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出張報告書</w:t>
      </w:r>
    </w:p>
    <w:p>
      <w:r>
        <w:rPr>
          <w:b w:val="0"/>
        </w:rPr>
        <w:t>提出日：令和8年10月【　】日</w:t>
        <w:br/>
        <w:t>報告者：福山大学経済学部国際経済学科　講師　鈴木　伸</w:t>
      </w:r>
    </w:p>
    <w:p>
      <w:pPr>
        <w:pStyle w:val="Heading1"/>
      </w:pPr>
      <w:r>
        <w:t>1. 出張の概要</w:t>
      </w:r>
    </w:p>
    <w:tbl>
      <w:tblPr>
        <w:tblStyle w:val="TableGrid"/>
        <w:tblW w:type="auto" w:w="0"/>
        <w:tblLook w:firstColumn="1" w:firstRow="1" w:lastColumn="0" w:lastRow="0" w:noHBand="0" w:noVBand="1" w:val="04A0"/>
      </w:tblPr>
      <w:tblGrid>
        <w:gridCol w:w="4706"/>
        <w:gridCol w:w="4706"/>
      </w:tblGrid>
      <w:tr>
        <w:tc>
          <w:tcPr>
            <w:tcW w:type="dxa" w:w="4706"/>
          </w:tcPr>
          <w:p>
            <w:r>
              <w:t>用務</w:t>
            </w:r>
          </w:p>
        </w:tc>
        <w:tc>
          <w:tcPr>
            <w:tcW w:type="dxa" w:w="4706"/>
          </w:tcPr>
          <w:p>
            <w:r>
              <w:t>日本財政学会 第83回大会への出席および研究報告</w:t>
            </w:r>
          </w:p>
        </w:tc>
      </w:tr>
      <w:tr>
        <w:tc>
          <w:tcPr>
            <w:tcW w:type="dxa" w:w="4706"/>
          </w:tcPr>
          <w:p>
            <w:r>
              <w:t>会期</w:t>
            </w:r>
          </w:p>
        </w:tc>
        <w:tc>
          <w:tcPr>
            <w:tcW w:type="dxa" w:w="4706"/>
          </w:tcPr>
          <w:p>
            <w:r>
              <w:t>令和8年10月17日（土）・18日（日）</w:t>
            </w:r>
          </w:p>
        </w:tc>
      </w:tr>
      <w:tr>
        <w:tc>
          <w:tcPr>
            <w:tcW w:type="dxa" w:w="4706"/>
          </w:tcPr>
          <w:p>
            <w:r>
              <w:t>会場</w:t>
            </w:r>
          </w:p>
        </w:tc>
        <w:tc>
          <w:tcPr>
            <w:tcW w:type="dxa" w:w="4706"/>
          </w:tcPr>
          <w:p>
            <w:r>
              <w:t>専修大学 神田キャンパス 10号館（東京都千代田区神田神保町3-8）</w:t>
            </w:r>
          </w:p>
        </w:tc>
      </w:tr>
      <w:tr>
        <w:tc>
          <w:tcPr>
            <w:tcW w:type="dxa" w:w="4706"/>
          </w:tcPr>
          <w:p>
            <w:r>
              <w:t>出張期間</w:t>
            </w:r>
          </w:p>
        </w:tc>
        <w:tc>
          <w:tcPr>
            <w:tcW w:type="dxa" w:w="4706"/>
          </w:tcPr>
          <w:p>
            <w:r>
              <w:t>令和8年10月16日（金）～18日（日）　2泊3日（初日9時30分開始のため16日に前泊）</w:t>
            </w:r>
          </w:p>
        </w:tc>
      </w:tr>
      <w:tr>
        <w:tc>
          <w:tcPr>
            <w:tcW w:type="dxa" w:w="4706"/>
          </w:tcPr>
          <w:p>
            <w:r>
              <w:t>旅費の出途</w:t>
            </w:r>
          </w:p>
        </w:tc>
        <w:tc>
          <w:tcPr>
            <w:tcW w:type="dxa" w:w="4706"/>
          </w:tcPr>
          <w:p>
            <w:r>
              <w:t>学会出張旅費</w:t>
            </w:r>
          </w:p>
        </w:tc>
      </w:tr>
      <w:tr>
        <w:tc>
          <w:tcPr>
            <w:tcW w:type="dxa" w:w="4706"/>
          </w:tcPr>
          <w:p>
            <w:r>
              <w:t>授業</w:t>
            </w:r>
          </w:p>
        </w:tc>
        <w:tc>
          <w:tcPr>
            <w:tcW w:type="dxa" w:w="4706"/>
          </w:tcPr>
          <w:p>
            <w:r>
              <w:t>支障なし（会期は土・日曜日。16日（金）は担当授業なし）</w:t>
            </w:r>
          </w:p>
        </w:tc>
      </w:tr>
    </w:tbl>
    <w:p>
      <w:pPr>
        <w:pStyle w:val="Heading1"/>
      </w:pPr>
      <w:r>
        <w:t>2. 研究報告</w:t>
      </w:r>
    </w:p>
    <w:tbl>
      <w:tblPr>
        <w:tblStyle w:val="TableGrid"/>
        <w:tblW w:type="auto" w:w="0"/>
        <w:tblLook w:firstColumn="1" w:firstRow="1" w:lastColumn="0" w:lastRow="0" w:noHBand="0" w:noVBand="1" w:val="04A0"/>
      </w:tblPr>
      <w:tblGrid>
        <w:gridCol w:w="4706"/>
        <w:gridCol w:w="4706"/>
      </w:tblGrid>
      <w:tr>
        <w:tc>
          <w:tcPr>
            <w:tcW w:type="dxa" w:w="4706"/>
          </w:tcPr>
          <w:p>
            <w:r>
              <w:t>日時・分科会</w:t>
            </w:r>
          </w:p>
        </w:tc>
        <w:tc>
          <w:tcPr>
            <w:tcW w:type="dxa" w:w="4706"/>
          </w:tcPr>
          <w:p>
            <w:r>
              <w:t>10月18日（日）9時30分～11時30分　分科会C-3「地方財政３」（教室10081）</w:t>
            </w:r>
          </w:p>
        </w:tc>
      </w:tr>
      <w:tr>
        <w:tc>
          <w:tcPr>
            <w:tcW w:type="dxa" w:w="4706"/>
          </w:tcPr>
          <w:p>
            <w:r>
              <w:t>座長</w:t>
            </w:r>
          </w:p>
        </w:tc>
        <w:tc>
          <w:tcPr>
            <w:tcW w:type="dxa" w:w="4706"/>
          </w:tcPr>
          <w:p>
            <w:r>
              <w:t>湯之上英雄 先生</w:t>
            </w:r>
          </w:p>
        </w:tc>
      </w:tr>
      <w:tr>
        <w:tc>
          <w:tcPr>
            <w:tcW w:type="dxa" w:w="4706"/>
          </w:tcPr>
          <w:p>
            <w:r>
              <w:t>討論者</w:t>
            </w:r>
          </w:p>
        </w:tc>
        <w:tc>
          <w:tcPr>
            <w:tcW w:type="dxa" w:w="4706"/>
          </w:tcPr>
          <w:p>
            <w:r>
              <w:t>高端正幸 先生（埼玉大学）</w:t>
            </w:r>
          </w:p>
        </w:tc>
      </w:tr>
      <w:tr>
        <w:tc>
          <w:tcPr>
            <w:tcW w:type="dxa" w:w="4706"/>
          </w:tcPr>
          <w:p>
            <w:r>
              <w:t>報告題目</w:t>
            </w:r>
          </w:p>
        </w:tc>
        <w:tc>
          <w:tcPr>
            <w:tcW w:type="dxa" w:w="4706"/>
          </w:tcPr>
          <w:p>
            <w:r>
              <w:t>地方財政レジリエンス論の理論的再構成ーフィンランドを通じた政府間財政関係論の再検討</w:t>
            </w:r>
          </w:p>
        </w:tc>
      </w:tr>
    </w:tbl>
    <w:p/>
    <w:p>
      <w:r>
        <w:rPr>
          <w:b w:val="0"/>
        </w:rPr>
        <w:t>本報告では、地方財政のレジリエンスを「ショックを予期し、その影響を吸収して、必要な公共サービスと投資を維持・回復する能力」と定義し、これを政府間財政関係論（垂直的な任務・課税権配分、財源保障、財政危機時の支援スキーム）および内発的発展論（付加価値の地域帰属、国等からの財源再分配の必要性）との関係から整理した。そのうえで、自治体が利用する財源の性格を比較するための枠組みとして、①決定権、②使途の代替可能性、③危機時の変動、④負担者、⑤説明責任の5つの観点を提示し、フィンランドのEU補助金と自治体企業部門の資金を素材に検討した。</w:t>
      </w:r>
    </w:p>
    <w:p>
      <w:pPr>
        <w:pStyle w:val="Heading1"/>
      </w:pPr>
      <w:r>
        <w:t>3. 討論者のコメントと質疑</w:t>
      </w:r>
    </w:p>
    <w:p>
      <w:r>
        <w:rPr>
          <w:b w:val="0"/>
        </w:rPr>
        <w:t>高端先生からは、地方財源保障の機能を、地域経済の循環と自立性（内発的発展論）、およびショックへの対応力・回復力（レジリエンス）の観点から検討しようとする点に意義があると評価をいただいた。そのうえで、主に次の指摘と質問を受けた。</w:t>
      </w:r>
    </w:p>
    <w:p>
      <w:pPr>
        <w:pStyle w:val="ListBullet"/>
      </w:pPr>
      <w:r>
        <w:t>5つの観点のうち、③危機時の変動が大きい財源はレジリエンスへの貢献度が低いと評価するのか。また④負担者・⑤説明責任について、どのような状態であれば貢献度が高いといえるのか、判断基準が示されていない。</w:t>
      </w:r>
    </w:p>
    <w:p>
      <w:pPr>
        <w:pStyle w:val="ListBullet"/>
      </w:pPr>
      <w:r>
        <w:t>フィンランドのEU補助金と自治体企業部門資金のレジリエンス貢献度は、仮説としてどう評価されるのか。5観点ごとの評価と総合評価に加え、一般・特定の財源保障や基金など国内の政府間財政関係（EU補助金の重要性と国内の垂直的財政移転の機能の関係）や、財政力・都市と農村・基礎自治体と広域自治体といった地域特性を踏まえた評価が求められる。</w:t>
      </w:r>
    </w:p>
    <w:p>
      <w:pPr>
        <w:pStyle w:val="ListBullet"/>
      </w:pPr>
      <w:r>
        <w:t>経済危機か災害か、危機の深さや期間、発生から収束までのどの局面かによって、財源のレジリエンス貢献度はどう変わるのか。</w:t>
      </w:r>
    </w:p>
    <w:p>
      <w:pPr>
        <w:pStyle w:val="ListBullet"/>
      </w:pPr>
      <w:r>
        <w:t>個別財源ごとの貢献度の問題と、地方財政全体のレジリエンスの問題とを分けたうえで、確言できる結論、推論・示唆、今後の課題を区分して整理すべきである。</w:t>
      </w:r>
    </w:p>
    <w:p>
      <w:r>
        <w:rPr>
          <w:b w:val="0"/>
        </w:rPr>
        <w:t>これに対し報告者からは、何をもってレジリエンスに寄与しているとみなすかの判断基準を定める必要があるとの指摘はその通りであると回答した。あわせて、本研究の枠組みは内発的発展論と福祉国家財政論から出発しており、レジリエンス論を後から接続したために理論的な整合性に課題が残っていることを説明した。報告後、高端先生からは、宮本憲一氏の系譜に連なる内発的発展論を批判的・発展的に継承する作業は重要であるとのご意見をいただいた。</w:t>
      </w:r>
    </w:p>
    <w:p>
      <w:pPr>
        <w:pStyle w:val="Heading1"/>
      </w:pPr>
      <w:r>
        <w:t>4. その他の参加プログラム</w:t>
      </w:r>
    </w:p>
    <w:p>
      <w:pPr>
        <w:pStyle w:val="ListBullet"/>
      </w:pPr>
      <w:r>
        <w:t>10月17日（土）　分科会A-2「所得税１」、分科会B-1「外国財政２」、シンポジウム「脱デフレ下の日本経済と経済財政運営の針路」、会員総会</w:t>
      </w:r>
    </w:p>
    <w:p>
      <w:pPr>
        <w:pStyle w:val="ListBullet"/>
      </w:pPr>
      <w:r>
        <w:t>10月18日（日）　企画④「地域課題の創造的解決の財政論」</w:t>
      </w:r>
    </w:p>
    <w:p>
      <w:r>
        <w:rPr>
          <w:b w:val="0"/>
        </w:rPr>
        <w:t>分科会A-2では、野村容康先生（獨協大学）の報告「フィンランドにおける個人所得税の再分配効果ー二元的所得税制下の分析」を聴講した。報告者はこれまで、フィンランドの地方財政を政府間財政移転やEU補助金、自治体企業の側から捉えてきたが、勤労所得と資本所得を分けて課税する二元的所得税制が、地方所得税を含む税制全体の再分配にどう作用しているかという点には十分に目を向けてこなかった。自治体の財源基盤を論じるうえで、国税と地方税の組み合わせ方そのものを検討の対象に含める必要があることに気づかされた。</w:t>
      </w:r>
    </w:p>
    <w:p>
      <w:r>
        <w:rPr>
          <w:b w:val="0"/>
        </w:rPr>
        <w:t>企画④「地域課題の創造的解決の財政論」では、観光まちづくりを担う地域の人的資源、コモンズ管理から財政学への示唆、人口減少時代の公共投資と地域的公共性の3報告を聴講した。いずれも地域の主体が資源をどう管理し、どう公共性を担うかを財政の観点から問うものであり、本報告で枠組みの出発点に置いた内発的発展論を改めて見直すきっかけとなった。討論者から指摘を受けたレジリエンス論との接続を考えるうえでも、地域の主体と財源の関係をどう評価に組み込むかという論点として生かしたい。</w:t>
      </w:r>
    </w:p>
    <w:p>
      <w:pPr>
        <w:pStyle w:val="Heading1"/>
      </w:pPr>
      <w:r>
        <w:t>5. 今後の研究への反映</w:t>
      </w:r>
    </w:p>
    <w:p>
      <w:pPr>
        <w:pStyle w:val="ListBullet"/>
      </w:pPr>
      <w:r>
        <w:t>5つの観点それぞれについて、レジリエンスへの寄与を判断する基準を明示する。特に「危機時の変動」「負担者」「説明責任」について、どの状態を貢献度が高いとみなすかを定義する。</w:t>
      </w:r>
    </w:p>
    <w:p>
      <w:pPr>
        <w:pStyle w:val="ListBullet"/>
      </w:pPr>
      <w:r>
        <w:t>レジリエンス論を内発的発展論・福祉国家財政論にどう接続するかを見直し、評価指標の判断方法を理論の側から基礎づける。</w:t>
      </w:r>
    </w:p>
    <w:p>
      <w:pPr>
        <w:pStyle w:val="ListBullet"/>
      </w:pPr>
      <w:r>
        <w:t>フィンランドのEU補助金と自治体企業部門資金について、5観点ごとの評価と総合評価を仮説として示し、国内の財源保障や基金との関係、自治体の財政力や地域特性による違いを分析に組み込む。</w:t>
      </w:r>
    </w:p>
    <w:p>
      <w:pPr>
        <w:pStyle w:val="ListBullet"/>
      </w:pPr>
      <w:r>
        <w:t>危機の種類と局面（発生・深化・収束）ごとの検討を加え、結論・推論・今後の課題を区分して論文化を進める。</w:t>
      </w:r>
    </w:p>
    <w:p>
      <w:pPr>
        <w:pStyle w:val="Heading1"/>
      </w:pPr>
      <w:r>
        <w:t>6. 添付資料</w:t>
      </w:r>
    </w:p>
    <w:p>
      <w:pPr>
        <w:pStyle w:val="ListBullet"/>
      </w:pPr>
      <w:r>
        <w:t>大会プログラム</w:t>
      </w:r>
    </w:p>
    <w:p>
      <w:pPr>
        <w:pStyle w:val="ListBullet"/>
      </w:pPr>
      <w:r>
        <w:t>討論者コメント資料（高端正幸「鈴木報告についてのコメント」2026年10月18日）</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游ゴシック" w:hAnsi="游ゴシック" w:eastAsia="游ゴシック"/>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