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처음으로 자동화 과제로 정식화하고, 소규모 코드 변경에서의 초기 자동화 가능성을 보였다. 이후 Tufano et al.[2]은 사전학습 언어모델(pre-trained LM)을 코드 리뷰 태스크에 적용하여 코드 정제 및 리뷰 관련 다수 태스크의 성능을 함께 개선하였다. Li et al.[3]은 대규모 코드 리뷰 데이터로 다중 목표 사전학습한 CodeReviewer를 제안하여 리뷰 코멘트 생성·수정 품질 평가·코드 정제를 단일 모델에서 통합 처리하였다. 본 연구와 가장 가까운 선행 연구는 Review4Repair[4]로, 코드 리뷰 코멘트를 자동 프로그램 수리 과정에 직접 통합하여 리뷰 정보가 수리 성능에 미치는 영향을 탐구하였다. 그러나 이들 연구는 공통적으로 end-to-end 성능에 집중하며, 실패가 리뷰 이해·변경 위치 파악·편집 생성 중 어느 단계에서 비롯되는지를 분리 분석하지 않았다. 자동 프로그램 수리 연구[5]에서도 실패 요인 분해의 필요성이 논의되나, Review-to-Repair에 특화된 진단적 분석은 아직 부족하다. 본 연구는 end-to-end 성능 경쟁이 아니라 review understanding·change localisation·edit generation의 세 요인을 조건 통제로 분리하는 diagnostic pilot study라는 점에서 선행 연구와 차별화된다.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본 연구의 목표는 어떤 단계가 지배적 병목인지 확정하는 것이 아니라, 변경 위치 파악이 성능에 관련 요인으로 작용하는지를 세 조건 비교를 통해 파일럿 수준에서 점검하는 것이다.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 </w:t>
      </w:r>
    </w:p>
    <w:p>
      <w:pPr>
        <w:spacing w:after="60"/>
      </w:pPr>
      <w:r>
        <w:rPr>
          <w:rFonts w:ascii="바탕" w:cs="바탕" w:eastAsia="바탕" w:hAnsi="바탕"/>
          <w:sz w:val="16"/>
          <w:szCs w:val="16"/>
        </w:rPr>
        <w:t xml:space="preserve">[1] M. Tufano et al., "Towards Automating Code Review Activities," Proc. ICSE 2021, pp. 163–174, 2021.</w:t>
      </w:r>
    </w:p>
    <w:p>
      <w:pPr>
        <w:spacing w:after="60"/>
      </w:pPr>
      <w:r>
        <w:rPr>
          <w:rFonts w:ascii="바탕" w:cs="바탕" w:eastAsia="바탕" w:hAnsi="바탕"/>
          <w:sz w:val="16"/>
          <w:szCs w:val="16"/>
        </w:rPr>
        <w:t xml:space="preserve">[2] M. Tufano et al., "Using Pre-Trained Models to Boost Code Review Automation," Proc. ICSE 2022, pp. 1–12, 2022.</w:t>
      </w:r>
    </w:p>
    <w:p>
      <w:pPr>
        <w:spacing w:after="60"/>
      </w:pPr>
      <w:r>
        <w:rPr>
          <w:rFonts w:ascii="바탕" w:cs="바탕" w:eastAsia="바탕" w:hAnsi="바탕"/>
          <w:sz w:val="16"/>
          <w:szCs w:val="16"/>
        </w:rPr>
        <w:t xml:space="preserve">[3] Z. Li et al., "Automating Code Review Activities by Large-Scale Pre-Training," Proc. FSE 2022, pp. 1035–1047, 2022.</w:t>
      </w:r>
    </w:p>
    <w:p>
      <w:pPr>
        <w:spacing w:after="60"/>
      </w:pPr>
      <w:r>
        <w:rPr>
          <w:rFonts w:ascii="바탕" w:cs="바탕" w:eastAsia="바탕" w:hAnsi="바탕"/>
          <w:sz w:val="16"/>
          <w:szCs w:val="16"/>
        </w:rPr>
        <w:t xml:space="preserve">[4] </w:t>
      </w:r>
      <w:r>
        <w:rPr>
          <w:rFonts w:ascii="바탕" w:cs="바탕" w:eastAsia="바탕" w:hAnsi="바탕"/>
          <w:color w:val="CC0000"/>
          <w:sz w:val="16"/>
          <w:szCs w:val="16"/>
        </w:rPr>
        <w:t xml:space="preserve">▶ Review4Repair 서지정보 직접 입력 필요 (저자명, 논문 제목, 학술지/학술대회명, 권·호·쪽수, 연도)</w:t>
      </w:r>
    </w:p>
    <w:p>
      <w:pPr>
        <w:spacing w:after="60"/>
      </w:pPr>
      <w:r>
        <w:rPr>
          <w:rFonts w:ascii="바탕" w:cs="바탕" w:eastAsia="바탕" w:hAnsi="바탕"/>
          <w:sz w:val="16"/>
          <w:szCs w:val="16"/>
        </w:rPr>
        <w:t xml:space="preserve">[5] W. Jiang et al.,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2026-04-22T06:37:29.907Z</dcterms:created>
  <dcterms:modified xsi:type="dcterms:W3CDTF">2026-04-22T06:37:29.908Z</dcterms:modified>
</cp:coreProperties>
</file>

<file path=docProps/custom.xml><?xml version="1.0" encoding="utf-8"?>
<Properties xmlns="http://schemas.openxmlformats.org/officeDocument/2006/custom-properties" xmlns:vt="http://schemas.openxmlformats.org/officeDocument/2006/docPropsVTypes"/>
</file>