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44E" w:rsidRDefault="006A344E" w:rsidP="008A0322">
      <w:pPr>
        <w:pStyle w:val="Heading1"/>
      </w:pPr>
      <w:bookmarkStart w:id="0" w:name="_GoBack"/>
      <w:bookmarkEnd w:id="0"/>
      <w:r>
        <w:t>PID Control</w:t>
      </w:r>
    </w:p>
    <w:p w:rsidR="00797001" w:rsidRDefault="00797001" w:rsidP="00797001">
      <w:pPr>
        <w:pStyle w:val="Heading2"/>
      </w:pPr>
      <w:r>
        <w:t>Terms</w:t>
      </w:r>
    </w:p>
    <w:p w:rsidR="00797001" w:rsidRDefault="00797001" w:rsidP="00797001"/>
    <w:p w:rsidR="00797001" w:rsidRPr="00797001" w:rsidRDefault="00797001" w:rsidP="00797001"/>
    <w:p w:rsidR="00460047" w:rsidRDefault="00460047" w:rsidP="00460047">
      <w:pPr>
        <w:pStyle w:val="ListParagraph"/>
        <w:numPr>
          <w:ilvl w:val="0"/>
          <w:numId w:val="15"/>
        </w:numPr>
      </w:pPr>
      <w:r>
        <w:t>Feedback</w:t>
      </w:r>
    </w:p>
    <w:p w:rsidR="00460047" w:rsidRDefault="00460047" w:rsidP="00460047">
      <w:pPr>
        <w:pStyle w:val="ListParagraph"/>
        <w:numPr>
          <w:ilvl w:val="0"/>
          <w:numId w:val="15"/>
        </w:numPr>
      </w:pPr>
      <w:r>
        <w:t>Continuous</w:t>
      </w:r>
    </w:p>
    <w:p w:rsidR="00460047" w:rsidRDefault="00460047" w:rsidP="00460047">
      <w:pPr>
        <w:pStyle w:val="ListParagraph"/>
        <w:numPr>
          <w:ilvl w:val="0"/>
          <w:numId w:val="15"/>
        </w:numPr>
      </w:pPr>
      <w:r>
        <w:t>Most popular</w:t>
      </w:r>
    </w:p>
    <w:p w:rsidR="00460047" w:rsidRDefault="00460047" w:rsidP="00460047">
      <w:pPr>
        <w:pStyle w:val="ListParagraph"/>
        <w:numPr>
          <w:ilvl w:val="0"/>
          <w:numId w:val="15"/>
        </w:numPr>
      </w:pPr>
      <w:r>
        <w:t>Weighted sum of 3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1999"/>
        <w:gridCol w:w="3572"/>
        <w:gridCol w:w="2959"/>
      </w:tblGrid>
      <w:tr w:rsidR="00543C28" w:rsidTr="00543C28">
        <w:tc>
          <w:tcPr>
            <w:tcW w:w="820" w:type="dxa"/>
            <w:vAlign w:val="center"/>
          </w:tcPr>
          <w:p w:rsidR="00543C28" w:rsidRPr="00543C28" w:rsidRDefault="00543C28" w:rsidP="00543C28">
            <w:pPr>
              <w:jc w:val="center"/>
              <w:rPr>
                <w:b/>
              </w:rPr>
            </w:pPr>
            <w:r w:rsidRPr="00543C28">
              <w:rPr>
                <w:b/>
              </w:rPr>
              <w:t>P</w:t>
            </w:r>
          </w:p>
        </w:tc>
        <w:tc>
          <w:tcPr>
            <w:tcW w:w="1999" w:type="dxa"/>
          </w:tcPr>
          <w:p w:rsidR="00543C28" w:rsidRDefault="00543C28" w:rsidP="001E6B02">
            <w:r>
              <w:t>Proportional to the error</w:t>
            </w:r>
          </w:p>
        </w:tc>
        <w:tc>
          <w:tcPr>
            <w:tcW w:w="3572" w:type="dxa"/>
          </w:tcPr>
          <w:p w:rsidR="00543C28" w:rsidRDefault="00543C28" w:rsidP="001E6B02">
            <w:r>
              <w:t>The larger the error, the larger the control action.</w:t>
            </w:r>
          </w:p>
        </w:tc>
        <w:tc>
          <w:tcPr>
            <w:tcW w:w="2959" w:type="dxa"/>
          </w:tcPr>
          <w:p w:rsidR="00543C28" w:rsidRDefault="00543C28" w:rsidP="001E6B02">
            <w:r>
              <w:t>Eliminate the basic error</w:t>
            </w:r>
          </w:p>
        </w:tc>
      </w:tr>
      <w:tr w:rsidR="00543C28" w:rsidTr="00543C28">
        <w:tc>
          <w:tcPr>
            <w:tcW w:w="820" w:type="dxa"/>
            <w:vAlign w:val="center"/>
          </w:tcPr>
          <w:p w:rsidR="00543C28" w:rsidRPr="00543C28" w:rsidRDefault="00543C28" w:rsidP="00543C28">
            <w:pPr>
              <w:jc w:val="center"/>
              <w:rPr>
                <w:b/>
              </w:rPr>
            </w:pPr>
            <w:r w:rsidRPr="00543C28">
              <w:rPr>
                <w:b/>
              </w:rPr>
              <w:t>I</w:t>
            </w:r>
          </w:p>
        </w:tc>
        <w:tc>
          <w:tcPr>
            <w:tcW w:w="1999" w:type="dxa"/>
          </w:tcPr>
          <w:p w:rsidR="00543C28" w:rsidRDefault="00543C28" w:rsidP="001E6B02">
            <w:r>
              <w:t>Proportional to the accumulated error</w:t>
            </w:r>
          </w:p>
        </w:tc>
        <w:tc>
          <w:tcPr>
            <w:tcW w:w="3572" w:type="dxa"/>
          </w:tcPr>
          <w:p w:rsidR="00543C28" w:rsidRDefault="00543C28" w:rsidP="001E6B02">
            <w:r>
              <w:t>The more error is accumulated, the larger the control action.</w:t>
            </w:r>
          </w:p>
        </w:tc>
        <w:tc>
          <w:tcPr>
            <w:tcW w:w="2959" w:type="dxa"/>
          </w:tcPr>
          <w:p w:rsidR="00543C28" w:rsidRDefault="00543C28" w:rsidP="001E6B02">
            <w:r>
              <w:t xml:space="preserve">Eliminate the </w:t>
            </w:r>
            <w:r w:rsidR="00091004">
              <w:t xml:space="preserve">residual </w:t>
            </w:r>
            <w:r>
              <w:t>steady-state error</w:t>
            </w:r>
            <w:r w:rsidR="00091004">
              <w:t xml:space="preserve"> (steady disturbance)</w:t>
            </w:r>
            <w:r w:rsidR="00861463">
              <w:t xml:space="preserve"> (found in P only control)</w:t>
            </w:r>
            <w:r w:rsidR="00091004">
              <w:t>. If the current control action is not enough to bring error to zero, the control action will be increased as time passes.</w:t>
            </w:r>
          </w:p>
        </w:tc>
      </w:tr>
      <w:tr w:rsidR="00543C28" w:rsidTr="00543C28">
        <w:tc>
          <w:tcPr>
            <w:tcW w:w="820" w:type="dxa"/>
            <w:vAlign w:val="center"/>
          </w:tcPr>
          <w:p w:rsidR="00543C28" w:rsidRPr="00543C28" w:rsidRDefault="00543C28" w:rsidP="00543C28">
            <w:pPr>
              <w:jc w:val="center"/>
              <w:rPr>
                <w:b/>
              </w:rPr>
            </w:pPr>
            <w:r w:rsidRPr="00543C28">
              <w:rPr>
                <w:b/>
              </w:rPr>
              <w:t>D</w:t>
            </w:r>
          </w:p>
        </w:tc>
        <w:tc>
          <w:tcPr>
            <w:tcW w:w="1999" w:type="dxa"/>
          </w:tcPr>
          <w:p w:rsidR="00543C28" w:rsidRDefault="00543C28" w:rsidP="001E6B02">
            <w:r>
              <w:t>Proportional to rate of change of error</w:t>
            </w:r>
          </w:p>
        </w:tc>
        <w:tc>
          <w:tcPr>
            <w:tcW w:w="3572" w:type="dxa"/>
          </w:tcPr>
          <w:p w:rsidR="00543C28" w:rsidRDefault="00543C28" w:rsidP="001E6B02">
            <w:r>
              <w:t>The more rapid the error changes, the greater the damping effect.</w:t>
            </w:r>
          </w:p>
        </w:tc>
        <w:tc>
          <w:tcPr>
            <w:tcW w:w="2959" w:type="dxa"/>
          </w:tcPr>
          <w:p w:rsidR="00543C28" w:rsidRDefault="00543C28" w:rsidP="001E6B02">
            <w:r>
              <w:t>Reduce the overshoot and oscillation while keeping fast convergence</w:t>
            </w:r>
            <w:r w:rsidR="00091004">
              <w:t>. It will try to bring error rate to zero. Flatten the error trajectory into a horizontal line (so reduces overshoot)</w:t>
            </w:r>
          </w:p>
        </w:tc>
      </w:tr>
    </w:tbl>
    <w:p w:rsidR="001E6B02" w:rsidRDefault="001E6B02" w:rsidP="001E6B02"/>
    <w:p w:rsidR="001E6B02" w:rsidRDefault="00543C28" w:rsidP="001E6B02">
      <w:r>
        <w:t>I term</w:t>
      </w:r>
      <w:r w:rsidR="001E6B02">
        <w:t>: Try to eliminate residual error left after applying P term</w:t>
      </w:r>
    </w:p>
    <w:p w:rsidR="001E6B02" w:rsidRDefault="001E6B02" w:rsidP="001E6B02">
      <w:r>
        <w:t xml:space="preserve">D term: estimate the future </w:t>
      </w:r>
      <w:proofErr w:type="spellStart"/>
      <w:r>
        <w:t>trand</w:t>
      </w:r>
      <w:proofErr w:type="spellEnd"/>
      <w:r>
        <w:t xml:space="preserve"> of error based on current its rate of change. The more rapid the change, the greater the damping effect.</w:t>
      </w:r>
    </w:p>
    <w:p w:rsidR="00091004" w:rsidRDefault="00091004" w:rsidP="001E6B02"/>
    <w:p w:rsidR="00091004" w:rsidRPr="00460047" w:rsidRDefault="00091004" w:rsidP="001E6B02"/>
    <w:p w:rsidR="00153E74" w:rsidRDefault="00153E74" w:rsidP="00153E74">
      <w:pPr>
        <w:rPr>
          <w:rFonts w:asciiTheme="majorHAnsi" w:hAnsiTheme="majorHAnsi" w:cs="Myanmar Text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62"/>
        <w:gridCol w:w="4855"/>
      </w:tblGrid>
      <w:tr w:rsidR="00153E74" w:rsidTr="00153E74">
        <w:trPr>
          <w:jc w:val="center"/>
        </w:trPr>
        <w:tc>
          <w:tcPr>
            <w:tcW w:w="0" w:type="auto"/>
          </w:tcPr>
          <w:p w:rsidR="00153E74" w:rsidRPr="0020137C" w:rsidRDefault="00153E74" w:rsidP="00153E74">
            <w:pPr>
              <w:rPr>
                <w:rFonts w:asciiTheme="majorHAnsi" w:hAnsiTheme="majorHAnsi" w:cs="Myanmar Text"/>
                <w:b/>
              </w:rPr>
            </w:pPr>
            <w:r w:rsidRPr="0020137C">
              <w:rPr>
                <w:rFonts w:asciiTheme="majorHAnsi" w:hAnsiTheme="majorHAnsi" w:cs="Myanmar Text"/>
                <w:b/>
              </w:rPr>
              <w:t>PID</w:t>
            </w:r>
          </w:p>
        </w:tc>
        <w:tc>
          <w:tcPr>
            <w:tcW w:w="0" w:type="auto"/>
          </w:tcPr>
          <w:p w:rsidR="00153E74" w:rsidRPr="0020137C" w:rsidRDefault="00153E74" w:rsidP="00153E74">
            <w:pPr>
              <w:rPr>
                <w:rFonts w:asciiTheme="majorHAnsi" w:hAnsiTheme="majorHAnsi" w:cs="Myanmar Text"/>
                <w:b/>
              </w:rPr>
            </w:pPr>
            <w:r w:rsidRPr="0020137C">
              <w:rPr>
                <w:rFonts w:asciiTheme="majorHAnsi" w:hAnsiTheme="majorHAnsi" w:cs="Myanmar Text"/>
                <w:b/>
              </w:rPr>
              <w:t>:</w:t>
            </w:r>
          </w:p>
        </w:tc>
        <w:tc>
          <w:tcPr>
            <w:tcW w:w="0" w:type="auto"/>
          </w:tcPr>
          <w:p w:rsidR="00153E74" w:rsidRDefault="00153E74" w:rsidP="00153E74">
            <w:pPr>
              <w:rPr>
                <w:rFonts w:asciiTheme="majorHAnsi" w:hAnsiTheme="majorHAnsi" w:cs="Myanmar Text"/>
              </w:rPr>
            </w:pPr>
            <w:r>
              <w:rPr>
                <w:rFonts w:asciiTheme="majorHAnsi" w:hAnsiTheme="majorHAnsi" w:cs="Myanmar Text"/>
              </w:rPr>
              <w:t>Proportional-Integral-Differential</w:t>
            </w:r>
          </w:p>
        </w:tc>
      </w:tr>
      <w:tr w:rsidR="00153E74" w:rsidTr="00153E74">
        <w:trPr>
          <w:jc w:val="center"/>
        </w:trPr>
        <w:tc>
          <w:tcPr>
            <w:tcW w:w="0" w:type="auto"/>
          </w:tcPr>
          <w:p w:rsidR="00153E74" w:rsidRPr="0020137C" w:rsidRDefault="00153E74" w:rsidP="00153E74">
            <w:pPr>
              <w:rPr>
                <w:rFonts w:asciiTheme="majorHAnsi" w:hAnsiTheme="majorHAnsi" w:cs="Myanmar Text"/>
                <w:b/>
              </w:rPr>
            </w:pPr>
            <w:r w:rsidRPr="0020137C">
              <w:rPr>
                <w:rFonts w:asciiTheme="majorHAnsi" w:hAnsiTheme="majorHAnsi" w:cs="Myanmar Text"/>
                <w:b/>
              </w:rPr>
              <w:t>Function</w:t>
            </w:r>
          </w:p>
        </w:tc>
        <w:tc>
          <w:tcPr>
            <w:tcW w:w="0" w:type="auto"/>
          </w:tcPr>
          <w:p w:rsidR="00153E74" w:rsidRPr="0020137C" w:rsidRDefault="00153E74" w:rsidP="00153E74">
            <w:pPr>
              <w:rPr>
                <w:rFonts w:asciiTheme="majorHAnsi" w:hAnsiTheme="majorHAnsi" w:cs="Myanmar Text"/>
                <w:b/>
              </w:rPr>
            </w:pPr>
            <w:r w:rsidRPr="0020137C">
              <w:rPr>
                <w:rFonts w:asciiTheme="majorHAnsi" w:hAnsiTheme="majorHAnsi" w:cs="Myanmar Text"/>
                <w:b/>
              </w:rPr>
              <w:t>:</w:t>
            </w:r>
          </w:p>
        </w:tc>
        <w:tc>
          <w:tcPr>
            <w:tcW w:w="0" w:type="auto"/>
          </w:tcPr>
          <w:p w:rsidR="00153E74" w:rsidRDefault="00B3402F" w:rsidP="00153E74">
            <w:pPr>
              <w:rPr>
                <w:rFonts w:asciiTheme="majorHAnsi" w:hAnsiTheme="majorHAnsi" w:cs="Myanmar Text"/>
              </w:rPr>
            </w:pPr>
            <w:r>
              <w:rPr>
                <w:rFonts w:asciiTheme="majorHAnsi" w:hAnsiTheme="majorHAnsi" w:cs="Myanmar Text"/>
              </w:rPr>
              <w:t>To eliminate the error</w:t>
            </w:r>
          </w:p>
          <w:p w:rsidR="00C66CEA" w:rsidRDefault="00C66CEA" w:rsidP="00153E74">
            <w:pPr>
              <w:rPr>
                <w:rFonts w:asciiTheme="majorHAnsi" w:hAnsiTheme="majorHAnsi" w:cs="Myanmar Text"/>
              </w:rPr>
            </w:pPr>
            <w:r>
              <w:rPr>
                <w:rFonts w:asciiTheme="majorHAnsi" w:hAnsiTheme="majorHAnsi" w:cs="Myanmar Text"/>
              </w:rPr>
              <w:t>To stabilize a state variable at a desired set-point</w:t>
            </w:r>
          </w:p>
          <w:p w:rsidR="00C66CEA" w:rsidRDefault="00C66CEA" w:rsidP="00153E74">
            <w:pPr>
              <w:rPr>
                <w:rFonts w:asciiTheme="majorHAnsi" w:hAnsiTheme="majorHAnsi" w:cs="Myanmar Text"/>
              </w:rPr>
            </w:pPr>
            <w:r>
              <w:rPr>
                <w:rFonts w:asciiTheme="majorHAnsi" w:hAnsiTheme="majorHAnsi" w:cs="Myanmar Text"/>
              </w:rPr>
              <w:t xml:space="preserve">To track a time-varying reference </w:t>
            </w:r>
          </w:p>
        </w:tc>
      </w:tr>
      <w:tr w:rsidR="00153E74" w:rsidTr="00153E74">
        <w:trPr>
          <w:jc w:val="center"/>
        </w:trPr>
        <w:tc>
          <w:tcPr>
            <w:tcW w:w="0" w:type="auto"/>
          </w:tcPr>
          <w:p w:rsidR="00153E74" w:rsidRPr="0020137C" w:rsidRDefault="00153E74" w:rsidP="00153E74">
            <w:pPr>
              <w:rPr>
                <w:rFonts w:asciiTheme="majorHAnsi" w:hAnsiTheme="majorHAnsi" w:cs="Myanmar Text"/>
                <w:b/>
              </w:rPr>
            </w:pPr>
            <w:r w:rsidRPr="0020137C">
              <w:rPr>
                <w:rFonts w:asciiTheme="majorHAnsi" w:hAnsiTheme="majorHAnsi" w:cs="Myanmar Text"/>
                <w:b/>
              </w:rPr>
              <w:t>Remark</w:t>
            </w:r>
          </w:p>
        </w:tc>
        <w:tc>
          <w:tcPr>
            <w:tcW w:w="0" w:type="auto"/>
          </w:tcPr>
          <w:p w:rsidR="00153E74" w:rsidRPr="0020137C" w:rsidRDefault="00153E74" w:rsidP="00153E74">
            <w:pPr>
              <w:rPr>
                <w:rFonts w:asciiTheme="majorHAnsi" w:hAnsiTheme="majorHAnsi" w:cs="Myanmar Text"/>
                <w:b/>
              </w:rPr>
            </w:pPr>
            <w:r w:rsidRPr="0020137C">
              <w:rPr>
                <w:rFonts w:asciiTheme="majorHAnsi" w:hAnsiTheme="majorHAnsi" w:cs="Myanmar Text"/>
                <w:b/>
              </w:rPr>
              <w:t>:</w:t>
            </w:r>
          </w:p>
        </w:tc>
        <w:tc>
          <w:tcPr>
            <w:tcW w:w="0" w:type="auto"/>
          </w:tcPr>
          <w:p w:rsidR="00153E74" w:rsidRDefault="00F53A06" w:rsidP="00153E74">
            <w:pPr>
              <w:rPr>
                <w:rFonts w:asciiTheme="majorHAnsi" w:hAnsiTheme="majorHAnsi" w:cs="Myanmar Text"/>
              </w:rPr>
            </w:pPr>
            <w:r>
              <w:rPr>
                <w:rFonts w:asciiTheme="majorHAnsi" w:hAnsiTheme="majorHAnsi" w:cs="Myanmar Text"/>
              </w:rPr>
              <w:t>Most popular control method</w:t>
            </w:r>
          </w:p>
        </w:tc>
      </w:tr>
      <w:tr w:rsidR="00153E74" w:rsidTr="00153E74">
        <w:trPr>
          <w:jc w:val="center"/>
        </w:trPr>
        <w:tc>
          <w:tcPr>
            <w:tcW w:w="0" w:type="auto"/>
          </w:tcPr>
          <w:p w:rsidR="00153E74" w:rsidRPr="0020137C" w:rsidRDefault="0020137C" w:rsidP="00153E74">
            <w:pPr>
              <w:rPr>
                <w:rFonts w:asciiTheme="majorHAnsi" w:hAnsiTheme="majorHAnsi" w:cs="Myanmar Text"/>
                <w:b/>
              </w:rPr>
            </w:pPr>
            <w:r w:rsidRPr="0020137C">
              <w:rPr>
                <w:rFonts w:asciiTheme="majorHAnsi" w:hAnsiTheme="majorHAnsi" w:cs="Myanmar Text"/>
                <w:b/>
              </w:rPr>
              <w:t>Tuning Parameters</w:t>
            </w:r>
          </w:p>
        </w:tc>
        <w:tc>
          <w:tcPr>
            <w:tcW w:w="0" w:type="auto"/>
          </w:tcPr>
          <w:p w:rsidR="00153E74" w:rsidRPr="0020137C" w:rsidRDefault="0020137C" w:rsidP="00153E74">
            <w:pPr>
              <w:rPr>
                <w:rFonts w:asciiTheme="majorHAnsi" w:hAnsiTheme="majorHAnsi" w:cs="Myanmar Text"/>
                <w:b/>
              </w:rPr>
            </w:pPr>
            <w:r w:rsidRPr="0020137C">
              <w:rPr>
                <w:rFonts w:asciiTheme="majorHAnsi" w:hAnsiTheme="majorHAnsi" w:cs="Myanmar Text"/>
                <w:b/>
              </w:rPr>
              <w:t>:</w:t>
            </w:r>
          </w:p>
        </w:tc>
        <w:tc>
          <w:tcPr>
            <w:tcW w:w="0" w:type="auto"/>
          </w:tcPr>
          <w:p w:rsidR="00153E74" w:rsidRDefault="0029414D" w:rsidP="00153E74">
            <w:pPr>
              <w:rPr>
                <w:rFonts w:asciiTheme="majorHAnsi" w:hAnsiTheme="majorHAnsi" w:cs="Myanmar Text"/>
              </w:rPr>
            </w:pPr>
            <m:oMath>
              <m:sSub>
                <m:sSubPr>
                  <m:ctrlPr>
                    <w:rPr>
                      <w:rFonts w:ascii="Cambria Math" w:hAnsi="Cambria Math" w:cs="Myanmar Text"/>
                      <w:i/>
                    </w:rPr>
                  </m:ctrlPr>
                </m:sSubPr>
                <m:e>
                  <m:r>
                    <w:rPr>
                      <w:rFonts w:ascii="Cambria Math" w:hAnsi="Cambria Math" w:cs="Myanmar Text"/>
                    </w:rPr>
                    <m:t>K</m:t>
                  </m:r>
                </m:e>
                <m:sub>
                  <m:r>
                    <w:rPr>
                      <w:rFonts w:ascii="Cambria Math" w:hAnsi="Cambria Math" w:cs="Myanmar Text"/>
                    </w:rPr>
                    <m:t>P</m:t>
                  </m:r>
                </m:sub>
              </m:sSub>
              <m:r>
                <w:rPr>
                  <w:rFonts w:ascii="Cambria Math" w:hAnsi="Cambria Math" w:cs="Myanmar Tex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yanmar Text"/>
                      <w:i/>
                    </w:rPr>
                  </m:ctrlPr>
                </m:sSubPr>
                <m:e>
                  <m:r>
                    <w:rPr>
                      <w:rFonts w:ascii="Cambria Math" w:hAnsi="Cambria Math" w:cs="Myanmar Text"/>
                    </w:rPr>
                    <m:t>K</m:t>
                  </m:r>
                </m:e>
                <m:sub>
                  <m:r>
                    <w:rPr>
                      <w:rFonts w:ascii="Cambria Math" w:hAnsi="Cambria Math" w:cs="Myanmar Text"/>
                    </w:rPr>
                    <m:t>I</m:t>
                  </m:r>
                </m:sub>
              </m:sSub>
              <m:r>
                <w:rPr>
                  <w:rFonts w:ascii="Cambria Math" w:hAnsi="Cambria Math" w:cs="Myanmar Tex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yanmar Text"/>
                      <w:i/>
                    </w:rPr>
                  </m:ctrlPr>
                </m:sSubPr>
                <m:e>
                  <m:r>
                    <w:rPr>
                      <w:rFonts w:ascii="Cambria Math" w:hAnsi="Cambria Math" w:cs="Myanmar Text"/>
                    </w:rPr>
                    <m:t>K</m:t>
                  </m:r>
                </m:e>
                <m:sub>
                  <m:r>
                    <w:rPr>
                      <w:rFonts w:ascii="Cambria Math" w:hAnsi="Cambria Math" w:cs="Myanmar Text"/>
                    </w:rPr>
                    <m:t>D</m:t>
                  </m:r>
                </m:sub>
              </m:sSub>
            </m:oMath>
            <w:r w:rsidR="0020137C">
              <w:rPr>
                <w:rFonts w:asciiTheme="majorHAnsi" w:hAnsiTheme="majorHAnsi" w:cs="Myanmar Text"/>
              </w:rPr>
              <w:t xml:space="preserve"> </w:t>
            </w:r>
          </w:p>
        </w:tc>
      </w:tr>
    </w:tbl>
    <w:p w:rsidR="00153E74" w:rsidRPr="00153E74" w:rsidRDefault="00153E74" w:rsidP="00153E74">
      <w:pPr>
        <w:rPr>
          <w:rFonts w:asciiTheme="majorHAnsi" w:hAnsiTheme="majorHAnsi" w:cs="Myanmar Text"/>
        </w:rPr>
      </w:pPr>
    </w:p>
    <w:p w:rsidR="0097226A" w:rsidRPr="008A0322" w:rsidRDefault="0097226A" w:rsidP="008A0322">
      <w:pPr>
        <w:pStyle w:val="ListParagraph"/>
        <w:numPr>
          <w:ilvl w:val="0"/>
          <w:numId w:val="10"/>
        </w:numPr>
        <w:rPr>
          <w:rFonts w:asciiTheme="majorHAnsi" w:hAnsiTheme="majorHAnsi" w:cs="Myanmar Text"/>
        </w:rPr>
      </w:pPr>
      <w:r>
        <w:rPr>
          <w:rFonts w:asciiTheme="majorHAnsi" w:hAnsiTheme="majorHAnsi" w:cs="Myanmar Text"/>
        </w:rPr>
        <w:t xml:space="preserve">Error </w:t>
      </w:r>
      <w:r w:rsidRPr="0097226A">
        <w:rPr>
          <w:rFonts w:asciiTheme="majorHAnsi" w:hAnsiTheme="majorHAnsi" w:cs="Myanmar Text"/>
        </w:rPr>
        <w:sym w:font="Wingdings" w:char="F0E0"/>
      </w:r>
      <w:r>
        <w:rPr>
          <w:rFonts w:asciiTheme="majorHAnsi" w:hAnsiTheme="majorHAnsi" w:cs="Myanmar Text"/>
        </w:rPr>
        <w:t xml:space="preserve"> </w:t>
      </w:r>
      <m:oMath>
        <m:r>
          <w:rPr>
            <w:rFonts w:ascii="Cambria Math" w:hAnsi="Cambria Math" w:cs="Myanmar Text"/>
          </w:rPr>
          <m:t>e=</m:t>
        </m:r>
        <m:sSub>
          <m:sSubPr>
            <m:ctrlPr>
              <w:rPr>
                <w:rFonts w:ascii="Cambria Math" w:hAnsi="Cambria Math" w:cs="Myanmar Text"/>
                <w:i/>
              </w:rPr>
            </m:ctrlPr>
          </m:sSubPr>
          <m:e>
            <m:r>
              <w:rPr>
                <w:rFonts w:ascii="Cambria Math" w:hAnsi="Cambria Math" w:cs="Myanmar Text"/>
              </w:rPr>
              <m:t>x</m:t>
            </m:r>
          </m:e>
          <m:sub>
            <m:r>
              <w:rPr>
                <w:rFonts w:ascii="Cambria Math" w:hAnsi="Cambria Math" w:cs="Myanmar Text"/>
              </w:rPr>
              <m:t>ref</m:t>
            </m:r>
          </m:sub>
        </m:sSub>
        <m:r>
          <w:rPr>
            <w:rFonts w:ascii="Cambria Math" w:hAnsi="Cambria Math" w:cs="Myanmar Text"/>
          </w:rPr>
          <m:t>-x</m:t>
        </m:r>
      </m:oMath>
    </w:p>
    <w:tbl>
      <w:tblPr>
        <w:tblStyle w:val="TableGrid"/>
        <w:tblW w:w="351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429"/>
        <w:gridCol w:w="682"/>
        <w:gridCol w:w="585"/>
        <w:gridCol w:w="651"/>
        <w:gridCol w:w="632"/>
        <w:gridCol w:w="1081"/>
        <w:gridCol w:w="632"/>
        <w:gridCol w:w="720"/>
        <w:gridCol w:w="810"/>
      </w:tblGrid>
      <w:tr w:rsidR="00FC0DEF" w:rsidTr="00FC0DEF">
        <w:trPr>
          <w:trHeight w:val="693"/>
          <w:jc w:val="center"/>
        </w:trPr>
        <w:tc>
          <w:tcPr>
            <w:tcW w:w="267" w:type="pct"/>
            <w:shd w:val="clear" w:color="auto" w:fill="92D050"/>
            <w:vAlign w:val="center"/>
          </w:tcPr>
          <w:p w:rsidR="00FC0DEF" w:rsidRDefault="00FC0DEF" w:rsidP="00FC0DEF">
            <w:pPr>
              <w:jc w:val="center"/>
              <w:rPr>
                <w:rFonts w:asciiTheme="majorHAnsi" w:hAnsiTheme="majorHAnsi" w:cs="Myanmar Text"/>
              </w:rPr>
            </w:pPr>
            <m:oMathPara>
              <m:oMath>
                <m:r>
                  <w:rPr>
                    <w:rFonts w:ascii="Cambria Math" w:hAnsi="Cambria Math" w:cs="Myanmar Text"/>
                  </w:rPr>
                  <w:lastRenderedPageBreak/>
                  <m:t>u</m:t>
                </m:r>
              </m:oMath>
            </m:oMathPara>
          </w:p>
        </w:tc>
        <w:tc>
          <w:tcPr>
            <w:tcW w:w="326" w:type="pct"/>
            <w:vAlign w:val="center"/>
          </w:tcPr>
          <w:p w:rsidR="00FC0DEF" w:rsidRDefault="00FC0DEF" w:rsidP="00FC0DEF">
            <w:pPr>
              <w:jc w:val="center"/>
              <w:rPr>
                <w:rFonts w:asciiTheme="majorHAnsi" w:hAnsiTheme="majorHAnsi" w:cs="Myanmar Text"/>
              </w:rPr>
            </w:pPr>
            <m:oMathPara>
              <m:oMath>
                <m:r>
                  <w:rPr>
                    <w:rFonts w:ascii="Cambria Math" w:hAnsi="Cambria Math" w:cs="Myanmar Text"/>
                  </w:rPr>
                  <m:t>=</m:t>
                </m:r>
              </m:oMath>
            </m:oMathPara>
          </w:p>
        </w:tc>
        <w:tc>
          <w:tcPr>
            <w:tcW w:w="519" w:type="pct"/>
            <w:shd w:val="clear" w:color="auto" w:fill="FFD966" w:themeFill="accent4" w:themeFillTint="99"/>
            <w:vAlign w:val="center"/>
          </w:tcPr>
          <w:p w:rsidR="00FC0DEF" w:rsidRDefault="0029414D" w:rsidP="00FC0DEF">
            <w:pPr>
              <w:jc w:val="center"/>
              <w:rPr>
                <w:rFonts w:ascii="Comic Neue" w:eastAsia="MS Gothic" w:hAnsi="Comic Neue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yanmar Tex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yanmar Tex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Myanmar Text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45" w:type="pct"/>
            <w:shd w:val="clear" w:color="auto" w:fill="F58771"/>
            <w:vAlign w:val="center"/>
          </w:tcPr>
          <w:p w:rsidR="00FC0DEF" w:rsidRDefault="00FC0DEF" w:rsidP="00FC0DEF">
            <w:pPr>
              <w:jc w:val="center"/>
              <w:rPr>
                <w:rFonts w:asciiTheme="majorHAnsi" w:hAnsiTheme="majorHAnsi" w:cs="Myanmar Text"/>
              </w:rPr>
            </w:pPr>
            <m:oMathPara>
              <m:oMath>
                <m:r>
                  <w:rPr>
                    <w:rFonts w:ascii="Cambria Math" w:hAnsi="Cambria Math" w:cs="Myanmar Text"/>
                  </w:rPr>
                  <m:t>e</m:t>
                </m:r>
              </m:oMath>
            </m:oMathPara>
          </w:p>
        </w:tc>
        <w:tc>
          <w:tcPr>
            <w:tcW w:w="495" w:type="pct"/>
            <w:vAlign w:val="center"/>
          </w:tcPr>
          <w:p w:rsidR="00FC0DEF" w:rsidRDefault="00FC0DEF" w:rsidP="00FC0DEF">
            <w:pPr>
              <w:jc w:val="center"/>
              <w:rPr>
                <w:rFonts w:asciiTheme="majorHAnsi" w:hAnsiTheme="majorHAnsi" w:cs="Myanmar Text"/>
              </w:rPr>
            </w:pPr>
            <m:oMathPara>
              <m:oMath>
                <m:r>
                  <w:rPr>
                    <w:rFonts w:ascii="Cambria Math" w:hAnsi="Cambria Math" w:cs="Myanmar Text"/>
                  </w:rPr>
                  <m:t>+</m:t>
                </m:r>
              </m:oMath>
            </m:oMathPara>
          </w:p>
        </w:tc>
        <w:tc>
          <w:tcPr>
            <w:tcW w:w="481" w:type="pct"/>
            <w:shd w:val="clear" w:color="auto" w:fill="FFD966" w:themeFill="accent4" w:themeFillTint="99"/>
            <w:vAlign w:val="center"/>
          </w:tcPr>
          <w:p w:rsidR="00FC0DEF" w:rsidRPr="004C5FD8" w:rsidRDefault="0029414D" w:rsidP="00FC0DEF">
            <w:pPr>
              <w:jc w:val="center"/>
              <w:rPr>
                <w:rFonts w:ascii="Comic Neue" w:eastAsia="MS Gothic" w:hAnsi="Comic Neue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yanmar Tex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yanmar Tex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Myanmar Tex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pct"/>
            <w:shd w:val="clear" w:color="auto" w:fill="F58771"/>
            <w:vAlign w:val="center"/>
          </w:tcPr>
          <w:p w:rsidR="00FC0DEF" w:rsidRDefault="0029414D" w:rsidP="00FC0DEF">
            <w:pPr>
              <w:jc w:val="center"/>
              <w:rPr>
                <w:rFonts w:asciiTheme="majorHAnsi" w:hAnsiTheme="majorHAnsi" w:cs="Myanmar Text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Myanmar Text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Myanmar Text"/>
                      </w:rPr>
                      <m:t>e</m:t>
                    </m:r>
                  </m:e>
                </m:nary>
                <m:r>
                  <w:rPr>
                    <w:rFonts w:ascii="Cambria Math" w:hAnsi="Cambria Math" w:cs="Myanmar Text"/>
                  </w:rPr>
                  <m:t>dt</m:t>
                </m:r>
              </m:oMath>
            </m:oMathPara>
          </w:p>
        </w:tc>
        <w:tc>
          <w:tcPr>
            <w:tcW w:w="481" w:type="pct"/>
            <w:vAlign w:val="center"/>
          </w:tcPr>
          <w:p w:rsidR="00FC0DEF" w:rsidRDefault="00FC0DEF" w:rsidP="00FC0DEF">
            <w:pPr>
              <w:jc w:val="center"/>
              <w:rPr>
                <w:rFonts w:asciiTheme="majorHAnsi" w:hAnsiTheme="majorHAnsi" w:cs="Myanmar Text"/>
              </w:rPr>
            </w:pPr>
            <m:oMathPara>
              <m:oMath>
                <m:r>
                  <w:rPr>
                    <w:rFonts w:ascii="Cambria Math" w:hAnsi="Cambria Math" w:cs="Myanmar Text"/>
                  </w:rPr>
                  <m:t>+</m:t>
                </m:r>
              </m:oMath>
            </m:oMathPara>
          </w:p>
        </w:tc>
        <w:tc>
          <w:tcPr>
            <w:tcW w:w="548" w:type="pct"/>
            <w:shd w:val="clear" w:color="auto" w:fill="FFD966" w:themeFill="accent4" w:themeFillTint="99"/>
            <w:vAlign w:val="center"/>
          </w:tcPr>
          <w:p w:rsidR="00FC0DEF" w:rsidRPr="004C5FD8" w:rsidRDefault="0029414D" w:rsidP="00FC0DEF">
            <w:pPr>
              <w:jc w:val="center"/>
              <w:rPr>
                <w:rFonts w:ascii="Comic Neue" w:eastAsia="MS Gothic" w:hAnsi="Comic Neue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yanmar Tex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yanmar Tex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Myanmar Text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16" w:type="pct"/>
            <w:shd w:val="clear" w:color="auto" w:fill="F58771"/>
            <w:vAlign w:val="center"/>
          </w:tcPr>
          <w:p w:rsidR="00FC0DEF" w:rsidRDefault="0029414D" w:rsidP="00FC0DEF">
            <w:pPr>
              <w:jc w:val="center"/>
              <w:rPr>
                <w:rFonts w:asciiTheme="majorHAnsi" w:hAnsiTheme="majorHAnsi" w:cs="Myanmar Tex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Myanmar Text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Myanmar Text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Myanmar Text"/>
                      </w:rPr>
                      <m:t>dt</m:t>
                    </m:r>
                  </m:den>
                </m:f>
                <m:r>
                  <w:rPr>
                    <w:rFonts w:ascii="Cambria Math" w:hAnsi="Cambria Math" w:cs="Myanmar Text"/>
                  </w:rPr>
                  <m:t>e</m:t>
                </m:r>
              </m:oMath>
            </m:oMathPara>
          </w:p>
        </w:tc>
      </w:tr>
      <w:tr w:rsidR="00FC0DEF" w:rsidTr="0097226A">
        <w:trPr>
          <w:trHeight w:val="540"/>
          <w:jc w:val="center"/>
        </w:trPr>
        <w:tc>
          <w:tcPr>
            <w:tcW w:w="267" w:type="pct"/>
            <w:vAlign w:val="center"/>
          </w:tcPr>
          <w:p w:rsidR="00FC0DEF" w:rsidRDefault="00FC0DEF" w:rsidP="00FC0DEF">
            <w:pPr>
              <w:jc w:val="center"/>
              <w:rPr>
                <w:rFonts w:ascii="Comic Neue" w:eastAsia="MS Mincho" w:hAnsi="Comic Neue" w:cs="Myanmar Text"/>
              </w:rPr>
            </w:pPr>
          </w:p>
        </w:tc>
        <w:tc>
          <w:tcPr>
            <w:tcW w:w="326" w:type="pct"/>
          </w:tcPr>
          <w:p w:rsidR="00FC0DEF" w:rsidRDefault="00FC0DEF" w:rsidP="0097226A">
            <w:pPr>
              <w:jc w:val="center"/>
              <w:rPr>
                <w:rFonts w:ascii="Comic Neue" w:eastAsia="MS Mincho" w:hAnsi="Comic Neue" w:cs="Myanmar Text"/>
              </w:rPr>
            </w:pPr>
          </w:p>
        </w:tc>
        <w:tc>
          <w:tcPr>
            <w:tcW w:w="964" w:type="pct"/>
            <w:gridSpan w:val="2"/>
          </w:tcPr>
          <w:p w:rsidR="00FC0DEF" w:rsidRDefault="0029414D" w:rsidP="0097226A">
            <w:pPr>
              <w:jc w:val="center"/>
              <w:rPr>
                <w:rFonts w:asciiTheme="majorHAnsi" w:hAnsiTheme="majorHAnsi" w:cs="Myanmar Text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Myanmar Text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Myanmar Text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Myanmar Text"/>
                          </w:rPr>
                          <m:t xml:space="preserve">                     </m:t>
                        </m:r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Myanmar Text"/>
                      </w:rPr>
                      <m:t>Proportional</m:t>
                    </m:r>
                  </m:lim>
                </m:limLow>
              </m:oMath>
            </m:oMathPara>
          </w:p>
        </w:tc>
        <w:tc>
          <w:tcPr>
            <w:tcW w:w="495" w:type="pct"/>
          </w:tcPr>
          <w:p w:rsidR="00FC0DEF" w:rsidRDefault="00FC0DEF" w:rsidP="0097226A">
            <w:pPr>
              <w:jc w:val="center"/>
              <w:rPr>
                <w:rFonts w:asciiTheme="majorHAnsi" w:hAnsiTheme="majorHAnsi" w:cs="Myanmar Text"/>
              </w:rPr>
            </w:pPr>
          </w:p>
        </w:tc>
        <w:tc>
          <w:tcPr>
            <w:tcW w:w="1303" w:type="pct"/>
            <w:gridSpan w:val="2"/>
          </w:tcPr>
          <w:p w:rsidR="00FC0DEF" w:rsidRDefault="0029414D" w:rsidP="0097226A">
            <w:pPr>
              <w:jc w:val="center"/>
              <w:rPr>
                <w:rFonts w:asciiTheme="majorHAnsi" w:hAnsiTheme="majorHAnsi" w:cs="Myanmar Text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Myanmar Text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Myanmar Text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Myanmar Text"/>
                          </w:rPr>
                          <m:t xml:space="preserve">                     </m:t>
                        </m:r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Myanmar Text"/>
                      </w:rPr>
                      <m:t>Integral</m:t>
                    </m:r>
                  </m:lim>
                </m:limLow>
              </m:oMath>
            </m:oMathPara>
          </w:p>
        </w:tc>
        <w:tc>
          <w:tcPr>
            <w:tcW w:w="481" w:type="pct"/>
          </w:tcPr>
          <w:p w:rsidR="00FC0DEF" w:rsidRDefault="00FC0DEF" w:rsidP="0097226A">
            <w:pPr>
              <w:jc w:val="center"/>
              <w:rPr>
                <w:rFonts w:asciiTheme="majorHAnsi" w:hAnsiTheme="majorHAnsi" w:cs="Myanmar Text"/>
              </w:rPr>
            </w:pPr>
          </w:p>
        </w:tc>
        <w:tc>
          <w:tcPr>
            <w:tcW w:w="1164" w:type="pct"/>
            <w:gridSpan w:val="2"/>
          </w:tcPr>
          <w:p w:rsidR="00FC0DEF" w:rsidRDefault="0029414D" w:rsidP="0097226A">
            <w:pPr>
              <w:jc w:val="center"/>
              <w:rPr>
                <w:rFonts w:asciiTheme="majorHAnsi" w:hAnsiTheme="majorHAnsi" w:cs="Myanmar Text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Myanmar Text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Myanmar Text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Myanmar Text"/>
                          </w:rPr>
                          <m:t xml:space="preserve">                     </m:t>
                        </m:r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Myanmar Text"/>
                      </w:rPr>
                      <m:t>Differential</m:t>
                    </m:r>
                  </m:lim>
                </m:limLow>
              </m:oMath>
            </m:oMathPara>
          </w:p>
        </w:tc>
      </w:tr>
      <w:tr w:rsidR="0097226A" w:rsidTr="008A01BC">
        <w:trPr>
          <w:trHeight w:val="540"/>
          <w:jc w:val="center"/>
        </w:trPr>
        <w:tc>
          <w:tcPr>
            <w:tcW w:w="267" w:type="pct"/>
            <w:vAlign w:val="center"/>
          </w:tcPr>
          <w:p w:rsidR="0097226A" w:rsidRDefault="0097226A" w:rsidP="00FC0DEF">
            <w:pPr>
              <w:jc w:val="center"/>
              <w:rPr>
                <w:rFonts w:ascii="Comic Neue" w:eastAsia="MS Mincho" w:hAnsi="Comic Neue" w:cs="Myanmar Text"/>
              </w:rPr>
            </w:pPr>
          </w:p>
        </w:tc>
        <w:tc>
          <w:tcPr>
            <w:tcW w:w="326" w:type="pct"/>
          </w:tcPr>
          <w:p w:rsidR="0097226A" w:rsidRDefault="0097226A" w:rsidP="0097226A">
            <w:pPr>
              <w:jc w:val="center"/>
              <w:rPr>
                <w:rFonts w:ascii="Comic Neue" w:eastAsia="MS Mincho" w:hAnsi="Comic Neue" w:cs="Myanmar Text"/>
              </w:rPr>
            </w:pPr>
          </w:p>
        </w:tc>
        <w:tc>
          <w:tcPr>
            <w:tcW w:w="964" w:type="pct"/>
            <w:gridSpan w:val="2"/>
            <w:vAlign w:val="center"/>
          </w:tcPr>
          <w:p w:rsidR="0097226A" w:rsidRPr="008A01BC" w:rsidRDefault="0097226A" w:rsidP="008A01BC">
            <w:pPr>
              <w:jc w:val="center"/>
              <w:rPr>
                <w:rFonts w:ascii="Comic Neue" w:eastAsia="MS Mincho" w:hAnsi="Comic Neue" w:cs="Myanmar Text"/>
                <w:sz w:val="20"/>
              </w:rPr>
            </w:pPr>
            <w:r w:rsidRPr="008A01BC">
              <w:rPr>
                <w:rFonts w:ascii="Comic Neue" w:eastAsia="MS Mincho" w:hAnsi="Comic Neue" w:cs="Myanmar Text"/>
                <w:sz w:val="20"/>
              </w:rPr>
              <w:t xml:space="preserve">To eliminate the </w:t>
            </w:r>
            <w:r w:rsidR="00B3402F">
              <w:rPr>
                <w:rFonts w:ascii="Comic Neue" w:eastAsia="MS Mincho" w:hAnsi="Comic Neue" w:cs="Myanmar Text"/>
                <w:sz w:val="20"/>
              </w:rPr>
              <w:t xml:space="preserve">(basic) </w:t>
            </w:r>
            <w:r w:rsidRPr="008A01BC">
              <w:rPr>
                <w:rFonts w:ascii="Comic Neue" w:eastAsia="MS Mincho" w:hAnsi="Comic Neue" w:cs="Myanmar Text"/>
                <w:sz w:val="20"/>
              </w:rPr>
              <w:t>error</w:t>
            </w:r>
          </w:p>
        </w:tc>
        <w:tc>
          <w:tcPr>
            <w:tcW w:w="495" w:type="pct"/>
            <w:vAlign w:val="center"/>
          </w:tcPr>
          <w:p w:rsidR="0097226A" w:rsidRPr="008A01BC" w:rsidRDefault="0097226A" w:rsidP="008A01BC">
            <w:pPr>
              <w:jc w:val="center"/>
              <w:rPr>
                <w:rFonts w:asciiTheme="majorHAnsi" w:hAnsiTheme="majorHAnsi" w:cs="Myanmar Text"/>
                <w:sz w:val="20"/>
              </w:rPr>
            </w:pPr>
          </w:p>
        </w:tc>
        <w:tc>
          <w:tcPr>
            <w:tcW w:w="1303" w:type="pct"/>
            <w:gridSpan w:val="2"/>
            <w:vAlign w:val="center"/>
          </w:tcPr>
          <w:p w:rsidR="0097226A" w:rsidRPr="008A01BC" w:rsidRDefault="008A01BC" w:rsidP="008A01BC">
            <w:pPr>
              <w:jc w:val="center"/>
              <w:rPr>
                <w:rFonts w:ascii="Comic Neue" w:eastAsia="MS Mincho" w:hAnsi="Comic Neue" w:cs="Myanmar Text"/>
                <w:sz w:val="20"/>
              </w:rPr>
            </w:pPr>
            <w:r w:rsidRPr="008A01BC">
              <w:rPr>
                <w:rFonts w:ascii="Comic Neue" w:eastAsia="MS Mincho" w:hAnsi="Comic Neue" w:cs="Myanmar Text"/>
                <w:sz w:val="20"/>
              </w:rPr>
              <w:t xml:space="preserve">To eliminate </w:t>
            </w:r>
            <w:r w:rsidRPr="00153E74">
              <w:rPr>
                <w:rFonts w:ascii="Comic Neue" w:eastAsia="MS Mincho" w:hAnsi="Comic Neue" w:cs="Myanmar Text"/>
                <w:b/>
                <w:sz w:val="20"/>
              </w:rPr>
              <w:t>stead-state</w:t>
            </w:r>
            <w:r w:rsidRPr="008A01BC">
              <w:rPr>
                <w:rFonts w:ascii="Comic Neue" w:eastAsia="MS Mincho" w:hAnsi="Comic Neue" w:cs="Myanmar Text"/>
                <w:sz w:val="20"/>
              </w:rPr>
              <w:t xml:space="preserve"> error</w:t>
            </w:r>
            <w:r>
              <w:rPr>
                <w:rFonts w:ascii="Comic Neue" w:eastAsia="MS Mincho" w:hAnsi="Comic Neue" w:cs="Myanmar Text"/>
                <w:sz w:val="20"/>
              </w:rPr>
              <w:t xml:space="preserve"> and </w:t>
            </w:r>
            <w:r w:rsidRPr="00153E74">
              <w:rPr>
                <w:rFonts w:ascii="Comic Neue" w:eastAsia="MS Mincho" w:hAnsi="Comic Neue" w:cs="Myanmar Text"/>
                <w:b/>
                <w:sz w:val="20"/>
              </w:rPr>
              <w:t>bias</w:t>
            </w:r>
          </w:p>
        </w:tc>
        <w:tc>
          <w:tcPr>
            <w:tcW w:w="481" w:type="pct"/>
            <w:vAlign w:val="center"/>
          </w:tcPr>
          <w:p w:rsidR="0097226A" w:rsidRPr="008A01BC" w:rsidRDefault="0097226A" w:rsidP="008A01BC">
            <w:pPr>
              <w:jc w:val="center"/>
              <w:rPr>
                <w:rFonts w:asciiTheme="majorHAnsi" w:hAnsiTheme="majorHAnsi" w:cs="Myanmar Text"/>
                <w:sz w:val="20"/>
              </w:rPr>
            </w:pPr>
          </w:p>
        </w:tc>
        <w:tc>
          <w:tcPr>
            <w:tcW w:w="1164" w:type="pct"/>
            <w:gridSpan w:val="2"/>
            <w:vAlign w:val="center"/>
          </w:tcPr>
          <w:p w:rsidR="0097226A" w:rsidRPr="008A01BC" w:rsidRDefault="008A01BC" w:rsidP="008A01BC">
            <w:pPr>
              <w:jc w:val="center"/>
              <w:rPr>
                <w:rFonts w:ascii="Comic Neue" w:eastAsia="MS Mincho" w:hAnsi="Comic Neue" w:cs="Myanmar Text"/>
                <w:sz w:val="20"/>
              </w:rPr>
            </w:pPr>
            <w:r w:rsidRPr="008A01BC">
              <w:rPr>
                <w:rFonts w:ascii="Comic Neue" w:eastAsia="MS Mincho" w:hAnsi="Comic Neue" w:cs="Myanmar Text"/>
                <w:sz w:val="20"/>
              </w:rPr>
              <w:t xml:space="preserve">To reduce </w:t>
            </w:r>
            <w:r w:rsidRPr="00153E74">
              <w:rPr>
                <w:rFonts w:ascii="Comic Neue" w:eastAsia="MS Mincho" w:hAnsi="Comic Neue" w:cs="Myanmar Text"/>
                <w:b/>
                <w:sz w:val="20"/>
              </w:rPr>
              <w:t>overshot</w:t>
            </w:r>
            <w:r w:rsidRPr="008A01BC">
              <w:rPr>
                <w:rFonts w:ascii="Comic Neue" w:eastAsia="MS Mincho" w:hAnsi="Comic Neue" w:cs="Myanmar Text"/>
                <w:sz w:val="20"/>
              </w:rPr>
              <w:t xml:space="preserve"> while keeping fast </w:t>
            </w:r>
            <w:r w:rsidRPr="00153E74">
              <w:rPr>
                <w:rFonts w:ascii="Comic Neue" w:eastAsia="MS Mincho" w:hAnsi="Comic Neue" w:cs="Myanmar Text"/>
                <w:b/>
                <w:sz w:val="20"/>
              </w:rPr>
              <w:t>convergence</w:t>
            </w:r>
          </w:p>
        </w:tc>
      </w:tr>
    </w:tbl>
    <w:p w:rsidR="009C17B0" w:rsidRPr="00683D1E" w:rsidRDefault="009C17B0" w:rsidP="00683D1E">
      <w:pPr>
        <w:jc w:val="center"/>
        <w:rPr>
          <w:rFonts w:asciiTheme="majorHAnsi" w:hAnsiTheme="majorHAnsi" w:cs="Myanmar Text"/>
          <w:b/>
          <w:u w:val="singl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8893"/>
      </w:tblGrid>
      <w:tr w:rsidR="00EE1FEB" w:rsidTr="00F75098">
        <w:tc>
          <w:tcPr>
            <w:tcW w:w="44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EE1FEB" w:rsidRPr="00F8651D" w:rsidRDefault="00EE1FEB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90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E1FEB" w:rsidRPr="00B00592" w:rsidRDefault="00F75098" w:rsidP="00F75098">
            <w:pPr>
              <w:shd w:val="clear" w:color="auto" w:fill="FFFFFF"/>
              <w:jc w:val="center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B00592">
              <w:rPr>
                <w:rFonts w:asciiTheme="majorHAnsi" w:hAnsiTheme="majorHAnsi" w:cs="Myanmar Text"/>
                <w:b/>
              </w:rPr>
              <w:t>Code for PID Control</w:t>
            </w:r>
          </w:p>
        </w:tc>
      </w:tr>
      <w:tr w:rsidR="0024547A" w:rsidTr="00F75098">
        <w:tc>
          <w:tcPr>
            <w:tcW w:w="44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4547A" w:rsidRPr="00F8651D" w:rsidRDefault="00390031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651D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390031" w:rsidRPr="00F8651D" w:rsidRDefault="00390031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651D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390031" w:rsidRPr="00F8651D" w:rsidRDefault="00390031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651D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390031" w:rsidRPr="00F8651D" w:rsidRDefault="00390031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651D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390031" w:rsidRPr="00F8651D" w:rsidRDefault="00390031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651D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390031" w:rsidRPr="00F8651D" w:rsidRDefault="00390031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651D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390031" w:rsidRPr="00F8651D" w:rsidRDefault="00390031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651D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390031" w:rsidRPr="00F8651D" w:rsidRDefault="00390031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651D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390031" w:rsidRPr="00F8651D" w:rsidRDefault="00390031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651D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390031" w:rsidRDefault="00390031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651D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0751CA" w:rsidRDefault="000751CA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0751CA" w:rsidRDefault="000751CA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0751CA" w:rsidRDefault="000751CA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0751CA" w:rsidRPr="00F8651D" w:rsidRDefault="000751CA" w:rsidP="008A032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8905" w:type="dxa"/>
            <w:tcBorders>
              <w:top w:val="single" w:sz="4" w:space="0" w:color="auto"/>
            </w:tcBorders>
            <w:shd w:val="clear" w:color="auto" w:fill="auto"/>
          </w:tcPr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def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0751CA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val="en-GB"/>
              </w:rPr>
              <w:t>PID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,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error_last</w:t>
            </w:r>
            <w:proofErr w:type="spellEnd"/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,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Integral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,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dt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,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PID_Gains</w:t>
            </w:r>
            <w:proofErr w:type="spellEnd"/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,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u_bound</w:t>
            </w:r>
            <w:proofErr w:type="spellEnd"/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):</w:t>
            </w:r>
          </w:p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KP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=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PID_</w:t>
            </w:r>
            <w:proofErr w:type="gram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Gains</w:t>
            </w:r>
            <w:proofErr w:type="spellEnd"/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[</w:t>
            </w:r>
            <w:proofErr w:type="gramEnd"/>
            <w:r w:rsidRPr="000751C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GB"/>
              </w:rPr>
              <w:t>0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]</w:t>
            </w:r>
          </w:p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KD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=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PID_</w:t>
            </w:r>
            <w:proofErr w:type="gram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Gains</w:t>
            </w:r>
            <w:proofErr w:type="spellEnd"/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[</w:t>
            </w:r>
            <w:proofErr w:type="gramEnd"/>
            <w:r w:rsidRPr="000751C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GB"/>
              </w:rPr>
              <w:t>2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]</w:t>
            </w:r>
          </w:p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KI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=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PID_</w:t>
            </w:r>
            <w:proofErr w:type="gram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Gains</w:t>
            </w:r>
            <w:proofErr w:type="spellEnd"/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[</w:t>
            </w:r>
            <w:proofErr w:type="gramEnd"/>
            <w:r w:rsidRPr="000751C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GB"/>
              </w:rPr>
              <w:t>1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]</w:t>
            </w:r>
          </w:p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u_min</w:t>
            </w:r>
            <w:proofErr w:type="spellEnd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=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u_</w:t>
            </w:r>
            <w:proofErr w:type="gram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bound</w:t>
            </w:r>
            <w:proofErr w:type="spellEnd"/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[</w:t>
            </w:r>
            <w:proofErr w:type="gramEnd"/>
            <w:r w:rsidRPr="000751C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GB"/>
              </w:rPr>
              <w:t>0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]</w:t>
            </w:r>
          </w:p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u_max</w:t>
            </w:r>
            <w:proofErr w:type="spellEnd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=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u_</w:t>
            </w:r>
            <w:proofErr w:type="gram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bound</w:t>
            </w:r>
            <w:proofErr w:type="spellEnd"/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[</w:t>
            </w:r>
            <w:proofErr w:type="gramEnd"/>
            <w:r w:rsidRPr="000751C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GB"/>
              </w:rPr>
              <w:t>1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]</w:t>
            </w:r>
          </w:p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Proportional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=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KP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*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</w:t>
            </w:r>
          </w:p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Integral   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+=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KI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*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*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dt </w:t>
            </w:r>
            <w:r w:rsidR="00F054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</w:t>
            </w:r>
            <w:r w:rsidRPr="000751C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GB"/>
              </w:rPr>
              <w:t># Forward Euler</w:t>
            </w:r>
          </w:p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Integral    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=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clamp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Integral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,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u_min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,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u_max</w:t>
            </w:r>
            <w:proofErr w:type="spellEnd"/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)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51C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GB"/>
              </w:rPr>
              <w:t xml:space="preserve"># </w:t>
            </w:r>
            <w:proofErr w:type="spellStart"/>
            <w:r w:rsidRPr="000751C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GB"/>
              </w:rPr>
              <w:t>Intergral</w:t>
            </w:r>
            <w:proofErr w:type="spellEnd"/>
            <w:r w:rsidRPr="000751C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GB"/>
              </w:rPr>
              <w:t xml:space="preserve"> Anti-Windup</w:t>
            </w:r>
          </w:p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Differential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=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KD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*(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-</w:t>
            </w:r>
            <w:proofErr w:type="spell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error_last</w:t>
            </w:r>
            <w:proofErr w:type="spellEnd"/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)/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dt</w:t>
            </w:r>
          </w:p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u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=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Proportional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+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Integral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+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Differential</w:t>
            </w:r>
          </w:p>
          <w:p w:rsidR="000751CA" w:rsidRPr="000751CA" w:rsidRDefault="000751CA" w:rsidP="000751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u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=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clamp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(</w:t>
            </w:r>
            <w:proofErr w:type="spellStart"/>
            <w:proofErr w:type="gramStart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u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,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u</w:t>
            </w:r>
            <w:proofErr w:type="gramEnd"/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_min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,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u_max</w:t>
            </w:r>
            <w:proofErr w:type="spellEnd"/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)</w:t>
            </w:r>
          </w:p>
          <w:p w:rsidR="00390031" w:rsidRPr="000751CA" w:rsidRDefault="000751CA" w:rsidP="009C17B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return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u</w:t>
            </w:r>
            <w:r w:rsidRPr="000751C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/>
              </w:rPr>
              <w:t>,</w:t>
            </w:r>
            <w:r w:rsidRPr="000751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Integral</w:t>
            </w:r>
          </w:p>
        </w:tc>
      </w:tr>
    </w:tbl>
    <w:p w:rsidR="008A0322" w:rsidRDefault="008A0322" w:rsidP="008A0322">
      <w:pPr>
        <w:rPr>
          <w:rFonts w:asciiTheme="majorHAnsi" w:hAnsiTheme="majorHAnsi" w:cs="Myanmar Text"/>
        </w:rPr>
      </w:pPr>
    </w:p>
    <w:p w:rsidR="00F8651D" w:rsidRDefault="004929D6" w:rsidP="004929D6">
      <w:pPr>
        <w:pStyle w:val="Heading2"/>
      </w:pPr>
      <w:r>
        <w:t>PID Extension</w:t>
      </w:r>
    </w:p>
    <w:p w:rsidR="004929D6" w:rsidRDefault="004929D6" w:rsidP="004929D6">
      <w:pPr>
        <w:pStyle w:val="ListParagraph"/>
        <w:numPr>
          <w:ilvl w:val="0"/>
          <w:numId w:val="10"/>
        </w:numPr>
      </w:pPr>
      <w:r>
        <w:t>Control Saturation/Bounds (Clamping between min and max)</w:t>
      </w:r>
    </w:p>
    <w:p w:rsidR="004929D6" w:rsidRDefault="004929D6" w:rsidP="004929D6">
      <w:pPr>
        <w:pStyle w:val="ListParagraph"/>
        <w:numPr>
          <w:ilvl w:val="0"/>
          <w:numId w:val="10"/>
        </w:numPr>
      </w:pPr>
      <w:proofErr w:type="spellStart"/>
      <w:r>
        <w:t>Intergral</w:t>
      </w:r>
      <w:proofErr w:type="spellEnd"/>
      <w:r>
        <w:t xml:space="preserve"> Anti-windup (to eliminate the accumulation of integral term over bounds when a steady-state error occurred for a long time)</w:t>
      </w:r>
      <w:r w:rsidR="00A741D1">
        <w:t xml:space="preserve"> </w:t>
      </w:r>
      <w:proofErr w:type="gramStart"/>
      <w:r w:rsidR="00A741D1">
        <w:t>-  3</w:t>
      </w:r>
      <w:proofErr w:type="gramEnd"/>
      <w:r w:rsidR="00A741D1">
        <w:t xml:space="preserve"> solution methods</w:t>
      </w:r>
    </w:p>
    <w:p w:rsidR="00861463" w:rsidRDefault="00861463" w:rsidP="00861463">
      <w:pPr>
        <w:pStyle w:val="ListParagraph"/>
        <w:numPr>
          <w:ilvl w:val="1"/>
          <w:numId w:val="10"/>
        </w:numPr>
      </w:pPr>
      <w:r>
        <w:t xml:space="preserve">Disable Integration until control </w:t>
      </w:r>
      <w:r w:rsidR="00083ECF">
        <w:t>action has entered the allowable range</w:t>
      </w:r>
    </w:p>
    <w:p w:rsidR="00083ECF" w:rsidRDefault="00083ECF" w:rsidP="00861463">
      <w:pPr>
        <w:pStyle w:val="ListParagraph"/>
        <w:numPr>
          <w:ilvl w:val="1"/>
          <w:numId w:val="10"/>
        </w:numPr>
      </w:pPr>
      <w:r>
        <w:t>Prevent the integral term from accumulating above and below bounds (of control action)</w:t>
      </w:r>
    </w:p>
    <w:p w:rsidR="00083ECF" w:rsidRDefault="00414CB6" w:rsidP="00861463">
      <w:pPr>
        <w:pStyle w:val="ListParagraph"/>
        <w:numPr>
          <w:ilvl w:val="1"/>
          <w:numId w:val="10"/>
        </w:numPr>
      </w:pPr>
      <w:r>
        <w:t xml:space="preserve">Back calculating </w:t>
      </w:r>
      <w:r w:rsidR="00A867DD">
        <w:t xml:space="preserve">the integral term to constrain the output within feasible bounds. (If output is over the bound, </w:t>
      </w:r>
      <w:proofErr w:type="spellStart"/>
      <w:r w:rsidR="00A867DD">
        <w:t>substract</w:t>
      </w:r>
      <w:proofErr w:type="spellEnd"/>
      <w:r w:rsidR="00A867DD">
        <w:t xml:space="preserve"> the extra output from the integral term)</w:t>
      </w:r>
    </w:p>
    <w:p w:rsidR="004929D6" w:rsidRDefault="004929D6" w:rsidP="004929D6">
      <w:pPr>
        <w:pStyle w:val="ListParagraph"/>
        <w:numPr>
          <w:ilvl w:val="0"/>
          <w:numId w:val="10"/>
        </w:numPr>
      </w:pPr>
      <w:proofErr w:type="spellStart"/>
      <w:r>
        <w:t>Fitered</w:t>
      </w:r>
      <w:proofErr w:type="spellEnd"/>
      <w:r>
        <w:t xml:space="preserve"> Derivative (If the error signal has noise (e.g. measurement noise, sudden change of reference signal,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e</m:t>
        </m:r>
      </m:oMath>
      <w:r>
        <w:t xml:space="preserve"> will be very large. To eliminate that,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e</m:t>
        </m:r>
      </m:oMath>
      <w:r w:rsidR="00195B4E">
        <w:t xml:space="preserve"> should be filtered.</w:t>
      </w:r>
    </w:p>
    <w:p w:rsidR="001B7829" w:rsidRDefault="001B7829" w:rsidP="004929D6">
      <w:pPr>
        <w:pStyle w:val="ListParagraph"/>
        <w:numPr>
          <w:ilvl w:val="0"/>
          <w:numId w:val="10"/>
        </w:numPr>
      </w:pPr>
      <w:r>
        <w:t xml:space="preserve">Sometimes, instead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e</m:t>
        </m:r>
      </m:oMath>
      <w:r>
        <w:t xml:space="preserve"> (rate of change of error),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e>
        </m:d>
      </m:oMath>
      <w:r>
        <w:t xml:space="preserve"> difference of rate of change of state</w:t>
      </w:r>
      <w:r w:rsidR="00E24BED">
        <w:t>(process)</w:t>
      </w:r>
      <w:r>
        <w:t xml:space="preserve"> variable</w:t>
      </w:r>
      <w:r w:rsidR="00E1314A">
        <w:t xml:space="preserve"> and that of reference</w:t>
      </w:r>
      <w:r w:rsidR="00184CF1">
        <w:t xml:space="preserve"> or just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</w:t>
      </w:r>
      <w:r w:rsidR="00184CF1">
        <w:t xml:space="preserve">(assume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=0</m:t>
        </m:r>
      </m:oMath>
      <w:r w:rsidR="00184CF1">
        <w:t xml:space="preserve">) </w:t>
      </w:r>
      <w:r>
        <w:t>is also used</w:t>
      </w:r>
      <w:r w:rsidR="00A03088">
        <w:t xml:space="preserve">. Because the derivatives of state variable </w:t>
      </w:r>
      <w:proofErr w:type="gramStart"/>
      <w:r w:rsidR="00A03088">
        <w:t>is</w:t>
      </w:r>
      <w:proofErr w:type="gramEnd"/>
      <w:r w:rsidR="00A03088">
        <w:t xml:space="preserve"> always continuous (no step change when</w:t>
      </w:r>
      <w:r w:rsidR="00184CF1">
        <w:t xml:space="preserve"> ref is changed)</w:t>
      </w:r>
      <w:r w:rsidR="00187A64">
        <w:t xml:space="preserve">. Useful when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87A64">
        <w:t xml:space="preserve"> is nicely measurable</w:t>
      </w:r>
    </w:p>
    <w:p w:rsidR="00EF06B0" w:rsidRDefault="0029414D" w:rsidP="004929D6">
      <w:pPr>
        <w:pStyle w:val="ListParagraph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1087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210875">
        <w:t xml:space="preserve">: The idea is to make the controller more aggrasive or conservative by just changing one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40218">
        <w:t xml:space="preserve">. </w:t>
      </w:r>
      <w:proofErr w:type="spellStart"/>
      <w:r w:rsidR="00940218">
        <w:t>Chaning</w:t>
      </w:r>
      <w:proofErr w:type="spellEnd"/>
      <w:r w:rsidR="0094021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40218">
        <w:t xml:space="preserve"> will affect all three terms.</w:t>
      </w:r>
    </w:p>
    <w:p w:rsidR="001B7829" w:rsidRDefault="001B7829" w:rsidP="001B7829">
      <w:pPr>
        <w:pStyle w:val="Heading2"/>
      </w:pPr>
      <w:r>
        <w:t xml:space="preserve">PID </w:t>
      </w:r>
      <w:r w:rsidR="00A741D1">
        <w:t>Modifications</w:t>
      </w:r>
    </w:p>
    <w:p w:rsidR="001B7829" w:rsidRDefault="00EF06B0" w:rsidP="001B7829">
      <w:pPr>
        <w:pStyle w:val="ListParagraph"/>
        <w:numPr>
          <w:ilvl w:val="0"/>
          <w:numId w:val="11"/>
        </w:numPr>
      </w:pPr>
      <w:r>
        <w:t>P only, PD, PI</w:t>
      </w:r>
      <w:r w:rsidR="001E664F">
        <w:t>, I only</w:t>
      </w:r>
      <w:r w:rsidR="00D74A6B">
        <w:t xml:space="preserve"> (D only </w:t>
      </w:r>
      <w:proofErr w:type="spellStart"/>
      <w:r w:rsidR="00D74A6B">
        <w:t>can not</w:t>
      </w:r>
      <w:proofErr w:type="spellEnd"/>
      <w:r w:rsidR="00D74A6B">
        <w:t xml:space="preserve"> drive the error to zero</w:t>
      </w:r>
      <w:r w:rsidR="00150499">
        <w:t>, it derives the error rate to zero so the process signal become flat at set-point</w:t>
      </w:r>
      <w:r w:rsidR="00D74A6B">
        <w:t>)</w:t>
      </w:r>
      <w:r w:rsidR="00811F7A">
        <w:t xml:space="preserve">, PI: when </w:t>
      </w:r>
      <w:r w:rsidR="00797001">
        <w:t>derivative noise amplification is unacceptable</w:t>
      </w:r>
    </w:p>
    <w:p w:rsidR="00441919" w:rsidRDefault="00441919" w:rsidP="001B7829">
      <w:pPr>
        <w:pStyle w:val="ListParagraph"/>
        <w:numPr>
          <w:ilvl w:val="0"/>
          <w:numId w:val="11"/>
        </w:numPr>
      </w:pPr>
      <w:r w:rsidRPr="00797001">
        <w:rPr>
          <w:color w:val="FF0000"/>
        </w:rPr>
        <w:lastRenderedPageBreak/>
        <w:t>Feedforward</w:t>
      </w:r>
      <w:r>
        <w:t>-PID</w:t>
      </w:r>
    </w:p>
    <w:p w:rsidR="00DD2B35" w:rsidRDefault="00DD2B35" w:rsidP="001B7829">
      <w:pPr>
        <w:pStyle w:val="ListParagraph"/>
        <w:numPr>
          <w:ilvl w:val="0"/>
          <w:numId w:val="11"/>
        </w:numPr>
      </w:pPr>
      <w:r w:rsidRPr="00797001">
        <w:rPr>
          <w:color w:val="FF0000"/>
        </w:rPr>
        <w:t xml:space="preserve">Cascaded </w:t>
      </w:r>
      <w:r>
        <w:t>PID</w:t>
      </w:r>
    </w:p>
    <w:p w:rsidR="00DD2B35" w:rsidRDefault="00DD2B35" w:rsidP="001B7829">
      <w:pPr>
        <w:pStyle w:val="ListParagraph"/>
        <w:numPr>
          <w:ilvl w:val="0"/>
          <w:numId w:val="11"/>
        </w:numPr>
      </w:pPr>
      <w:r>
        <w:t>Gain-</w:t>
      </w:r>
      <w:proofErr w:type="spellStart"/>
      <w:r>
        <w:t>sheduled</w:t>
      </w:r>
      <w:proofErr w:type="spellEnd"/>
      <w:r>
        <w:t xml:space="preserve"> PID</w:t>
      </w:r>
    </w:p>
    <w:p w:rsidR="009C7A64" w:rsidRDefault="00023669" w:rsidP="001B7829">
      <w:pPr>
        <w:pStyle w:val="ListParagraph"/>
        <w:numPr>
          <w:ilvl w:val="0"/>
          <w:numId w:val="11"/>
        </w:numPr>
      </w:pPr>
      <w:r>
        <w:t>Fractional PID</w:t>
      </w:r>
      <w:r w:rsidR="00565D83">
        <w:t>: increase the DOF from 3 to 5</w:t>
      </w:r>
      <w:r w:rsidR="00D0037E">
        <w:t xml:space="preserve"> (Advanced)</w:t>
      </w:r>
    </w:p>
    <w:p w:rsidR="009C7A64" w:rsidRDefault="009C7A64" w:rsidP="001B7829">
      <w:pPr>
        <w:pStyle w:val="ListParagraph"/>
        <w:numPr>
          <w:ilvl w:val="0"/>
          <w:numId w:val="11"/>
        </w:numPr>
      </w:pPr>
      <w:proofErr w:type="spellStart"/>
      <w:r>
        <w:t>Deadband</w:t>
      </w:r>
      <w:proofErr w:type="spellEnd"/>
      <w:r w:rsidR="00150499">
        <w:t xml:space="preserve">: to reduce </w:t>
      </w:r>
      <w:proofErr w:type="spellStart"/>
      <w:r w:rsidR="00150499">
        <w:t>auturator</w:t>
      </w:r>
      <w:proofErr w:type="spellEnd"/>
      <w:r w:rsidR="00150499">
        <w:t xml:space="preserve"> wear</w:t>
      </w:r>
    </w:p>
    <w:p w:rsidR="00EF06B0" w:rsidRDefault="009C7A64" w:rsidP="001B7829">
      <w:pPr>
        <w:pStyle w:val="ListParagraph"/>
        <w:numPr>
          <w:ilvl w:val="0"/>
          <w:numId w:val="11"/>
        </w:numPr>
      </w:pPr>
      <w:r>
        <w:t>Set-point change (reference generator: not to suddenly change the error when set-point is changed)</w:t>
      </w:r>
      <w:r w:rsidR="00023669">
        <w:t xml:space="preserve"> </w:t>
      </w:r>
    </w:p>
    <w:p w:rsidR="00083ECF" w:rsidRDefault="00083ECF" w:rsidP="001B7829">
      <w:pPr>
        <w:pStyle w:val="ListParagraph"/>
        <w:numPr>
          <w:ilvl w:val="0"/>
          <w:numId w:val="11"/>
        </w:numPr>
      </w:pPr>
      <w:r>
        <w:t xml:space="preserve">Set-point weighting </w:t>
      </w:r>
    </w:p>
    <w:p w:rsidR="00083ECF" w:rsidRDefault="00083ECF" w:rsidP="00083ECF">
      <w:pPr>
        <w:pStyle w:val="ListParagraph"/>
        <w:numPr>
          <w:ilvl w:val="1"/>
          <w:numId w:val="11"/>
        </w:numPr>
      </w:pPr>
      <w:r>
        <w:t>Adjustable factors (0-1) in the setpoint of Proportional and Derivative terms.</w:t>
      </w:r>
    </w:p>
    <w:p w:rsidR="00083ECF" w:rsidRDefault="00083ECF" w:rsidP="00083ECF">
      <w:pPr>
        <w:pStyle w:val="ListParagraph"/>
        <w:numPr>
          <w:ilvl w:val="1"/>
          <w:numId w:val="11"/>
        </w:numPr>
      </w:pPr>
      <w:r>
        <w:t xml:space="preserve">Integral term </w:t>
      </w:r>
      <w:proofErr w:type="gramStart"/>
      <w:r>
        <w:t>use</w:t>
      </w:r>
      <w:proofErr w:type="gramEnd"/>
      <w:r>
        <w:t xml:space="preserve"> no weight, so the real error is </w:t>
      </w:r>
      <w:proofErr w:type="spellStart"/>
      <w:r>
        <w:t>gunranteed</w:t>
      </w:r>
      <w:proofErr w:type="spellEnd"/>
      <w:r>
        <w:t xml:space="preserve"> to be eliminated.</w:t>
      </w:r>
    </w:p>
    <w:p w:rsidR="00083ECF" w:rsidRDefault="00083ECF" w:rsidP="00083ECF">
      <w:pPr>
        <w:pStyle w:val="ListParagraph"/>
        <w:numPr>
          <w:ilvl w:val="1"/>
          <w:numId w:val="11"/>
        </w:numPr>
      </w:pPr>
      <w:r>
        <w:t>Can tune two additional parameters to improve the set-point response.</w:t>
      </w:r>
    </w:p>
    <w:p w:rsidR="00A05D01" w:rsidRDefault="00A05D01" w:rsidP="00A05D01">
      <w:pPr>
        <w:pStyle w:val="Heading2"/>
      </w:pPr>
      <w:r>
        <w:t>PID Limitations</w:t>
      </w:r>
    </w:p>
    <w:p w:rsidR="00A05D01" w:rsidRDefault="00DD2B35" w:rsidP="00A05D01">
      <w:pPr>
        <w:pStyle w:val="ListParagraph"/>
        <w:numPr>
          <w:ilvl w:val="0"/>
          <w:numId w:val="12"/>
        </w:numPr>
      </w:pPr>
      <w:r>
        <w:t>Linear</w:t>
      </w:r>
      <w:r w:rsidR="002C2DDE">
        <w:t xml:space="preserve"> (Linearize the plant when tuning)</w:t>
      </w:r>
    </w:p>
    <w:p w:rsidR="009E7FDA" w:rsidRDefault="009E7FDA" w:rsidP="00A05D01">
      <w:pPr>
        <w:pStyle w:val="ListParagraph"/>
        <w:numPr>
          <w:ilvl w:val="0"/>
          <w:numId w:val="12"/>
        </w:numPr>
      </w:pPr>
      <w:r>
        <w:t xml:space="preserve">Amplification </w:t>
      </w:r>
      <w:r w:rsidR="00EB58F8">
        <w:t xml:space="preserve">of </w:t>
      </w:r>
      <w:r>
        <w:t>noise in derivative term</w:t>
      </w:r>
    </w:p>
    <w:p w:rsidR="009E7FDA" w:rsidRDefault="009E7FDA" w:rsidP="009E7FDA">
      <w:pPr>
        <w:pStyle w:val="ListParagraph"/>
        <w:numPr>
          <w:ilvl w:val="1"/>
          <w:numId w:val="12"/>
        </w:numPr>
      </w:pPr>
      <w:r>
        <w:t xml:space="preserve">Solution: Low-pass filter, Low noise sensor, state </w:t>
      </w:r>
      <w:proofErr w:type="gramStart"/>
      <w:r>
        <w:t>observer(</w:t>
      </w:r>
      <w:proofErr w:type="gramEnd"/>
      <w:r>
        <w:t>e.g. KF</w:t>
      </w:r>
      <w:r w:rsidR="00580C4C">
        <w:t>(less delay, need plant model</w:t>
      </w:r>
      <w:r w:rsidR="00E335D7">
        <w:t>, sensor fusion OK</w:t>
      </w:r>
      <w:r w:rsidR="00580C4C">
        <w:t>)</w:t>
      </w:r>
      <w:r>
        <w:t>)</w:t>
      </w:r>
    </w:p>
    <w:p w:rsidR="009E7FDA" w:rsidRDefault="009E7FDA" w:rsidP="009E7FDA">
      <w:pPr>
        <w:pStyle w:val="ListParagraph"/>
        <w:numPr>
          <w:ilvl w:val="1"/>
          <w:numId w:val="12"/>
        </w:numPr>
      </w:pPr>
      <w:r>
        <w:t>Problem: low-pass filter</w:t>
      </w:r>
      <w:r w:rsidR="008B1BFC">
        <w:t xml:space="preserve"> introduce</w:t>
      </w:r>
      <w:r w:rsidR="00FB2299">
        <w:t>s</w:t>
      </w:r>
      <w:r w:rsidR="008B1BFC">
        <w:t xml:space="preserve"> delay</w:t>
      </w:r>
      <w:r>
        <w:t xml:space="preserve">, low-pass filter and </w:t>
      </w:r>
      <w:r w:rsidR="00565D83">
        <w:t>derivative action can cancel out each other</w:t>
      </w:r>
      <w:r w:rsidR="00D25D2C">
        <w:t xml:space="preserve"> (just using PI may be simpler)</w:t>
      </w:r>
      <w:r w:rsidR="000835EB">
        <w:t>, Check phase margin or disc margin for stability.</w:t>
      </w:r>
    </w:p>
    <w:p w:rsidR="00DD2B35" w:rsidRDefault="00DD2B35" w:rsidP="00A05D01">
      <w:pPr>
        <w:pStyle w:val="ListParagraph"/>
        <w:numPr>
          <w:ilvl w:val="0"/>
          <w:numId w:val="12"/>
        </w:numPr>
      </w:pPr>
      <w:r>
        <w:t>Not optimal in general</w:t>
      </w:r>
    </w:p>
    <w:p w:rsidR="00DD2B35" w:rsidRDefault="00DD2B35" w:rsidP="00A05D01">
      <w:pPr>
        <w:pStyle w:val="ListParagraph"/>
        <w:numPr>
          <w:ilvl w:val="0"/>
          <w:numId w:val="12"/>
        </w:numPr>
      </w:pPr>
      <w:r>
        <w:t>Difficulties in case of</w:t>
      </w:r>
    </w:p>
    <w:p w:rsidR="00DD2B35" w:rsidRDefault="00DD2B35" w:rsidP="00DD2B35">
      <w:pPr>
        <w:pStyle w:val="ListParagraph"/>
        <w:numPr>
          <w:ilvl w:val="1"/>
          <w:numId w:val="12"/>
        </w:numPr>
      </w:pPr>
      <w:r>
        <w:t xml:space="preserve">Process measurement </w:t>
      </w:r>
      <w:proofErr w:type="spellStart"/>
      <w:r>
        <w:t>dealy</w:t>
      </w:r>
      <w:proofErr w:type="spellEnd"/>
    </w:p>
    <w:p w:rsidR="00DD2B35" w:rsidRDefault="00DD2B35" w:rsidP="00DD2B35">
      <w:pPr>
        <w:pStyle w:val="ListParagraph"/>
        <w:numPr>
          <w:ilvl w:val="1"/>
          <w:numId w:val="12"/>
        </w:numPr>
      </w:pPr>
      <w:r>
        <w:t>Control action delay</w:t>
      </w:r>
    </w:p>
    <w:p w:rsidR="00861463" w:rsidRDefault="00861463" w:rsidP="00DD2B35">
      <w:pPr>
        <w:pStyle w:val="ListParagraph"/>
        <w:numPr>
          <w:ilvl w:val="1"/>
          <w:numId w:val="12"/>
        </w:numPr>
      </w:pPr>
      <w:r>
        <w:t>In the presence of non-linearities</w:t>
      </w:r>
    </w:p>
    <w:p w:rsidR="006375C9" w:rsidRDefault="006375C9" w:rsidP="006375C9">
      <w:pPr>
        <w:pStyle w:val="ListParagraph"/>
        <w:numPr>
          <w:ilvl w:val="0"/>
          <w:numId w:val="12"/>
        </w:numPr>
      </w:pPr>
      <w:r>
        <w:t>Does not leverage the knowledge of process/plant/vehicle to be controlled</w:t>
      </w:r>
    </w:p>
    <w:p w:rsidR="008A5B45" w:rsidRDefault="008A5B45" w:rsidP="008A5B45">
      <w:r>
        <w:t xml:space="preserve">Cautions: The signs of the PID terms should be in accordance with the physical meaning of control variable </w:t>
      </w:r>
      <w:r w:rsidR="00543C28">
        <w:t xml:space="preserve">(reverse control action, e.g. water level control (if error is </w:t>
      </w:r>
      <w:proofErr w:type="gramStart"/>
      <w:r w:rsidR="00543C28">
        <w:t>negative(</w:t>
      </w:r>
      <w:proofErr w:type="gramEnd"/>
      <w:r w:rsidR="00543C28">
        <w:t>below the desired level), valve opening is positive))</w:t>
      </w:r>
    </w:p>
    <w:p w:rsidR="001B7829" w:rsidRDefault="002C2DDE" w:rsidP="002C2DDE">
      <w:pPr>
        <w:pStyle w:val="Heading2"/>
      </w:pPr>
      <w:r>
        <w:t>PID Tuning Methods</w:t>
      </w:r>
    </w:p>
    <w:p w:rsidR="002C2DDE" w:rsidRDefault="002C2DDE" w:rsidP="002C2DDE">
      <w:pPr>
        <w:pStyle w:val="ListParagraph"/>
        <w:numPr>
          <w:ilvl w:val="0"/>
          <w:numId w:val="13"/>
        </w:numPr>
      </w:pPr>
      <w:r>
        <w:t>Manual</w:t>
      </w:r>
      <w:r w:rsidR="00797001">
        <w:t xml:space="preserve"> (when tune with real system, need to minimize how many </w:t>
      </w:r>
      <w:proofErr w:type="gramStart"/>
      <w:r w:rsidR="00797001">
        <w:t>time</w:t>
      </w:r>
      <w:proofErr w:type="gramEnd"/>
      <w:r w:rsidR="00797001">
        <w:t xml:space="preserve"> the trial and error is done, may be Bayesian optimization?)</w:t>
      </w:r>
    </w:p>
    <w:p w:rsidR="002C2DDE" w:rsidRDefault="002C2DDE" w:rsidP="002C2DDE">
      <w:pPr>
        <w:pStyle w:val="ListParagraph"/>
        <w:numPr>
          <w:ilvl w:val="0"/>
          <w:numId w:val="13"/>
        </w:numPr>
      </w:pPr>
      <w:r>
        <w:t>Ziegler-Nichols</w:t>
      </w:r>
    </w:p>
    <w:p w:rsidR="002C2DDE" w:rsidRDefault="002C2DDE" w:rsidP="002C2DDE">
      <w:pPr>
        <w:pStyle w:val="ListParagraph"/>
        <w:numPr>
          <w:ilvl w:val="0"/>
          <w:numId w:val="13"/>
        </w:numPr>
      </w:pPr>
      <w:proofErr w:type="spellStart"/>
      <w:r>
        <w:t>Tyreus</w:t>
      </w:r>
      <w:proofErr w:type="spellEnd"/>
      <w:r>
        <w:t xml:space="preserve"> </w:t>
      </w:r>
      <w:proofErr w:type="spellStart"/>
      <w:r>
        <w:t>Luyben</w:t>
      </w:r>
      <w:proofErr w:type="spellEnd"/>
    </w:p>
    <w:p w:rsidR="002C2DDE" w:rsidRDefault="002C2DDE" w:rsidP="002C2DDE">
      <w:pPr>
        <w:pStyle w:val="ListParagraph"/>
        <w:numPr>
          <w:ilvl w:val="0"/>
          <w:numId w:val="13"/>
        </w:numPr>
      </w:pPr>
      <w:r>
        <w:t>Cohen-Coon</w:t>
      </w:r>
    </w:p>
    <w:p w:rsidR="002C2DDE" w:rsidRDefault="002C2DDE" w:rsidP="002C2DDE">
      <w:pPr>
        <w:pStyle w:val="ListParagraph"/>
        <w:numPr>
          <w:ilvl w:val="0"/>
          <w:numId w:val="13"/>
        </w:numPr>
      </w:pPr>
      <w:proofErr w:type="spellStart"/>
      <w:r>
        <w:t>Astrom-Hagglund</w:t>
      </w:r>
      <w:proofErr w:type="spellEnd"/>
    </w:p>
    <w:p w:rsidR="002C2DDE" w:rsidRDefault="002C2DDE" w:rsidP="002C2DDE">
      <w:pPr>
        <w:pStyle w:val="ListParagraph"/>
        <w:numPr>
          <w:ilvl w:val="0"/>
          <w:numId w:val="13"/>
        </w:numPr>
      </w:pPr>
      <w:r>
        <w:t>Software Tool</w:t>
      </w:r>
    </w:p>
    <w:p w:rsidR="00091004" w:rsidRDefault="00091004" w:rsidP="00091004">
      <w:r>
        <w:t xml:space="preserve">Desired: Critically damped, balance between robustness and fast </w:t>
      </w:r>
      <w:r w:rsidR="00861463">
        <w:t>convergence</w:t>
      </w:r>
    </w:p>
    <w:p w:rsidR="00861463" w:rsidRDefault="00861463" w:rsidP="00091004">
      <w:r>
        <w:t>Stability (no bounded oscillation) is essential requirement.</w:t>
      </w:r>
    </w:p>
    <w:p w:rsidR="00861463" w:rsidRDefault="00861463" w:rsidP="00091004">
      <w:r>
        <w:t xml:space="preserve">Other two basic requirements: </w:t>
      </w:r>
    </w:p>
    <w:p w:rsidR="00861463" w:rsidRDefault="00861463" w:rsidP="00861463">
      <w:pPr>
        <w:pStyle w:val="ListParagraph"/>
        <w:numPr>
          <w:ilvl w:val="0"/>
          <w:numId w:val="16"/>
        </w:numPr>
      </w:pPr>
      <w:r>
        <w:t>Regulation (disturbance rejection – staying at set-point)</w:t>
      </w:r>
    </w:p>
    <w:p w:rsidR="00861463" w:rsidRDefault="00861463" w:rsidP="00861463">
      <w:pPr>
        <w:pStyle w:val="ListParagraph"/>
        <w:numPr>
          <w:ilvl w:val="0"/>
          <w:numId w:val="16"/>
        </w:numPr>
      </w:pPr>
      <w:r>
        <w:t>Tracking (respond to the set-point changes: rise time, settling time)</w:t>
      </w:r>
    </w:p>
    <w:p w:rsidR="00861463" w:rsidRDefault="00861463" w:rsidP="00861463">
      <w:pPr>
        <w:pStyle w:val="ListParagraph"/>
        <w:numPr>
          <w:ilvl w:val="1"/>
          <w:numId w:val="16"/>
        </w:numPr>
      </w:pPr>
      <w:r>
        <w:lastRenderedPageBreak/>
        <w:t>Some processes may not allow overshoot (due to the safety)</w:t>
      </w:r>
    </w:p>
    <w:p w:rsidR="00861463" w:rsidRDefault="00861463" w:rsidP="00861463">
      <w:pPr>
        <w:pStyle w:val="ListParagraph"/>
        <w:numPr>
          <w:ilvl w:val="1"/>
          <w:numId w:val="16"/>
        </w:numPr>
      </w:pPr>
      <w:r>
        <w:t>Other processes must minimize the energy when trying to reach a new set-point</w:t>
      </w:r>
    </w:p>
    <w:p w:rsidR="00861463" w:rsidRDefault="00861463" w:rsidP="00091004"/>
    <w:p w:rsidR="00861463" w:rsidRDefault="00861463" w:rsidP="00091004">
      <w:r>
        <w:t>Other requirements may conflict with one another.</w:t>
      </w:r>
    </w:p>
    <w:p w:rsidR="00861463" w:rsidRDefault="00861463" w:rsidP="00091004"/>
    <w:p w:rsidR="002C2DDE" w:rsidRDefault="002C2DDE" w:rsidP="002C2DDE">
      <w:pPr>
        <w:pStyle w:val="Heading2"/>
      </w:pPr>
      <w:r>
        <w:t>PID Robustness and Stability</w:t>
      </w:r>
    </w:p>
    <w:p w:rsidR="002C2DDE" w:rsidRDefault="002C2DDE" w:rsidP="002C2DDE">
      <w:pPr>
        <w:pStyle w:val="ListParagraph"/>
        <w:numPr>
          <w:ilvl w:val="0"/>
          <w:numId w:val="14"/>
        </w:numPr>
      </w:pPr>
      <w:r>
        <w:t>Gain and Phase Margins</w:t>
      </w:r>
    </w:p>
    <w:p w:rsidR="002C2DDE" w:rsidRDefault="002C2DDE" w:rsidP="002C2DDE">
      <w:pPr>
        <w:pStyle w:val="ListParagraph"/>
        <w:numPr>
          <w:ilvl w:val="0"/>
          <w:numId w:val="14"/>
        </w:numPr>
      </w:pPr>
      <w:r>
        <w:t>Disc Margin</w:t>
      </w:r>
    </w:p>
    <w:p w:rsidR="002C2DDE" w:rsidRDefault="002C2DDE" w:rsidP="002C2DDE">
      <w:pPr>
        <w:pStyle w:val="ListParagraph"/>
        <w:numPr>
          <w:ilvl w:val="0"/>
          <w:numId w:val="14"/>
        </w:numPr>
      </w:pPr>
      <w:r>
        <w:t>Nyquist Stability Criterion</w:t>
      </w:r>
    </w:p>
    <w:p w:rsidR="002C2DDE" w:rsidRPr="002C2DDE" w:rsidRDefault="002C2DDE" w:rsidP="002C2DDE">
      <w:pPr>
        <w:pStyle w:val="ListParagraph"/>
        <w:numPr>
          <w:ilvl w:val="0"/>
          <w:numId w:val="14"/>
        </w:numPr>
      </w:pPr>
      <w:r>
        <w:t>Pole Placement</w:t>
      </w:r>
    </w:p>
    <w:p w:rsidR="002C2DDE" w:rsidRDefault="002C2DDE" w:rsidP="001B7829"/>
    <w:p w:rsidR="001B7829" w:rsidRDefault="001B7829" w:rsidP="001B7829"/>
    <w:p w:rsidR="001B7829" w:rsidRPr="001B7829" w:rsidRDefault="001B7829" w:rsidP="001B7829"/>
    <w:p w:rsidR="001B7829" w:rsidRDefault="001B7829">
      <w:pPr>
        <w:rPr>
          <w:rFonts w:asciiTheme="majorHAnsi" w:hAnsiTheme="majorHAnsi" w:cs="Myanmar Text"/>
        </w:rPr>
      </w:pPr>
      <w:r>
        <w:rPr>
          <w:rFonts w:asciiTheme="majorHAnsi" w:hAnsiTheme="majorHAnsi" w:cs="Myanmar Text"/>
        </w:rPr>
        <w:br w:type="page"/>
      </w:r>
    </w:p>
    <w:p w:rsidR="004929D6" w:rsidRDefault="004929D6" w:rsidP="008A0322">
      <w:pPr>
        <w:rPr>
          <w:rFonts w:asciiTheme="majorHAnsi" w:hAnsiTheme="majorHAnsi" w:cs="Myanmar Text"/>
        </w:rPr>
      </w:pPr>
    </w:p>
    <w:sectPr w:rsidR="004929D6" w:rsidSect="00F4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Neue">
    <w:panose1 w:val="02000000000000000000"/>
    <w:charset w:val="00"/>
    <w:family w:val="auto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1854"/>
    <w:multiLevelType w:val="hybridMultilevel"/>
    <w:tmpl w:val="272AE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17B5"/>
    <w:multiLevelType w:val="hybridMultilevel"/>
    <w:tmpl w:val="7A9E8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54E85"/>
    <w:multiLevelType w:val="hybridMultilevel"/>
    <w:tmpl w:val="EDF4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356B3"/>
    <w:multiLevelType w:val="hybridMultilevel"/>
    <w:tmpl w:val="9CC25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8B6"/>
    <w:multiLevelType w:val="hybridMultilevel"/>
    <w:tmpl w:val="00E0D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B42A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B573CDF"/>
    <w:multiLevelType w:val="hybridMultilevel"/>
    <w:tmpl w:val="CB16A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737C8"/>
    <w:multiLevelType w:val="hybridMultilevel"/>
    <w:tmpl w:val="51D6F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80FED"/>
    <w:multiLevelType w:val="hybridMultilevel"/>
    <w:tmpl w:val="5F0CD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A5850"/>
    <w:multiLevelType w:val="hybridMultilevel"/>
    <w:tmpl w:val="67827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05FB3"/>
    <w:multiLevelType w:val="hybridMultilevel"/>
    <w:tmpl w:val="BA12F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B4DFE"/>
    <w:multiLevelType w:val="hybridMultilevel"/>
    <w:tmpl w:val="BF0E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89B"/>
    <w:multiLevelType w:val="hybridMultilevel"/>
    <w:tmpl w:val="920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F1CD0"/>
    <w:multiLevelType w:val="hybridMultilevel"/>
    <w:tmpl w:val="00E80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F5864"/>
    <w:multiLevelType w:val="hybridMultilevel"/>
    <w:tmpl w:val="6C3E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948AA"/>
    <w:multiLevelType w:val="hybridMultilevel"/>
    <w:tmpl w:val="C082B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5"/>
  </w:num>
  <w:num w:numId="5">
    <w:abstractNumId w:val="13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1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yNDA3NjAyNzQ0NjVX0lEKTi0uzszPAykwrwUAD6rkCSwAAAA="/>
  </w:docVars>
  <w:rsids>
    <w:rsidRoot w:val="00273090"/>
    <w:rsid w:val="00023669"/>
    <w:rsid w:val="000702D5"/>
    <w:rsid w:val="000751CA"/>
    <w:rsid w:val="000835EB"/>
    <w:rsid w:val="00083ECF"/>
    <w:rsid w:val="00091004"/>
    <w:rsid w:val="0009569B"/>
    <w:rsid w:val="000C3A53"/>
    <w:rsid w:val="00150499"/>
    <w:rsid w:val="00153E74"/>
    <w:rsid w:val="00172264"/>
    <w:rsid w:val="00184CF1"/>
    <w:rsid w:val="00187A64"/>
    <w:rsid w:val="00195B4E"/>
    <w:rsid w:val="001B7829"/>
    <w:rsid w:val="001D483B"/>
    <w:rsid w:val="001E664F"/>
    <w:rsid w:val="001E6B02"/>
    <w:rsid w:val="0020137C"/>
    <w:rsid w:val="00210875"/>
    <w:rsid w:val="0024547A"/>
    <w:rsid w:val="00273090"/>
    <w:rsid w:val="0029414D"/>
    <w:rsid w:val="002C2DDE"/>
    <w:rsid w:val="00320CC2"/>
    <w:rsid w:val="0032251A"/>
    <w:rsid w:val="00390031"/>
    <w:rsid w:val="00414CB6"/>
    <w:rsid w:val="00435F8E"/>
    <w:rsid w:val="00441919"/>
    <w:rsid w:val="00460047"/>
    <w:rsid w:val="00463EE5"/>
    <w:rsid w:val="004929D6"/>
    <w:rsid w:val="004E3150"/>
    <w:rsid w:val="00543C28"/>
    <w:rsid w:val="00565D83"/>
    <w:rsid w:val="00580C4C"/>
    <w:rsid w:val="006375C9"/>
    <w:rsid w:val="00683D1E"/>
    <w:rsid w:val="006926D2"/>
    <w:rsid w:val="006A344E"/>
    <w:rsid w:val="00731C21"/>
    <w:rsid w:val="00792BB2"/>
    <w:rsid w:val="00797001"/>
    <w:rsid w:val="0079770E"/>
    <w:rsid w:val="007A2B55"/>
    <w:rsid w:val="00811F7A"/>
    <w:rsid w:val="00861463"/>
    <w:rsid w:val="008A01BC"/>
    <w:rsid w:val="008A0322"/>
    <w:rsid w:val="008A5B45"/>
    <w:rsid w:val="008B1BFC"/>
    <w:rsid w:val="00900DCB"/>
    <w:rsid w:val="00900E4F"/>
    <w:rsid w:val="00940218"/>
    <w:rsid w:val="00964775"/>
    <w:rsid w:val="0096701A"/>
    <w:rsid w:val="0097226A"/>
    <w:rsid w:val="009C17B0"/>
    <w:rsid w:val="009C7A64"/>
    <w:rsid w:val="009E7FDA"/>
    <w:rsid w:val="009F3386"/>
    <w:rsid w:val="00A03088"/>
    <w:rsid w:val="00A05D01"/>
    <w:rsid w:val="00A26A01"/>
    <w:rsid w:val="00A40760"/>
    <w:rsid w:val="00A741D1"/>
    <w:rsid w:val="00A769A3"/>
    <w:rsid w:val="00A867DD"/>
    <w:rsid w:val="00B00592"/>
    <w:rsid w:val="00B3402F"/>
    <w:rsid w:val="00B45078"/>
    <w:rsid w:val="00B657D4"/>
    <w:rsid w:val="00B83282"/>
    <w:rsid w:val="00BA0ECA"/>
    <w:rsid w:val="00C21D3C"/>
    <w:rsid w:val="00C42641"/>
    <w:rsid w:val="00C66CEA"/>
    <w:rsid w:val="00CF1399"/>
    <w:rsid w:val="00D0037E"/>
    <w:rsid w:val="00D25D2C"/>
    <w:rsid w:val="00D745B4"/>
    <w:rsid w:val="00D74A6B"/>
    <w:rsid w:val="00DD2B35"/>
    <w:rsid w:val="00E1314A"/>
    <w:rsid w:val="00E24BED"/>
    <w:rsid w:val="00E335D7"/>
    <w:rsid w:val="00E70115"/>
    <w:rsid w:val="00EB58F8"/>
    <w:rsid w:val="00EE1FEB"/>
    <w:rsid w:val="00EF06B0"/>
    <w:rsid w:val="00F05416"/>
    <w:rsid w:val="00F46720"/>
    <w:rsid w:val="00F53A06"/>
    <w:rsid w:val="00F75098"/>
    <w:rsid w:val="00F8651D"/>
    <w:rsid w:val="00FA196D"/>
    <w:rsid w:val="00FB2299"/>
    <w:rsid w:val="00FC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1F51C-1903-44EA-A725-617DAAD5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EE5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0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90"/>
    <w:pPr>
      <w:keepNext/>
      <w:keepLines/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090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090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090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090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090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090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090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309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309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09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090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09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090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0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0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2730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3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09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PlaceholderText">
    <w:name w:val="Placeholder Text"/>
    <w:basedOn w:val="DefaultParagraphFont"/>
    <w:uiPriority w:val="99"/>
    <w:semiHidden/>
    <w:rsid w:val="008A0322"/>
    <w:rPr>
      <w:color w:val="808080"/>
    </w:rPr>
  </w:style>
  <w:style w:type="table" w:styleId="TableGrid">
    <w:name w:val="Table Grid"/>
    <w:basedOn w:val="TableNormal"/>
    <w:uiPriority w:val="39"/>
    <w:rsid w:val="00C2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865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651D"/>
    <w:rPr>
      <w:rFonts w:ascii="Consolas" w:hAnsi="Consolas"/>
      <w:sz w:val="21"/>
      <w:szCs w:val="21"/>
      <w:lang w:val="en-US"/>
    </w:rPr>
  </w:style>
  <w:style w:type="character" w:customStyle="1" w:styleId="sc51">
    <w:name w:val="sc51"/>
    <w:basedOn w:val="DefaultParagraphFont"/>
    <w:rsid w:val="00F865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865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865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865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F865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F8651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basedOn w:val="DefaultParagraphFont"/>
    <w:rsid w:val="00F8651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F8651D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omic Neue"/>
        <a:ea typeface=""/>
        <a:cs typeface=""/>
      </a:majorFont>
      <a:minorFont>
        <a:latin typeface="Comic Neu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E5C2-0C10-4CD3-9C33-81D04F34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　ZIN　AUNG</dc:creator>
  <cp:keywords/>
  <dc:description/>
  <cp:lastModifiedBy>MYO　ZIN　AUNG</cp:lastModifiedBy>
  <cp:revision>57</cp:revision>
  <dcterms:created xsi:type="dcterms:W3CDTF">2020-06-22T09:12:00Z</dcterms:created>
  <dcterms:modified xsi:type="dcterms:W3CDTF">2020-06-26T07:42:00Z</dcterms:modified>
</cp:coreProperties>
</file>