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line="360" w:lineRule="auto"/>
        <w:ind w:firstLine="3362" w:firstLineChars="1200"/>
        <w:rPr>
          <w:rFonts w:ascii="宋体" w:hAnsi="宋体"/>
          <w:b/>
          <w:sz w:val="28"/>
          <w:szCs w:val="28"/>
        </w:rPr>
      </w:pPr>
      <w:r>
        <w:rPr>
          <w:rFonts w:hint="eastAsia" w:ascii="宋体" w:hAnsi="宋体"/>
          <w:b/>
          <w:sz w:val="28"/>
          <w:szCs w:val="28"/>
        </w:rPr>
        <w:t>个人陈述</w:t>
      </w:r>
    </w:p>
    <w:p>
      <w:pPr>
        <w:spacing w:line="276" w:lineRule="auto"/>
        <w:ind w:firstLine="420" w:firstLineChars="200"/>
        <w:rPr>
          <w:rFonts w:cs="仿宋" w:asciiTheme="minorEastAsia" w:hAnsiTheme="minorEastAsia"/>
          <w:sz w:val="24"/>
          <w:szCs w:val="28"/>
        </w:rPr>
      </w:pPr>
      <w:r>
        <w:rPr>
          <w:rFonts w:hint="eastAsia" w:ascii="Times New Roman" w:hAnsi="Times New Roman" w:eastAsia="宋体" w:cs="Times New Roman"/>
          <w:szCs w:val="21"/>
        </w:rPr>
        <w:t>尊敬的老师，您好！十分感谢您在百忙之中阅读我的个人陈述。我叫</w:t>
      </w:r>
      <w:r>
        <w:rPr>
          <w:rFonts w:hint="eastAsia" w:ascii="Times New Roman" w:hAnsi="Times New Roman" w:eastAsia="宋体" w:cs="Times New Roman"/>
          <w:szCs w:val="21"/>
          <w:lang w:val="en-US" w:eastAsia="zh-CN"/>
        </w:rPr>
        <w:t>xxx</w:t>
      </w:r>
      <w:r>
        <w:rPr>
          <w:rFonts w:hint="eastAsia" w:ascii="Times New Roman" w:hAnsi="Times New Roman" w:eastAsia="宋体" w:cs="Times New Roman"/>
          <w:szCs w:val="21"/>
        </w:rPr>
        <w:t>，是</w:t>
      </w:r>
      <w:r>
        <w:rPr>
          <w:rFonts w:hint="eastAsia" w:ascii="Times New Roman" w:hAnsi="Times New Roman" w:eastAsia="宋体" w:cs="Times New Roman"/>
          <w:szCs w:val="21"/>
          <w:lang w:val="en-US" w:eastAsia="zh-CN"/>
        </w:rPr>
        <w:t>xx</w:t>
      </w:r>
      <w:r>
        <w:rPr>
          <w:rFonts w:hint="eastAsia" w:ascii="Times New Roman" w:hAnsi="Times New Roman" w:eastAsia="宋体" w:cs="Times New Roman"/>
          <w:szCs w:val="21"/>
        </w:rPr>
        <w:t>大学</w:t>
      </w:r>
      <w:r>
        <w:rPr>
          <w:rFonts w:hint="eastAsia" w:ascii="Times New Roman" w:hAnsi="Times New Roman" w:eastAsia="宋体" w:cs="Times New Roman"/>
          <w:szCs w:val="21"/>
          <w:lang w:val="en-US" w:eastAsia="zh-CN"/>
        </w:rPr>
        <w:t>xx</w:t>
      </w:r>
      <w:r>
        <w:rPr>
          <w:rFonts w:hint="eastAsia" w:ascii="Times New Roman" w:hAnsi="Times New Roman" w:eastAsia="宋体" w:cs="Times New Roman"/>
          <w:szCs w:val="21"/>
        </w:rPr>
        <w:t>专业20</w:t>
      </w:r>
      <w:r>
        <w:rPr>
          <w:rFonts w:hint="eastAsia" w:ascii="Times New Roman" w:hAnsi="Times New Roman" w:eastAsia="宋体" w:cs="Times New Roman"/>
          <w:szCs w:val="21"/>
          <w:lang w:val="en-US" w:eastAsia="zh-CN"/>
        </w:rPr>
        <w:t>xx</w:t>
      </w:r>
      <w:r>
        <w:rPr>
          <w:rFonts w:hint="eastAsia" w:ascii="Times New Roman" w:hAnsi="Times New Roman" w:eastAsia="宋体" w:cs="Times New Roman"/>
          <w:szCs w:val="21"/>
        </w:rPr>
        <w:t>级本科生。总结过去、展望未来，自我剖析中，我对XXXX更加心向往之。</w:t>
      </w:r>
    </w:p>
    <w:p>
      <w:pPr>
        <w:pStyle w:val="10"/>
        <w:numPr>
          <w:ilvl w:val="0"/>
          <w:numId w:val="1"/>
        </w:numPr>
        <w:ind w:firstLine="480"/>
        <w:rPr>
          <w:b/>
          <w:sz w:val="24"/>
          <w:szCs w:val="28"/>
        </w:rPr>
      </w:pPr>
      <w:r>
        <w:rPr>
          <w:rFonts w:hint="eastAsia"/>
          <w:b/>
          <w:sz w:val="24"/>
          <w:szCs w:val="28"/>
        </w:rPr>
        <w:t>专业背景</w:t>
      </w:r>
    </w:p>
    <w:p>
      <w:pPr>
        <w:widowControl/>
        <w:spacing w:line="360"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本科阶段我认真钻研每一门课程，目前综合排名</w:t>
      </w:r>
      <w:r>
        <w:rPr>
          <w:rFonts w:hint="eastAsia" w:ascii="Times New Roman" w:hAnsi="Times New Roman" w:eastAsia="宋体" w:cs="Times New Roman"/>
          <w:szCs w:val="21"/>
          <w:lang w:val="en-US" w:eastAsia="zh-CN"/>
        </w:rPr>
        <w:t>x</w:t>
      </w:r>
      <w:r>
        <w:rPr>
          <w:rFonts w:hint="eastAsia" w:ascii="Times New Roman" w:hAnsi="Times New Roman" w:eastAsia="宋体" w:cs="Times New Roman"/>
          <w:szCs w:val="21"/>
        </w:rPr>
        <w:t>/88。专业方向学科绩点</w:t>
      </w:r>
      <w:r>
        <w:rPr>
          <w:rFonts w:hint="eastAsia" w:ascii="Times New Roman" w:hAnsi="Times New Roman" w:eastAsia="宋体" w:cs="Times New Roman"/>
          <w:szCs w:val="21"/>
          <w:lang w:val="en-US" w:eastAsia="zh-CN"/>
        </w:rPr>
        <w:t>x</w:t>
      </w:r>
      <w:r>
        <w:rPr>
          <w:rFonts w:hint="eastAsia" w:ascii="Times New Roman" w:hAnsi="Times New Roman" w:eastAsia="宋体" w:cs="Times New Roman"/>
          <w:szCs w:val="21"/>
        </w:rPr>
        <w:t>.</w:t>
      </w:r>
      <w:r>
        <w:rPr>
          <w:rFonts w:hint="eastAsia" w:ascii="Times New Roman" w:hAnsi="Times New Roman" w:eastAsia="宋体" w:cs="Times New Roman"/>
          <w:szCs w:val="21"/>
          <w:lang w:val="en-US" w:eastAsia="zh-CN"/>
        </w:rPr>
        <w:t>xx</w:t>
      </w:r>
      <w:r>
        <w:rPr>
          <w:rFonts w:hint="eastAsia" w:ascii="Times New Roman" w:hAnsi="Times New Roman" w:eastAsia="宋体" w:cs="Times New Roman"/>
          <w:szCs w:val="21"/>
        </w:rPr>
        <w:t>/4.0，曾获</w:t>
      </w:r>
      <w:r>
        <w:rPr>
          <w:rFonts w:hint="eastAsia" w:ascii="Times New Roman" w:hAnsi="Times New Roman" w:eastAsia="宋体" w:cs="Times New Roman"/>
          <w:szCs w:val="21"/>
          <w:lang w:val="en-US" w:eastAsia="zh-CN"/>
        </w:rPr>
        <w:t>xx</w:t>
      </w:r>
      <w:r>
        <w:rPr>
          <w:rFonts w:hint="eastAsia" w:ascii="Times New Roman" w:hAnsi="Times New Roman" w:eastAsia="宋体" w:cs="Times New Roman"/>
          <w:szCs w:val="21"/>
        </w:rPr>
        <w:t>奖学金（2%）、一优秀等奖学金（10%）、优秀三好学生称号（1%）等荣誉。一方面，我注重专业基础和数理训练，核心相关课程如计量经济学、金融管理均取得了满绩的成绩。</w:t>
      </w:r>
      <w:r>
        <w:rPr>
          <w:rFonts w:hint="eastAsia" w:ascii="Times New Roman" w:hAnsi="Times New Roman" w:eastAsia="宋体" w:cs="Times New Roman"/>
          <w:b w:val="0"/>
          <w:bCs w:val="0"/>
          <w:color w:val="000000" w:themeColor="text1"/>
          <w:szCs w:val="21"/>
          <w:u w:val="none"/>
          <w14:textFill>
            <w14:solidFill>
              <w14:schemeClr w14:val="tx1"/>
            </w14:solidFill>
          </w14:textFill>
        </w:rPr>
        <w:t>在学习新知识的过程中，我不断地通过联想以前已学知识的方法来加深对其的印象，并在心中形成自己的知识框架</w:t>
      </w:r>
      <w:r>
        <w:rPr>
          <w:rFonts w:hint="eastAsia" w:ascii="Times New Roman" w:hAnsi="Times New Roman" w:eastAsia="宋体" w:cs="Times New Roman"/>
          <w:b w:val="0"/>
          <w:bCs w:val="0"/>
          <w:color w:val="000000" w:themeColor="text1"/>
          <w:szCs w:val="21"/>
          <w:u w:val="none"/>
          <w:lang w:eastAsia="zh-CN"/>
          <w14:textFill>
            <w14:solidFill>
              <w14:schemeClr w14:val="tx1"/>
            </w14:solidFill>
          </w14:textFill>
        </w:rPr>
        <w:t>，</w:t>
      </w:r>
      <w:r>
        <w:rPr>
          <w:rFonts w:hint="eastAsia" w:ascii="Times New Roman" w:hAnsi="Times New Roman" w:eastAsia="宋体" w:cs="Times New Roman"/>
          <w:szCs w:val="21"/>
        </w:rPr>
        <w:t>同时课下延伸阅读相关案例与文献</w:t>
      </w:r>
      <w:r>
        <w:rPr>
          <w:rFonts w:hint="eastAsia" w:ascii="Times New Roman" w:hAnsi="Times New Roman" w:eastAsia="宋体" w:cs="Times New Roman"/>
          <w:szCs w:val="21"/>
          <w:lang w:val="en-US" w:eastAsia="zh-CN"/>
        </w:rPr>
        <w:t>并</w:t>
      </w:r>
      <w:r>
        <w:rPr>
          <w:rFonts w:hint="eastAsia" w:ascii="Times New Roman" w:hAnsi="Times New Roman" w:eastAsia="宋体" w:cs="Times New Roman"/>
          <w:szCs w:val="21"/>
        </w:rPr>
        <w:t>总结</w:t>
      </w:r>
      <w:r>
        <w:rPr>
          <w:rFonts w:hint="eastAsia" w:ascii="Times New Roman" w:hAnsi="Times New Roman" w:eastAsia="宋体" w:cs="Times New Roman"/>
          <w:szCs w:val="21"/>
          <w:lang w:eastAsia="zh-CN"/>
        </w:rPr>
        <w:t>。</w:t>
      </w:r>
      <w:r>
        <w:rPr>
          <w:rFonts w:hint="eastAsia" w:ascii="Times New Roman" w:hAnsi="Times New Roman" w:eastAsia="宋体" w:cs="Times New Roman"/>
          <w:szCs w:val="21"/>
        </w:rPr>
        <w:t>另一方面，我在编程方面熟练掌握</w:t>
      </w:r>
      <w:r>
        <w:rPr>
          <w:rFonts w:ascii="Times New Roman" w:hAnsi="Times New Roman" w:eastAsia="宋体" w:cs="Times New Roman"/>
          <w:szCs w:val="21"/>
        </w:rPr>
        <w:t>E</w:t>
      </w:r>
      <w:r>
        <w:rPr>
          <w:rFonts w:hint="eastAsia" w:ascii="Times New Roman" w:hAnsi="Times New Roman" w:eastAsia="宋体" w:cs="Times New Roman"/>
          <w:szCs w:val="21"/>
        </w:rPr>
        <w:t>views、R语言等统计软件以及Python基础的应用，且能在论文中加以应用。此外，我注重培养英语能力，一次通过四六级，并取得 IELTS（7.0）的成绩，平时积极参与以英语为基础的竞赛与英文交流组织。</w:t>
      </w:r>
    </w:p>
    <w:p>
      <w:pPr>
        <w:ind w:firstLine="480" w:firstLineChars="200"/>
        <w:rPr>
          <w:b/>
          <w:sz w:val="24"/>
          <w:szCs w:val="28"/>
        </w:rPr>
      </w:pPr>
      <w:r>
        <w:rPr>
          <w:rFonts w:hint="eastAsia"/>
          <w:b/>
          <w:sz w:val="24"/>
          <w:szCs w:val="28"/>
        </w:rPr>
        <w:t>二、科研竞赛</w:t>
      </w:r>
    </w:p>
    <w:p>
      <w:pPr>
        <w:widowControl/>
        <w:spacing w:line="360"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大学期间我参与了</w:t>
      </w:r>
      <w:r>
        <w:rPr>
          <w:rFonts w:hint="eastAsia" w:ascii="Times New Roman" w:hAnsi="Times New Roman" w:eastAsia="宋体" w:cs="Times New Roman"/>
          <w:szCs w:val="21"/>
          <w:lang w:val="en-US" w:eastAsia="zh-CN"/>
        </w:rPr>
        <w:t>xx</w:t>
      </w:r>
      <w:r>
        <w:rPr>
          <w:rFonts w:hint="eastAsia" w:ascii="Times New Roman" w:hAnsi="Times New Roman" w:eastAsia="宋体" w:cs="Times New Roman"/>
          <w:szCs w:val="21"/>
        </w:rPr>
        <w:t>学院</w:t>
      </w:r>
      <w:r>
        <w:rPr>
          <w:rFonts w:hint="eastAsia" w:ascii="Times New Roman" w:hAnsi="Times New Roman" w:eastAsia="宋体" w:cs="Times New Roman"/>
          <w:szCs w:val="21"/>
          <w:lang w:val="en-US" w:eastAsia="zh-CN"/>
        </w:rPr>
        <w:t>xxx</w:t>
      </w:r>
      <w:r>
        <w:rPr>
          <w:rFonts w:hint="eastAsia" w:ascii="Times New Roman" w:hAnsi="Times New Roman" w:eastAsia="宋体" w:cs="Times New Roman"/>
          <w:szCs w:val="21"/>
        </w:rPr>
        <w:t>教授主持的两个国家自然科学基金项目，</w:t>
      </w:r>
      <w:r>
        <w:rPr>
          <w:rFonts w:hint="eastAsia" w:ascii="Times New Roman" w:hAnsi="Times New Roman" w:eastAsia="宋体" w:cs="Times New Roman"/>
          <w:szCs w:val="21"/>
          <w:lang w:val="en-US" w:eastAsia="zh-CN"/>
        </w:rPr>
        <w:t>xxx</w:t>
      </w:r>
      <w:r>
        <w:rPr>
          <w:rFonts w:hint="eastAsia" w:ascii="Times New Roman" w:hAnsi="Times New Roman" w:eastAsia="宋体" w:cs="Times New Roman"/>
          <w:szCs w:val="21"/>
        </w:rPr>
        <w:t>，以及</w:t>
      </w:r>
      <w:r>
        <w:rPr>
          <w:rFonts w:hint="eastAsia" w:ascii="Times New Roman" w:hAnsi="Times New Roman" w:eastAsia="宋体" w:cs="Times New Roman"/>
          <w:szCs w:val="21"/>
          <w:lang w:val="en-US" w:eastAsia="zh-CN"/>
        </w:rPr>
        <w:t>xxx</w:t>
      </w:r>
      <w:r>
        <w:rPr>
          <w:rFonts w:hint="eastAsia" w:ascii="Times New Roman" w:hAnsi="Times New Roman" w:eastAsia="宋体" w:cs="Times New Roman"/>
          <w:szCs w:val="21"/>
        </w:rPr>
        <w:t>；并前后参与或主持了若干调研项目，例如</w:t>
      </w:r>
      <w:r>
        <w:rPr>
          <w:rFonts w:hint="eastAsia" w:ascii="Times New Roman" w:hAnsi="Times New Roman" w:eastAsia="宋体" w:cs="Times New Roman"/>
          <w:szCs w:val="21"/>
          <w:lang w:val="en-US" w:eastAsia="zh-CN"/>
        </w:rPr>
        <w:t>xxx</w:t>
      </w:r>
      <w:r>
        <w:rPr>
          <w:rFonts w:hint="eastAsia" w:ascii="Times New Roman" w:hAnsi="Times New Roman" w:eastAsia="宋体" w:cs="Times New Roman"/>
          <w:szCs w:val="21"/>
        </w:rPr>
        <w:t>，</w:t>
      </w:r>
      <w:r>
        <w:rPr>
          <w:rFonts w:hint="eastAsia" w:ascii="Times New Roman" w:hAnsi="Times New Roman" w:eastAsia="宋体" w:cs="Times New Roman"/>
          <w:szCs w:val="21"/>
          <w:lang w:val="en-US" w:eastAsia="zh-CN"/>
        </w:rPr>
        <w:t>xxxx</w:t>
      </w:r>
      <w:r>
        <w:rPr>
          <w:rFonts w:hint="eastAsia" w:ascii="Times New Roman" w:hAnsi="Times New Roman" w:eastAsia="宋体" w:cs="Times New Roman"/>
          <w:szCs w:val="21"/>
        </w:rPr>
        <w:t>等。随后我自行撰写了以</w:t>
      </w:r>
      <w:r>
        <w:rPr>
          <w:rFonts w:hint="eastAsia" w:ascii="Times New Roman" w:hAnsi="Times New Roman" w:eastAsia="宋体" w:cs="Times New Roman"/>
          <w:szCs w:val="21"/>
          <w:lang w:val="en-US" w:eastAsia="zh-CN"/>
        </w:rPr>
        <w:t>xxx</w:t>
      </w:r>
      <w:r>
        <w:rPr>
          <w:rFonts w:hint="eastAsia" w:ascii="Times New Roman" w:hAnsi="Times New Roman" w:eastAsia="宋体" w:cs="Times New Roman"/>
          <w:szCs w:val="21"/>
        </w:rPr>
        <w:t>为研究主题的实证论文。为寻找多个非平稳序列之间的关系，文章采用</w:t>
      </w:r>
      <w:r>
        <w:rPr>
          <w:rFonts w:hint="eastAsia" w:ascii="Times New Roman" w:hAnsi="Times New Roman" w:eastAsia="宋体" w:cs="Times New Roman"/>
          <w:szCs w:val="21"/>
          <w:lang w:val="en-US" w:eastAsia="zh-CN"/>
        </w:rPr>
        <w:t>xxx</w:t>
      </w:r>
      <w:r>
        <w:rPr>
          <w:rFonts w:hint="eastAsia" w:ascii="Times New Roman" w:hAnsi="Times New Roman" w:eastAsia="宋体" w:cs="Times New Roman"/>
          <w:szCs w:val="21"/>
        </w:rPr>
        <w:t>来探究</w:t>
      </w:r>
      <w:r>
        <w:rPr>
          <w:rFonts w:hint="eastAsia" w:ascii="Times New Roman" w:hAnsi="Times New Roman" w:eastAsia="宋体" w:cs="Times New Roman"/>
          <w:szCs w:val="21"/>
          <w:lang w:val="en-US" w:eastAsia="zh-CN"/>
        </w:rPr>
        <w:t>xxx</w:t>
      </w:r>
      <w:r>
        <w:rPr>
          <w:rFonts w:hint="eastAsia" w:ascii="Times New Roman" w:hAnsi="Times New Roman" w:eastAsia="宋体" w:cs="Times New Roman"/>
          <w:szCs w:val="21"/>
        </w:rPr>
        <w:t>的影响因素。并采用</w:t>
      </w:r>
      <w:r>
        <w:rPr>
          <w:rFonts w:hint="eastAsia" w:ascii="Times New Roman" w:hAnsi="Times New Roman" w:eastAsia="宋体" w:cs="Times New Roman"/>
          <w:szCs w:val="21"/>
          <w:lang w:val="en-US" w:eastAsia="zh-CN"/>
        </w:rPr>
        <w:t>xx</w:t>
      </w:r>
      <w:r>
        <w:rPr>
          <w:rFonts w:hint="eastAsia" w:ascii="Times New Roman" w:hAnsi="Times New Roman" w:eastAsia="宋体" w:cs="Times New Roman"/>
          <w:szCs w:val="21"/>
        </w:rPr>
        <w:t>等方法来探究</w:t>
      </w:r>
      <w:r>
        <w:rPr>
          <w:rFonts w:hint="eastAsia" w:ascii="Times New Roman" w:hAnsi="Times New Roman" w:eastAsia="宋体" w:cs="Times New Roman"/>
          <w:szCs w:val="21"/>
          <w:lang w:val="en-US" w:eastAsia="zh-CN"/>
        </w:rPr>
        <w:t>xx</w:t>
      </w:r>
      <w:r>
        <w:rPr>
          <w:rFonts w:hint="eastAsia" w:ascii="Times New Roman" w:hAnsi="Times New Roman" w:eastAsia="宋体" w:cs="Times New Roman"/>
          <w:szCs w:val="21"/>
        </w:rPr>
        <w:t>与</w:t>
      </w:r>
      <w:r>
        <w:rPr>
          <w:rFonts w:hint="eastAsia" w:ascii="Times New Roman" w:hAnsi="Times New Roman" w:eastAsia="宋体" w:cs="Times New Roman"/>
          <w:szCs w:val="21"/>
          <w:lang w:val="en-US" w:eastAsia="zh-CN"/>
        </w:rPr>
        <w:t>xx</w:t>
      </w:r>
      <w:r>
        <w:rPr>
          <w:rFonts w:hint="eastAsia" w:ascii="Times New Roman" w:hAnsi="Times New Roman" w:eastAsia="宋体" w:cs="Times New Roman"/>
          <w:szCs w:val="21"/>
        </w:rPr>
        <w:t>之间的双向关系，使得协整分析的潜在缺陷得以弥补。</w:t>
      </w:r>
    </w:p>
    <w:p>
      <w:pPr>
        <w:widowControl/>
        <w:spacing w:line="360"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此外，我积极参与各类竞赛。参加美国大学生数学建模竞赛，协助数据建模，构思论文总体框架并撰写。疫情</w:t>
      </w:r>
      <w:r>
        <w:rPr>
          <w:rFonts w:hint="eastAsia" w:ascii="Times New Roman" w:hAnsi="Times New Roman" w:eastAsia="宋体" w:cs="Times New Roman"/>
          <w:szCs w:val="21"/>
          <w:lang w:val="en-US" w:eastAsia="zh-CN"/>
        </w:rPr>
        <w:t>期间</w:t>
      </w:r>
      <w:r>
        <w:rPr>
          <w:rFonts w:hint="eastAsia" w:ascii="Times New Roman" w:hAnsi="Times New Roman" w:eastAsia="宋体" w:cs="Times New Roman"/>
          <w:szCs w:val="21"/>
        </w:rPr>
        <w:t>，队员间</w:t>
      </w:r>
      <w:r>
        <w:rPr>
          <w:rFonts w:hint="eastAsia" w:ascii="Times New Roman" w:hAnsi="Times New Roman" w:eastAsia="宋体" w:cs="Times New Roman"/>
          <w:szCs w:val="21"/>
          <w:lang w:val="en-US" w:eastAsia="zh-CN"/>
        </w:rPr>
        <w:t>的</w:t>
      </w:r>
      <w:r>
        <w:rPr>
          <w:rFonts w:hint="eastAsia" w:ascii="Times New Roman" w:hAnsi="Times New Roman" w:eastAsia="宋体" w:cs="Times New Roman"/>
          <w:szCs w:val="21"/>
        </w:rPr>
        <w:t>线上交流，</w:t>
      </w:r>
      <w:r>
        <w:rPr>
          <w:rFonts w:hint="eastAsia" w:ascii="Times New Roman" w:hAnsi="Times New Roman" w:eastAsia="宋体" w:cs="Times New Roman"/>
          <w:szCs w:val="21"/>
          <w:lang w:val="en-US" w:eastAsia="zh-CN"/>
        </w:rPr>
        <w:t>极大</w:t>
      </w:r>
      <w:r>
        <w:rPr>
          <w:rFonts w:hint="eastAsia" w:ascii="Times New Roman" w:hAnsi="Times New Roman" w:eastAsia="宋体" w:cs="Times New Roman"/>
          <w:szCs w:val="21"/>
        </w:rPr>
        <w:t>降低了团队工作效率。为此，我在确定选题后根据论文基本思路做了一份详细的时间规划与分工表，最后在许多队伍都仓促结尾时，我拥有宽裕的时间</w:t>
      </w:r>
      <w:r>
        <w:rPr>
          <w:rFonts w:hint="eastAsia" w:ascii="Times New Roman" w:hAnsi="Times New Roman" w:eastAsia="宋体" w:cs="Times New Roman"/>
          <w:szCs w:val="21"/>
          <w:lang w:val="en-US" w:eastAsia="zh-CN"/>
        </w:rPr>
        <w:t>来</w:t>
      </w:r>
      <w:r>
        <w:rPr>
          <w:rFonts w:hint="eastAsia" w:ascii="Times New Roman" w:hAnsi="Times New Roman" w:eastAsia="宋体" w:cs="Times New Roman"/>
          <w:szCs w:val="21"/>
        </w:rPr>
        <w:t>自检并按时交稿且拿到较好的成绩。比赛中，题目要求</w:t>
      </w:r>
      <w:r>
        <w:rPr>
          <w:rFonts w:hint="eastAsia" w:ascii="Times New Roman" w:hAnsi="Times New Roman" w:eastAsia="宋体" w:cs="Times New Roman"/>
          <w:szCs w:val="21"/>
          <w:lang w:val="en-US" w:eastAsia="zh-CN"/>
        </w:rPr>
        <w:t>xx</w:t>
      </w:r>
      <w:r>
        <w:rPr>
          <w:rFonts w:hint="eastAsia" w:ascii="Times New Roman" w:hAnsi="Times New Roman" w:eastAsia="宋体" w:cs="Times New Roman"/>
          <w:szCs w:val="21"/>
        </w:rPr>
        <w:t>，需要用到我们从未学习过的机器语言学习知识。我们通过分工学习并相互总结交流的方式</w:t>
      </w:r>
      <w:r>
        <w:rPr>
          <w:rFonts w:hint="eastAsia" w:ascii="Times New Roman" w:hAnsi="Times New Roman" w:eastAsia="宋体" w:cs="Times New Roman"/>
          <w:szCs w:val="21"/>
          <w:lang w:val="en-US" w:eastAsia="zh-CN"/>
        </w:rPr>
        <w:t>将新学的知识</w:t>
      </w:r>
      <w:r>
        <w:rPr>
          <w:rFonts w:hint="eastAsia" w:ascii="Times New Roman" w:hAnsi="Times New Roman" w:eastAsia="宋体" w:cs="Times New Roman"/>
          <w:szCs w:val="21"/>
        </w:rPr>
        <w:t>成功应用到建模论文中。运用</w:t>
      </w:r>
      <w:r>
        <w:rPr>
          <w:rFonts w:hint="eastAsia" w:ascii="Times New Roman" w:hAnsi="Times New Roman" w:eastAsia="宋体" w:cs="Times New Roman"/>
          <w:szCs w:val="21"/>
          <w:lang w:val="en-US" w:eastAsia="zh-CN"/>
        </w:rPr>
        <w:t>xx</w:t>
      </w:r>
      <w:r>
        <w:rPr>
          <w:rFonts w:hint="eastAsia" w:ascii="Times New Roman" w:hAnsi="Times New Roman" w:eastAsia="宋体" w:cs="Times New Roman"/>
          <w:szCs w:val="21"/>
        </w:rPr>
        <w:t>和</w:t>
      </w:r>
      <w:r>
        <w:rPr>
          <w:rFonts w:hint="eastAsia" w:ascii="Times New Roman" w:hAnsi="Times New Roman" w:eastAsia="宋体" w:cs="Times New Roman"/>
          <w:szCs w:val="21"/>
          <w:lang w:val="en-US" w:eastAsia="zh-CN"/>
        </w:rPr>
        <w:t>xx</w:t>
      </w:r>
      <w:r>
        <w:rPr>
          <w:rFonts w:hint="eastAsia" w:ascii="Times New Roman" w:hAnsi="Times New Roman" w:eastAsia="宋体" w:cs="Times New Roman"/>
          <w:szCs w:val="21"/>
        </w:rPr>
        <w:t>的方法对文书数据进行了量化，并使用各指标信息熵来确定权重，用</w:t>
      </w:r>
      <w:r>
        <w:rPr>
          <w:rFonts w:hint="eastAsia" w:ascii="Times New Roman" w:hAnsi="Times New Roman" w:eastAsia="宋体" w:cs="Times New Roman"/>
          <w:szCs w:val="21"/>
          <w:lang w:val="en-US" w:eastAsia="zh-CN"/>
        </w:rPr>
        <w:t>xx</w:t>
      </w:r>
      <w:r>
        <w:rPr>
          <w:rFonts w:hint="eastAsia" w:ascii="Times New Roman" w:hAnsi="Times New Roman" w:eastAsia="宋体" w:cs="Times New Roman"/>
          <w:szCs w:val="21"/>
        </w:rPr>
        <w:t>算法来确定评级有效性等来进行建模</w:t>
      </w:r>
      <w:r>
        <w:rPr>
          <w:rFonts w:hint="eastAsia" w:ascii="Times New Roman" w:hAnsi="Times New Roman" w:eastAsia="宋体" w:cs="Times New Roman"/>
          <w:szCs w:val="21"/>
          <w:lang w:eastAsia="zh-CN"/>
        </w:rPr>
        <w:t>，</w:t>
      </w:r>
      <w:r>
        <w:rPr>
          <w:rFonts w:hint="eastAsia" w:ascii="Times New Roman" w:hAnsi="Times New Roman" w:eastAsia="宋体" w:cs="Times New Roman"/>
          <w:szCs w:val="21"/>
        </w:rPr>
        <w:t xml:space="preserve">最终获得H奖的成绩。 </w:t>
      </w:r>
      <w:r>
        <w:rPr>
          <w:rFonts w:hint="eastAsia" w:ascii="Times New Roman" w:hAnsi="Times New Roman" w:eastAsia="宋体" w:cs="Times New Roman"/>
          <w:szCs w:val="21"/>
          <w:lang w:val="en-US" w:eastAsia="zh-CN"/>
        </w:rPr>
        <w:t>参加xx</w:t>
      </w:r>
      <w:r>
        <w:rPr>
          <w:rFonts w:hint="eastAsia" w:ascii="Times New Roman" w:hAnsi="Times New Roman" w:eastAsia="宋体" w:cs="Times New Roman"/>
          <w:szCs w:val="21"/>
        </w:rPr>
        <w:t>大赛，担任组长负责统筹协调小组分工，完成全英文展示，并获得第1名；参加全国大学生管理咨询案例大赛，重点负责行业研究与战略规划以及全英文展示部分</w:t>
      </w:r>
      <w:r>
        <w:rPr>
          <w:rFonts w:hint="eastAsia" w:ascii="Times New Roman" w:hAnsi="Times New Roman" w:eastAsia="宋体" w:cs="Times New Roman"/>
          <w:szCs w:val="21"/>
          <w:lang w:eastAsia="zh-CN"/>
        </w:rPr>
        <w:t>。</w:t>
      </w:r>
      <w:r>
        <w:rPr>
          <w:rFonts w:hint="eastAsia" w:ascii="Times New Roman" w:hAnsi="Times New Roman" w:eastAsia="宋体" w:cs="Times New Roman"/>
          <w:szCs w:val="21"/>
        </w:rPr>
        <w:t>抓住咨询 “本质”，对公司进行了痛点分析，并以此为依据，进行了公司定位分析、行业研究分析、市场规模估算、战略规划等。</w:t>
      </w:r>
    </w:p>
    <w:p>
      <w:pPr>
        <w:ind w:firstLine="480" w:firstLineChars="200"/>
        <w:rPr>
          <w:b/>
          <w:sz w:val="24"/>
          <w:szCs w:val="28"/>
          <w:shd w:val="pct10" w:color="auto" w:fill="FFFFFF"/>
        </w:rPr>
      </w:pPr>
      <w:r>
        <w:rPr>
          <w:rFonts w:hint="eastAsia"/>
          <w:b/>
          <w:sz w:val="24"/>
          <w:szCs w:val="28"/>
        </w:rPr>
        <w:t>三、综合素质</w:t>
      </w:r>
    </w:p>
    <w:p>
      <w:pPr>
        <w:widowControl/>
        <w:spacing w:line="360" w:lineRule="auto"/>
        <w:ind w:firstLine="420" w:firstLineChars="200"/>
        <w:rPr>
          <w:rFonts w:hint="eastAsia" w:ascii="Times New Roman" w:hAnsi="Times New Roman" w:eastAsia="宋体" w:cs="Times New Roman"/>
          <w:szCs w:val="21"/>
          <w:lang w:eastAsia="zh-CN"/>
        </w:rPr>
      </w:pPr>
      <w:r>
        <w:rPr>
          <w:rFonts w:hint="eastAsia" w:ascii="Times New Roman" w:hAnsi="Times New Roman" w:eastAsia="宋体" w:cs="Times New Roman"/>
          <w:szCs w:val="21"/>
        </w:rPr>
        <w:t>我前后于</w:t>
      </w:r>
      <w:r>
        <w:rPr>
          <w:rFonts w:hint="eastAsia" w:ascii="Times New Roman" w:hAnsi="Times New Roman" w:eastAsia="宋体" w:cs="Times New Roman"/>
          <w:szCs w:val="21"/>
          <w:lang w:val="en-US" w:eastAsia="zh-CN"/>
        </w:rPr>
        <w:t>xx</w:t>
      </w:r>
      <w:r>
        <w:rPr>
          <w:rFonts w:hint="eastAsia" w:ascii="Times New Roman" w:hAnsi="Times New Roman" w:eastAsia="宋体" w:cs="Times New Roman"/>
          <w:szCs w:val="21"/>
        </w:rPr>
        <w:t>、</w:t>
      </w:r>
      <w:r>
        <w:rPr>
          <w:rFonts w:hint="eastAsia" w:ascii="Times New Roman" w:hAnsi="Times New Roman" w:eastAsia="宋体" w:cs="Times New Roman"/>
          <w:szCs w:val="21"/>
          <w:lang w:val="en-US" w:eastAsia="zh-CN"/>
        </w:rPr>
        <w:t>xx</w:t>
      </w:r>
      <w:r>
        <w:rPr>
          <w:rFonts w:hint="eastAsia" w:ascii="Times New Roman" w:hAnsi="Times New Roman" w:eastAsia="宋体" w:cs="Times New Roman"/>
          <w:szCs w:val="21"/>
        </w:rPr>
        <w:t>、</w:t>
      </w:r>
      <w:r>
        <w:rPr>
          <w:rFonts w:hint="eastAsia" w:ascii="Times New Roman" w:hAnsi="Times New Roman" w:eastAsia="宋体" w:cs="Times New Roman"/>
          <w:szCs w:val="21"/>
          <w:lang w:val="en-US" w:eastAsia="zh-CN"/>
        </w:rPr>
        <w:t>xx</w:t>
      </w:r>
      <w:r>
        <w:rPr>
          <w:rFonts w:hint="eastAsia" w:ascii="Times New Roman" w:hAnsi="Times New Roman" w:eastAsia="宋体" w:cs="Times New Roman"/>
          <w:szCs w:val="21"/>
        </w:rPr>
        <w:t>进行实习。主要负责市场行情跟踪与数据实时更新及周度投资要点的撰写。同时研究造纸领域、家居领域、文具领域等超过10家企业以及相关的上下游企业，共协助完成了超过4篇首次覆盖深度报告以及超6篇短篇幅的点评报告。我跟随老师学会如何从公司角度、行业角度等挖掘公司未来可能的收入新增长驱动力，逻辑分析</w:t>
      </w:r>
      <w:r>
        <w:rPr>
          <w:rFonts w:hint="eastAsia" w:ascii="Times New Roman" w:hAnsi="Times New Roman" w:eastAsia="宋体" w:cs="Times New Roman"/>
          <w:szCs w:val="21"/>
          <w:lang w:val="en-US" w:eastAsia="zh-CN"/>
        </w:rPr>
        <w:t>能力</w:t>
      </w:r>
      <w:r>
        <w:rPr>
          <w:rFonts w:hint="eastAsia" w:ascii="Times New Roman" w:hAnsi="Times New Roman" w:eastAsia="宋体" w:cs="Times New Roman"/>
          <w:szCs w:val="21"/>
        </w:rPr>
        <w:t>得到提升</w:t>
      </w:r>
      <w:r>
        <w:rPr>
          <w:rFonts w:hint="eastAsia" w:ascii="Times New Roman" w:hAnsi="Times New Roman" w:eastAsia="宋体" w:cs="Times New Roman"/>
          <w:szCs w:val="21"/>
          <w:lang w:eastAsia="zh-CN"/>
        </w:rPr>
        <w:t>。</w:t>
      </w:r>
      <w:r>
        <w:rPr>
          <w:rFonts w:hint="eastAsia" w:ascii="Times New Roman" w:hAnsi="Times New Roman" w:eastAsia="宋体" w:cs="Times New Roman"/>
          <w:szCs w:val="21"/>
        </w:rPr>
        <w:t>在进行公司分析时，构建估值模型预测公司未来收入、成本等重要指标。这样深度学习的过程让我切实了解了估值模型的实际应用。</w:t>
      </w:r>
    </w:p>
    <w:p>
      <w:pPr>
        <w:widowControl/>
        <w:spacing w:line="360"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我在担任</w:t>
      </w:r>
      <w:r>
        <w:rPr>
          <w:rFonts w:hint="eastAsia" w:ascii="Times New Roman" w:hAnsi="Times New Roman" w:eastAsia="宋体" w:cs="Times New Roman"/>
          <w:szCs w:val="21"/>
          <w:lang w:val="en-US" w:eastAsia="zh-CN"/>
        </w:rPr>
        <w:t>xxx</w:t>
      </w:r>
      <w:r>
        <w:rPr>
          <w:rFonts w:hint="eastAsia" w:ascii="Times New Roman" w:hAnsi="Times New Roman" w:eastAsia="宋体" w:cs="Times New Roman"/>
          <w:szCs w:val="21"/>
        </w:rPr>
        <w:t>期间，不仅需要自上而下的传达、布置学院官方宣传任务，还需要自下而上的深度挖掘出部员潜力，组织策划</w:t>
      </w:r>
      <w:r>
        <w:rPr>
          <w:rFonts w:hint="eastAsia" w:ascii="Times New Roman" w:hAnsi="Times New Roman" w:eastAsia="宋体" w:cs="Times New Roman"/>
          <w:szCs w:val="21"/>
          <w:lang w:val="en-US" w:eastAsia="zh-CN"/>
        </w:rPr>
        <w:t>xx</w:t>
      </w:r>
      <w:r>
        <w:rPr>
          <w:rFonts w:hint="eastAsia" w:ascii="Times New Roman" w:hAnsi="Times New Roman" w:eastAsia="宋体" w:cs="Times New Roman"/>
          <w:szCs w:val="21"/>
        </w:rPr>
        <w:t>、</w:t>
      </w:r>
      <w:r>
        <w:rPr>
          <w:rFonts w:hint="eastAsia" w:ascii="Times New Roman" w:hAnsi="Times New Roman" w:eastAsia="宋体" w:cs="Times New Roman"/>
          <w:szCs w:val="21"/>
          <w:lang w:val="en-US" w:eastAsia="zh-CN"/>
        </w:rPr>
        <w:t>xx</w:t>
      </w:r>
      <w:r>
        <w:rPr>
          <w:rFonts w:hint="eastAsia" w:ascii="Times New Roman" w:hAnsi="Times New Roman" w:eastAsia="宋体" w:cs="Times New Roman"/>
          <w:szCs w:val="21"/>
        </w:rPr>
        <w:t>等创意活动，更需要同时负责</w:t>
      </w:r>
      <w:r>
        <w:rPr>
          <w:rFonts w:hint="eastAsia" w:ascii="Times New Roman" w:hAnsi="Times New Roman" w:eastAsia="宋体" w:cs="Times New Roman"/>
          <w:szCs w:val="21"/>
          <w:lang w:val="en-US" w:eastAsia="zh-CN"/>
        </w:rPr>
        <w:t>xx</w:t>
      </w:r>
      <w:r>
        <w:rPr>
          <w:rFonts w:hint="eastAsia" w:ascii="Times New Roman" w:hAnsi="Times New Roman" w:eastAsia="宋体" w:cs="Times New Roman"/>
          <w:szCs w:val="21"/>
        </w:rPr>
        <w:t>部门内部协调与对外对接学生会。我尝试革新部门工作模式与机制并针对性的培养各部员能力来分担工作压力，慢慢摸索如何正确</w:t>
      </w:r>
      <w:r>
        <w:rPr>
          <w:rFonts w:hint="eastAsia" w:ascii="Times New Roman" w:hAnsi="Times New Roman" w:eastAsia="宋体" w:cs="Times New Roman"/>
          <w:szCs w:val="21"/>
          <w:lang w:val="en-US" w:eastAsia="zh-CN"/>
        </w:rPr>
        <w:t>地</w:t>
      </w:r>
      <w:r>
        <w:rPr>
          <w:rFonts w:hint="eastAsia" w:ascii="Times New Roman" w:hAnsi="Times New Roman" w:eastAsia="宋体" w:cs="Times New Roman"/>
          <w:szCs w:val="21"/>
        </w:rPr>
        <w:t>带领一个团队，抗压能力、组织表达能力都得到一定的提升。此外，我在校英语角担任主持人</w:t>
      </w:r>
      <w:r>
        <w:rPr>
          <w:rFonts w:hint="eastAsia" w:ascii="Times New Roman" w:hAnsi="Times New Roman" w:eastAsia="宋体" w:cs="Times New Roman"/>
          <w:szCs w:val="21"/>
          <w:lang w:eastAsia="zh-CN"/>
        </w:rPr>
        <w:t>，</w:t>
      </w:r>
      <w:r>
        <w:rPr>
          <w:rFonts w:hint="eastAsia" w:ascii="Times New Roman" w:hAnsi="Times New Roman" w:eastAsia="宋体" w:cs="Times New Roman"/>
          <w:szCs w:val="21"/>
        </w:rPr>
        <w:t>英语水平也在实践中不断提高。</w:t>
      </w:r>
      <w:r>
        <w:rPr>
          <w:rFonts w:hint="eastAsia" w:ascii="Times New Roman" w:hAnsi="Times New Roman" w:eastAsia="宋体" w:cs="Times New Roman"/>
          <w:szCs w:val="21"/>
          <w:lang w:val="en-US" w:eastAsia="zh-CN"/>
        </w:rPr>
        <w:t>同时</w:t>
      </w:r>
      <w:r>
        <w:rPr>
          <w:rFonts w:hint="eastAsia" w:ascii="Times New Roman" w:hAnsi="Times New Roman" w:eastAsia="宋体" w:cs="Times New Roman"/>
          <w:szCs w:val="21"/>
        </w:rPr>
        <w:t>，我致力于志愿服务，曾担任全国大学生“互联网+”志愿者、汉语角志愿、垃圾分类督导员志愿者与排球联赛志愿者等。</w:t>
      </w:r>
    </w:p>
    <w:p>
      <w:pPr>
        <w:ind w:firstLine="480" w:firstLineChars="200"/>
        <w:rPr>
          <w:b/>
          <w:sz w:val="24"/>
          <w:szCs w:val="28"/>
        </w:rPr>
      </w:pPr>
      <w:r>
        <w:rPr>
          <w:rFonts w:hint="eastAsia"/>
          <w:b/>
          <w:sz w:val="24"/>
          <w:szCs w:val="28"/>
        </w:rPr>
        <w:t>四、科研计划</w:t>
      </w:r>
    </w:p>
    <w:p>
      <w:pPr>
        <w:spacing w:line="276"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研究创造价值，资本需要流向最需要它的地方，而市场对于企业的估值往往波动于其内在价值，如何引导投资者正确选择投资标的，将资金引向具有发展潜质的行业、企业，都离不开研究。</w:t>
      </w:r>
    </w:p>
    <w:p>
      <w:pPr>
        <w:spacing w:line="276"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二级市场投资要求自上而下，精选个股。从宏观环境、行业环境，到企业基本面，优秀的投资者需要能够透过冷冰冰的商业数字去认识伟大企业“冰山”下的实力。如何在浮沉的资本之海中寻找Alpha企业，这个命题对我提出了更高的要求。我仍需更精细、深入的培养，并不断投诸实践。</w:t>
      </w:r>
    </w:p>
    <w:p>
      <w:pPr>
        <w:spacing w:line="276"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在</w:t>
      </w:r>
      <w:r>
        <w:rPr>
          <w:rFonts w:hint="eastAsia" w:ascii="Times New Roman" w:hAnsi="Times New Roman" w:eastAsia="宋体" w:cs="Times New Roman"/>
          <w:szCs w:val="21"/>
          <w:lang w:val="en-US" w:eastAsia="zh-CN"/>
        </w:rPr>
        <w:t>短、中</w:t>
      </w:r>
      <w:r>
        <w:rPr>
          <w:rFonts w:hint="eastAsia" w:ascii="Times New Roman" w:hAnsi="Times New Roman" w:eastAsia="宋体" w:cs="Times New Roman"/>
          <w:szCs w:val="21"/>
        </w:rPr>
        <w:t>期内，我将在以下方面着重努力：</w:t>
      </w:r>
    </w:p>
    <w:p>
      <w:pPr>
        <w:spacing w:line="276" w:lineRule="auto"/>
        <w:ind w:firstLine="480"/>
        <w:rPr>
          <w:rFonts w:ascii="Times New Roman" w:hAnsi="Times New Roman" w:eastAsia="宋体" w:cs="Times New Roman"/>
          <w:szCs w:val="21"/>
        </w:rPr>
      </w:pPr>
      <w:r>
        <w:rPr>
          <w:rFonts w:hint="eastAsia" w:ascii="Times New Roman" w:hAnsi="Times New Roman" w:eastAsia="宋体" w:cs="Times New Roman"/>
          <w:szCs w:val="21"/>
        </w:rPr>
        <w:t>1. 认真研读学院开设的所有课程，并每月详读2-3本关于经济金融学各流派著作，夯实知识体系；</w:t>
      </w:r>
    </w:p>
    <w:p>
      <w:pPr>
        <w:spacing w:line="276" w:lineRule="auto"/>
        <w:ind w:firstLine="480"/>
        <w:rPr>
          <w:rFonts w:ascii="Times New Roman" w:hAnsi="Times New Roman" w:eastAsia="宋体" w:cs="Times New Roman"/>
          <w:szCs w:val="21"/>
        </w:rPr>
      </w:pPr>
      <w:r>
        <w:rPr>
          <w:rFonts w:hint="eastAsia" w:ascii="Times New Roman" w:hAnsi="Times New Roman" w:eastAsia="宋体" w:cs="Times New Roman"/>
          <w:szCs w:val="21"/>
        </w:rPr>
        <w:t>2. 深度追踪金融行业前沿动态，广泛涉猎其他行业研究。</w:t>
      </w:r>
    </w:p>
    <w:p>
      <w:pPr>
        <w:spacing w:line="276" w:lineRule="auto"/>
        <w:ind w:firstLine="480"/>
        <w:rPr>
          <w:rFonts w:ascii="Times New Roman" w:hAnsi="Times New Roman" w:eastAsia="宋体" w:cs="Times New Roman"/>
          <w:szCs w:val="21"/>
        </w:rPr>
      </w:pPr>
      <w:r>
        <w:rPr>
          <w:rFonts w:ascii="Times New Roman" w:hAnsi="Times New Roman" w:eastAsia="宋体" w:cs="Times New Roman"/>
          <w:szCs w:val="21"/>
        </w:rPr>
        <w:t xml:space="preserve">3. </w:t>
      </w:r>
      <w:r>
        <w:rPr>
          <w:rFonts w:hint="eastAsia" w:ascii="Times New Roman" w:hAnsi="Times New Roman" w:eastAsia="宋体" w:cs="Times New Roman"/>
          <w:szCs w:val="21"/>
        </w:rPr>
        <w:t>保持研究状态，积极参与导师研究课题，在实践中提升自己专业素养；同时深入研究</w:t>
      </w:r>
      <w:r>
        <w:rPr>
          <w:rFonts w:ascii="Times New Roman" w:hAnsi="Times New Roman" w:eastAsia="宋体" w:cs="Times New Roman"/>
          <w:szCs w:val="21"/>
        </w:rPr>
        <w:t>TVP-SV-VAR 模型</w:t>
      </w:r>
      <w:r>
        <w:rPr>
          <w:rFonts w:hint="eastAsia" w:ascii="Times New Roman" w:hAnsi="Times New Roman" w:eastAsia="宋体" w:cs="Times New Roman"/>
          <w:szCs w:val="21"/>
        </w:rPr>
        <w:t>，尝试将其应用于现有论文来探究</w:t>
      </w:r>
      <w:r>
        <w:rPr>
          <w:rFonts w:hint="eastAsia" w:ascii="Times New Roman" w:hAnsi="Times New Roman" w:eastAsia="宋体" w:cs="Times New Roman"/>
          <w:szCs w:val="21"/>
          <w:lang w:val="en-US" w:eastAsia="zh-CN"/>
        </w:rPr>
        <w:t>xx</w:t>
      </w:r>
      <w:r>
        <w:rPr>
          <w:rFonts w:hint="eastAsia" w:ascii="Times New Roman" w:hAnsi="Times New Roman" w:eastAsia="宋体" w:cs="Times New Roman"/>
          <w:szCs w:val="21"/>
        </w:rPr>
        <w:t>与</w:t>
      </w:r>
      <w:r>
        <w:rPr>
          <w:rFonts w:hint="eastAsia" w:ascii="Times New Roman" w:hAnsi="Times New Roman" w:eastAsia="宋体" w:cs="Times New Roman"/>
          <w:szCs w:val="21"/>
          <w:lang w:val="en-US" w:eastAsia="zh-CN"/>
        </w:rPr>
        <w:t>xx</w:t>
      </w:r>
      <w:r>
        <w:rPr>
          <w:rFonts w:hint="eastAsia" w:ascii="Times New Roman" w:hAnsi="Times New Roman" w:eastAsia="宋体" w:cs="Times New Roman"/>
          <w:szCs w:val="21"/>
        </w:rPr>
        <w:t>的双向动态变动关系，使模型结果与结论得到改善。</w:t>
      </w:r>
    </w:p>
    <w:p>
      <w:pPr>
        <w:spacing w:line="276" w:lineRule="auto"/>
        <w:ind w:firstLine="480"/>
        <w:rPr>
          <w:rFonts w:ascii="Times New Roman" w:hAnsi="Times New Roman" w:eastAsia="宋体" w:cs="Times New Roman"/>
          <w:szCs w:val="21"/>
        </w:rPr>
      </w:pPr>
      <w:r>
        <w:rPr>
          <w:rFonts w:hint="eastAsia" w:ascii="Times New Roman" w:hAnsi="Times New Roman" w:eastAsia="宋体" w:cs="Times New Roman"/>
          <w:szCs w:val="21"/>
          <w:lang w:val="en-US" w:eastAsia="zh-CN"/>
        </w:rPr>
        <w:t>4</w:t>
      </w:r>
      <w:r>
        <w:rPr>
          <w:rFonts w:hint="eastAsia" w:ascii="Times New Roman" w:hAnsi="Times New Roman" w:eastAsia="宋体" w:cs="Times New Roman"/>
          <w:szCs w:val="21"/>
        </w:rPr>
        <w:t>. 争取更多券商、基金等行业实习机会，尝试投资更具有挑战性的岗位；</w:t>
      </w:r>
    </w:p>
    <w:p>
      <w:pPr>
        <w:spacing w:line="276" w:lineRule="auto"/>
        <w:ind w:firstLine="480"/>
        <w:rPr>
          <w:rFonts w:ascii="Times New Roman" w:hAnsi="Times New Roman" w:eastAsia="宋体" w:cs="Times New Roman"/>
          <w:szCs w:val="21"/>
        </w:rPr>
      </w:pPr>
      <w:r>
        <w:rPr>
          <w:rFonts w:hint="eastAsia" w:ascii="Times New Roman" w:hAnsi="Times New Roman" w:eastAsia="宋体" w:cs="Times New Roman"/>
          <w:szCs w:val="21"/>
          <w:lang w:val="en-US" w:eastAsia="zh-CN"/>
        </w:rPr>
        <w:t>5</w:t>
      </w:r>
      <w:r>
        <w:rPr>
          <w:rFonts w:hint="eastAsia" w:ascii="Times New Roman" w:hAnsi="Times New Roman" w:eastAsia="宋体" w:cs="Times New Roman"/>
          <w:szCs w:val="21"/>
        </w:rPr>
        <w:t>. 在实践中继续熟练掌握Matlab、SPSS等分析软件，深入学习Python，VBA。</w:t>
      </w:r>
      <w:bookmarkStart w:id="0" w:name="_GoBack"/>
      <w:bookmarkEnd w:id="0"/>
    </w:p>
    <w:p>
      <w:pPr>
        <w:pStyle w:val="10"/>
      </w:pPr>
      <w:r>
        <w:rPr>
          <w:rFonts w:hint="eastAsia" w:ascii="Times New Roman" w:hAnsi="Times New Roman" w:eastAsia="宋体" w:cs="Times New Roman"/>
          <w:szCs w:val="21"/>
        </w:rPr>
        <w:t>我诚挚期待自己能够有机会在xxxx继续深造，实现自己的人生理想，同时为祖国的繁荣昌盛贡献一份力量！</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83E48B"/>
    <w:multiLevelType w:val="singleLevel"/>
    <w:tmpl w:val="2183E48B"/>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0FB8"/>
    <w:rsid w:val="0000016B"/>
    <w:rsid w:val="00054AFC"/>
    <w:rsid w:val="000C3A29"/>
    <w:rsid w:val="000D715F"/>
    <w:rsid w:val="00104911"/>
    <w:rsid w:val="00120416"/>
    <w:rsid w:val="001374B0"/>
    <w:rsid w:val="001378CC"/>
    <w:rsid w:val="001B6D31"/>
    <w:rsid w:val="001C3FBA"/>
    <w:rsid w:val="002621F1"/>
    <w:rsid w:val="002A1907"/>
    <w:rsid w:val="002D1C10"/>
    <w:rsid w:val="002D3314"/>
    <w:rsid w:val="003058D8"/>
    <w:rsid w:val="003127A7"/>
    <w:rsid w:val="00385CAD"/>
    <w:rsid w:val="00392598"/>
    <w:rsid w:val="003A1B68"/>
    <w:rsid w:val="003D25BE"/>
    <w:rsid w:val="003E232D"/>
    <w:rsid w:val="00425065"/>
    <w:rsid w:val="004573A4"/>
    <w:rsid w:val="004B4261"/>
    <w:rsid w:val="004C3CD3"/>
    <w:rsid w:val="004D1B25"/>
    <w:rsid w:val="004D325E"/>
    <w:rsid w:val="004F5CD9"/>
    <w:rsid w:val="0053231B"/>
    <w:rsid w:val="00541E27"/>
    <w:rsid w:val="00541F2A"/>
    <w:rsid w:val="00557426"/>
    <w:rsid w:val="005647EE"/>
    <w:rsid w:val="00596486"/>
    <w:rsid w:val="005B35CF"/>
    <w:rsid w:val="005D4710"/>
    <w:rsid w:val="006543AE"/>
    <w:rsid w:val="006A5DA3"/>
    <w:rsid w:val="00702AB3"/>
    <w:rsid w:val="007C51FF"/>
    <w:rsid w:val="007D4337"/>
    <w:rsid w:val="00873940"/>
    <w:rsid w:val="0088007A"/>
    <w:rsid w:val="0088372B"/>
    <w:rsid w:val="008B1470"/>
    <w:rsid w:val="008E7FCD"/>
    <w:rsid w:val="00915B7E"/>
    <w:rsid w:val="00931322"/>
    <w:rsid w:val="009475FB"/>
    <w:rsid w:val="00971C93"/>
    <w:rsid w:val="00985922"/>
    <w:rsid w:val="0099596C"/>
    <w:rsid w:val="009B50DE"/>
    <w:rsid w:val="009E0660"/>
    <w:rsid w:val="00A23799"/>
    <w:rsid w:val="00A362B0"/>
    <w:rsid w:val="00A73EBC"/>
    <w:rsid w:val="00A9255A"/>
    <w:rsid w:val="00AC4F5A"/>
    <w:rsid w:val="00AE5197"/>
    <w:rsid w:val="00B0674A"/>
    <w:rsid w:val="00B56D48"/>
    <w:rsid w:val="00B90E93"/>
    <w:rsid w:val="00BA13B9"/>
    <w:rsid w:val="00BA57C2"/>
    <w:rsid w:val="00BC5EBD"/>
    <w:rsid w:val="00BE2735"/>
    <w:rsid w:val="00BF604F"/>
    <w:rsid w:val="00C2045E"/>
    <w:rsid w:val="00C611D3"/>
    <w:rsid w:val="00C80B7F"/>
    <w:rsid w:val="00CB33F5"/>
    <w:rsid w:val="00D12DDB"/>
    <w:rsid w:val="00D90FB8"/>
    <w:rsid w:val="00DA2454"/>
    <w:rsid w:val="00DF6285"/>
    <w:rsid w:val="00E16894"/>
    <w:rsid w:val="00E521B9"/>
    <w:rsid w:val="00EB43FF"/>
    <w:rsid w:val="00ED491C"/>
    <w:rsid w:val="00F00E2F"/>
    <w:rsid w:val="00F05FBD"/>
    <w:rsid w:val="00F15DF4"/>
    <w:rsid w:val="00FE550D"/>
    <w:rsid w:val="0412433E"/>
    <w:rsid w:val="072F5A6B"/>
    <w:rsid w:val="09686565"/>
    <w:rsid w:val="0A1D7B80"/>
    <w:rsid w:val="13E71162"/>
    <w:rsid w:val="15B86A36"/>
    <w:rsid w:val="1776751A"/>
    <w:rsid w:val="18651912"/>
    <w:rsid w:val="18D43540"/>
    <w:rsid w:val="1A13647A"/>
    <w:rsid w:val="1C5A4EE5"/>
    <w:rsid w:val="1C770AEC"/>
    <w:rsid w:val="1CC046A3"/>
    <w:rsid w:val="1CD944B5"/>
    <w:rsid w:val="1DF2686A"/>
    <w:rsid w:val="1F2D2E46"/>
    <w:rsid w:val="1F8E0271"/>
    <w:rsid w:val="1FD504CD"/>
    <w:rsid w:val="20584830"/>
    <w:rsid w:val="229045C3"/>
    <w:rsid w:val="235C6899"/>
    <w:rsid w:val="24424870"/>
    <w:rsid w:val="26A05982"/>
    <w:rsid w:val="26D90909"/>
    <w:rsid w:val="28025037"/>
    <w:rsid w:val="2ACB00C0"/>
    <w:rsid w:val="2B833515"/>
    <w:rsid w:val="2BDF3837"/>
    <w:rsid w:val="2D2C003F"/>
    <w:rsid w:val="2F4B1E62"/>
    <w:rsid w:val="310744CF"/>
    <w:rsid w:val="311D05B2"/>
    <w:rsid w:val="31444B15"/>
    <w:rsid w:val="316D179E"/>
    <w:rsid w:val="31AB51B5"/>
    <w:rsid w:val="34CA6CA5"/>
    <w:rsid w:val="360868A0"/>
    <w:rsid w:val="36A3768D"/>
    <w:rsid w:val="36BA3DB1"/>
    <w:rsid w:val="3866660C"/>
    <w:rsid w:val="38F85D8D"/>
    <w:rsid w:val="3A714419"/>
    <w:rsid w:val="3A7E4C10"/>
    <w:rsid w:val="3A971AA2"/>
    <w:rsid w:val="3C955E94"/>
    <w:rsid w:val="3DD56FF8"/>
    <w:rsid w:val="3E7E0FBA"/>
    <w:rsid w:val="3F7C1E6D"/>
    <w:rsid w:val="3FE25E9D"/>
    <w:rsid w:val="402A3AE6"/>
    <w:rsid w:val="406E7669"/>
    <w:rsid w:val="40F670C7"/>
    <w:rsid w:val="424A1545"/>
    <w:rsid w:val="434A1FC5"/>
    <w:rsid w:val="43630E6B"/>
    <w:rsid w:val="443064A3"/>
    <w:rsid w:val="46374CA2"/>
    <w:rsid w:val="463D3C86"/>
    <w:rsid w:val="46987A84"/>
    <w:rsid w:val="495D141A"/>
    <w:rsid w:val="4A2947D3"/>
    <w:rsid w:val="4A786557"/>
    <w:rsid w:val="4B303346"/>
    <w:rsid w:val="4B9A28C4"/>
    <w:rsid w:val="4C596F3F"/>
    <w:rsid w:val="4CB25E11"/>
    <w:rsid w:val="4DEA2998"/>
    <w:rsid w:val="4E844384"/>
    <w:rsid w:val="4F2632A1"/>
    <w:rsid w:val="4FC94973"/>
    <w:rsid w:val="502A42C5"/>
    <w:rsid w:val="51BE4341"/>
    <w:rsid w:val="525D0827"/>
    <w:rsid w:val="52E65D12"/>
    <w:rsid w:val="537A0CBA"/>
    <w:rsid w:val="571B7E14"/>
    <w:rsid w:val="59365A1C"/>
    <w:rsid w:val="5C691F5D"/>
    <w:rsid w:val="615716A7"/>
    <w:rsid w:val="622E6D4F"/>
    <w:rsid w:val="62523532"/>
    <w:rsid w:val="62644A73"/>
    <w:rsid w:val="6274029A"/>
    <w:rsid w:val="63354F81"/>
    <w:rsid w:val="6642381D"/>
    <w:rsid w:val="66455574"/>
    <w:rsid w:val="67207F38"/>
    <w:rsid w:val="68753561"/>
    <w:rsid w:val="6B4A4B68"/>
    <w:rsid w:val="6B975FC5"/>
    <w:rsid w:val="6E5A287C"/>
    <w:rsid w:val="6EEB1983"/>
    <w:rsid w:val="703B6E81"/>
    <w:rsid w:val="706065F2"/>
    <w:rsid w:val="72F4326D"/>
    <w:rsid w:val="74C77936"/>
    <w:rsid w:val="77E2644A"/>
    <w:rsid w:val="787972C8"/>
    <w:rsid w:val="78B33920"/>
    <w:rsid w:val="7DEF4F86"/>
    <w:rsid w:val="7F4607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4"/>
    <w:unhideWhenUsed/>
    <w:qFormat/>
    <w:uiPriority w:val="99"/>
    <w:pPr>
      <w:jc w:val="left"/>
    </w:pPr>
    <w:rPr>
      <w:rFonts w:ascii="Times New Roman" w:hAnsi="Times New Roman" w:eastAsia="宋体" w:cs="Times New Roman"/>
      <w:szCs w:val="20"/>
    </w:r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5"/>
    <w:semiHidden/>
    <w:unhideWhenUsed/>
    <w:qFormat/>
    <w:uiPriority w:val="99"/>
    <w:rPr>
      <w:rFonts w:asciiTheme="minorHAnsi" w:hAnsiTheme="minorHAnsi" w:eastAsiaTheme="minorEastAsia" w:cstheme="minorBidi"/>
      <w:b/>
      <w:bCs/>
      <w:szCs w:val="22"/>
    </w:rPr>
  </w:style>
  <w:style w:type="character" w:styleId="9">
    <w:name w:val="annotation reference"/>
    <w:basedOn w:val="8"/>
    <w:semiHidden/>
    <w:unhideWhenUsed/>
    <w:qFormat/>
    <w:uiPriority w:val="99"/>
    <w:rPr>
      <w:sz w:val="21"/>
      <w:szCs w:val="21"/>
    </w:rPr>
  </w:style>
  <w:style w:type="paragraph" w:styleId="10">
    <w:name w:val="List Paragraph"/>
    <w:basedOn w:val="1"/>
    <w:qFormat/>
    <w:uiPriority w:val="34"/>
    <w:pPr>
      <w:ind w:firstLine="420" w:firstLineChars="200"/>
    </w:pPr>
  </w:style>
  <w:style w:type="character" w:customStyle="1" w:styleId="11">
    <w:name w:val="页眉 字符"/>
    <w:basedOn w:val="8"/>
    <w:link w:val="5"/>
    <w:qFormat/>
    <w:uiPriority w:val="99"/>
    <w:rPr>
      <w:sz w:val="18"/>
      <w:szCs w:val="18"/>
    </w:rPr>
  </w:style>
  <w:style w:type="character" w:customStyle="1" w:styleId="12">
    <w:name w:val="页脚 字符"/>
    <w:basedOn w:val="8"/>
    <w:link w:val="4"/>
    <w:qFormat/>
    <w:uiPriority w:val="99"/>
    <w:rPr>
      <w:sz w:val="18"/>
      <w:szCs w:val="18"/>
    </w:rPr>
  </w:style>
  <w:style w:type="character" w:customStyle="1" w:styleId="13">
    <w:name w:val="批注框文本 字符"/>
    <w:basedOn w:val="8"/>
    <w:link w:val="3"/>
    <w:semiHidden/>
    <w:uiPriority w:val="99"/>
    <w:rPr>
      <w:rFonts w:asciiTheme="minorHAnsi" w:hAnsiTheme="minorHAnsi" w:eastAsiaTheme="minorEastAsia"/>
      <w:kern w:val="2"/>
      <w:sz w:val="18"/>
      <w:szCs w:val="18"/>
    </w:rPr>
  </w:style>
  <w:style w:type="character" w:customStyle="1" w:styleId="14">
    <w:name w:val="批注文字 字符"/>
    <w:basedOn w:val="8"/>
    <w:link w:val="2"/>
    <w:qFormat/>
    <w:uiPriority w:val="99"/>
    <w:rPr>
      <w:rFonts w:cs="Times New Roman"/>
      <w:kern w:val="2"/>
      <w:sz w:val="21"/>
    </w:rPr>
  </w:style>
  <w:style w:type="character" w:customStyle="1" w:styleId="15">
    <w:name w:val="批注主题 字符"/>
    <w:basedOn w:val="14"/>
    <w:link w:val="6"/>
    <w:semiHidden/>
    <w:qFormat/>
    <w:uiPriority w:val="99"/>
    <w:rPr>
      <w:rFonts w:cs="Times New Roman" w:asciiTheme="minorHAnsi" w:hAnsiTheme="minorHAnsi" w:eastAsiaTheme="minorEastAsia"/>
      <w:b/>
      <w:bCs/>
      <w:kern w:val="2"/>
      <w:sz w:val="21"/>
      <w:szCs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415</Words>
  <Characters>2370</Characters>
  <Lines>19</Lines>
  <Paragraphs>5</Paragraphs>
  <TotalTime>41</TotalTime>
  <ScaleCrop>false</ScaleCrop>
  <LinksUpToDate>false</LinksUpToDate>
  <CharactersWithSpaces>2780</CharactersWithSpaces>
  <Application>WPS Office_11.1.0.11045_F1E327BC-269C-435d-A152-05C5408002CA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2020-02-15T12:01:00Z</dcterms:created>
  <dc:creator>Administrator</dc:creator>
  <cp:lastModifiedBy>Jake</cp:lastModifiedBy>
  <dcterms:modified xsi:type="dcterms:W3CDTF">2021-11-12T04:13:48Z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9219F04BC75B4361A5B20474881D8B73</vt:lpwstr>
  </property>
</Properties>
</file>