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0" w:lineRule="auto"/>
        <w:jc w:val="center"/>
        <w:rPr>
          <w:rFonts w:ascii="宋体" w:hAnsi="宋体"/>
          <w:b/>
          <w:bCs/>
          <w:sz w:val="32"/>
          <w:szCs w:val="32"/>
        </w:rPr>
      </w:pPr>
      <w:r>
        <w:rPr>
          <w:rFonts w:hint="eastAsia" w:ascii="宋体" w:hAnsi="宋体"/>
          <w:b/>
          <w:bCs/>
          <w:sz w:val="44"/>
          <w:szCs w:val="44"/>
        </w:rPr>
        <w:t>个人陈述</w:t>
      </w:r>
    </w:p>
    <w:p>
      <w:pPr>
        <w:keepNext w:val="0"/>
        <w:keepLines w:val="0"/>
        <w:pageBreakBefore w:val="0"/>
        <w:widowControl w:val="0"/>
        <w:kinsoku/>
        <w:wordWrap/>
        <w:overflowPunct/>
        <w:topLinePunct w:val="0"/>
        <w:autoSpaceDE/>
        <w:autoSpaceDN/>
        <w:bidi w:val="0"/>
        <w:snapToGrid/>
        <w:spacing w:line="440" w:lineRule="exact"/>
        <w:jc w:val="left"/>
        <w:textAlignment w:val="auto"/>
        <w:rPr>
          <w:rFonts w:ascii="宋体" w:hAnsi="宋体"/>
          <w:sz w:val="24"/>
          <w:szCs w:val="24"/>
        </w:rPr>
      </w:pPr>
      <w:r>
        <w:rPr>
          <w:rFonts w:hint="eastAsia" w:ascii="宋体" w:hAnsi="宋体"/>
          <w:sz w:val="24"/>
          <w:szCs w:val="24"/>
        </w:rPr>
        <w:t>尊敬的XX大学</w:t>
      </w:r>
      <w:r>
        <w:rPr>
          <w:rFonts w:hint="eastAsia" w:ascii="宋体" w:hAnsi="宋体"/>
          <w:sz w:val="24"/>
          <w:szCs w:val="24"/>
          <w:lang w:val="en-US" w:eastAsia="zh-CN"/>
        </w:rPr>
        <w:t>xx</w:t>
      </w:r>
      <w:r>
        <w:rPr>
          <w:rFonts w:hint="eastAsia" w:ascii="宋体" w:hAnsi="宋体"/>
          <w:sz w:val="24"/>
          <w:szCs w:val="24"/>
        </w:rPr>
        <w:t>学院老师：</w:t>
      </w:r>
    </w:p>
    <w:p>
      <w:pPr>
        <w:keepNext w:val="0"/>
        <w:keepLines w:val="0"/>
        <w:pageBreakBefore w:val="0"/>
        <w:widowControl w:val="0"/>
        <w:kinsoku/>
        <w:wordWrap/>
        <w:overflowPunct/>
        <w:topLinePunct w:val="0"/>
        <w:autoSpaceDE/>
        <w:autoSpaceDN/>
        <w:bidi w:val="0"/>
        <w:snapToGrid/>
        <w:spacing w:line="440" w:lineRule="exact"/>
        <w:ind w:firstLine="480" w:firstLineChars="200"/>
        <w:jc w:val="left"/>
        <w:textAlignment w:val="auto"/>
        <w:rPr>
          <w:rFonts w:ascii="宋体" w:hAnsi="宋体"/>
          <w:sz w:val="24"/>
          <w:szCs w:val="24"/>
        </w:rPr>
      </w:pPr>
      <w:r>
        <w:rPr>
          <w:rFonts w:hint="eastAsia" w:ascii="宋体" w:hAnsi="宋体"/>
          <w:sz w:val="24"/>
          <w:szCs w:val="24"/>
        </w:rPr>
        <w:t>您好！</w:t>
      </w:r>
    </w:p>
    <w:p>
      <w:pPr>
        <w:keepNext w:val="0"/>
        <w:keepLines w:val="0"/>
        <w:pageBreakBefore w:val="0"/>
        <w:widowControl w:val="0"/>
        <w:kinsoku/>
        <w:wordWrap/>
        <w:overflowPunct/>
        <w:topLinePunct w:val="0"/>
        <w:autoSpaceDE/>
        <w:autoSpaceDN/>
        <w:bidi w:val="0"/>
        <w:snapToGrid/>
        <w:spacing w:line="440" w:lineRule="exact"/>
        <w:ind w:firstLine="480" w:firstLineChars="200"/>
        <w:jc w:val="left"/>
        <w:textAlignment w:val="auto"/>
        <w:rPr>
          <w:rFonts w:ascii="宋体" w:hAnsi="宋体"/>
          <w:sz w:val="24"/>
          <w:szCs w:val="24"/>
        </w:rPr>
      </w:pPr>
      <w:r>
        <w:rPr>
          <w:rFonts w:hint="eastAsia" w:ascii="宋体" w:hAnsi="宋体"/>
          <w:sz w:val="24"/>
          <w:szCs w:val="24"/>
        </w:rPr>
        <w:t>我叫</w:t>
      </w:r>
      <w:r>
        <w:rPr>
          <w:rFonts w:hint="eastAsia" w:ascii="宋体" w:hAnsi="宋体"/>
          <w:sz w:val="24"/>
          <w:szCs w:val="24"/>
          <w:lang w:val="en-US" w:eastAsia="zh-CN"/>
        </w:rPr>
        <w:t>xxx</w:t>
      </w:r>
      <w:r>
        <w:rPr>
          <w:rFonts w:hint="eastAsia" w:ascii="宋体" w:hAnsi="宋体"/>
          <w:sz w:val="24"/>
          <w:szCs w:val="24"/>
        </w:rPr>
        <w:t>，是</w:t>
      </w:r>
      <w:r>
        <w:rPr>
          <w:rFonts w:hint="eastAsia" w:ascii="宋体" w:hAnsi="宋体"/>
          <w:sz w:val="24"/>
          <w:szCs w:val="24"/>
          <w:lang w:val="en-US" w:eastAsia="zh-CN"/>
        </w:rPr>
        <w:t>xx</w:t>
      </w:r>
      <w:r>
        <w:rPr>
          <w:rFonts w:hint="eastAsia" w:ascii="宋体" w:hAnsi="宋体"/>
          <w:sz w:val="24"/>
          <w:szCs w:val="24"/>
        </w:rPr>
        <w:t>大学</w:t>
      </w:r>
      <w:r>
        <w:rPr>
          <w:rFonts w:hint="eastAsia" w:ascii="宋体" w:hAnsi="宋体"/>
          <w:sz w:val="24"/>
          <w:szCs w:val="24"/>
          <w:lang w:val="en-US" w:eastAsia="zh-CN"/>
        </w:rPr>
        <w:t>xx</w:t>
      </w:r>
      <w:r>
        <w:rPr>
          <w:rFonts w:hint="eastAsia" w:ascii="宋体" w:hAnsi="宋体"/>
          <w:sz w:val="24"/>
          <w:szCs w:val="24"/>
        </w:rPr>
        <w:t>专业20</w:t>
      </w:r>
      <w:r>
        <w:rPr>
          <w:rFonts w:hint="eastAsia" w:ascii="宋体" w:hAnsi="宋体"/>
          <w:sz w:val="24"/>
          <w:szCs w:val="24"/>
          <w:lang w:val="en-US" w:eastAsia="zh-CN"/>
        </w:rPr>
        <w:t>xx</w:t>
      </w:r>
      <w:r>
        <w:rPr>
          <w:rFonts w:hint="eastAsia" w:ascii="宋体" w:hAnsi="宋体"/>
          <w:sz w:val="24"/>
          <w:szCs w:val="24"/>
        </w:rPr>
        <w:t>级的一名本科生。感谢您在百忙之中抽出时间来阅读我的个人陈述。以下是我的个人情况，希望能被您认可:</w:t>
      </w:r>
    </w:p>
    <w:p>
      <w:pPr>
        <w:pStyle w:val="10"/>
        <w:keepNext w:val="0"/>
        <w:keepLines w:val="0"/>
        <w:pageBreakBefore w:val="0"/>
        <w:widowControl w:val="0"/>
        <w:numPr>
          <w:ilvl w:val="0"/>
          <w:numId w:val="1"/>
        </w:numPr>
        <w:kinsoku/>
        <w:wordWrap/>
        <w:overflowPunct/>
        <w:topLinePunct w:val="0"/>
        <w:autoSpaceDE/>
        <w:autoSpaceDN/>
        <w:bidi w:val="0"/>
        <w:snapToGrid/>
        <w:spacing w:line="440" w:lineRule="exact"/>
        <w:ind w:firstLineChars="0"/>
        <w:textAlignment w:val="auto"/>
        <w:rPr>
          <w:b/>
          <w:bCs/>
          <w:sz w:val="28"/>
          <w:szCs w:val="28"/>
        </w:rPr>
      </w:pPr>
      <w:r>
        <w:rPr>
          <w:rFonts w:hint="eastAsia" w:ascii="宋体" w:hAnsi="宋体"/>
          <w:b/>
          <w:bCs/>
          <w:sz w:val="28"/>
          <w:szCs w:val="28"/>
        </w:rPr>
        <w:t>学术背景</w:t>
      </w:r>
    </w:p>
    <w:p>
      <w:pPr>
        <w:pStyle w:val="10"/>
        <w:keepNext w:val="0"/>
        <w:keepLines w:val="0"/>
        <w:pageBreakBefore w:val="0"/>
        <w:widowControl w:val="0"/>
        <w:numPr>
          <w:ilvl w:val="0"/>
          <w:numId w:val="2"/>
        </w:numPr>
        <w:kinsoku/>
        <w:wordWrap/>
        <w:overflowPunct/>
        <w:topLinePunct w:val="0"/>
        <w:autoSpaceDE/>
        <w:autoSpaceDN/>
        <w:bidi w:val="0"/>
        <w:snapToGrid/>
        <w:spacing w:line="440" w:lineRule="exact"/>
        <w:ind w:firstLineChars="0"/>
        <w:textAlignment w:val="auto"/>
        <w:rPr>
          <w:rFonts w:ascii="宋体" w:hAnsi="宋体"/>
          <w:b/>
          <w:bCs/>
          <w:sz w:val="24"/>
          <w:szCs w:val="24"/>
        </w:rPr>
      </w:pPr>
      <w:r>
        <w:rPr>
          <w:rFonts w:hint="eastAsia" w:ascii="宋体" w:hAnsi="宋体"/>
          <w:b/>
          <w:bCs/>
          <w:sz w:val="24"/>
          <w:szCs w:val="24"/>
        </w:rPr>
        <w:t>成绩优异、专业基础扎实。</w:t>
      </w:r>
    </w:p>
    <w:p>
      <w:pPr>
        <w:keepNext w:val="0"/>
        <w:keepLines w:val="0"/>
        <w:pageBreakBefore w:val="0"/>
        <w:widowControl w:val="0"/>
        <w:kinsoku/>
        <w:wordWrap/>
        <w:overflowPunct/>
        <w:topLinePunct w:val="0"/>
        <w:autoSpaceDE/>
        <w:autoSpaceDN/>
        <w:bidi w:val="0"/>
        <w:snapToGrid/>
        <w:spacing w:line="440" w:lineRule="exact"/>
        <w:ind w:firstLine="480" w:firstLineChars="200"/>
        <w:jc w:val="left"/>
        <w:textAlignment w:val="auto"/>
        <w:rPr>
          <w:rFonts w:ascii="宋体" w:hAnsi="宋体"/>
          <w:sz w:val="24"/>
          <w:szCs w:val="24"/>
        </w:rPr>
      </w:pPr>
      <w:r>
        <w:rPr>
          <w:rFonts w:hint="eastAsia" w:ascii="宋体" w:hAnsi="宋体"/>
          <w:sz w:val="24"/>
          <w:szCs w:val="24"/>
        </w:rPr>
        <w:t>本科期间，绩点3.</w:t>
      </w:r>
      <w:r>
        <w:rPr>
          <w:rFonts w:hint="eastAsia" w:ascii="宋体" w:hAnsi="宋体"/>
          <w:sz w:val="24"/>
          <w:szCs w:val="24"/>
          <w:lang w:val="en-US" w:eastAsia="zh-CN"/>
        </w:rPr>
        <w:t>xx</w:t>
      </w:r>
      <w:r>
        <w:rPr>
          <w:rFonts w:hint="eastAsia" w:ascii="宋体" w:hAnsi="宋体"/>
          <w:sz w:val="24"/>
          <w:szCs w:val="24"/>
        </w:rPr>
        <w:t>/4.00 加权平均分93.00分、专业排名第</w:t>
      </w:r>
      <w:r>
        <w:rPr>
          <w:rFonts w:hint="eastAsia" w:ascii="宋体" w:hAnsi="宋体"/>
          <w:sz w:val="24"/>
          <w:szCs w:val="24"/>
          <w:lang w:val="en-US" w:eastAsia="zh-CN"/>
        </w:rPr>
        <w:t>x</w:t>
      </w:r>
      <w:r>
        <w:rPr>
          <w:rFonts w:hint="eastAsia" w:ascii="宋体" w:hAnsi="宋体"/>
          <w:sz w:val="24"/>
          <w:szCs w:val="24"/>
        </w:rPr>
        <w:t>名（</w:t>
      </w:r>
      <w:r>
        <w:rPr>
          <w:rFonts w:hint="eastAsia" w:ascii="宋体" w:hAnsi="宋体"/>
          <w:sz w:val="24"/>
          <w:szCs w:val="24"/>
          <w:lang w:val="en-US" w:eastAsia="zh-CN"/>
        </w:rPr>
        <w:t>x</w:t>
      </w:r>
      <w:r>
        <w:rPr>
          <w:rFonts w:hint="eastAsia" w:ascii="宋体" w:hAnsi="宋体"/>
          <w:sz w:val="24"/>
          <w:szCs w:val="24"/>
        </w:rPr>
        <w:t>/29）。获得国家励志奖学金、并连续五学期获得校级学业奖学金。扎实的专业知识、清晰的知识框架、综合的专业素养是我在大学三年的刻苦学习中潜移默化形成的。我系统地掌握了经济类、管理类方面的课程，</w:t>
      </w:r>
      <w:r>
        <w:rPr>
          <w:rFonts w:hint="eastAsia" w:ascii="宋体" w:hAnsi="宋体"/>
          <w:sz w:val="24"/>
          <w:szCs w:val="24"/>
          <w:lang w:val="en-US" w:eastAsia="zh-CN"/>
        </w:rPr>
        <w:t>掌握</w:t>
      </w:r>
      <w:r>
        <w:rPr>
          <w:rFonts w:hint="eastAsia" w:ascii="宋体" w:hAnsi="宋体"/>
          <w:sz w:val="24"/>
          <w:szCs w:val="24"/>
        </w:rPr>
        <w:t>了科学的实证研究方法和定量分析方法的运用。高等数学、线性代数、概率论等课程的成绩优异，搭建了稳固的数理基础。通过了大学英语四级水平考试，坚持长期阅读英</w:t>
      </w:r>
      <w:r>
        <w:rPr>
          <w:rFonts w:hint="eastAsia" w:ascii="宋体" w:hAnsi="宋体"/>
          <w:sz w:val="24"/>
          <w:szCs w:val="24"/>
          <w:lang w:val="en-US" w:eastAsia="zh-CN"/>
        </w:rPr>
        <w:t>文</w:t>
      </w:r>
      <w:r>
        <w:rPr>
          <w:rFonts w:hint="eastAsia" w:ascii="宋体" w:hAnsi="宋体"/>
          <w:sz w:val="24"/>
          <w:szCs w:val="24"/>
        </w:rPr>
        <w:t>文献期刊，强化英语综合能力，完善自身知识结构。</w:t>
      </w:r>
    </w:p>
    <w:p>
      <w:pPr>
        <w:pStyle w:val="10"/>
        <w:keepNext w:val="0"/>
        <w:keepLines w:val="0"/>
        <w:pageBreakBefore w:val="0"/>
        <w:widowControl w:val="0"/>
        <w:numPr>
          <w:ilvl w:val="0"/>
          <w:numId w:val="2"/>
        </w:numPr>
        <w:kinsoku/>
        <w:wordWrap/>
        <w:overflowPunct/>
        <w:topLinePunct w:val="0"/>
        <w:autoSpaceDE/>
        <w:autoSpaceDN/>
        <w:bidi w:val="0"/>
        <w:snapToGrid/>
        <w:spacing w:line="440" w:lineRule="exact"/>
        <w:ind w:firstLineChars="0"/>
        <w:textAlignment w:val="auto"/>
        <w:rPr>
          <w:rFonts w:ascii="宋体" w:hAnsi="宋体"/>
          <w:b/>
          <w:bCs/>
          <w:sz w:val="24"/>
          <w:szCs w:val="24"/>
        </w:rPr>
      </w:pPr>
      <w:r>
        <w:rPr>
          <w:rFonts w:hint="eastAsia" w:ascii="宋体" w:hAnsi="宋体"/>
          <w:b/>
          <w:bCs/>
          <w:sz w:val="24"/>
          <w:szCs w:val="24"/>
        </w:rPr>
        <w:t>自学能力突出，具备科研能力。</w:t>
      </w:r>
    </w:p>
    <w:p>
      <w:pPr>
        <w:keepNext w:val="0"/>
        <w:keepLines w:val="0"/>
        <w:pageBreakBefore w:val="0"/>
        <w:widowControl w:val="0"/>
        <w:kinsoku/>
        <w:wordWrap/>
        <w:overflowPunct/>
        <w:topLinePunct w:val="0"/>
        <w:autoSpaceDE/>
        <w:autoSpaceDN/>
        <w:bidi w:val="0"/>
        <w:snapToGrid/>
        <w:spacing w:line="440" w:lineRule="exact"/>
        <w:ind w:firstLine="480" w:firstLineChars="200"/>
        <w:jc w:val="left"/>
        <w:textAlignment w:val="auto"/>
        <w:rPr>
          <w:rFonts w:ascii="宋体" w:hAnsi="宋体"/>
          <w:sz w:val="24"/>
          <w:szCs w:val="24"/>
        </w:rPr>
      </w:pPr>
      <w:r>
        <w:rPr>
          <w:rFonts w:hint="eastAsia" w:ascii="宋体" w:hAnsi="宋体"/>
          <w:sz w:val="24"/>
          <w:szCs w:val="24"/>
        </w:rPr>
        <w:t>计算机基础知识扎实，一次性通过计算机等级二级等考试，熟悉</w:t>
      </w:r>
      <w:r>
        <w:rPr>
          <w:rFonts w:ascii="宋体" w:hAnsi="宋体"/>
          <w:sz w:val="24"/>
          <w:szCs w:val="24"/>
        </w:rPr>
        <w:t>Office</w:t>
      </w:r>
      <w:r>
        <w:rPr>
          <w:rFonts w:hint="eastAsia" w:ascii="宋体" w:hAnsi="宋体"/>
          <w:sz w:val="24"/>
          <w:szCs w:val="24"/>
        </w:rPr>
        <w:t>等办公软件，精通Word,熟练使用P</w:t>
      </w:r>
      <w:r>
        <w:rPr>
          <w:rFonts w:ascii="宋体" w:hAnsi="宋体"/>
          <w:sz w:val="24"/>
          <w:szCs w:val="24"/>
        </w:rPr>
        <w:t>owerPoint</w:t>
      </w:r>
      <w:r>
        <w:rPr>
          <w:rFonts w:hint="eastAsia" w:ascii="宋体" w:hAnsi="宋体"/>
          <w:sz w:val="24"/>
          <w:szCs w:val="24"/>
        </w:rPr>
        <w:t>和E</w:t>
      </w:r>
      <w:r>
        <w:rPr>
          <w:rFonts w:ascii="宋体" w:hAnsi="宋体"/>
          <w:sz w:val="24"/>
          <w:szCs w:val="24"/>
        </w:rPr>
        <w:t>xcel</w:t>
      </w:r>
      <w:r>
        <w:rPr>
          <w:rFonts w:hint="eastAsia" w:ascii="宋体" w:hAnsi="宋体"/>
          <w:sz w:val="24"/>
          <w:szCs w:val="24"/>
        </w:rPr>
        <w:t>。具有一定的编辑写作能力，能很快的领悟</w:t>
      </w:r>
      <w:r>
        <w:rPr>
          <w:rFonts w:hint="eastAsia" w:ascii="宋体" w:hAnsi="宋体"/>
          <w:sz w:val="24"/>
          <w:szCs w:val="24"/>
          <w:lang w:val="en-US" w:eastAsia="zh-CN"/>
        </w:rPr>
        <w:t>xxx</w:t>
      </w:r>
      <w:r>
        <w:rPr>
          <w:rFonts w:hint="eastAsia" w:ascii="宋体" w:hAnsi="宋体"/>
          <w:sz w:val="24"/>
          <w:szCs w:val="24"/>
        </w:rPr>
        <w:t>相关专业知识，并灵活应用到案例分析、科研项目及论文写作中。</w:t>
      </w:r>
    </w:p>
    <w:p>
      <w:pPr>
        <w:pStyle w:val="10"/>
        <w:keepNext w:val="0"/>
        <w:keepLines w:val="0"/>
        <w:pageBreakBefore w:val="0"/>
        <w:widowControl w:val="0"/>
        <w:numPr>
          <w:ilvl w:val="0"/>
          <w:numId w:val="1"/>
        </w:numPr>
        <w:kinsoku/>
        <w:wordWrap/>
        <w:overflowPunct/>
        <w:topLinePunct w:val="0"/>
        <w:autoSpaceDE/>
        <w:autoSpaceDN/>
        <w:bidi w:val="0"/>
        <w:snapToGrid/>
        <w:spacing w:line="440" w:lineRule="exact"/>
        <w:ind w:firstLineChars="0"/>
        <w:textAlignment w:val="auto"/>
        <w:rPr>
          <w:b/>
          <w:bCs/>
          <w:sz w:val="28"/>
          <w:szCs w:val="28"/>
        </w:rPr>
      </w:pPr>
      <w:r>
        <w:rPr>
          <w:rFonts w:hint="eastAsia" w:ascii="宋体" w:hAnsi="宋体"/>
          <w:b/>
          <w:bCs/>
          <w:sz w:val="28"/>
          <w:szCs w:val="28"/>
        </w:rPr>
        <w:t>科研学术经历</w:t>
      </w:r>
    </w:p>
    <w:p>
      <w:pPr>
        <w:keepNext w:val="0"/>
        <w:keepLines w:val="0"/>
        <w:pageBreakBefore w:val="0"/>
        <w:widowControl w:val="0"/>
        <w:kinsoku/>
        <w:wordWrap/>
        <w:overflowPunct/>
        <w:topLinePunct w:val="0"/>
        <w:autoSpaceDE/>
        <w:autoSpaceDN/>
        <w:bidi w:val="0"/>
        <w:snapToGrid/>
        <w:spacing w:line="440" w:lineRule="exact"/>
        <w:ind w:firstLine="480" w:firstLineChars="200"/>
        <w:textAlignment w:val="auto"/>
        <w:rPr>
          <w:b/>
          <w:bCs/>
          <w:sz w:val="24"/>
          <w:szCs w:val="24"/>
        </w:rPr>
      </w:pPr>
      <w:r>
        <w:rPr>
          <w:rFonts w:hint="eastAsia" w:ascii="宋体" w:hAnsi="宋体"/>
          <w:sz w:val="24"/>
          <w:szCs w:val="24"/>
        </w:rPr>
        <w:t>我参加了多项科研活动，广泛涉猎感兴趣的</w:t>
      </w:r>
      <w:r>
        <w:rPr>
          <w:rFonts w:hint="eastAsia" w:ascii="宋体" w:hAnsi="宋体"/>
          <w:sz w:val="24"/>
          <w:szCs w:val="24"/>
          <w:lang w:val="en-US" w:eastAsia="zh-CN"/>
        </w:rPr>
        <w:t>研究</w:t>
      </w:r>
      <w:r>
        <w:rPr>
          <w:rFonts w:hint="eastAsia" w:ascii="宋体" w:hAnsi="宋体"/>
          <w:sz w:val="24"/>
          <w:szCs w:val="24"/>
        </w:rPr>
        <w:t>，锻炼出较强的自学能力、逻辑思维能力和论文撰写能力。</w:t>
      </w:r>
    </w:p>
    <w:p>
      <w:pPr>
        <w:pStyle w:val="10"/>
        <w:keepNext w:val="0"/>
        <w:keepLines w:val="0"/>
        <w:pageBreakBefore w:val="0"/>
        <w:widowControl w:val="0"/>
        <w:numPr>
          <w:ilvl w:val="0"/>
          <w:numId w:val="3"/>
        </w:numPr>
        <w:kinsoku/>
        <w:wordWrap/>
        <w:overflowPunct/>
        <w:topLinePunct w:val="0"/>
        <w:autoSpaceDE/>
        <w:autoSpaceDN/>
        <w:bidi w:val="0"/>
        <w:snapToGrid/>
        <w:spacing w:line="440" w:lineRule="exact"/>
        <w:ind w:firstLineChars="0"/>
        <w:textAlignment w:val="auto"/>
        <w:rPr>
          <w:rFonts w:ascii="宋体" w:hAnsi="宋体"/>
          <w:b/>
          <w:bCs/>
          <w:sz w:val="24"/>
          <w:szCs w:val="24"/>
        </w:rPr>
      </w:pPr>
      <w:r>
        <w:rPr>
          <w:rFonts w:hint="eastAsia"/>
          <w:b/>
          <w:bCs/>
          <w:sz w:val="24"/>
          <w:szCs w:val="24"/>
        </w:rPr>
        <w:t>作为核心成员参加</w:t>
      </w:r>
      <w:r>
        <w:rPr>
          <w:rFonts w:hint="eastAsia" w:ascii="宋体" w:hAnsi="宋体"/>
          <w:b/>
          <w:bCs/>
          <w:sz w:val="24"/>
          <w:szCs w:val="24"/>
        </w:rPr>
        <w:t>第</w:t>
      </w:r>
      <w:r>
        <w:rPr>
          <w:rFonts w:hint="eastAsia" w:ascii="宋体" w:hAnsi="宋体"/>
          <w:b/>
          <w:bCs/>
          <w:sz w:val="24"/>
          <w:szCs w:val="24"/>
          <w:lang w:val="en-US" w:eastAsia="zh-CN"/>
        </w:rPr>
        <w:t>xx</w:t>
      </w:r>
      <w:r>
        <w:rPr>
          <w:rFonts w:hint="eastAsia" w:ascii="宋体" w:hAnsi="宋体"/>
          <w:b/>
          <w:bCs/>
          <w:sz w:val="24"/>
          <w:szCs w:val="24"/>
        </w:rPr>
        <w:t>届“挑战杯”</w:t>
      </w:r>
      <w:r>
        <w:rPr>
          <w:rFonts w:hint="eastAsia" w:ascii="宋体" w:hAnsi="宋体"/>
          <w:b/>
          <w:bCs/>
          <w:sz w:val="24"/>
          <w:szCs w:val="24"/>
          <w:lang w:val="en-US" w:eastAsia="zh-CN"/>
        </w:rPr>
        <w:t>获xx</w:t>
      </w:r>
      <w:r>
        <w:rPr>
          <w:rFonts w:hint="eastAsia" w:ascii="宋体" w:hAnsi="宋体"/>
          <w:b/>
          <w:bCs/>
          <w:sz w:val="24"/>
          <w:szCs w:val="24"/>
        </w:rPr>
        <w:t>省二等奖（</w:t>
      </w:r>
      <w:r>
        <w:rPr>
          <w:rFonts w:hint="eastAsia" w:ascii="宋体" w:hAnsi="宋体"/>
          <w:b/>
          <w:bCs/>
          <w:sz w:val="24"/>
          <w:szCs w:val="24"/>
          <w:lang w:val="en-US" w:eastAsia="zh-CN"/>
        </w:rPr>
        <w:t>xxxx</w:t>
      </w:r>
      <w:r>
        <w:rPr>
          <w:rFonts w:hint="eastAsia" w:ascii="宋体" w:hAnsi="宋体"/>
          <w:b/>
          <w:bCs/>
          <w:sz w:val="24"/>
          <w:szCs w:val="24"/>
        </w:rPr>
        <w:t>类）</w:t>
      </w:r>
    </w:p>
    <w:p>
      <w:pPr>
        <w:keepNext w:val="0"/>
        <w:keepLines w:val="0"/>
        <w:pageBreakBefore w:val="0"/>
        <w:widowControl w:val="0"/>
        <w:kinsoku/>
        <w:wordWrap/>
        <w:overflowPunct/>
        <w:topLinePunct w:val="0"/>
        <w:autoSpaceDE/>
        <w:autoSpaceDN/>
        <w:bidi w:val="0"/>
        <w:snapToGrid/>
        <w:spacing w:line="440" w:lineRule="exact"/>
        <w:ind w:firstLine="480" w:firstLineChars="200"/>
        <w:jc w:val="left"/>
        <w:textAlignment w:val="auto"/>
        <w:rPr>
          <w:rFonts w:ascii="宋体" w:hAnsi="宋体"/>
          <w:sz w:val="24"/>
          <w:szCs w:val="24"/>
        </w:rPr>
      </w:pPr>
      <w:r>
        <w:rPr>
          <w:rFonts w:hint="eastAsia" w:ascii="宋体" w:hAnsi="宋体"/>
          <w:sz w:val="24"/>
          <w:szCs w:val="24"/>
        </w:rPr>
        <w:t>本项目是为解决</w:t>
      </w:r>
      <w:r>
        <w:rPr>
          <w:rFonts w:hint="eastAsia" w:ascii="宋体" w:hAnsi="宋体"/>
          <w:sz w:val="24"/>
          <w:szCs w:val="24"/>
          <w:lang w:val="en-US" w:eastAsia="zh-CN"/>
        </w:rPr>
        <w:t>xxxx</w:t>
      </w:r>
      <w:r>
        <w:rPr>
          <w:rFonts w:hint="eastAsia" w:ascii="宋体" w:hAnsi="宋体"/>
          <w:sz w:val="24"/>
          <w:szCs w:val="24"/>
        </w:rPr>
        <w:t>进行研究，为胰岛素的低温携带问题设计一种新的冷藏设备。以调查问卷的方法收集了200名糖尿病患者对于便携式胰岛素冷藏箱的观点与需求，并通过内容分析法和描述性统计数据分析法将数据进行分类整理，注重客观、系统及量化。对该产品的市场前景及应用价值进行财务分析，发现便携式胰岛素冷藏箱在我国胰岛素市场静态看仍存在巨大增长市场。并用“杜邦分析法”对投资者权益回报水平做出分析，发现应用前景光明，未来市场广大。这段经历让我体会到会计虽小却不可或缺的重要性，也懂得在会计核算中容不得半点马虎和懈怠。</w:t>
      </w:r>
    </w:p>
    <w:p>
      <w:pPr>
        <w:pStyle w:val="10"/>
        <w:keepNext w:val="0"/>
        <w:keepLines w:val="0"/>
        <w:pageBreakBefore w:val="0"/>
        <w:widowControl w:val="0"/>
        <w:numPr>
          <w:ilvl w:val="0"/>
          <w:numId w:val="3"/>
        </w:numPr>
        <w:kinsoku/>
        <w:wordWrap/>
        <w:overflowPunct/>
        <w:topLinePunct w:val="0"/>
        <w:autoSpaceDE/>
        <w:autoSpaceDN/>
        <w:bidi w:val="0"/>
        <w:snapToGrid/>
        <w:spacing w:line="440" w:lineRule="exact"/>
        <w:ind w:firstLineChars="0"/>
        <w:textAlignment w:val="auto"/>
        <w:rPr>
          <w:rFonts w:ascii="宋体" w:hAnsi="宋体"/>
          <w:b/>
          <w:bCs/>
          <w:sz w:val="24"/>
          <w:szCs w:val="24"/>
        </w:rPr>
      </w:pPr>
      <w:r>
        <w:rPr>
          <w:rFonts w:hint="eastAsia" w:ascii="宋体" w:hAnsi="宋体"/>
          <w:b/>
          <w:bCs/>
          <w:sz w:val="24"/>
          <w:szCs w:val="24"/>
        </w:rPr>
        <w:t>发表论文《</w:t>
      </w:r>
      <w:r>
        <w:rPr>
          <w:rFonts w:hint="eastAsia" w:ascii="宋体" w:hAnsi="宋体"/>
          <w:b/>
          <w:bCs/>
          <w:sz w:val="24"/>
          <w:szCs w:val="24"/>
          <w:lang w:val="en-US" w:eastAsia="zh-CN"/>
        </w:rPr>
        <w:t>xxx</w:t>
      </w:r>
      <w:r>
        <w:rPr>
          <w:rFonts w:hint="eastAsia" w:ascii="宋体" w:hAnsi="宋体"/>
          <w:b/>
          <w:bCs/>
          <w:sz w:val="24"/>
          <w:szCs w:val="24"/>
        </w:rPr>
        <w:t>》在省级期刊《</w:t>
      </w:r>
      <w:r>
        <w:rPr>
          <w:rFonts w:hint="eastAsia" w:ascii="宋体" w:hAnsi="宋体"/>
          <w:b/>
          <w:bCs/>
          <w:sz w:val="24"/>
          <w:szCs w:val="24"/>
          <w:lang w:val="en-US" w:eastAsia="zh-CN"/>
        </w:rPr>
        <w:t>xx</w:t>
      </w:r>
      <w:r>
        <w:rPr>
          <w:rFonts w:hint="eastAsia" w:ascii="宋体" w:hAnsi="宋体"/>
          <w:b/>
          <w:bCs/>
          <w:sz w:val="24"/>
          <w:szCs w:val="24"/>
        </w:rPr>
        <w:t>》下旬刊（</w:t>
      </w:r>
      <w:r>
        <w:rPr>
          <w:rFonts w:hint="eastAsia" w:ascii="宋体" w:hAnsi="宋体"/>
          <w:b/>
          <w:bCs/>
          <w:sz w:val="24"/>
          <w:szCs w:val="24"/>
          <w:lang w:val="en-US" w:eastAsia="zh-CN"/>
        </w:rPr>
        <w:t>xx</w:t>
      </w:r>
      <w:r>
        <w:rPr>
          <w:rFonts w:hint="eastAsia" w:ascii="宋体" w:hAnsi="宋体"/>
          <w:b/>
          <w:bCs/>
          <w:sz w:val="24"/>
          <w:szCs w:val="24"/>
        </w:rPr>
        <w:t>版）上。</w:t>
      </w:r>
    </w:p>
    <w:p>
      <w:pPr>
        <w:keepNext w:val="0"/>
        <w:keepLines w:val="0"/>
        <w:pageBreakBefore w:val="0"/>
        <w:widowControl w:val="0"/>
        <w:kinsoku/>
        <w:wordWrap/>
        <w:overflowPunct/>
        <w:topLinePunct w:val="0"/>
        <w:autoSpaceDE/>
        <w:autoSpaceDN/>
        <w:bidi w:val="0"/>
        <w:adjustRightInd w:val="0"/>
        <w:snapToGrid/>
        <w:spacing w:line="440" w:lineRule="exact"/>
        <w:ind w:firstLine="480" w:firstLineChars="200"/>
        <w:jc w:val="both"/>
        <w:textAlignment w:val="auto"/>
        <w:rPr>
          <w:rFonts w:ascii="宋体" w:hAnsi="宋体" w:cs="宋体"/>
          <w:sz w:val="24"/>
          <w:szCs w:val="24"/>
        </w:rPr>
      </w:pPr>
      <w:r>
        <w:rPr>
          <w:rFonts w:hint="eastAsia" w:ascii="宋体" w:hAnsi="宋体"/>
          <w:sz w:val="24"/>
          <w:szCs w:val="24"/>
        </w:rPr>
        <w:t>本文总结中小企业应收账款管理中存在的问题并提出改善对策，如完善应收账款管理制度、加强企业信用评估、建立应收账款的责任制度、健全应收账款核销制度、控制应收账款数量、确定合理的追款方式</w:t>
      </w:r>
      <w:r>
        <w:rPr>
          <w:rFonts w:hint="eastAsia" w:ascii="宋体" w:hAnsi="宋体" w:cs="宋体"/>
          <w:sz w:val="24"/>
          <w:szCs w:val="24"/>
        </w:rPr>
        <w:t>，</w:t>
      </w:r>
      <w:r>
        <w:rPr>
          <w:rFonts w:hint="eastAsia" w:ascii="宋体" w:hAnsi="宋体"/>
          <w:sz w:val="24"/>
          <w:szCs w:val="24"/>
        </w:rPr>
        <w:t>对提高中小企业应收账款管理能力起到积极作用。分析国内外学者对应收账款的相关研究，在借鉴其具体研究方法的基础上结合我国应收账款现状的特点</w:t>
      </w:r>
      <w:r>
        <w:rPr>
          <w:rFonts w:hint="eastAsia" w:ascii="宋体" w:hAnsi="宋体"/>
          <w:sz w:val="24"/>
          <w:szCs w:val="24"/>
          <w:lang w:eastAsia="zh-CN"/>
        </w:rPr>
        <w:t>——</w:t>
      </w:r>
      <w:r>
        <w:rPr>
          <w:rFonts w:hint="eastAsia" w:ascii="宋体" w:hAnsi="宋体" w:cs="宋体"/>
          <w:sz w:val="24"/>
          <w:szCs w:val="24"/>
        </w:rPr>
        <w:t>缺少对客户的信用评估、在企业流动资产中的占比控制不严、忽视应收账款管理、账龄老化性严重……</w:t>
      </w:r>
      <w:r>
        <w:rPr>
          <w:rFonts w:hint="eastAsia" w:ascii="宋体" w:hAnsi="宋体"/>
          <w:sz w:val="24"/>
          <w:szCs w:val="24"/>
        </w:rPr>
        <w:t>确定适合的改善措施。</w:t>
      </w:r>
      <w:r>
        <w:rPr>
          <w:rFonts w:hint="eastAsia" w:ascii="宋体" w:hAnsi="宋体" w:cs="宋体"/>
          <w:sz w:val="24"/>
        </w:rPr>
        <w:t>另外</w:t>
      </w:r>
      <w:r>
        <w:rPr>
          <w:rFonts w:hint="eastAsia" w:ascii="宋体" w:hAnsi="宋体" w:cs="宋体"/>
          <w:sz w:val="24"/>
          <w:lang w:val="en-US" w:eastAsia="zh-CN"/>
        </w:rPr>
        <w:t>让</w:t>
      </w:r>
      <w:r>
        <w:rPr>
          <w:rFonts w:hint="eastAsia" w:ascii="宋体" w:hAnsi="宋体" w:cs="宋体"/>
          <w:sz w:val="24"/>
        </w:rPr>
        <w:t>中小企业认识到应收账款不是增加销售额的唯一方式，可以通过加强应收账款的管理效果，来推动中小企业的健康发展。</w:t>
      </w:r>
      <w:r>
        <w:rPr>
          <w:rFonts w:hint="eastAsia" w:ascii="宋体" w:hAnsi="宋体"/>
          <w:sz w:val="24"/>
          <w:szCs w:val="24"/>
        </w:rPr>
        <w:t>提高了自己的文献检索能力，形成了良好的现实感知力，注重对现实问题的思索和探讨。</w:t>
      </w:r>
    </w:p>
    <w:p>
      <w:pPr>
        <w:pStyle w:val="10"/>
        <w:keepNext w:val="0"/>
        <w:keepLines w:val="0"/>
        <w:pageBreakBefore w:val="0"/>
        <w:widowControl w:val="0"/>
        <w:numPr>
          <w:ilvl w:val="0"/>
          <w:numId w:val="1"/>
        </w:numPr>
        <w:kinsoku/>
        <w:wordWrap/>
        <w:overflowPunct/>
        <w:topLinePunct w:val="0"/>
        <w:autoSpaceDE/>
        <w:autoSpaceDN/>
        <w:bidi w:val="0"/>
        <w:snapToGrid/>
        <w:spacing w:line="440" w:lineRule="exact"/>
        <w:ind w:firstLineChars="0"/>
        <w:textAlignment w:val="auto"/>
        <w:rPr>
          <w:rFonts w:ascii="宋体" w:hAnsi="宋体"/>
          <w:b/>
          <w:bCs/>
          <w:sz w:val="28"/>
          <w:szCs w:val="28"/>
        </w:rPr>
      </w:pPr>
      <w:r>
        <w:rPr>
          <w:rFonts w:hint="eastAsia" w:ascii="宋体" w:hAnsi="宋体"/>
          <w:b/>
          <w:bCs/>
          <w:sz w:val="28"/>
          <w:szCs w:val="28"/>
        </w:rPr>
        <w:t>实践经历</w:t>
      </w:r>
    </w:p>
    <w:p>
      <w:pPr>
        <w:keepNext w:val="0"/>
        <w:keepLines w:val="0"/>
        <w:pageBreakBefore w:val="0"/>
        <w:widowControl w:val="0"/>
        <w:kinsoku/>
        <w:wordWrap/>
        <w:overflowPunct/>
        <w:topLinePunct w:val="0"/>
        <w:autoSpaceDE/>
        <w:autoSpaceDN/>
        <w:bidi w:val="0"/>
        <w:snapToGrid/>
        <w:spacing w:line="440" w:lineRule="exact"/>
        <w:ind w:firstLine="480" w:firstLineChars="200"/>
        <w:jc w:val="left"/>
        <w:textAlignment w:val="auto"/>
        <w:rPr>
          <w:rFonts w:ascii="宋体" w:hAnsi="宋体"/>
          <w:sz w:val="24"/>
          <w:szCs w:val="24"/>
        </w:rPr>
      </w:pPr>
      <w:r>
        <w:rPr>
          <w:rFonts w:hint="eastAsia" w:ascii="宋体" w:hAnsi="宋体"/>
          <w:sz w:val="24"/>
          <w:szCs w:val="24"/>
        </w:rPr>
        <w:t>同时，我注重综合素质的提高及人格的培养。一系列的实践经历，使我具有了良好的领导能力、组织能力、沟通能力和团队协作能力。</w:t>
      </w:r>
    </w:p>
    <w:p>
      <w:pPr>
        <w:keepNext w:val="0"/>
        <w:keepLines w:val="0"/>
        <w:pageBreakBefore w:val="0"/>
        <w:widowControl w:val="0"/>
        <w:kinsoku/>
        <w:wordWrap/>
        <w:overflowPunct/>
        <w:topLinePunct w:val="0"/>
        <w:autoSpaceDE/>
        <w:autoSpaceDN/>
        <w:bidi w:val="0"/>
        <w:snapToGrid/>
        <w:spacing w:line="440" w:lineRule="exact"/>
        <w:textAlignment w:val="auto"/>
        <w:rPr>
          <w:rFonts w:ascii="宋体" w:hAnsi="宋体"/>
          <w:sz w:val="24"/>
          <w:szCs w:val="24"/>
        </w:rPr>
      </w:pPr>
      <w:r>
        <w:rPr>
          <w:rFonts w:hint="eastAsia" w:ascii="宋体" w:hAnsi="宋体"/>
          <w:b/>
          <w:bCs/>
          <w:sz w:val="24"/>
          <w:szCs w:val="24"/>
        </w:rPr>
        <w:t>1．担任</w:t>
      </w:r>
      <w:r>
        <w:rPr>
          <w:rFonts w:hint="eastAsia" w:ascii="宋体" w:hAnsi="宋体"/>
          <w:b/>
          <w:bCs/>
          <w:sz w:val="24"/>
          <w:szCs w:val="24"/>
          <w:lang w:val="en-US" w:eastAsia="zh-CN"/>
        </w:rPr>
        <w:t>xx</w:t>
      </w:r>
      <w:r>
        <w:rPr>
          <w:rFonts w:hint="eastAsia" w:ascii="宋体" w:hAnsi="宋体"/>
          <w:b/>
          <w:bCs/>
          <w:sz w:val="24"/>
          <w:szCs w:val="24"/>
        </w:rPr>
        <w:t>校园推广大使</w:t>
      </w:r>
      <w:r>
        <w:rPr>
          <w:rFonts w:hint="eastAsia" w:ascii="宋体" w:hAnsi="宋体"/>
          <w:sz w:val="24"/>
          <w:szCs w:val="24"/>
        </w:rPr>
        <w:t>，协助团队，制定优惠组合，推广产品。前期开展线上线下宣传活动，中期为进行咨询的人员提供讲解，辅助</w:t>
      </w:r>
      <w:r>
        <w:rPr>
          <w:rFonts w:hint="eastAsia" w:ascii="宋体" w:hAnsi="宋体"/>
          <w:sz w:val="24"/>
          <w:szCs w:val="24"/>
          <w:lang w:val="en-US" w:eastAsia="zh-CN"/>
        </w:rPr>
        <w:t>xx</w:t>
      </w:r>
      <w:r>
        <w:rPr>
          <w:rFonts w:hint="eastAsia" w:ascii="宋体" w:hAnsi="宋体"/>
          <w:sz w:val="24"/>
          <w:szCs w:val="24"/>
        </w:rPr>
        <w:t>公司完成在本校的推广计划。这段经历使我拓宽了眼界，</w:t>
      </w:r>
      <w:r>
        <w:rPr>
          <w:rFonts w:hint="eastAsia" w:ascii="宋体" w:hAnsi="宋体"/>
          <w:sz w:val="24"/>
          <w:szCs w:val="24"/>
          <w:lang w:val="en-US" w:eastAsia="zh-CN"/>
        </w:rPr>
        <w:t>强化</w:t>
      </w:r>
      <w:r>
        <w:rPr>
          <w:rFonts w:hint="eastAsia" w:ascii="宋体" w:hAnsi="宋体"/>
          <w:sz w:val="24"/>
          <w:szCs w:val="24"/>
        </w:rPr>
        <w:t>了</w:t>
      </w:r>
      <w:r>
        <w:rPr>
          <w:rFonts w:hint="eastAsia" w:ascii="宋体" w:hAnsi="宋体"/>
          <w:sz w:val="24"/>
          <w:szCs w:val="24"/>
          <w:lang w:val="en-US" w:eastAsia="zh-CN"/>
        </w:rPr>
        <w:t>逻辑</w:t>
      </w:r>
      <w:r>
        <w:rPr>
          <w:rFonts w:hint="eastAsia" w:ascii="宋体" w:hAnsi="宋体"/>
          <w:sz w:val="24"/>
          <w:szCs w:val="24"/>
        </w:rPr>
        <w:t>思维</w:t>
      </w:r>
      <w:r>
        <w:rPr>
          <w:rFonts w:hint="eastAsia" w:ascii="宋体" w:hAnsi="宋体"/>
          <w:sz w:val="24"/>
          <w:szCs w:val="24"/>
          <w:lang w:val="en-US" w:eastAsia="zh-CN"/>
        </w:rPr>
        <w:t>能力</w:t>
      </w:r>
      <w:r>
        <w:rPr>
          <w:rFonts w:hint="eastAsia" w:ascii="宋体" w:hAnsi="宋体"/>
          <w:sz w:val="24"/>
          <w:szCs w:val="24"/>
        </w:rPr>
        <w:t>，锻炼了良好的领导能力、组织能力、沟通能力，及团队协作能力。</w:t>
      </w:r>
    </w:p>
    <w:p>
      <w:pPr>
        <w:keepNext w:val="0"/>
        <w:keepLines w:val="0"/>
        <w:pageBreakBefore w:val="0"/>
        <w:widowControl w:val="0"/>
        <w:kinsoku/>
        <w:wordWrap/>
        <w:overflowPunct/>
        <w:topLinePunct w:val="0"/>
        <w:autoSpaceDE/>
        <w:autoSpaceDN/>
        <w:bidi w:val="0"/>
        <w:snapToGrid/>
        <w:spacing w:line="440" w:lineRule="exact"/>
        <w:textAlignment w:val="auto"/>
        <w:rPr>
          <w:rFonts w:ascii="宋体" w:hAnsi="宋体"/>
          <w:sz w:val="24"/>
          <w:szCs w:val="24"/>
        </w:rPr>
      </w:pPr>
      <w:r>
        <w:rPr>
          <w:rFonts w:hint="eastAsia" w:ascii="宋体" w:hAnsi="宋体"/>
          <w:b/>
          <w:bCs/>
          <w:sz w:val="24"/>
          <w:szCs w:val="24"/>
        </w:rPr>
        <w:t>2.使用</w:t>
      </w:r>
      <w:r>
        <w:rPr>
          <w:rFonts w:hint="eastAsia" w:ascii="宋体" w:hAnsi="宋体"/>
          <w:b/>
          <w:bCs/>
          <w:sz w:val="24"/>
          <w:szCs w:val="24"/>
          <w:lang w:val="en-US" w:eastAsia="zh-CN"/>
        </w:rPr>
        <w:t>xx</w:t>
      </w:r>
      <w:r>
        <w:rPr>
          <w:rFonts w:hint="eastAsia" w:ascii="宋体" w:hAnsi="宋体"/>
          <w:b/>
          <w:bCs/>
          <w:sz w:val="24"/>
          <w:szCs w:val="24"/>
        </w:rPr>
        <w:t>软件学习会计记账</w:t>
      </w:r>
      <w:r>
        <w:rPr>
          <w:rFonts w:hint="eastAsia" w:ascii="宋体" w:hAnsi="宋体"/>
          <w:sz w:val="24"/>
          <w:szCs w:val="24"/>
        </w:rPr>
        <w:t>，了解公司运行的大体流程及各个部门的重要性，基本掌握企业整体做账流程及会计报表的填制。提升了自己的专业素养、丰富了专业知识，并加强了对会计专业的热爱。</w:t>
      </w:r>
    </w:p>
    <w:p>
      <w:pPr>
        <w:keepNext w:val="0"/>
        <w:keepLines w:val="0"/>
        <w:pageBreakBefore w:val="0"/>
        <w:widowControl w:val="0"/>
        <w:kinsoku/>
        <w:wordWrap/>
        <w:overflowPunct/>
        <w:topLinePunct w:val="0"/>
        <w:autoSpaceDE/>
        <w:autoSpaceDN/>
        <w:bidi w:val="0"/>
        <w:snapToGrid/>
        <w:spacing w:line="440" w:lineRule="exact"/>
        <w:textAlignment w:val="auto"/>
        <w:rPr>
          <w:rFonts w:ascii="宋体" w:hAnsi="宋体"/>
          <w:sz w:val="24"/>
          <w:szCs w:val="24"/>
        </w:rPr>
      </w:pPr>
      <w:r>
        <w:rPr>
          <w:rFonts w:hint="eastAsia" w:ascii="宋体" w:hAnsi="宋体"/>
          <w:b/>
          <w:bCs/>
          <w:sz w:val="24"/>
          <w:szCs w:val="24"/>
        </w:rPr>
        <w:t>3.担任院学生会志愿者部部长</w:t>
      </w:r>
      <w:r>
        <w:rPr>
          <w:rFonts w:hint="eastAsia" w:ascii="宋体" w:hAnsi="宋体"/>
          <w:sz w:val="24"/>
          <w:szCs w:val="24"/>
        </w:rPr>
        <w:t>，多次组织、策划、参与志愿活动。其中最大的困难经常是经费问题，但通过为校外商家制定“量身定做”的宣传方式而后</w:t>
      </w:r>
      <w:r>
        <w:rPr>
          <w:rFonts w:hint="eastAsia" w:ascii="宋体" w:hAnsi="宋体"/>
          <w:sz w:val="24"/>
          <w:szCs w:val="24"/>
          <w:lang w:val="en-US" w:eastAsia="zh-CN"/>
        </w:rPr>
        <w:t>获</w:t>
      </w:r>
      <w:r>
        <w:rPr>
          <w:rFonts w:hint="eastAsia" w:ascii="宋体" w:hAnsi="宋体"/>
          <w:sz w:val="24"/>
          <w:szCs w:val="24"/>
        </w:rPr>
        <w:t>得了赞助。培养了做事细心的习惯，锻炼了交流沟通、临场应变</w:t>
      </w:r>
      <w:r>
        <w:rPr>
          <w:rFonts w:hint="eastAsia" w:ascii="宋体" w:hAnsi="宋体"/>
          <w:sz w:val="24"/>
          <w:szCs w:val="24"/>
          <w:lang w:eastAsia="zh-CN"/>
        </w:rPr>
        <w:t>、</w:t>
      </w:r>
      <w:r>
        <w:rPr>
          <w:rFonts w:hint="eastAsia" w:ascii="宋体" w:hAnsi="宋体"/>
          <w:sz w:val="24"/>
          <w:szCs w:val="24"/>
          <w:lang w:val="en-US" w:eastAsia="zh-CN"/>
        </w:rPr>
        <w:t>及</w:t>
      </w:r>
      <w:r>
        <w:rPr>
          <w:rFonts w:hint="eastAsia" w:ascii="宋体" w:hAnsi="宋体"/>
          <w:sz w:val="24"/>
          <w:szCs w:val="24"/>
        </w:rPr>
        <w:t>统筹协调</w:t>
      </w:r>
      <w:r>
        <w:rPr>
          <w:rFonts w:hint="eastAsia" w:ascii="宋体" w:hAnsi="宋体"/>
          <w:sz w:val="24"/>
          <w:szCs w:val="24"/>
          <w:lang w:val="en-US" w:eastAsia="zh-CN"/>
        </w:rPr>
        <w:t>的</w:t>
      </w:r>
      <w:r>
        <w:rPr>
          <w:rFonts w:hint="eastAsia" w:ascii="宋体" w:hAnsi="宋体"/>
          <w:sz w:val="24"/>
          <w:szCs w:val="24"/>
        </w:rPr>
        <w:t>能力。</w:t>
      </w:r>
    </w:p>
    <w:p>
      <w:pPr>
        <w:pStyle w:val="10"/>
        <w:keepNext w:val="0"/>
        <w:keepLines w:val="0"/>
        <w:pageBreakBefore w:val="0"/>
        <w:widowControl w:val="0"/>
        <w:numPr>
          <w:ilvl w:val="0"/>
          <w:numId w:val="1"/>
        </w:numPr>
        <w:kinsoku/>
        <w:wordWrap/>
        <w:overflowPunct/>
        <w:topLinePunct w:val="0"/>
        <w:autoSpaceDE/>
        <w:autoSpaceDN/>
        <w:bidi w:val="0"/>
        <w:snapToGrid/>
        <w:spacing w:line="440" w:lineRule="exact"/>
        <w:ind w:firstLineChars="0"/>
        <w:textAlignment w:val="auto"/>
        <w:rPr>
          <w:b/>
          <w:bCs/>
          <w:sz w:val="28"/>
          <w:szCs w:val="28"/>
        </w:rPr>
      </w:pPr>
      <w:r>
        <w:rPr>
          <w:rFonts w:hint="eastAsia" w:ascii="宋体" w:hAnsi="宋体"/>
          <w:b/>
          <w:bCs/>
          <w:sz w:val="28"/>
          <w:szCs w:val="28"/>
        </w:rPr>
        <w:t>研究生学习计划</w:t>
      </w:r>
    </w:p>
    <w:p>
      <w:pPr>
        <w:keepNext w:val="0"/>
        <w:keepLines w:val="0"/>
        <w:pageBreakBefore w:val="0"/>
        <w:widowControl w:val="0"/>
        <w:kinsoku/>
        <w:wordWrap/>
        <w:overflowPunct/>
        <w:topLinePunct w:val="0"/>
        <w:autoSpaceDE/>
        <w:autoSpaceDN/>
        <w:bidi w:val="0"/>
        <w:snapToGrid/>
        <w:spacing w:line="440" w:lineRule="exact"/>
        <w:ind w:firstLine="480" w:firstLineChars="200"/>
        <w:jc w:val="left"/>
        <w:textAlignment w:val="auto"/>
        <w:rPr>
          <w:rFonts w:ascii="宋体" w:hAnsi="宋体"/>
          <w:sz w:val="24"/>
          <w:szCs w:val="24"/>
        </w:rPr>
      </w:pPr>
      <w:r>
        <w:rPr>
          <w:rFonts w:hint="eastAsia" w:ascii="宋体" w:hAnsi="宋体"/>
          <w:sz w:val="24"/>
          <w:szCs w:val="24"/>
        </w:rPr>
        <w:t>我对会计专业有着浓厚的兴趣。在此我对研究生阶段的规划如下:</w:t>
      </w:r>
    </w:p>
    <w:p>
      <w:pPr>
        <w:keepNext w:val="0"/>
        <w:keepLines w:val="0"/>
        <w:pageBreakBefore w:val="0"/>
        <w:widowControl w:val="0"/>
        <w:kinsoku/>
        <w:wordWrap/>
        <w:overflowPunct/>
        <w:topLinePunct w:val="0"/>
        <w:autoSpaceDE/>
        <w:autoSpaceDN/>
        <w:bidi w:val="0"/>
        <w:snapToGrid/>
        <w:spacing w:line="440" w:lineRule="exact"/>
        <w:textAlignment w:val="auto"/>
        <w:rPr>
          <w:rFonts w:ascii="宋体" w:hAnsi="宋体"/>
          <w:sz w:val="24"/>
          <w:szCs w:val="24"/>
        </w:rPr>
      </w:pPr>
      <w:r>
        <w:rPr>
          <w:rFonts w:hint="eastAsia" w:ascii="宋体" w:hAnsi="宋体"/>
          <w:b/>
          <w:bCs/>
          <w:sz w:val="24"/>
          <w:szCs w:val="24"/>
        </w:rPr>
        <w:t>1．</w:t>
      </w:r>
      <w:r>
        <w:rPr>
          <w:rFonts w:hint="eastAsia" w:ascii="宋体" w:hAnsi="宋体"/>
          <w:sz w:val="24"/>
          <w:szCs w:val="24"/>
        </w:rPr>
        <w:t>认真学习研究生期间的课程，掌握必备的研究工具，学会用SPSS做样本分析，学会利用P</w:t>
      </w:r>
      <w:r>
        <w:rPr>
          <w:rFonts w:ascii="宋体" w:hAnsi="宋体"/>
          <w:sz w:val="24"/>
          <w:szCs w:val="24"/>
        </w:rPr>
        <w:t>yt</w:t>
      </w:r>
      <w:r>
        <w:rPr>
          <w:rFonts w:hint="eastAsia" w:ascii="宋体" w:hAnsi="宋体"/>
          <w:sz w:val="24"/>
          <w:szCs w:val="24"/>
        </w:rPr>
        <w:t>h</w:t>
      </w:r>
      <w:r>
        <w:rPr>
          <w:rFonts w:ascii="宋体" w:hAnsi="宋体"/>
          <w:sz w:val="24"/>
          <w:szCs w:val="24"/>
        </w:rPr>
        <w:t>on</w:t>
      </w:r>
      <w:r>
        <w:rPr>
          <w:rFonts w:hint="eastAsia" w:ascii="宋体" w:hAnsi="宋体"/>
          <w:sz w:val="24"/>
          <w:szCs w:val="24"/>
        </w:rPr>
        <w:t>简化财务工作；保持每天阅读文献的习惯，就自己感兴趣的领域撰写小论文；积极参与导师的项目，并关注会计新业态的发展趋势和新型内容，以开拓的思维研究其在智能化产业视角下新的聚焦点，</w:t>
      </w:r>
      <w:r>
        <w:rPr>
          <w:rFonts w:hint="eastAsia" w:ascii="宋体" w:hAnsi="宋体"/>
          <w:sz w:val="24"/>
          <w:szCs w:val="24"/>
          <w:lang w:val="en-US" w:eastAsia="zh-CN"/>
        </w:rPr>
        <w:t>拓宽</w:t>
      </w:r>
      <w:r>
        <w:rPr>
          <w:rFonts w:hint="eastAsia" w:ascii="宋体" w:hAnsi="宋体"/>
          <w:sz w:val="24"/>
          <w:szCs w:val="24"/>
        </w:rPr>
        <w:t>对会计行业理解的视野。</w:t>
      </w:r>
    </w:p>
    <w:p>
      <w:pPr>
        <w:keepNext w:val="0"/>
        <w:keepLines w:val="0"/>
        <w:pageBreakBefore w:val="0"/>
        <w:widowControl w:val="0"/>
        <w:kinsoku/>
        <w:wordWrap/>
        <w:overflowPunct/>
        <w:topLinePunct w:val="0"/>
        <w:autoSpaceDE/>
        <w:autoSpaceDN/>
        <w:bidi w:val="0"/>
        <w:snapToGrid/>
        <w:spacing w:line="440" w:lineRule="exact"/>
        <w:jc w:val="left"/>
        <w:textAlignment w:val="auto"/>
        <w:rPr>
          <w:rFonts w:ascii="宋体" w:hAnsi="宋体"/>
          <w:sz w:val="24"/>
          <w:szCs w:val="24"/>
        </w:rPr>
      </w:pPr>
      <w:r>
        <w:rPr>
          <w:rFonts w:hint="eastAsia" w:ascii="宋体" w:hAnsi="宋体"/>
          <w:b/>
          <w:bCs/>
          <w:sz w:val="24"/>
          <w:szCs w:val="24"/>
        </w:rPr>
        <w:t>2．</w:t>
      </w:r>
      <w:r>
        <w:rPr>
          <w:rFonts w:hint="eastAsia" w:ascii="宋体" w:hAnsi="宋体"/>
          <w:sz w:val="24"/>
          <w:szCs w:val="24"/>
        </w:rPr>
        <w:t>进一步学习会计行业的相关知识，深入系统学习统计软件和各类专业软件。希望通过对于相关知识的深入探讨，将理论知识运用到</w:t>
      </w:r>
      <w:r>
        <w:rPr>
          <w:rFonts w:hint="eastAsia" w:ascii="宋体" w:hAnsi="宋体"/>
          <w:sz w:val="24"/>
          <w:szCs w:val="24"/>
          <w:lang w:val="en-US" w:eastAsia="zh-CN"/>
        </w:rPr>
        <w:t>实践</w:t>
      </w:r>
      <w:r>
        <w:rPr>
          <w:rFonts w:hint="eastAsia" w:ascii="宋体" w:hAnsi="宋体"/>
          <w:sz w:val="24"/>
          <w:szCs w:val="24"/>
        </w:rPr>
        <w:t>中。</w:t>
      </w:r>
    </w:p>
    <w:p>
      <w:pPr>
        <w:keepNext w:val="0"/>
        <w:keepLines w:val="0"/>
        <w:pageBreakBefore w:val="0"/>
        <w:widowControl w:val="0"/>
        <w:kinsoku/>
        <w:wordWrap/>
        <w:overflowPunct/>
        <w:topLinePunct w:val="0"/>
        <w:autoSpaceDE/>
        <w:autoSpaceDN/>
        <w:bidi w:val="0"/>
        <w:snapToGrid/>
        <w:spacing w:line="440" w:lineRule="exact"/>
        <w:textAlignment w:val="auto"/>
        <w:rPr>
          <w:rFonts w:ascii="宋体" w:hAnsi="宋体"/>
          <w:sz w:val="24"/>
          <w:szCs w:val="24"/>
        </w:rPr>
      </w:pPr>
      <w:r>
        <w:rPr>
          <w:rFonts w:hint="eastAsia" w:ascii="宋体" w:hAnsi="宋体"/>
          <w:b/>
          <w:bCs/>
          <w:sz w:val="24"/>
          <w:szCs w:val="24"/>
        </w:rPr>
        <w:t>3．</w:t>
      </w:r>
      <w:r>
        <w:rPr>
          <w:rFonts w:hint="eastAsia" w:ascii="宋体" w:hAnsi="宋体"/>
          <w:sz w:val="24"/>
          <w:szCs w:val="24"/>
        </w:rPr>
        <w:t>结合导师研究方向、自己已有的研究和兴趣，确定具体研究方向；每天保证定量的文献阅读，开始撰写论文；参与导师的项目，力争成为核心力量。</w:t>
      </w:r>
    </w:p>
    <w:p>
      <w:pPr>
        <w:keepNext w:val="0"/>
        <w:keepLines w:val="0"/>
        <w:pageBreakBefore w:val="0"/>
        <w:widowControl w:val="0"/>
        <w:kinsoku/>
        <w:wordWrap/>
        <w:overflowPunct/>
        <w:topLinePunct w:val="0"/>
        <w:autoSpaceDE/>
        <w:autoSpaceDN/>
        <w:bidi w:val="0"/>
        <w:snapToGrid/>
        <w:spacing w:line="440" w:lineRule="exact"/>
        <w:textAlignment w:val="auto"/>
        <w:rPr>
          <w:rFonts w:ascii="宋体" w:hAnsi="宋体"/>
          <w:sz w:val="24"/>
          <w:szCs w:val="24"/>
        </w:rPr>
      </w:pPr>
      <w:r>
        <w:rPr>
          <w:rFonts w:hint="eastAsia" w:ascii="宋体" w:hAnsi="宋体"/>
          <w:b/>
          <w:bCs/>
          <w:sz w:val="24"/>
          <w:szCs w:val="24"/>
        </w:rPr>
        <w:t>4．</w:t>
      </w:r>
      <w:r>
        <w:rPr>
          <w:rFonts w:hint="eastAsia" w:ascii="宋体" w:hAnsi="宋体"/>
          <w:sz w:val="24"/>
          <w:szCs w:val="24"/>
        </w:rPr>
        <w:t>在不断学习英语的基础上阅读国际权威期刊英文文献及英文原著，增强自己的跨文化交际能力。</w:t>
      </w:r>
    </w:p>
    <w:p>
      <w:pPr>
        <w:keepNext w:val="0"/>
        <w:keepLines w:val="0"/>
        <w:pageBreakBefore w:val="0"/>
        <w:widowControl w:val="0"/>
        <w:kinsoku/>
        <w:wordWrap/>
        <w:overflowPunct/>
        <w:topLinePunct w:val="0"/>
        <w:autoSpaceDE/>
        <w:autoSpaceDN/>
        <w:bidi w:val="0"/>
        <w:snapToGrid/>
        <w:spacing w:line="440" w:lineRule="exact"/>
        <w:ind w:firstLine="480" w:firstLineChars="200"/>
        <w:jc w:val="left"/>
        <w:textAlignment w:val="auto"/>
      </w:pPr>
      <w:r>
        <w:rPr>
          <w:rFonts w:hint="eastAsia" w:ascii="宋体" w:hAnsi="宋体"/>
          <w:sz w:val="24"/>
          <w:szCs w:val="24"/>
        </w:rPr>
        <w:t>最后再次感谢老师抽出时间阅读这份自述。XX大学一直以来是我梦想的</w:t>
      </w:r>
      <w:r>
        <w:rPr>
          <w:rFonts w:hint="eastAsia" w:ascii="宋体" w:hAnsi="宋体"/>
          <w:sz w:val="24"/>
          <w:szCs w:val="24"/>
          <w:lang w:val="en-US" w:eastAsia="zh-CN"/>
        </w:rPr>
        <w:t>学府</w:t>
      </w:r>
      <w:r>
        <w:rPr>
          <w:rFonts w:hint="eastAsia" w:ascii="宋体" w:hAnsi="宋体"/>
          <w:sz w:val="24"/>
          <w:szCs w:val="24"/>
        </w:rPr>
        <w:t>，这里不仅有最优秀的教师科研队伍，还有着深厚的历史和文化积淀，更有着浓厚的科研氛围和良好的科研条件。希望XX大学</w:t>
      </w:r>
      <w:r>
        <w:rPr>
          <w:rFonts w:hint="eastAsia" w:ascii="宋体" w:hAnsi="宋体"/>
          <w:sz w:val="24"/>
          <w:szCs w:val="24"/>
          <w:lang w:val="en-US" w:eastAsia="zh-CN"/>
        </w:rPr>
        <w:t>xx</w:t>
      </w:r>
      <w:bookmarkStart w:id="0" w:name="_GoBack"/>
      <w:bookmarkEnd w:id="0"/>
      <w:r>
        <w:rPr>
          <w:rFonts w:hint="eastAsia" w:ascii="宋体" w:hAnsi="宋体"/>
          <w:sz w:val="24"/>
          <w:szCs w:val="24"/>
        </w:rPr>
        <w:t>学院能成为我人生下一个阶段的竞技场和圆梦舞台。</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4128D1"/>
    <w:multiLevelType w:val="multilevel"/>
    <w:tmpl w:val="094128D1"/>
    <w:lvl w:ilvl="0" w:tentative="0">
      <w:start w:val="1"/>
      <w:numFmt w:val="decimal"/>
      <w:lvlText w:val="%1."/>
      <w:lvlJc w:val="left"/>
      <w:pPr>
        <w:ind w:left="360" w:hanging="360"/>
      </w:pPr>
      <w:rPr>
        <w:rFonts w:hint="default" w:ascii="Calibri" w:hAnsi="Calibri"/>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D8C3A56"/>
    <w:multiLevelType w:val="multilevel"/>
    <w:tmpl w:val="1D8C3A5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4A4D38B2"/>
    <w:multiLevelType w:val="multilevel"/>
    <w:tmpl w:val="4A4D38B2"/>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19EB"/>
    <w:rsid w:val="00002717"/>
    <w:rsid w:val="00022FB9"/>
    <w:rsid w:val="00045B75"/>
    <w:rsid w:val="000A6A75"/>
    <w:rsid w:val="001A19EB"/>
    <w:rsid w:val="001F7FC4"/>
    <w:rsid w:val="00260E46"/>
    <w:rsid w:val="002C762F"/>
    <w:rsid w:val="00584BF5"/>
    <w:rsid w:val="00815C88"/>
    <w:rsid w:val="00852299"/>
    <w:rsid w:val="00890AB4"/>
    <w:rsid w:val="008B5F73"/>
    <w:rsid w:val="0092529D"/>
    <w:rsid w:val="00B31527"/>
    <w:rsid w:val="00C66A6F"/>
    <w:rsid w:val="00CA60D5"/>
    <w:rsid w:val="00D80CD6"/>
    <w:rsid w:val="00E016D6"/>
    <w:rsid w:val="00E4158C"/>
    <w:rsid w:val="00E718DF"/>
    <w:rsid w:val="00F369EC"/>
    <w:rsid w:val="00F42A40"/>
    <w:rsid w:val="00F716BF"/>
    <w:rsid w:val="00FB1C34"/>
    <w:rsid w:val="00FB38FE"/>
    <w:rsid w:val="045722AA"/>
    <w:rsid w:val="079C2136"/>
    <w:rsid w:val="0ACB608A"/>
    <w:rsid w:val="18BB43DB"/>
    <w:rsid w:val="1CC94BB0"/>
    <w:rsid w:val="260F36C3"/>
    <w:rsid w:val="27E4763E"/>
    <w:rsid w:val="28E94732"/>
    <w:rsid w:val="2D6B1EEE"/>
    <w:rsid w:val="2FEE6948"/>
    <w:rsid w:val="31061889"/>
    <w:rsid w:val="3CA471B2"/>
    <w:rsid w:val="3CA50933"/>
    <w:rsid w:val="6408059D"/>
    <w:rsid w:val="6A331AF9"/>
    <w:rsid w:val="6AC2422F"/>
    <w:rsid w:val="6B2F2DCB"/>
    <w:rsid w:val="6E8371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1"/>
      <w:lang w:val="en-US" w:eastAsia="zh-CN" w:bidi="ar-SA"/>
    </w:rPr>
  </w:style>
  <w:style w:type="character" w:default="1" w:styleId="8">
    <w:name w:val="Default Paragraph Font"/>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4"/>
    <w:semiHidden/>
    <w:unhideWhenUsed/>
    <w:uiPriority w:val="99"/>
    <w:pPr>
      <w:jc w:val="left"/>
    </w:pPr>
  </w:style>
  <w:style w:type="paragraph" w:styleId="3">
    <w:name w:val="Balloon Text"/>
    <w:basedOn w:val="1"/>
    <w:link w:val="11"/>
    <w:semiHidden/>
    <w:unhideWhenUsed/>
    <w:qFormat/>
    <w:uiPriority w:val="99"/>
    <w:rPr>
      <w:sz w:val="18"/>
      <w:szCs w:val="18"/>
    </w:rPr>
  </w:style>
  <w:style w:type="paragraph" w:styleId="4">
    <w:name w:val="footer"/>
    <w:basedOn w:val="1"/>
    <w:link w:val="13"/>
    <w:unhideWhenUsed/>
    <w:uiPriority w:val="99"/>
    <w:pPr>
      <w:tabs>
        <w:tab w:val="center" w:pos="4153"/>
        <w:tab w:val="right" w:pos="8306"/>
      </w:tabs>
      <w:snapToGrid w:val="0"/>
      <w:jc w:val="left"/>
    </w:pPr>
    <w:rPr>
      <w:sz w:val="18"/>
      <w:szCs w:val="18"/>
    </w:rPr>
  </w:style>
  <w:style w:type="paragraph" w:styleId="5">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5"/>
    <w:semiHidden/>
    <w:unhideWhenUsed/>
    <w:qFormat/>
    <w:uiPriority w:val="99"/>
    <w:rPr>
      <w:b/>
      <w:bCs/>
    </w:rPr>
  </w:style>
  <w:style w:type="character" w:styleId="9">
    <w:name w:val="annotation reference"/>
    <w:basedOn w:val="8"/>
    <w:semiHidden/>
    <w:unhideWhenUsed/>
    <w:qFormat/>
    <w:uiPriority w:val="99"/>
    <w:rPr>
      <w:sz w:val="21"/>
      <w:szCs w:val="21"/>
    </w:rPr>
  </w:style>
  <w:style w:type="paragraph" w:styleId="10">
    <w:name w:val="List Paragraph"/>
    <w:basedOn w:val="1"/>
    <w:qFormat/>
    <w:uiPriority w:val="34"/>
    <w:pPr>
      <w:ind w:firstLine="420" w:firstLineChars="200"/>
    </w:pPr>
  </w:style>
  <w:style w:type="character" w:customStyle="1" w:styleId="11">
    <w:name w:val="批注框文本 字符"/>
    <w:basedOn w:val="8"/>
    <w:link w:val="3"/>
    <w:semiHidden/>
    <w:qFormat/>
    <w:uiPriority w:val="99"/>
    <w:rPr>
      <w:rFonts w:ascii="Calibri" w:hAnsi="Calibri" w:eastAsia="宋体" w:cs="Times New Roman"/>
      <w:kern w:val="2"/>
      <w:sz w:val="18"/>
      <w:szCs w:val="18"/>
    </w:rPr>
  </w:style>
  <w:style w:type="character" w:customStyle="1" w:styleId="12">
    <w:name w:val="页眉 字符"/>
    <w:basedOn w:val="8"/>
    <w:link w:val="5"/>
    <w:qFormat/>
    <w:uiPriority w:val="99"/>
    <w:rPr>
      <w:rFonts w:ascii="Calibri" w:hAnsi="Calibri" w:eastAsia="宋体" w:cs="Times New Roman"/>
      <w:kern w:val="2"/>
      <w:sz w:val="18"/>
      <w:szCs w:val="18"/>
    </w:rPr>
  </w:style>
  <w:style w:type="character" w:customStyle="1" w:styleId="13">
    <w:name w:val="页脚 字符"/>
    <w:basedOn w:val="8"/>
    <w:link w:val="4"/>
    <w:qFormat/>
    <w:uiPriority w:val="99"/>
    <w:rPr>
      <w:rFonts w:ascii="Calibri" w:hAnsi="Calibri" w:eastAsia="宋体" w:cs="Times New Roman"/>
      <w:kern w:val="2"/>
      <w:sz w:val="18"/>
      <w:szCs w:val="18"/>
    </w:rPr>
  </w:style>
  <w:style w:type="character" w:customStyle="1" w:styleId="14">
    <w:name w:val="批注文字 字符"/>
    <w:basedOn w:val="8"/>
    <w:link w:val="2"/>
    <w:semiHidden/>
    <w:qFormat/>
    <w:uiPriority w:val="99"/>
    <w:rPr>
      <w:rFonts w:ascii="Calibri" w:hAnsi="Calibri" w:eastAsia="宋体" w:cs="Times New Roman"/>
      <w:kern w:val="2"/>
      <w:sz w:val="21"/>
      <w:szCs w:val="21"/>
    </w:rPr>
  </w:style>
  <w:style w:type="character" w:customStyle="1" w:styleId="15">
    <w:name w:val="批注主题 字符"/>
    <w:basedOn w:val="14"/>
    <w:link w:val="6"/>
    <w:semiHidden/>
    <w:qFormat/>
    <w:uiPriority w:val="99"/>
    <w:rPr>
      <w:rFonts w:ascii="Calibri" w:hAnsi="Calibri" w:eastAsia="宋体" w:cs="Times New Roman"/>
      <w:b/>
      <w:bCs/>
      <w:kern w:val="2"/>
      <w:sz w:val="21"/>
      <w:szCs w:val="21"/>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ACD3ABB-C775-4017-9060-29C330D83038}">
  <ds:schemaRefs/>
</ds:datastoreItem>
</file>

<file path=docProps/app.xml><?xml version="1.0" encoding="utf-8"?>
<Properties xmlns="http://schemas.openxmlformats.org/officeDocument/2006/extended-properties" xmlns:vt="http://schemas.openxmlformats.org/officeDocument/2006/docPropsVTypes">
  <Template>Normal</Template>
  <Pages>3</Pages>
  <Words>335</Words>
  <Characters>1910</Characters>
  <Lines>15</Lines>
  <Paragraphs>4</Paragraphs>
  <TotalTime>25</TotalTime>
  <ScaleCrop>false</ScaleCrop>
  <LinksUpToDate>false</LinksUpToDate>
  <CharactersWithSpaces>2241</CharactersWithSpaces>
  <Application>WPS Office_11.1.0.11045_F1E327BC-269C-435d-A152-05C5408002CA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2020-05-25T15:00:00Z</dcterms:created>
  <dc:creator>张 淼淼</dc:creator>
  <cp:lastModifiedBy>Jake</cp:lastModifiedBy>
  <dcterms:modified xsi:type="dcterms:W3CDTF">2021-11-12T04:56:42Z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55E3CA292E364B02BD292B6324F7891A</vt:lpwstr>
  </property>
</Properties>
</file>