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eastAsia="楷体" w:cs="Times New Roman"/>
          <w:b/>
          <w:sz w:val="40"/>
          <w:szCs w:val="44"/>
          <w:lang w:val="en-US" w:eastAsia="zh-CN"/>
        </w:rPr>
      </w:pPr>
      <w:bookmarkStart w:id="0" w:name="_GoBack"/>
      <w:r>
        <w:rPr>
          <w:rFonts w:hint="default" w:ascii="Times New Roman" w:hAnsi="Times New Roman" w:eastAsia="楷体" w:cs="Times New Roman"/>
          <w:b/>
          <w:sz w:val="40"/>
          <w:szCs w:val="44"/>
        </w:rPr>
        <w:t>求职</w:t>
      </w:r>
      <w:r>
        <w:rPr>
          <w:rFonts w:hint="default" w:ascii="Times New Roman" w:hAnsi="Times New Roman" w:eastAsia="楷体" w:cs="Times New Roman"/>
          <w:b/>
          <w:sz w:val="40"/>
          <w:szCs w:val="44"/>
          <w:lang w:val="en-US" w:eastAsia="zh-CN"/>
        </w:rPr>
        <w:t>模板</w:t>
      </w:r>
    </w:p>
    <w:p>
      <w:pPr>
        <w:spacing w:after="156" w:afterLines="50"/>
        <w:jc w:val="center"/>
        <w:rPr>
          <w:rFonts w:hint="default" w:ascii="Times New Roman" w:hAnsi="Times New Roman" w:eastAsia="楷体" w:cs="Times New Roman"/>
          <w:sz w:val="22"/>
        </w:rPr>
      </w:pPr>
      <w:r>
        <w:rPr>
          <w:rFonts w:hint="default" w:ascii="Times New Roman" w:hAnsi="Times New Roman" w:eastAsia="楷体" w:cs="Times New Roman"/>
          <w:sz w:val="22"/>
        </w:rPr>
        <w:t>北京市海淀区号盈都大厦C座3单元18D︱+86</w:t>
      </w:r>
      <w:r>
        <w:rPr>
          <w:rFonts w:hint="default" w:ascii="Times New Roman" w:hAnsi="Times New Roman" w:eastAsia="楷体" w:cs="Times New Roman"/>
          <w:sz w:val="22"/>
        </w:rPr>
        <w:t xml:space="preserve"> </w:t>
      </w:r>
      <w:r>
        <w:rPr>
          <w:rFonts w:hint="default" w:ascii="Times New Roman" w:hAnsi="Times New Roman" w:eastAsia="楷体" w:cs="Times New Roman"/>
          <w:sz w:val="22"/>
        </w:rPr>
        <w:t>1</w:t>
      </w:r>
      <w:r>
        <w:rPr>
          <w:rFonts w:hint="default" w:ascii="Times New Roman" w:hAnsi="Times New Roman" w:eastAsia="楷体" w:cs="Times New Roman"/>
          <w:sz w:val="22"/>
        </w:rPr>
        <w:t>85-</w:t>
      </w:r>
      <w:r>
        <w:rPr>
          <w:rFonts w:hint="default" w:ascii="Times New Roman" w:hAnsi="Times New Roman" w:eastAsia="楷体" w:cs="Times New Roman"/>
          <w:sz w:val="22"/>
        </w:rPr>
        <w:t>1</w:t>
      </w:r>
      <w:r>
        <w:rPr>
          <w:rFonts w:hint="default" w:ascii="Times New Roman" w:hAnsi="Times New Roman" w:eastAsia="楷体" w:cs="Times New Roman"/>
          <w:sz w:val="22"/>
        </w:rPr>
        <w:t>912-</w:t>
      </w:r>
      <w:r>
        <w:rPr>
          <w:rFonts w:hint="default" w:ascii="Times New Roman" w:hAnsi="Times New Roman" w:eastAsia="楷体" w:cs="Times New Roman"/>
          <w:sz w:val="22"/>
        </w:rPr>
        <w:t>73</w:t>
      </w:r>
      <w:r>
        <w:rPr>
          <w:rFonts w:hint="default" w:ascii="Times New Roman" w:hAnsi="Times New Roman" w:eastAsia="楷体" w:cs="Times New Roman"/>
          <w:sz w:val="22"/>
        </w:rPr>
        <w:t>34</w:t>
      </w:r>
      <w:r>
        <w:rPr>
          <w:rFonts w:hint="default" w:ascii="Times New Roman" w:hAnsi="Times New Roman" w:eastAsia="楷体" w:cs="Times New Roman"/>
          <w:sz w:val="22"/>
        </w:rPr>
        <w:t>︱</w:t>
      </w:r>
      <w:r>
        <w:rPr>
          <w:rFonts w:hint="default" w:ascii="Times New Roman" w:hAnsi="Times New Roman" w:eastAsia="楷体" w:cs="Times New Roman"/>
          <w:sz w:val="22"/>
        </w:rPr>
        <w:t>Info</w:t>
      </w:r>
      <w:r>
        <w:rPr>
          <w:rFonts w:hint="default" w:ascii="Times New Roman" w:hAnsi="Times New Roman" w:eastAsia="楷体" w:cs="Times New Roman"/>
          <w:sz w:val="22"/>
        </w:rPr>
        <w:t>@</w:t>
      </w:r>
      <w:r>
        <w:rPr>
          <w:rFonts w:hint="default" w:ascii="Times New Roman" w:hAnsi="Times New Roman" w:eastAsia="楷体" w:cs="Times New Roman"/>
          <w:sz w:val="22"/>
        </w:rPr>
        <w:t>acecareer.com.cn</w:t>
      </w:r>
    </w:p>
    <w:tbl>
      <w:tblPr>
        <w:tblStyle w:val="5"/>
        <w:tblW w:w="106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4"/>
        <w:gridCol w:w="18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bottom w:val="single" w:color="auto" w:sz="4" w:space="0"/>
            </w:tcBorders>
          </w:tcPr>
          <w:p>
            <w:pPr>
              <w:spacing w:after="62" w:afterLines="20" w:line="20" w:lineRule="atLeast"/>
              <w:rPr>
                <w:rFonts w:hint="default" w:ascii="Times New Roman" w:hAnsi="Times New Roman" w:eastAsia="楷体" w:cs="Times New Roman"/>
                <w:b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教育</w:t>
            </w: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背景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784" w:type="dxa"/>
            <w:tcBorders>
              <w:top w:val="single" w:color="auto" w:sz="4" w:space="0"/>
            </w:tcBorders>
          </w:tcPr>
          <w:p>
            <w:pPr>
              <w:rPr>
                <w:rFonts w:hint="default" w:ascii="Times New Roman" w:hAnsi="Times New Roman" w:eastAsia="楷体" w:cs="Times New Roman"/>
                <w:b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中国</w:t>
            </w: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XX</w:t>
            </w: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大学经管</w:t>
            </w: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学院</w:t>
            </w:r>
          </w:p>
          <w:p>
            <w:pPr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工商管理专业本科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在读</w:t>
            </w:r>
          </w:p>
        </w:tc>
        <w:tc>
          <w:tcPr>
            <w:tcW w:w="1843" w:type="dxa"/>
            <w:tcBorders>
              <w:top w:val="single" w:color="auto" w:sz="4" w:space="0"/>
            </w:tcBorders>
          </w:tcPr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北京，中国</w:t>
            </w:r>
          </w:p>
          <w:p>
            <w:pPr>
              <w:jc w:val="right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2012.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0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9-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2017.07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平均学分绩点：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3.89/4.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0（前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1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%）、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中国X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X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大学学习类一等奖学金(前2%)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荣誉：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优秀共青团干部、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X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X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杯辩论赛冠军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、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北京市X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X</w:t>
            </w:r>
            <w:r>
              <w:rPr>
                <w:rFonts w:hint="default" w:ascii="Times New Roman" w:hAnsi="Times New Roman" w:eastAsia="楷体" w:cs="Times New Roman"/>
                <w:sz w:val="22"/>
                <w:szCs w:val="22"/>
                <w:lang w:eastAsia="zh-CN"/>
              </w:rPr>
              <w:t>竞赛一等奖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784" w:type="dxa"/>
          </w:tcPr>
          <w:p>
            <w:pPr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伯克利大学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暑期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交换生</w:t>
            </w:r>
          </w:p>
        </w:tc>
        <w:tc>
          <w:tcPr>
            <w:tcW w:w="1843" w:type="dxa"/>
          </w:tcPr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北京，中国</w:t>
            </w:r>
          </w:p>
          <w:p>
            <w:pPr>
              <w:jc w:val="right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201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4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.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06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-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2014.09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sz w:val="22"/>
                <w:szCs w:val="22"/>
                <w:lang w:eastAsia="zh-CN"/>
              </w:rPr>
              <w:t>GPA：4.0/4.0（1/150）；MISE商业挑战赛优胜奖；SIFE-YES青年峰会优秀团队奖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bottom w:val="single" w:color="auto" w:sz="4" w:space="0"/>
            </w:tcBorders>
          </w:tcPr>
          <w:p>
            <w:pPr>
              <w:spacing w:before="62" w:beforeLines="20" w:after="62" w:afterLines="20"/>
              <w:rPr>
                <w:rFonts w:hint="default" w:ascii="Times New Roman" w:hAnsi="Times New Roman" w:eastAsia="楷体" w:cs="Times New Roman"/>
                <w:b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实习</w:t>
            </w: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经历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784" w:type="dxa"/>
            <w:tcBorders>
              <w:top w:val="single" w:color="auto" w:sz="4" w:space="0"/>
            </w:tcBorders>
          </w:tcPr>
          <w:p>
            <w:pPr>
              <w:rPr>
                <w:rFonts w:hint="default" w:ascii="Times New Roman" w:hAnsi="Times New Roman" w:eastAsia="楷体" w:cs="Times New Roman"/>
                <w:b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上海国际信托有限公司</w:t>
            </w:r>
          </w:p>
          <w:p>
            <w:pPr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财富管理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部门实习生</w:t>
            </w:r>
          </w:p>
        </w:tc>
        <w:tc>
          <w:tcPr>
            <w:tcW w:w="1843" w:type="dxa"/>
            <w:tcBorders>
              <w:top w:val="single" w:color="auto" w:sz="4" w:space="0"/>
            </w:tcBorders>
          </w:tcPr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上海，中国</w:t>
            </w:r>
          </w:p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201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5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.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08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-201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5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.1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sz w:val="22"/>
                <w:szCs w:val="22"/>
                <w:lang w:eastAsia="zh-CN"/>
              </w:rPr>
              <w:t>协助客户经理向高净值客户推销信托产品，向客户介绍产品风险、回报、财务表现和抵押标的物情况，并与市场其他的产品做出比较；两个月内为公司带来约</w:t>
            </w:r>
            <w:r>
              <w:rPr>
                <w:rFonts w:hint="default" w:ascii="Times New Roman" w:hAnsi="Times New Roman" w:eastAsia="楷体" w:cs="Times New Roman"/>
                <w:color w:val="000000"/>
                <w:sz w:val="22"/>
                <w:szCs w:val="22"/>
                <w:lang w:eastAsia="zh-CN"/>
              </w:rPr>
              <w:t>50</w:t>
            </w:r>
            <w:r>
              <w:rPr>
                <w:rFonts w:hint="default" w:ascii="Times New Roman" w:hAnsi="Times New Roman" w:eastAsia="楷体" w:cs="Times New Roman"/>
                <w:color w:val="000000"/>
                <w:sz w:val="22"/>
                <w:szCs w:val="22"/>
                <w:lang w:eastAsia="zh-CN"/>
              </w:rPr>
              <w:t>位新客户和五千万资金量，至今仍保持与部分客户的联系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2"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50800</wp:posOffset>
                      </wp:positionV>
                      <wp:extent cx="1143000" cy="1404620"/>
                      <wp:effectExtent l="0" t="0" r="0" b="6350"/>
                      <wp:wrapNone/>
                      <wp:docPr id="21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color w:val="FFFFFF" w:themeColor="background1"/>
                                      <w:sz w:val="13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3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爱思益求职制作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51.6pt;margin-top:4pt;height:110.6pt;width:90pt;z-index:-251657216;mso-width-relative:page;mso-height-relative:margin;mso-height-percent:200;" fillcolor="#FFFFFF" filled="t" stroked="f" coordsize="21600,21600" o:gfxdata="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NAGW9/VAAAACQEAAA8AAAAAAAAAAQAgAAAAIgAAAGRycy9kb3du&#10;cmV2LnhtbFBLAQIUABQAAAAIAIdO4kAlDLYTOwIAAFUEAAAOAAAAAAAAAAEAIAAAACQBAABkcnMv&#10;ZTJvRG9jLnhtbFBLBQYAAAAABgAGAFkBAADRBQAAAAA=&#10;">
                      <v:fill on="t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rPr>
                                <w:color w:val="FFFFFF" w:themeColor="background1"/>
                                <w:sz w:val="13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13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爱思益求职制作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楷体" w:cs="Times New Roman"/>
                <w:color w:val="000000"/>
                <w:sz w:val="22"/>
                <w:szCs w:val="22"/>
                <w:lang w:eastAsia="zh-CN"/>
              </w:rPr>
              <w:t>为某机构客户进行理财规划，根据其对于风险、收益、流动性等各项指标的偏好，将资金在各种理财产品中进行合理分配，投资组合建议被客户采纳，年回报率达到</w:t>
            </w:r>
            <w:r>
              <w:rPr>
                <w:rFonts w:hint="default" w:ascii="Times New Roman" w:hAnsi="Times New Roman" w:eastAsia="楷体" w:cs="Times New Roman"/>
                <w:color w:val="000000"/>
                <w:sz w:val="22"/>
                <w:szCs w:val="22"/>
                <w:lang w:eastAsia="zh-CN"/>
              </w:rPr>
              <w:t>12%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sz w:val="22"/>
                <w:szCs w:val="22"/>
                <w:lang w:eastAsia="zh-CN"/>
              </w:rPr>
              <w:t>参与对申请信托融资的</w:t>
            </w:r>
            <w:r>
              <w:rPr>
                <w:rFonts w:hint="default" w:ascii="Times New Roman" w:hAnsi="Times New Roman" w:eastAsia="楷体" w:cs="Times New Roman"/>
                <w:color w:val="000000"/>
                <w:sz w:val="22"/>
                <w:szCs w:val="22"/>
                <w:lang w:eastAsia="zh-CN"/>
              </w:rPr>
              <w:t>11</w:t>
            </w:r>
            <w:r>
              <w:rPr>
                <w:rFonts w:hint="default" w:ascii="Times New Roman" w:hAnsi="Times New Roman" w:eastAsia="楷体" w:cs="Times New Roman"/>
                <w:color w:val="000000"/>
                <w:sz w:val="22"/>
                <w:szCs w:val="22"/>
                <w:lang w:eastAsia="zh-CN"/>
              </w:rPr>
              <w:t>家企业进行了尽职调查，通过财务报表分析、行业分析、信用评级、政府财政状况等指标判断违约风险，并协助产品经理引入信用增强机制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784" w:type="dxa"/>
          </w:tcPr>
          <w:p>
            <w:pPr>
              <w:rPr>
                <w:rFonts w:hint="default" w:ascii="Times New Roman" w:hAnsi="Times New Roman" w:eastAsia="楷体" w:cs="Times New Roman"/>
                <w:b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华兴资本</w:t>
            </w:r>
          </w:p>
          <w:p>
            <w:pPr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数据实习生</w:t>
            </w:r>
          </w:p>
        </w:tc>
        <w:tc>
          <w:tcPr>
            <w:tcW w:w="1843" w:type="dxa"/>
          </w:tcPr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北京，中国</w:t>
            </w:r>
          </w:p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2015.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06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-201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5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.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运用互联网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技术成功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收集国内外2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9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家知名投资机构的B2B方向及智能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硬件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项目的投资人及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过去五年的投资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案例，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并整理出投资风格与策略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运用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社会工程学与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ColdCall，成功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获得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知名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投资机构投资人的职位、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电话与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电子信箱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784" w:type="dxa"/>
          </w:tcPr>
          <w:p>
            <w:pPr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贝恩</w:t>
            </w: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咨询公司</w:t>
            </w:r>
          </w:p>
          <w:p>
            <w:pPr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实习生</w:t>
            </w:r>
          </w:p>
        </w:tc>
        <w:tc>
          <w:tcPr>
            <w:tcW w:w="1843" w:type="dxa"/>
          </w:tcPr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北京，中国</w:t>
            </w:r>
          </w:p>
          <w:p>
            <w:pPr>
              <w:jc w:val="right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2014.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0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9-2014.11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协助咨询顾问建立客户财务模型，预测其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5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年内的逐年资产规模并划分业务权重（例：对公业务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vs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零售业务）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对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P2P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和小微贷款进行深入行业研究，为商业银行创新业务板块寻找潜在突破机会，重点剖析中美共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4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家公司，负责完成超过20页的幻灯片制作，被采纳成为最终递呈材料的组成部分。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bottom w:val="single" w:color="auto" w:sz="4" w:space="0"/>
            </w:tcBorders>
          </w:tcPr>
          <w:p>
            <w:pPr>
              <w:spacing w:before="62" w:beforeLines="20" w:after="62" w:afterLines="20"/>
              <w:rPr>
                <w:rFonts w:hint="default" w:ascii="Times New Roman" w:hAnsi="Times New Roman" w:eastAsia="楷体" w:cs="Times New Roman"/>
                <w:b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活动</w:t>
            </w: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经历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784" w:type="dxa"/>
            <w:tcBorders>
              <w:top w:val="single" w:color="auto" w:sz="4" w:space="0"/>
            </w:tcBorders>
          </w:tcPr>
          <w:p>
            <w:pPr>
              <w:rPr>
                <w:rFonts w:hint="default" w:ascii="Times New Roman" w:hAnsi="Times New Roman" w:eastAsia="楷体" w:cs="Times New Roman"/>
                <w:b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中国X</w:t>
            </w: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X</w:t>
            </w: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大学摄影协会</w:t>
            </w:r>
          </w:p>
          <w:p>
            <w:pPr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主席</w:t>
            </w:r>
          </w:p>
        </w:tc>
        <w:tc>
          <w:tcPr>
            <w:tcW w:w="1843" w:type="dxa"/>
            <w:tcBorders>
              <w:top w:val="single" w:color="auto" w:sz="4" w:space="0"/>
            </w:tcBorders>
          </w:tcPr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北京，中国</w:t>
            </w:r>
          </w:p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2013.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10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-2014.01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关注组织创新，着力于改进组织的工作效率和建设学习型组织，率先启用轮岗制度，整体工作效率提升40%；每年筹办日常摄影活动、外拍及摄影知识讲座近30次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担任摄影技术总负责人，联系数十名摄影专家和知名媒体，代表学校参与“国家摄影大典”，组织承办新华网摄影大赛、“你眼中的北京”等活动，校园反响十分强烈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创立并完善学生会独立的财务制度和人力考核制度，年度节约预算近30%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784" w:type="dxa"/>
          </w:tcPr>
          <w:p>
            <w:pPr>
              <w:rPr>
                <w:rFonts w:hint="default" w:ascii="Times New Roman" w:hAnsi="Times New Roman" w:eastAsia="楷体" w:cs="Times New Roman"/>
                <w:b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北京市X</w:t>
            </w: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X</w:t>
            </w:r>
            <w:r>
              <w:rPr>
                <w:rFonts w:hint="default" w:ascii="Times New Roman" w:hAnsi="Times New Roman" w:eastAsia="楷体" w:cs="Times New Roman"/>
                <w:b/>
                <w:sz w:val="22"/>
              </w:rPr>
              <w:t>竞赛</w:t>
            </w:r>
          </w:p>
          <w:p>
            <w:pPr>
              <w:rPr>
                <w:rFonts w:hint="default" w:ascii="Times New Roman" w:hAnsi="Times New Roman" w:eastAsia="楷体" w:cs="Times New Roman"/>
                <w:b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赛事负责人</w:t>
            </w:r>
          </w:p>
        </w:tc>
        <w:tc>
          <w:tcPr>
            <w:tcW w:w="1843" w:type="dxa"/>
          </w:tcPr>
          <w:p>
            <w:pPr>
              <w:jc w:val="right"/>
              <w:rPr>
                <w:rFonts w:hint="default" w:ascii="Times New Roman" w:hAnsi="Times New Roman" w:eastAsia="楷体" w:cs="Times New Roman"/>
                <w:sz w:val="22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北京，中国</w:t>
            </w:r>
          </w:p>
          <w:p>
            <w:pPr>
              <w:jc w:val="right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sz w:val="22"/>
              </w:rPr>
              <w:t>2013.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0</w:t>
            </w:r>
            <w:r>
              <w:rPr>
                <w:rFonts w:hint="default" w:ascii="Times New Roman" w:hAnsi="Times New Roman" w:eastAsia="楷体" w:cs="Times New Roman"/>
                <w:sz w:val="22"/>
              </w:rPr>
              <w:t>9-2013.11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开展赛前宣传，吸引了400余名同学参加初赛。组织校内选拔和培训，邀请了来自包括清华大学等北京高校在内的13名老师开展培训，并选拔出20名同学代表学校参赛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负责培训内容细化，收集分析历年比赛试卷，将比赛内容细分为5个方面，并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辅导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两支参赛队伍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bottom w:val="single" w:color="auto" w:sz="4" w:space="0"/>
            </w:tcBorders>
          </w:tcPr>
          <w:p>
            <w:pPr>
              <w:spacing w:before="62" w:beforeLines="20" w:after="62" w:afterLines="20"/>
              <w:rPr>
                <w:rFonts w:hint="default" w:ascii="Times New Roman" w:hAnsi="Times New Roman" w:eastAsia="楷体" w:cs="Times New Roman"/>
                <w:b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个人</w:t>
            </w:r>
            <w:r>
              <w:rPr>
                <w:rFonts w:hint="default" w:ascii="Times New Roman" w:hAnsi="Times New Roman" w:eastAsia="楷体" w:cs="Times New Roman"/>
                <w:b/>
                <w:sz w:val="24"/>
              </w:rPr>
              <w:t>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2"/>
            <w:tcBorders>
              <w:top w:val="single" w:color="auto" w:sz="4" w:space="0"/>
            </w:tcBorders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英语：听、说流利；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T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oefl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92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/120；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GRE300/360;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CET6通过；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以普通话和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上海话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为母语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sz w:val="22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计算机：熟练使用Word、Excel、PowerPoint、Visio，掌握Bloomberg，Wind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default" w:ascii="Times New Roman" w:hAnsi="Times New Roman" w:eastAsia="楷体" w:cs="Times New Roman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兴趣爱好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：击剑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、德州扑克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、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跳伞</w:t>
            </w:r>
            <w:r>
              <w:rPr>
                <w:rFonts w:hint="default" w:ascii="Times New Roman" w:hAnsi="Times New Roman" w:eastAsia="楷体" w:cs="Times New Roman"/>
                <w:sz w:val="22"/>
                <w:lang w:eastAsia="zh-CN"/>
              </w:rPr>
              <w:t>、滑雪、登山、旅行</w:t>
            </w:r>
          </w:p>
        </w:tc>
      </w:tr>
    </w:tbl>
    <w:p>
      <w:pPr>
        <w:rPr>
          <w:rFonts w:hint="default" w:ascii="Times New Roman" w:hAnsi="Times New Roman" w:eastAsia="楷体" w:cs="Times New Roman"/>
        </w:rPr>
      </w:pPr>
    </w:p>
    <w:bookmarkEnd w:id="0"/>
    <w:sectPr>
      <w:pgSz w:w="11906" w:h="16838"/>
      <w:pgMar w:top="284" w:right="720" w:bottom="284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132364"/>
    <w:multiLevelType w:val="multilevel"/>
    <w:tmpl w:val="36132364"/>
    <w:lvl w:ilvl="0" w:tentative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5ZDU2YjM2MTY5ODNhYzE2NGM0ZDYzNzBhOWFmNWMifQ=="/>
  </w:docVars>
  <w:rsids>
    <w:rsidRoot w:val="00BD7A27"/>
    <w:rsid w:val="00000477"/>
    <w:rsid w:val="00007806"/>
    <w:rsid w:val="00086B30"/>
    <w:rsid w:val="000A1C25"/>
    <w:rsid w:val="00136FED"/>
    <w:rsid w:val="00150BA1"/>
    <w:rsid w:val="001E7EC0"/>
    <w:rsid w:val="0029415A"/>
    <w:rsid w:val="002D7435"/>
    <w:rsid w:val="003262DC"/>
    <w:rsid w:val="00332B90"/>
    <w:rsid w:val="00421260"/>
    <w:rsid w:val="004C620B"/>
    <w:rsid w:val="004C6A34"/>
    <w:rsid w:val="00560E4C"/>
    <w:rsid w:val="005B08DF"/>
    <w:rsid w:val="005F315B"/>
    <w:rsid w:val="006A2112"/>
    <w:rsid w:val="006C6CFF"/>
    <w:rsid w:val="006E7ED1"/>
    <w:rsid w:val="00742C5C"/>
    <w:rsid w:val="00750A75"/>
    <w:rsid w:val="0083339A"/>
    <w:rsid w:val="00896B3A"/>
    <w:rsid w:val="008B287D"/>
    <w:rsid w:val="009569B5"/>
    <w:rsid w:val="0095702C"/>
    <w:rsid w:val="009722E9"/>
    <w:rsid w:val="00986C0E"/>
    <w:rsid w:val="009A166C"/>
    <w:rsid w:val="009A16A7"/>
    <w:rsid w:val="00A46C8C"/>
    <w:rsid w:val="00AB4FF8"/>
    <w:rsid w:val="00B209F7"/>
    <w:rsid w:val="00B26C3E"/>
    <w:rsid w:val="00B77126"/>
    <w:rsid w:val="00BB00D8"/>
    <w:rsid w:val="00BD7A27"/>
    <w:rsid w:val="00CA617E"/>
    <w:rsid w:val="00CD43EA"/>
    <w:rsid w:val="00D8285D"/>
    <w:rsid w:val="00D90BE9"/>
    <w:rsid w:val="00D96670"/>
    <w:rsid w:val="00DD162C"/>
    <w:rsid w:val="00E32346"/>
    <w:rsid w:val="00E92AB5"/>
    <w:rsid w:val="00EC0BEF"/>
    <w:rsid w:val="00FA111B"/>
    <w:rsid w:val="00FA11A6"/>
    <w:rsid w:val="00FC2643"/>
    <w:rsid w:val="1E9C5B66"/>
    <w:rsid w:val="207328D9"/>
    <w:rsid w:val="4EB1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爱思益</Company>
  <Pages>2</Pages>
  <Words>220</Words>
  <Characters>1259</Characters>
  <Lines>10</Lines>
  <Paragraphs>2</Paragraphs>
  <TotalTime>7</TotalTime>
  <ScaleCrop>false</ScaleCrop>
  <LinksUpToDate>false</LinksUpToDate>
  <CharactersWithSpaces>1477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2016-01-12T08:42:00Z</dcterms:created>
  <dc:creator>王亚威</dc:creator>
  <cp:lastModifiedBy>cola@Bys</cp:lastModifiedBy>
  <dcterms:modified xsi:type="dcterms:W3CDTF">2023-01-01T05:58:16Z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740999F73C14451C82CD066E7EE7FA5C</vt:lpwstr>
  </property>
</Properties>
</file>