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359" w:tblpY="228"/>
        <w:tblOverlap w:val="never"/>
        <w:tblW w:w="1121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11216" w:type="dxa"/>
          </w:tcPr>
          <w:p>
            <w:pPr>
              <w:snapToGrid w:val="0"/>
              <w:spacing w:line="340" w:lineRule="exact"/>
              <w:rPr>
                <w:rFonts w:hint="eastAsia" w:eastAsiaTheme="minorEastAsia"/>
                <w:color w:val="FFFFFF" w:themeColor="background1"/>
                <w:sz w:val="52"/>
                <w:szCs w:val="52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52"/>
                <w:szCs w:val="52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Name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9" w:hRule="atLeast"/>
        </w:trPr>
        <w:tc>
          <w:tcPr>
            <w:tcW w:w="11216" w:type="dxa"/>
          </w:tcPr>
          <w:p>
            <w:pPr>
              <w:snapToGrid w:val="0"/>
              <w:spacing w:line="340" w:lineRule="exact"/>
              <w:rPr>
                <w:rFonts w:eastAsiaTheme="minorHAnsi" w:cstheme="minorHAnsi"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eastAsiaTheme="minorHAnsi" w:cstheme="minorHAnsi"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drawing>
                <wp:inline distT="0" distB="0" distL="0" distR="0">
                  <wp:extent cx="111125" cy="111125"/>
                  <wp:effectExtent l="0" t="0" r="3175" b="317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" cy="11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HAnsi" w:cstheme="minorHAnsi"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  <w:r>
              <w:rPr>
                <w:rFonts w:hint="eastAsia" w:eastAsiaTheme="minorHAnsi" w:cstheme="minorHAnsi"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Mobile：+86-</w:t>
            </w:r>
            <w:r>
              <w:rPr>
                <w:rFonts w:hint="eastAsia" w:eastAsiaTheme="minorHAnsi" w:cstheme="minorHAnsi"/>
                <w:color w:val="FFFFFF" w:themeColor="background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xxxxxxxxxxx</w:t>
            </w:r>
          </w:p>
          <w:p>
            <w:pPr>
              <w:snapToGrid w:val="0"/>
              <w:spacing w:line="340" w:lineRule="exact"/>
              <w:rPr>
                <w:rFonts w:hint="eastAsia" w:eastAsiaTheme="minorHAnsi" w:cstheme="minorHAnsi"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sz w:val="18"/>
                <w:szCs w:val="20"/>
              </w:rPr>
              <w:pict>
                <v:shape id="_x0000_i1025" o:spt="75" type="#_x0000_t75" style="height:9pt;width:9pt;" filled="f" coordsize="21600,21600">
                  <v:path/>
                  <v:fill on="f" focussize="0,0"/>
                  <v:stroke/>
                  <v:imagedata r:id="rId5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eastAsiaTheme="minorHAnsi" w:cstheme="minorHAnsi"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  Address: </w:t>
            </w:r>
            <w:r>
              <w:rPr>
                <w:rFonts w:hint="eastAsia" w:ascii="微软雅黑" w:hAnsi="微软雅黑" w:eastAsia="微软雅黑" w:cs="微软雅黑"/>
                <w:color w:val="FFFFFF" w:themeColor="background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xx</w:t>
            </w:r>
            <w:r>
              <w:rPr>
                <w:rFonts w:ascii="微软雅黑" w:hAnsi="微软雅黑" w:eastAsia="微软雅黑" w:cs="微软雅黑"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 University, </w:t>
            </w:r>
            <w:r>
              <w:rPr>
                <w:rFonts w:hint="eastAsia" w:ascii="微软雅黑" w:hAnsi="微软雅黑" w:eastAsia="微软雅黑" w:cs="微软雅黑"/>
                <w:color w:val="FFFFFF" w:themeColor="background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xxx</w:t>
            </w:r>
            <w:r>
              <w:rPr>
                <w:rFonts w:ascii="微软雅黑" w:hAnsi="微软雅黑" w:eastAsia="微软雅黑" w:cs="微软雅黑"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 district, </w:t>
            </w:r>
            <w:r>
              <w:rPr>
                <w:rFonts w:hint="eastAsia" w:ascii="微软雅黑" w:hAnsi="微软雅黑" w:eastAsia="微软雅黑" w:cs="微软雅黑"/>
                <w:color w:val="FFFFFF" w:themeColor="background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xxx(city)</w:t>
            </w:r>
            <w:r>
              <w:rPr>
                <w:rFonts w:ascii="微软雅黑" w:hAnsi="微软雅黑" w:eastAsia="微软雅黑" w:cs="微软雅黑"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, China </w:t>
            </w:r>
          </w:p>
          <w:p>
            <w:pPr>
              <w:pStyle w:val="11"/>
              <w:numPr>
                <w:ilvl w:val="0"/>
                <w:numId w:val="1"/>
              </w:numPr>
              <w:snapToGrid w:val="0"/>
              <w:spacing w:line="340" w:lineRule="exact"/>
              <w:ind w:firstLineChars="0"/>
              <w:rPr>
                <w:rFonts w:eastAsiaTheme="minorHAnsi" w:cstheme="minorHAnsi"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Style w:val="8"/>
                <w:rFonts w:eastAsiaTheme="minorHAnsi" w:cstheme="minorHAnsi"/>
                <w:b w:val="0"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E-mail: </w:t>
            </w:r>
            <w:r>
              <w:rPr>
                <w:rStyle w:val="8"/>
                <w:rFonts w:hint="eastAsia" w:eastAsiaTheme="minorHAnsi" w:cstheme="minorHAnsi"/>
                <w:b w:val="0"/>
                <w:color w:val="FFFFFF" w:themeColor="background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xxxxxx</w:t>
            </w:r>
            <w:r>
              <w:rPr>
                <w:rStyle w:val="8"/>
                <w:rFonts w:hint="eastAsia" w:eastAsiaTheme="minorHAnsi" w:cstheme="minorHAnsi"/>
                <w:b w:val="0"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</w:p>
        </w:tc>
      </w:tr>
    </w:tbl>
    <w:tbl>
      <w:tblPr>
        <w:tblStyle w:val="6"/>
        <w:tblpPr w:leftFromText="180" w:rightFromText="180" w:vertAnchor="text" w:horzAnchor="page" w:tblpX="299" w:tblpY="1353"/>
        <w:tblOverlap w:val="never"/>
        <w:tblW w:w="1156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2"/>
        <w:gridCol w:w="99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1562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300" w:lineRule="exact"/>
              <w:textAlignment w:val="auto"/>
              <w:rPr>
                <w:rFonts w:ascii="Times New Roman" w:hAnsi="Times New Roman" w:cs="Times New Roman"/>
                <w:color w:val="5D9DDB"/>
                <w:sz w:val="36"/>
                <w:szCs w:val="36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-398780</wp:posOffset>
                      </wp:positionH>
                      <wp:positionV relativeFrom="paragraph">
                        <wp:posOffset>-959485</wp:posOffset>
                      </wp:positionV>
                      <wp:extent cx="8321675" cy="33020"/>
                      <wp:effectExtent l="3810" t="920750" r="18415" b="932180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21675" cy="33020"/>
                              </a:xfrm>
                              <a:prstGeom prst="line">
                                <a:avLst/>
                              </a:prstGeom>
                              <a:ln w="1841500">
                                <a:solidFill>
                                  <a:srgbClr val="2C83B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31.4pt;margin-top:-75.55pt;height:2.6pt;width:655.25pt;z-index:-251657216;mso-width-relative:page;mso-height-relative:page;" filled="f" stroked="t" coordsize="21600,21600" o:gfxdata="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Abbuq2gAA&#10;AA4BAAAPAAAAAAAAAAEAIAAAACIAAABkcnMvZG93bnJldi54bWxQSwECFAAUAAAACACHTuJACtJW&#10;a+MBAAChAwAADgAAAAAAAAABACAAAAApAQAAZHJzL2Uyb0RvYy54bWxQSwUGAAAAAAYABgBZAQAA&#10;fgUAAAAA&#10;">
                      <v:fill on="f" focussize="0,0"/>
                      <v:stroke weight="145pt" color="#2C83B2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 w:eastAsiaTheme="minorHAnsi"/>
                <w:b/>
                <w:bCs/>
                <w:color w:val="2C83B2"/>
                <w:sz w:val="32"/>
                <w:szCs w:val="32"/>
              </w:rPr>
              <w:t>Education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2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300" w:lineRule="exact"/>
              <w:textAlignment w:val="auto"/>
              <w:rPr>
                <w:rFonts w:hint="default" w:ascii="Times New Roman" w:hAnsi="Times New Roman" w:cs="Times New Roman" w:eastAsiaTheme="minorHAnsi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 xml:space="preserve">xxx 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>University(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abbreviation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>)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 xml:space="preserve">                           xx(Major)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 xml:space="preserve">   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 xml:space="preserve">                     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 xml:space="preserve">       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>/20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>-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>/20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0" w:hRule="atLeast"/>
        </w:trPr>
        <w:tc>
          <w:tcPr>
            <w:tcW w:w="11562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300" w:lineRule="exact"/>
              <w:ind w:right="-283" w:rightChars="-135"/>
              <w:textAlignment w:val="auto"/>
              <w:rPr>
                <w:rFonts w:hint="default" w:ascii="Times New Roman" w:hAnsi="Times New Roman" w:cs="Times New Roman" w:eastAsiaTheme="minorHAnsi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szCs w:val="21"/>
              </w:rPr>
              <w:t>Major</w:t>
            </w:r>
            <w:r>
              <w:rPr>
                <w:rFonts w:ascii="Times New Roman" w:hAnsi="Times New Roman" w:cs="Times New Roman" w:eastAsiaTheme="minorHAnsi"/>
                <w:szCs w:val="21"/>
              </w:rPr>
              <w:t xml:space="preserve">: </w:t>
            </w:r>
            <w:r>
              <w:rPr>
                <w:rFonts w:hint="eastAsia" w:ascii="Times New Roman" w:hAnsi="Times New Roman" w:cs="Times New Roman" w:eastAsiaTheme="minorHAnsi"/>
                <w:szCs w:val="21"/>
                <w:lang w:val="en-US" w:eastAsia="zh-CN"/>
              </w:rPr>
              <w:t>xx</w:t>
            </w:r>
            <w:r>
              <w:rPr>
                <w:rFonts w:ascii="Times New Roman" w:hAnsi="Times New Roman" w:cs="Times New Roman" w:eastAsiaTheme="minorHAnsi"/>
                <w:szCs w:val="21"/>
              </w:rPr>
              <w:t xml:space="preserve">, Degree: Bachelor of </w:t>
            </w:r>
            <w:r>
              <w:rPr>
                <w:rFonts w:hint="eastAsia" w:ascii="Times New Roman" w:hAnsi="Times New Roman" w:cs="Times New Roman" w:eastAsiaTheme="minorHAnsi"/>
                <w:szCs w:val="21"/>
                <w:lang w:val="en-US" w:eastAsia="zh-CN"/>
              </w:rPr>
              <w:t>xx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300" w:lineRule="exact"/>
              <w:ind w:right="-283" w:rightChars="-135"/>
              <w:textAlignment w:val="auto"/>
              <w:rPr>
                <w:rFonts w:ascii="Times New Roman" w:hAnsi="Times New Roman" w:cs="Times New Roman" w:eastAsiaTheme="minorHAnsi"/>
                <w:szCs w:val="21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szCs w:val="21"/>
              </w:rPr>
              <w:t>GPA</w:t>
            </w:r>
            <w:r>
              <w:rPr>
                <w:rFonts w:ascii="Times New Roman" w:hAnsi="Times New Roman" w:cs="Times New Roman" w:eastAsiaTheme="minorHAnsi"/>
                <w:szCs w:val="21"/>
              </w:rPr>
              <w:t>: Overall GPA of 3.</w:t>
            </w:r>
            <w:r>
              <w:rPr>
                <w:rFonts w:hint="eastAsia" w:ascii="Times New Roman" w:hAnsi="Times New Roman" w:cs="Times New Roman" w:eastAsiaTheme="minorHAnsi"/>
                <w:szCs w:val="21"/>
                <w:lang w:val="en-US" w:eastAsia="zh-CN"/>
              </w:rPr>
              <w:t>xx</w:t>
            </w:r>
            <w:r>
              <w:rPr>
                <w:rFonts w:ascii="Times New Roman" w:hAnsi="Times New Roman" w:cs="Times New Roman" w:eastAsiaTheme="minorHAnsi"/>
                <w:szCs w:val="21"/>
              </w:rPr>
              <w:t>/4.0,</w:t>
            </w:r>
            <w:r>
              <w:rPr>
                <w:rFonts w:ascii="Times New Roman" w:hAnsi="Times New Roman" w:cs="Times New Roman" w:eastAsiaTheme="minorHAnsi"/>
                <w:b/>
                <w:bCs/>
                <w:szCs w:val="21"/>
              </w:rPr>
              <w:t xml:space="preserve"> Rankings</w:t>
            </w:r>
            <w:r>
              <w:rPr>
                <w:rFonts w:ascii="Times New Roman" w:hAnsi="Times New Roman" w:cs="Times New Roman" w:eastAsiaTheme="minorHAnsi"/>
                <w:szCs w:val="21"/>
              </w:rPr>
              <w:t xml:space="preserve">: </w:t>
            </w:r>
            <w:r>
              <w:rPr>
                <w:rFonts w:hint="eastAsia" w:ascii="Times New Roman" w:hAnsi="Times New Roman" w:cs="Times New Roman" w:eastAsiaTheme="minorHAnsi"/>
                <w:szCs w:val="21"/>
                <w:lang w:val="en-US" w:eastAsia="zh-CN"/>
              </w:rPr>
              <w:t>x</w:t>
            </w:r>
            <w:r>
              <w:rPr>
                <w:rFonts w:ascii="Times New Roman" w:hAnsi="Times New Roman" w:cs="Times New Roman" w:eastAsiaTheme="minorHAnsi"/>
                <w:szCs w:val="21"/>
              </w:rPr>
              <w:t>/88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300" w:lineRule="exact"/>
              <w:ind w:right="-283" w:rightChars="-135"/>
              <w:textAlignment w:val="auto"/>
              <w:rPr>
                <w:rFonts w:eastAsiaTheme="minorHAnsi"/>
                <w:color w:val="auto"/>
                <w:sz w:val="21"/>
                <w:szCs w:val="21"/>
              </w:rPr>
            </w:pPr>
            <w:r>
              <w:rPr>
                <w:rFonts w:eastAsiaTheme="minorHAnsi"/>
                <w:b/>
                <w:bCs/>
                <w:color w:val="auto"/>
                <w:sz w:val="21"/>
                <w:szCs w:val="21"/>
              </w:rPr>
              <w:t>Specialized courses</w:t>
            </w:r>
            <w:r>
              <w:rPr>
                <w:rFonts w:eastAsiaTheme="minorHAnsi"/>
                <w:color w:val="auto"/>
                <w:sz w:val="21"/>
                <w:szCs w:val="21"/>
              </w:rPr>
              <w:t>: Econometrics (94); Corporate Finance (9</w:t>
            </w:r>
            <w:r>
              <w:rPr>
                <w:rFonts w:hint="eastAsia" w:eastAsiaTheme="minorHAnsi"/>
                <w:color w:val="auto"/>
                <w:sz w:val="21"/>
                <w:szCs w:val="21"/>
                <w:lang w:val="en-US" w:eastAsia="zh-CN"/>
              </w:rPr>
              <w:t>3</w:t>
            </w:r>
            <w:r>
              <w:rPr>
                <w:rFonts w:eastAsiaTheme="minorHAnsi"/>
                <w:color w:val="auto"/>
                <w:sz w:val="21"/>
                <w:szCs w:val="21"/>
              </w:rPr>
              <w:t>); Macroeconomics (95); Financial Accounting(9</w:t>
            </w:r>
            <w:r>
              <w:rPr>
                <w:rFonts w:hint="eastAsia" w:eastAsiaTheme="minorHAnsi"/>
                <w:color w:val="auto"/>
                <w:sz w:val="21"/>
                <w:szCs w:val="21"/>
                <w:lang w:val="en-US" w:eastAsia="zh-CN"/>
              </w:rPr>
              <w:t>4</w:t>
            </w:r>
            <w:r>
              <w:rPr>
                <w:rFonts w:eastAsiaTheme="minorHAnsi"/>
                <w:color w:val="auto"/>
                <w:sz w:val="21"/>
                <w:szCs w:val="21"/>
              </w:rPr>
              <w:t>);Statistics (96);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300" w:lineRule="exact"/>
              <w:ind w:right="-283" w:rightChars="-135" w:firstLine="1890" w:firstLineChars="900"/>
              <w:textAlignment w:val="auto"/>
              <w:rPr>
                <w:rFonts w:eastAsiaTheme="minorHAnsi"/>
                <w:color w:val="auto"/>
                <w:sz w:val="21"/>
                <w:szCs w:val="21"/>
              </w:rPr>
            </w:pPr>
            <w:r>
              <w:rPr>
                <w:rFonts w:eastAsiaTheme="minorHAnsi"/>
                <w:color w:val="auto"/>
                <w:sz w:val="21"/>
                <w:szCs w:val="21"/>
              </w:rPr>
              <w:t>Organizational behavior (9</w:t>
            </w:r>
            <w:r>
              <w:rPr>
                <w:rFonts w:hint="eastAsia" w:eastAsiaTheme="minorHAnsi"/>
                <w:color w:val="auto"/>
                <w:sz w:val="21"/>
                <w:szCs w:val="21"/>
                <w:lang w:val="en-US" w:eastAsia="zh-CN"/>
              </w:rPr>
              <w:t>2</w:t>
            </w:r>
            <w:r>
              <w:rPr>
                <w:rFonts w:eastAsiaTheme="minorHAnsi"/>
                <w:color w:val="auto"/>
                <w:sz w:val="21"/>
                <w:szCs w:val="21"/>
              </w:rPr>
              <w:t>); Financial management (9</w:t>
            </w:r>
            <w:r>
              <w:rPr>
                <w:rFonts w:hint="eastAsia" w:eastAsiaTheme="minorHAnsi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eastAsiaTheme="minorHAnsi"/>
                <w:color w:val="auto"/>
                <w:sz w:val="21"/>
                <w:szCs w:val="21"/>
              </w:rPr>
              <w:t>);Strategic management (92)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300" w:lineRule="exact"/>
              <w:ind w:right="-283" w:rightChars="-135"/>
              <w:textAlignment w:val="auto"/>
              <w:rPr>
                <w:rFonts w:hint="eastAsia" w:eastAsiaTheme="minorHAnsi"/>
                <w:color w:val="auto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English skills</w:t>
            </w:r>
            <w:r>
              <w:rPr>
                <w:sz w:val="21"/>
                <w:szCs w:val="21"/>
              </w:rPr>
              <w:t>: IELTS(7.0).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300" w:lineRule="exact"/>
              <w:textAlignment w:val="auto"/>
              <w:rPr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Computer skills</w:t>
            </w:r>
            <w:r>
              <w:rPr>
                <w:rFonts w:ascii="Times New Roman" w:hAnsi="Times New Roman" w:cs="Times New Roman"/>
                <w:szCs w:val="21"/>
              </w:rPr>
              <w:t>: R, SPSS, VB; EViews, Python</w:t>
            </w:r>
            <w:bookmarkStart w:id="0" w:name="OLE_LINK4"/>
            <w:r>
              <w:rPr>
                <w:rFonts w:ascii="Times New Roman" w:hAnsi="Times New Roman" w:cs="Times New Roman"/>
                <w:szCs w:val="21"/>
              </w:rPr>
              <w:t>,</w:t>
            </w:r>
            <w:bookmarkEnd w:id="0"/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.....</w:t>
            </w:r>
            <w:r>
              <w:rPr>
                <w:rFonts w:ascii="Times New Roman" w:hAnsi="Times New Roman" w:cs="Times New Roman"/>
                <w:szCs w:val="21"/>
              </w:rPr>
              <w:t xml:space="preserve">.  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300" w:lineRule="exact"/>
              <w:ind w:right="-283" w:rightChars="-135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Qualifications</w:t>
            </w:r>
            <w:r>
              <w:rPr>
                <w:sz w:val="21"/>
                <w:szCs w:val="21"/>
              </w:rPr>
              <w:t xml:space="preserve">: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xx</w:t>
            </w:r>
            <w:r>
              <w:rPr>
                <w:sz w:val="21"/>
                <w:szCs w:val="21"/>
              </w:rPr>
              <w:t xml:space="preserve"> Qualification Certificate,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xx</w:t>
            </w:r>
            <w:r>
              <w:rPr>
                <w:sz w:val="21"/>
                <w:szCs w:val="21"/>
              </w:rPr>
              <w:t xml:space="preserve"> Qualification Certificate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2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300" w:lineRule="exact"/>
              <w:textAlignment w:val="auto"/>
              <w:rPr>
                <w:rFonts w:ascii="Times New Roman" w:hAnsi="Times New Roman" w:cs="Times New Roman" w:eastAsiaTheme="minorHAnsi"/>
                <w:color w:val="2C83B2"/>
                <w:sz w:val="32"/>
                <w:szCs w:val="32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color w:val="2C83B2"/>
                <w:sz w:val="32"/>
                <w:szCs w:val="32"/>
              </w:rPr>
              <w:t>Scientific Research &amp; Professional Contest Experience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2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300" w:lineRule="exact"/>
              <w:jc w:val="left"/>
              <w:textAlignment w:val="auto"/>
              <w:rPr>
                <w:rFonts w:hint="default" w:ascii="Times New Roman" w:hAnsi="Times New Roman" w:cs="Times New Roman" w:eastAsiaTheme="minorHAnsi"/>
                <w:color w:val="2C83B2"/>
                <w:lang w:val="en-US" w:eastAsia="zh-CN"/>
              </w:rPr>
            </w:pPr>
            <w:r>
              <w:rPr>
                <w:rFonts w:ascii="Times New Roman" w:hAnsi="Times New Roman" w:cs="Times New Roman" w:eastAsiaTheme="minorHAnsi"/>
                <w:color w:val="2C83B2"/>
              </w:rPr>
              <w:t xml:space="preserve">NSFC project:                  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 xml:space="preserve">    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 xml:space="preserve">        Research Assistant   </w:t>
            </w:r>
            <w:r>
              <w:rPr>
                <w:rFonts w:ascii="Times New Roman" w:hAnsi="Times New Roman" w:cs="Times New Roman"/>
                <w:color w:val="2C83B2"/>
              </w:rPr>
              <w:t xml:space="preserve"> 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 xml:space="preserve">                                 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xx/20xx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>-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xx/20xx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2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snapToGrid w:val="0"/>
              <w:spacing w:line="300" w:lineRule="exact"/>
              <w:textAlignment w:val="auto"/>
              <w:rPr>
                <w:rFonts w:ascii="Times New Roman" w:hAnsi="Times New Roman" w:cs="Times New Roman" w:eastAsiaTheme="minorHAnsi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 w:eastAsiaTheme="minorHAnsi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Participat</w:t>
            </w:r>
            <w:r>
              <w:rPr>
                <w:rFonts w:hint="eastAsia" w:ascii="Times New Roman" w:hAnsi="Times New Roman" w:cs="Times New Roman" w:eastAsiaTheme="minorHAnsi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ing</w:t>
            </w:r>
            <w:r>
              <w:rPr>
                <w:rFonts w:ascii="Times New Roman" w:hAnsi="Times New Roman" w:cs="Times New Roman" w:eastAsiaTheme="minorHAnsi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the project “</w:t>
            </w:r>
            <w:r>
              <w:rPr>
                <w:rFonts w:hint="eastAsia" w:ascii="Times New Roman" w:hAnsi="Times New Roman" w:cs="Times New Roman" w:eastAsiaTheme="minorHAnsi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xx</w:t>
            </w:r>
            <w:r>
              <w:rPr>
                <w:rFonts w:ascii="Times New Roman" w:hAnsi="Times New Roman" w:cs="Times New Roman" w:eastAsiaTheme="minorHAnsi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”, collecting annual reports of nearly 200 companies, extracting soft information and analyz</w:t>
            </w:r>
            <w:r>
              <w:rPr>
                <w:rFonts w:hint="eastAsia" w:ascii="Times New Roman" w:hAnsi="Times New Roman" w:cs="Times New Roman" w:eastAsiaTheme="minorHAnsi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ing</w:t>
            </w:r>
            <w:r>
              <w:rPr>
                <w:rFonts w:ascii="Times New Roman" w:hAnsi="Times New Roman" w:cs="Times New Roman" w:eastAsiaTheme="minorHAnsi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the influence mechanism of the financial accounting soft information and its economic consequences in capital market.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snapToGrid w:val="0"/>
              <w:spacing w:line="300" w:lineRule="exact"/>
              <w:textAlignment w:val="auto"/>
              <w:rPr>
                <w:rFonts w:hint="eastAsia" w:ascii="Times New Roman" w:hAnsi="Times New Roman" w:cs="Times New Roman" w:eastAsiaTheme="minorHAnsi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 w:eastAsiaTheme="minorHAnsi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Collect</w:t>
            </w:r>
            <w:r>
              <w:rPr>
                <w:rFonts w:hint="eastAsia" w:ascii="Times New Roman" w:hAnsi="Times New Roman" w:cs="Times New Roman" w:eastAsiaTheme="minorHAnsi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ing</w:t>
            </w:r>
            <w:r>
              <w:rPr>
                <w:rFonts w:ascii="Times New Roman" w:hAnsi="Times New Roman" w:cs="Times New Roman" w:eastAsiaTheme="minorHAnsi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national and local media reports for the project “</w:t>
            </w:r>
            <w:r>
              <w:rPr>
                <w:rFonts w:hint="eastAsia" w:ascii="Times New Roman" w:hAnsi="Times New Roman" w:cs="Times New Roman" w:eastAsiaTheme="minorHAnsi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xxx</w:t>
            </w:r>
            <w:r>
              <w:rPr>
                <w:rFonts w:ascii="Times New Roman" w:hAnsi="Times New Roman" w:cs="Times New Roman" w:eastAsiaTheme="minorHAnsi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”, and compar</w:t>
            </w:r>
            <w:r>
              <w:rPr>
                <w:rFonts w:hint="eastAsia" w:ascii="Times New Roman" w:hAnsi="Times New Roman" w:cs="Times New Roman" w:eastAsiaTheme="minorHAnsi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ing</w:t>
            </w:r>
            <w:r>
              <w:rPr>
                <w:rFonts w:ascii="Times New Roman" w:hAnsi="Times New Roman" w:cs="Times New Roman" w:eastAsiaTheme="minorHAnsi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different media styles and characteristics to support the analysis of media bias.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300" w:lineRule="exact"/>
              <w:textAlignment w:val="auto"/>
              <w:rPr>
                <w:rFonts w:hint="default" w:ascii="Times New Roman" w:hAnsi="Times New Roman" w:cs="Times New Roman" w:eastAsiaTheme="minorHAnsi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 w:eastAsiaTheme="minorHAnsi"/>
                <w:color w:val="2C83B2"/>
              </w:rPr>
              <w:t xml:space="preserve">Research paper: 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xxxx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 xml:space="preserve"> 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 xml:space="preserve">                                                                         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 xml:space="preserve"> 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xx/20xx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>-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xx/20xx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snapToGrid w:val="0"/>
              <w:spacing w:line="300" w:lineRule="exact"/>
              <w:ind w:left="170" w:leftChars="0" w:hanging="170" w:firstLineChars="0"/>
              <w:textAlignment w:val="auto"/>
              <w:rPr>
                <w:rFonts w:hint="eastAsia" w:ascii="Times New Roman" w:hAnsi="Times New Roman" w:cs="Times New Roman" w:eastAsiaTheme="minorHAnsi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 w:eastAsiaTheme="minorHAnsi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Research</w:t>
            </w:r>
            <w:r>
              <w:rPr>
                <w:rFonts w:hint="eastAsia" w:ascii="Times New Roman" w:hAnsi="Times New Roman" w:cs="Times New Roman" w:eastAsiaTheme="minorHAnsi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ing </w:t>
            </w:r>
            <w:r>
              <w:rPr>
                <w:rFonts w:ascii="Times New Roman" w:hAnsi="Times New Roman" w:cs="Times New Roman" w:eastAsiaTheme="minorHAnsi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on the relationship between the realization degree of capital account convertibility and the degree of RMB internationalization based on the principal component analysis (PAC), cointegration analysis, and </w:t>
            </w:r>
            <w:r>
              <w:rPr>
                <w:rFonts w:hint="eastAsia" w:ascii="Times New Roman" w:hAnsi="Times New Roman" w:cs="Times New Roman" w:eastAsiaTheme="minorHAnsi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G</w:t>
            </w:r>
            <w:r>
              <w:rPr>
                <w:rFonts w:ascii="Times New Roman" w:hAnsi="Times New Roman" w:cs="Times New Roman" w:eastAsiaTheme="minorHAnsi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ranger causality analysis.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2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00" w:lineRule="exact"/>
              <w:jc w:val="left"/>
              <w:textAlignment w:val="auto"/>
              <w:rPr>
                <w:rFonts w:hint="default" w:ascii="Times New Roman" w:hAnsi="Times New Roman" w:cs="Times New Roman" w:eastAsiaTheme="minorHAnsi"/>
                <w:color w:val="2C83B2"/>
                <w:lang w:val="en-US" w:eastAsia="zh-CN"/>
              </w:rPr>
            </w:pPr>
            <w:r>
              <w:rPr>
                <w:rFonts w:ascii="Times New Roman" w:hAnsi="Times New Roman" w:cs="Times New Roman" w:eastAsiaTheme="minorHAnsi"/>
                <w:color w:val="2C83B2"/>
              </w:rPr>
              <w:t>Participant(Essay writing, modeling)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 xml:space="preserve">          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>20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 xml:space="preserve"> Mathematics Contests In Modeling  </w:t>
            </w:r>
            <w:r>
              <w:rPr>
                <w:rFonts w:ascii="Times New Roman" w:hAnsi="Times New Roman"/>
                <w:b/>
                <w:szCs w:val="21"/>
              </w:rPr>
              <w:t xml:space="preserve">        </w:t>
            </w:r>
            <w:r>
              <w:rPr>
                <w:rFonts w:hint="eastAsia" w:ascii="Times New Roman" w:hAnsi="Times New Roman"/>
                <w:b/>
                <w:szCs w:val="21"/>
                <w:lang w:val="en-US" w:eastAsia="zh-CN"/>
              </w:rPr>
              <w:t xml:space="preserve">     </w:t>
            </w:r>
            <w:r>
              <w:rPr>
                <w:rFonts w:ascii="Times New Roman" w:hAnsi="Times New Roman"/>
                <w:b/>
                <w:szCs w:val="21"/>
              </w:rPr>
              <w:t xml:space="preserve">     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 xml:space="preserve"> 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xx/20xx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>-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xx/20xx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spacing w:line="300" w:lineRule="exact"/>
              <w:ind w:left="170" w:leftChars="0" w:hanging="170" w:firstLineChars="0"/>
              <w:textAlignment w:val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Report name:</w:t>
            </w:r>
            <w:r>
              <w:rPr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 xml:space="preserve">xxx. </w:t>
            </w:r>
            <w:r>
              <w:rPr>
                <w:rFonts w:ascii="Times New Roman" w:hAnsi="Times New Roman"/>
                <w:bCs/>
                <w:iCs/>
                <w:szCs w:val="21"/>
              </w:rPr>
              <w:t>Obtains Honorable Mention prize.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spacing w:line="300" w:lineRule="exact"/>
              <w:ind w:left="170" w:leftChars="0" w:hanging="170" w:firstLineChars="0"/>
              <w:textAlignment w:val="auto"/>
              <w:rPr>
                <w:rFonts w:hint="eastAsia" w:ascii="Times New Roman" w:hAnsi="Times New Roman"/>
                <w:bCs/>
                <w:iCs/>
                <w:szCs w:val="21"/>
              </w:rPr>
            </w:pPr>
            <w:r>
              <w:rPr>
                <w:rFonts w:ascii="Times New Roman" w:hAnsi="Times New Roman"/>
                <w:bCs/>
                <w:iCs/>
                <w:szCs w:val="21"/>
              </w:rPr>
              <w:t>The paper quantifies the document data by using the methods of neural network learning and bayesian classifier, and us</w:t>
            </w:r>
            <w:r>
              <w:rPr>
                <w:rFonts w:hint="eastAsia" w:ascii="Times New Roman" w:hAnsi="Times New Roman"/>
                <w:bCs/>
                <w:iCs/>
                <w:szCs w:val="21"/>
                <w:lang w:val="en-US" w:eastAsia="zh-CN"/>
              </w:rPr>
              <w:t>ing</w:t>
            </w:r>
            <w:r>
              <w:rPr>
                <w:rFonts w:ascii="Times New Roman" w:hAnsi="Times New Roman"/>
                <w:bCs/>
                <w:iCs/>
                <w:szCs w:val="21"/>
              </w:rPr>
              <w:t xml:space="preserve"> the entropy of each indicator to determine the weight. Pagerank algorithm is used to determine the validity of the rating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00" w:lineRule="exact"/>
              <w:textAlignment w:val="auto"/>
              <w:rPr>
                <w:rFonts w:hint="default" w:ascii="Times New Roman" w:hAnsi="Times New Roman" w:eastAsiaTheme="minorHAnsi"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eastAsiaTheme="minorHAnsi"/>
                <w:color w:val="2C83B2"/>
              </w:rPr>
              <w:t>Participant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 xml:space="preserve">                                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 xml:space="preserve"> 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xxxx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 xml:space="preserve"> Competition </w:t>
            </w:r>
            <w:r>
              <w:rPr>
                <w:rFonts w:ascii="Times New Roman" w:hAnsi="Times New Roman"/>
                <w:b/>
                <w:szCs w:val="21"/>
              </w:rPr>
              <w:t xml:space="preserve">   </w:t>
            </w:r>
            <w:r>
              <w:rPr>
                <w:rFonts w:hint="eastAsia" w:ascii="Times New Roman" w:hAnsi="Times New Roman"/>
                <w:b/>
                <w:szCs w:val="21"/>
                <w:lang w:val="en-US" w:eastAsia="zh-CN"/>
              </w:rPr>
              <w:t xml:space="preserve">                          </w:t>
            </w:r>
            <w:r>
              <w:rPr>
                <w:rFonts w:ascii="Times New Roman" w:hAnsi="Times New Roman"/>
                <w:b/>
                <w:szCs w:val="21"/>
              </w:rPr>
              <w:t xml:space="preserve">      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 xml:space="preserve"> 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xx/20xx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>-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xx/20xx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spacing w:line="300" w:lineRule="exact"/>
              <w:ind w:left="170" w:leftChars="0" w:hanging="170" w:firstLineChars="0"/>
              <w:textAlignment w:val="auto"/>
              <w:rPr>
                <w:rFonts w:hint="eastAsia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Report name: 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xx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2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300" w:lineRule="exact"/>
              <w:textAlignment w:val="auto"/>
              <w:rPr>
                <w:rFonts w:ascii="Times New Roman" w:hAnsi="Times New Roman" w:cs="Times New Roman" w:eastAsiaTheme="minorHAnsi"/>
                <w:color w:val="2C83B2"/>
                <w:sz w:val="36"/>
                <w:szCs w:val="36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color w:val="2C83B2"/>
                <w:sz w:val="32"/>
                <w:szCs w:val="32"/>
              </w:rPr>
              <w:t>Practical Experience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0" w:hRule="atLeast"/>
        </w:trPr>
        <w:tc>
          <w:tcPr>
            <w:tcW w:w="11562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00" w:lineRule="exact"/>
              <w:jc w:val="left"/>
              <w:textAlignment w:val="auto"/>
              <w:rPr>
                <w:rFonts w:ascii="Times New Roman" w:hAnsi="Times New Roman" w:cs="Times New Roman" w:eastAsiaTheme="minorHAnsi"/>
                <w:color w:val="2C83B2"/>
              </w:rPr>
            </w:pPr>
            <w:r>
              <w:rPr>
                <w:rFonts w:ascii="Times New Roman" w:hAnsi="Times New Roman" w:cs="Times New Roman" w:eastAsiaTheme="minorHAnsi"/>
                <w:color w:val="2C83B2"/>
              </w:rPr>
              <w:t>Intern Analyst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 xml:space="preserve">                                 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 xml:space="preserve"> 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xxx(company)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 xml:space="preserve">                                 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xx/20xx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>-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xx/20xx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spacing w:line="300" w:lineRule="exact"/>
              <w:ind w:left="170" w:leftChars="0" w:hanging="170" w:firstLineChars="0"/>
              <w:textAlignment w:val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Responsible for real-time data update of light industry weekly report, assist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ing</w:t>
            </w:r>
            <w:r>
              <w:rPr>
                <w:rFonts w:ascii="Times New Roman" w:hAnsi="Times New Roman"/>
                <w:szCs w:val="21"/>
              </w:rPr>
              <w:t xml:space="preserve"> in writing weekly investment essentials.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spacing w:line="300" w:lineRule="exact"/>
              <w:ind w:left="170" w:leftChars="0" w:hanging="170" w:firstLineChars="0"/>
              <w:textAlignment w:val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Participat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ing</w:t>
            </w:r>
            <w:r>
              <w:rPr>
                <w:rFonts w:ascii="Times New Roman" w:hAnsi="Times New Roman"/>
                <w:szCs w:val="21"/>
              </w:rPr>
              <w:t xml:space="preserve"> in in-depth report writing of light industry, involving business status analysis, industry analysis, valuation analysis of more than 10 enterprises.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spacing w:line="300" w:lineRule="exact"/>
              <w:ind w:left="170" w:leftChars="0" w:hanging="170" w:firstLineChars="0"/>
              <w:textAlignment w:val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Help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ing</w:t>
            </w:r>
            <w:r>
              <w:rPr>
                <w:rFonts w:ascii="Times New Roman" w:hAnsi="Times New Roman"/>
                <w:szCs w:val="21"/>
              </w:rPr>
              <w:t xml:space="preserve"> improve the valuation model of each research company, and conduct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ing</w:t>
            </w:r>
            <w:r>
              <w:rPr>
                <w:rFonts w:ascii="Times New Roman" w:hAnsi="Times New Roman"/>
                <w:szCs w:val="21"/>
              </w:rPr>
              <w:t xml:space="preserve"> a preliminary prediction of the research company's future operating income, cost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ing</w:t>
            </w:r>
            <w:r>
              <w:rPr>
                <w:rFonts w:ascii="Times New Roman" w:hAnsi="Times New Roman"/>
                <w:szCs w:val="21"/>
              </w:rPr>
              <w:t xml:space="preserve"> and gross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ing</w:t>
            </w:r>
            <w:r>
              <w:rPr>
                <w:rFonts w:ascii="Times New Roman" w:hAnsi="Times New Roman"/>
                <w:szCs w:val="21"/>
              </w:rPr>
              <w:t xml:space="preserve"> profit margin based on new information.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00" w:lineRule="exact"/>
              <w:textAlignment w:val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Times New Roman" w:eastAsiaTheme="minorHAnsi"/>
                <w:color w:val="2C83B2"/>
              </w:rPr>
              <w:t>Intern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 xml:space="preserve">                                       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 xml:space="preserve"> 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xxx(company)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 xml:space="preserve">             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 xml:space="preserve">       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 xml:space="preserve"> 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 xml:space="preserve">      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 xml:space="preserve">        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xx/20xx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>-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xx/20xx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spacing w:line="300" w:lineRule="exact"/>
              <w:ind w:left="170" w:leftChars="0" w:hanging="170" w:firstLineChars="0"/>
              <w:textAlignment w:val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Prepar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ing</w:t>
            </w:r>
            <w:r>
              <w:rPr>
                <w:rFonts w:ascii="Times New Roman" w:hAnsi="Times New Roman"/>
                <w:szCs w:val="21"/>
              </w:rPr>
              <w:t xml:space="preserve"> and review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ing</w:t>
            </w:r>
            <w:r>
              <w:rPr>
                <w:rFonts w:ascii="Times New Roman" w:hAnsi="Times New Roman"/>
                <w:szCs w:val="21"/>
              </w:rPr>
              <w:t xml:space="preserve"> daily accounting vouchers, assist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ing</w:t>
            </w:r>
            <w:r>
              <w:rPr>
                <w:rFonts w:ascii="Times New Roman" w:hAnsi="Times New Roman"/>
                <w:szCs w:val="21"/>
              </w:rPr>
              <w:t xml:space="preserve"> in account clearing at the end of a month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spacing w:line="300" w:lineRule="exact"/>
              <w:ind w:left="170" w:leftChars="0" w:hanging="170" w:firstLineChars="0"/>
              <w:textAlignment w:val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Help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ing</w:t>
            </w:r>
            <w:r>
              <w:rPr>
                <w:rFonts w:ascii="Times New Roman" w:hAnsi="Times New Roman"/>
                <w:szCs w:val="21"/>
              </w:rPr>
              <w:t xml:space="preserve"> in audit work, such as audit risk and the countersigning process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spacing w:line="300" w:lineRule="exact"/>
              <w:ind w:left="170" w:leftChars="0" w:hanging="170" w:firstLineChars="0"/>
              <w:textAlignment w:val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Learn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ing</w:t>
            </w:r>
            <w:r>
              <w:rPr>
                <w:rFonts w:ascii="Times New Roman" w:hAnsi="Times New Roman"/>
                <w:szCs w:val="21"/>
              </w:rPr>
              <w:t xml:space="preserve"> how to use financial information systems, such as Hang Seng and Kingdee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00" w:lineRule="exact"/>
              <w:textAlignment w:val="auto"/>
              <w:rPr>
                <w:rFonts w:hint="default" w:ascii="Times New Roman" w:hAnsi="Times New Roman" w:eastAsiaTheme="minorHAnsi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eastAsiaTheme="minorHAnsi"/>
                <w:color w:val="2C83B2"/>
              </w:rPr>
              <w:t>Participant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 xml:space="preserve">                                   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 xml:space="preserve"> 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xxx(project)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 xml:space="preserve">           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 xml:space="preserve">        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 xml:space="preserve">                 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xx/20xx</w:t>
            </w:r>
            <w:r>
              <w:rPr>
                <w:rFonts w:ascii="Times New Roman" w:hAnsi="Times New Roman" w:cs="Times New Roman" w:eastAsiaTheme="minorHAnsi"/>
                <w:color w:val="2C83B2"/>
              </w:rPr>
              <w:t>-</w:t>
            </w:r>
            <w:r>
              <w:rPr>
                <w:rFonts w:hint="eastAsia" w:ascii="Times New Roman" w:hAnsi="Times New Roman" w:cs="Times New Roman" w:eastAsiaTheme="minorHAnsi"/>
                <w:color w:val="2C83B2"/>
                <w:lang w:val="en-US" w:eastAsia="zh-CN"/>
              </w:rPr>
              <w:t>xx/20xx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spacing w:line="300" w:lineRule="exact"/>
              <w:ind w:left="170" w:leftChars="0" w:hanging="170" w:firstLineChars="0"/>
              <w:textAlignment w:val="auto"/>
              <w:rPr>
                <w:rFonts w:hint="eastAsia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Receiv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ing</w:t>
            </w:r>
            <w:r>
              <w:rPr>
                <w:rFonts w:ascii="Times New Roman" w:hAnsi="Times New Roman"/>
                <w:szCs w:val="21"/>
              </w:rPr>
              <w:t xml:space="preserve"> training lessons and bec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o</w:t>
            </w:r>
            <w:r>
              <w:rPr>
                <w:rFonts w:ascii="Times New Roman" w:hAnsi="Times New Roman"/>
                <w:szCs w:val="21"/>
              </w:rPr>
              <w:t>m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ing</w:t>
            </w:r>
            <w:r>
              <w:rPr>
                <w:rFonts w:ascii="Times New Roman" w:hAnsi="Times New Roman"/>
                <w:szCs w:val="21"/>
              </w:rPr>
              <w:t xml:space="preserve"> familiar with financial insurance products, analysis methods of stocks, and options, such as stock price movements analysis, options leverage ratios calculations, and etc. </w:t>
            </w:r>
          </w:p>
          <w:p>
            <w:pPr>
              <w:pStyle w:val="1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00" w:lineRule="exact"/>
              <w:ind w:right="-82" w:rightChars="-39" w:firstLine="0" w:firstLineChars="0"/>
              <w:jc w:val="left"/>
              <w:textAlignment w:val="auto"/>
              <w:rPr>
                <w:rFonts w:ascii="Times New Roman" w:hAnsi="Times New Roman" w:cs="Arial"/>
                <w:b/>
                <w:i/>
                <w:szCs w:val="21"/>
              </w:rPr>
            </w:pPr>
            <w:r>
              <w:rPr>
                <w:rFonts w:ascii="Times New Roman" w:hAnsi="Times New Roman" w:cs="Times New Roman" w:eastAsiaTheme="minorHAnsi"/>
                <w:color w:val="2C83B2"/>
                <w:kern w:val="2"/>
                <w:sz w:val="21"/>
                <w:szCs w:val="22"/>
                <w:lang w:val="en-US" w:eastAsia="zh-CN" w:bidi="ar-SA"/>
              </w:rPr>
              <w:t xml:space="preserve">Director of </w:t>
            </w:r>
            <w:r>
              <w:rPr>
                <w:rFonts w:hint="eastAsia" w:ascii="Times New Roman" w:hAnsi="Times New Roman" w:cs="Times New Roman" w:eastAsiaTheme="minorHAnsi"/>
                <w:color w:val="2C83B2"/>
                <w:kern w:val="2"/>
                <w:sz w:val="21"/>
                <w:szCs w:val="22"/>
                <w:lang w:val="en-US" w:eastAsia="zh-CN" w:bidi="ar-SA"/>
              </w:rPr>
              <w:t>xx</w:t>
            </w:r>
            <w:r>
              <w:rPr>
                <w:rFonts w:ascii="Times New Roman" w:hAnsi="Times New Roman" w:cs="Times New Roman" w:eastAsiaTheme="minorHAnsi"/>
                <w:color w:val="2C83B2"/>
                <w:kern w:val="2"/>
                <w:sz w:val="21"/>
                <w:szCs w:val="22"/>
                <w:lang w:val="en-US" w:eastAsia="zh-CN" w:bidi="ar-SA"/>
              </w:rPr>
              <w:t xml:space="preserve"> Department</w:t>
            </w:r>
            <w:r>
              <w:rPr>
                <w:rFonts w:hint="eastAsia" w:ascii="Times New Roman" w:hAnsi="Times New Roman" w:cs="Times New Roman" w:eastAsiaTheme="minorHAnsi"/>
                <w:color w:val="2C83B2"/>
                <w:kern w:val="2"/>
                <w:sz w:val="21"/>
                <w:szCs w:val="22"/>
                <w:lang w:val="en-US" w:eastAsia="zh-CN" w:bidi="ar-SA"/>
              </w:rPr>
              <w:t xml:space="preserve">             </w:t>
            </w:r>
            <w:r>
              <w:rPr>
                <w:rFonts w:ascii="Times New Roman" w:hAnsi="Times New Roman" w:cs="Times New Roman" w:eastAsiaTheme="minorHAnsi"/>
                <w:color w:val="2C83B2"/>
                <w:kern w:val="2"/>
                <w:sz w:val="21"/>
                <w:szCs w:val="22"/>
                <w:lang w:val="en-US" w:eastAsia="zh-CN" w:bidi="ar-SA"/>
              </w:rPr>
              <w:t>Student Union</w:t>
            </w:r>
            <w:r>
              <w:rPr>
                <w:rFonts w:hint="eastAsia" w:ascii="Times New Roman" w:hAnsi="Times New Roman" w:cs="Times New Roman" w:eastAsiaTheme="minorHAnsi"/>
                <w:color w:val="2C83B2"/>
                <w:kern w:val="2"/>
                <w:sz w:val="21"/>
                <w:szCs w:val="22"/>
                <w:lang w:val="en-US" w:eastAsia="zh-CN" w:bidi="ar-SA"/>
              </w:rPr>
              <w:t xml:space="preserve">        </w:t>
            </w:r>
            <w:r>
              <w:rPr>
                <w:rFonts w:ascii="Times New Roman" w:hAnsi="Times New Roman" w:cs="Times New Roman" w:eastAsiaTheme="minorHAnsi"/>
                <w:color w:val="2C83B2"/>
                <w:kern w:val="2"/>
                <w:sz w:val="21"/>
                <w:szCs w:val="22"/>
                <w:lang w:val="en-US" w:eastAsia="zh-CN" w:bidi="ar-SA"/>
              </w:rPr>
              <w:t xml:space="preserve"> the </w:t>
            </w:r>
            <w:r>
              <w:rPr>
                <w:rFonts w:hint="eastAsia" w:ascii="Times New Roman" w:hAnsi="Times New Roman" w:cs="Times New Roman" w:eastAsiaTheme="minorHAnsi"/>
                <w:color w:val="2C83B2"/>
                <w:kern w:val="2"/>
                <w:sz w:val="21"/>
                <w:szCs w:val="22"/>
                <w:lang w:val="en-US" w:eastAsia="zh-CN" w:bidi="ar-SA"/>
              </w:rPr>
              <w:t>xxx</w:t>
            </w:r>
            <w:r>
              <w:rPr>
                <w:rFonts w:ascii="Times New Roman" w:hAnsi="Times New Roman" w:cs="Times New Roman" w:eastAsiaTheme="minorHAnsi"/>
                <w:color w:val="2C83B2"/>
                <w:kern w:val="2"/>
                <w:sz w:val="21"/>
                <w:szCs w:val="22"/>
                <w:lang w:val="en-US" w:eastAsia="zh-CN" w:bidi="ar-SA"/>
              </w:rPr>
              <w:t xml:space="preserve"> College of </w:t>
            </w:r>
            <w:r>
              <w:rPr>
                <w:rFonts w:hint="eastAsia" w:ascii="Times New Roman" w:hAnsi="Times New Roman" w:cs="Times New Roman" w:eastAsiaTheme="minorHAnsi"/>
                <w:color w:val="2C83B2"/>
                <w:kern w:val="2"/>
                <w:sz w:val="21"/>
                <w:szCs w:val="22"/>
                <w:lang w:val="en-US" w:eastAsia="zh-CN" w:bidi="ar-SA"/>
              </w:rPr>
              <w:t>xxUniversity          xx</w:t>
            </w:r>
            <w:r>
              <w:rPr>
                <w:rFonts w:ascii="Times New Roman" w:hAnsi="Times New Roman" w:cs="Times New Roman" w:eastAsiaTheme="minorHAnsi"/>
                <w:color w:val="2C83B2"/>
                <w:kern w:val="2"/>
                <w:sz w:val="21"/>
                <w:szCs w:val="22"/>
                <w:lang w:val="en-US" w:eastAsia="zh-CN" w:bidi="ar-SA"/>
              </w:rPr>
              <w:t>/20</w:t>
            </w:r>
            <w:r>
              <w:rPr>
                <w:rFonts w:hint="eastAsia" w:ascii="Times New Roman" w:hAnsi="Times New Roman" w:cs="Times New Roman" w:eastAsiaTheme="minorHAnsi"/>
                <w:color w:val="2C83B2"/>
                <w:kern w:val="2"/>
                <w:sz w:val="21"/>
                <w:szCs w:val="22"/>
                <w:lang w:val="en-US" w:eastAsia="zh-CN" w:bidi="ar-SA"/>
              </w:rPr>
              <w:t>xx</w:t>
            </w:r>
            <w:r>
              <w:rPr>
                <w:rFonts w:ascii="Times New Roman" w:hAnsi="Times New Roman" w:cs="Times New Roman" w:eastAsiaTheme="minorHAnsi"/>
                <w:color w:val="2C83B2"/>
                <w:kern w:val="2"/>
                <w:sz w:val="21"/>
                <w:szCs w:val="22"/>
                <w:lang w:val="en-US" w:eastAsia="zh-CN" w:bidi="ar-SA"/>
              </w:rPr>
              <w:t>-Present</w:t>
            </w: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spacing w:line="300" w:lineRule="exact"/>
              <w:ind w:left="170" w:leftChars="0" w:right="-82" w:rightChars="-39" w:hanging="170" w:firstLineChars="0"/>
              <w:jc w:val="left"/>
              <w:textAlignment w:val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Tak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ing</w:t>
            </w:r>
            <w:r>
              <w:rPr>
                <w:rFonts w:ascii="Times New Roman" w:hAnsi="Times New Roman"/>
                <w:szCs w:val="21"/>
              </w:rPr>
              <w:t xml:space="preserve"> charge of the overall publicity activities of the 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xx</w:t>
            </w:r>
            <w:r>
              <w:rPr>
                <w:rFonts w:ascii="Times New Roman" w:hAnsi="Times New Roman"/>
                <w:szCs w:val="21"/>
              </w:rPr>
              <w:t xml:space="preserve"> College and lead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ing</w:t>
            </w:r>
            <w:r>
              <w:rPr>
                <w:rFonts w:ascii="Times New Roman" w:hAnsi="Times New Roman"/>
                <w:szCs w:val="21"/>
              </w:rPr>
              <w:t xml:space="preserve"> 80-person team to develop new media programs, creative columns and marketing events.</w:t>
            </w: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spacing w:line="300" w:lineRule="exact"/>
              <w:ind w:left="170" w:leftChars="0" w:right="-82" w:rightChars="-39" w:hanging="170" w:firstLineChars="0"/>
              <w:jc w:val="left"/>
              <w:textAlignment w:val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1"/>
              </w:rPr>
              <w:t>Improv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ing</w:t>
            </w:r>
            <w:r>
              <w:rPr>
                <w:rFonts w:ascii="Times New Roman" w:hAnsi="Times New Roman"/>
                <w:szCs w:val="21"/>
              </w:rPr>
              <w:t xml:space="preserve"> leadership skills, and be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ing</w:t>
            </w:r>
            <w:r>
              <w:rPr>
                <w:rFonts w:ascii="Times New Roman" w:hAnsi="Times New Roman"/>
                <w:szCs w:val="21"/>
              </w:rPr>
              <w:t xml:space="preserve"> familiar with the use of varied new media platforms and software skills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62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300" w:lineRule="exact"/>
              <w:textAlignment w:val="auto"/>
              <w:rPr>
                <w:rFonts w:ascii="Times New Roman" w:hAnsi="Times New Roman" w:cs="Times New Roman" w:eastAsiaTheme="minorHAnsi"/>
                <w:color w:val="2C83B2"/>
                <w:sz w:val="32"/>
                <w:szCs w:val="32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color w:val="2C83B2"/>
                <w:sz w:val="32"/>
                <w:szCs w:val="32"/>
              </w:rPr>
              <w:t>Honors&amp;Awards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jc w:val="distribute"/>
              <w:textAlignment w:val="auto"/>
              <w:rPr>
                <w:rFonts w:hint="eastAsia" w:ascii="Times New Roman" w:hAnsi="Times New Roman" w:cs="Times New Roman" w:eastAsiaTheme="minorHAnsi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HAnsi"/>
                <w:lang w:val="en-US" w:eastAsia="zh-CN"/>
              </w:rPr>
              <w:t>N</w:t>
            </w:r>
            <w:r>
              <w:rPr>
                <w:rFonts w:hint="eastAsia" w:ascii="Times New Roman" w:hAnsi="Times New Roman" w:cs="Times New Roman" w:eastAsiaTheme="minorHAnsi"/>
              </w:rPr>
              <w:t>ational</w:t>
            </w:r>
            <w:r>
              <w:rPr>
                <w:rFonts w:hint="eastAsia" w:ascii="Times New Roman" w:hAnsi="Times New Roman" w:cs="Times New Roman" w:eastAsiaTheme="minorHAnsi"/>
                <w:lang w:val="en-US" w:eastAsia="zh-CN"/>
              </w:rPr>
              <w:t xml:space="preserve"> L</w:t>
            </w:r>
            <w:r>
              <w:rPr>
                <w:rFonts w:hint="eastAsia" w:ascii="Times New Roman" w:hAnsi="Times New Roman" w:cs="Times New Roman" w:eastAsiaTheme="minorHAnsi"/>
              </w:rPr>
              <w:t>evel</w:t>
            </w:r>
            <w:r>
              <w:rPr>
                <w:rFonts w:hint="eastAsia" w:ascii="Times New Roman" w:hAnsi="Times New Roman" w:cs="Times New Roman" w:eastAsiaTheme="minorHAnsi"/>
                <w:lang w:val="en-US" w:eastAsia="zh-CN"/>
              </w:rPr>
              <w:t>: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jc w:val="distribute"/>
              <w:textAlignment w:val="auto"/>
              <w:rPr>
                <w:rFonts w:hint="eastAsia" w:ascii="Times New Roman" w:hAnsi="Times New Roman" w:cs="Times New Roman" w:eastAsiaTheme="minorHAnsi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HAnsi"/>
                <w:lang w:val="en-US" w:eastAsia="zh-CN"/>
              </w:rPr>
              <w:t>P</w:t>
            </w:r>
            <w:r>
              <w:rPr>
                <w:rFonts w:hint="eastAsia" w:ascii="Times New Roman" w:hAnsi="Times New Roman" w:cs="Times New Roman" w:eastAsiaTheme="minorHAnsi"/>
              </w:rPr>
              <w:t>rovincial</w:t>
            </w:r>
            <w:r>
              <w:rPr>
                <w:rFonts w:hint="eastAsia" w:ascii="Times New Roman" w:hAnsi="Times New Roman" w:cs="Times New Roman" w:eastAsiaTheme="minorHAnsi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 w:eastAsiaTheme="minorHAnsi"/>
              </w:rPr>
              <w:t>level</w:t>
            </w:r>
            <w:r>
              <w:rPr>
                <w:rFonts w:hint="eastAsia" w:ascii="Times New Roman" w:hAnsi="Times New Roman" w:cs="Times New Roman" w:eastAsiaTheme="minorHAnsi"/>
                <w:lang w:val="en-US" w:eastAsia="zh-CN"/>
              </w:rPr>
              <w:t>: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jc w:val="distribute"/>
              <w:textAlignment w:val="auto"/>
              <w:rPr>
                <w:rFonts w:hint="eastAsia" w:ascii="Times New Roman" w:hAnsi="Times New Roman" w:cs="Times New Roman" w:eastAsiaTheme="minorHAnsi"/>
              </w:rPr>
            </w:pPr>
            <w:r>
              <w:rPr>
                <w:rFonts w:hint="eastAsia" w:ascii="Times New Roman" w:hAnsi="Times New Roman" w:cs="Times New Roman" w:eastAsiaTheme="minorHAnsi"/>
                <w:lang w:val="en-US" w:eastAsia="zh-CN"/>
              </w:rPr>
              <w:t xml:space="preserve">School </w:t>
            </w:r>
            <w:r>
              <w:rPr>
                <w:rFonts w:hint="eastAsia" w:ascii="Times New Roman" w:hAnsi="Times New Roman" w:cs="Times New Roman" w:eastAsiaTheme="minorHAnsi"/>
              </w:rPr>
              <w:t xml:space="preserve"> </w:t>
            </w:r>
            <w:r>
              <w:rPr>
                <w:rFonts w:hint="eastAsia" w:ascii="Times New Roman" w:hAnsi="Times New Roman" w:cs="Times New Roman" w:eastAsiaTheme="minorHAnsi"/>
                <w:lang w:val="en-US" w:eastAsia="zh-CN"/>
              </w:rPr>
              <w:t>L</w:t>
            </w:r>
            <w:r>
              <w:rPr>
                <w:rFonts w:hint="eastAsia" w:ascii="Times New Roman" w:hAnsi="Times New Roman" w:cs="Times New Roman" w:eastAsiaTheme="minorHAnsi"/>
              </w:rPr>
              <w:t>evel</w:t>
            </w:r>
            <w:r>
              <w:rPr>
                <w:rFonts w:hint="eastAsia" w:ascii="Times New Roman" w:hAnsi="Times New Roman" w:cs="Times New Roman" w:eastAsiaTheme="minorHAnsi"/>
                <w:lang w:val="en-US" w:eastAsia="zh-CN"/>
              </w:rPr>
              <w:t>:</w:t>
            </w:r>
          </w:p>
        </w:tc>
        <w:tc>
          <w:tcPr>
            <w:tcW w:w="996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300" w:lineRule="exact"/>
              <w:textAlignment w:val="auto"/>
              <w:rPr>
                <w:rFonts w:hint="default" w:ascii="Times New Roman" w:hAnsi="Times New Roman" w:cs="Times New Roman" w:eastAsiaTheme="minorHAnsi"/>
                <w:lang w:val="en-US" w:eastAsia="zh-CN"/>
              </w:rPr>
            </w:pPr>
            <w:r>
              <w:rPr>
                <w:rFonts w:ascii="Times New Roman" w:hAnsi="Times New Roman" w:cs="Times New Roman" w:eastAsiaTheme="minorHAnsi"/>
              </w:rPr>
              <w:t>First place in</w:t>
            </w:r>
            <w:r>
              <w:rPr>
                <w:rFonts w:hint="eastAsia" w:ascii="Times New Roman" w:hAnsi="Times New Roman" w:cs="Times New Roman" w:eastAsiaTheme="minorHAnsi"/>
                <w:lang w:val="en-US" w:eastAsia="zh-CN"/>
              </w:rPr>
              <w:t>xx</w:t>
            </w:r>
            <w:r>
              <w:rPr>
                <w:rFonts w:ascii="Times New Roman" w:hAnsi="Times New Roman" w:cs="Times New Roman" w:eastAsiaTheme="minorHAnsi"/>
              </w:rPr>
              <w:t xml:space="preserve"> Competition, 20</w:t>
            </w:r>
            <w:r>
              <w:rPr>
                <w:rFonts w:hint="eastAsia" w:ascii="Times New Roman" w:hAnsi="Times New Roman" w:cs="Times New Roman" w:eastAsiaTheme="minorHAnsi"/>
                <w:lang w:val="en-US" w:eastAsia="zh-CN"/>
              </w:rPr>
              <w:t>xx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300" w:lineRule="exact"/>
              <w:textAlignment w:val="auto"/>
              <w:rPr>
                <w:rFonts w:hint="eastAsia" w:ascii="Times New Roman" w:hAnsi="Times New Roman" w:cs="Times New Roman" w:eastAsiaTheme="minorHAnsi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HAnsi"/>
                <w:lang w:val="en-US" w:eastAsia="zh-CN"/>
              </w:rPr>
              <w:t>xx</w:t>
            </w:r>
            <w:r>
              <w:rPr>
                <w:rFonts w:ascii="Times New Roman" w:hAnsi="Times New Roman" w:cs="Times New Roman" w:eastAsiaTheme="minorHAnsi"/>
              </w:rPr>
              <w:t>Scholarship (2%), 20</w:t>
            </w:r>
            <w:r>
              <w:rPr>
                <w:rFonts w:hint="eastAsia" w:ascii="Times New Roman" w:hAnsi="Times New Roman" w:cs="Times New Roman" w:eastAsiaTheme="minorHAnsi"/>
                <w:lang w:val="en-US" w:eastAsia="zh-CN"/>
              </w:rPr>
              <w:t>xx</w:t>
            </w:r>
            <w:r>
              <w:rPr>
                <w:rFonts w:hint="eastAsia" w:ascii="Times New Roman" w:hAnsi="Times New Roman" w:cs="Times New Roman" w:eastAsiaTheme="minorHAnsi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 w:val="0"/>
              <w:spacing w:line="300" w:lineRule="exact"/>
              <w:textAlignment w:val="auto"/>
              <w:rPr>
                <w:rFonts w:hint="default" w:ascii="Times New Roman" w:hAnsi="Times New Roman" w:cs="Times New Roman" w:eastAsiaTheme="minorHAnsi"/>
                <w:sz w:val="21"/>
                <w:szCs w:val="22"/>
                <w:lang w:val="en-US" w:eastAsia="zh-CN"/>
              </w:rPr>
            </w:pPr>
            <w:r>
              <w:rPr>
                <w:rFonts w:ascii="Times New Roman" w:hAnsi="Times New Roman" w:cs="Times New Roman" w:eastAsiaTheme="minorHAnsi"/>
              </w:rPr>
              <w:t>First-class Scholarship (10%), 20</w:t>
            </w:r>
            <w:r>
              <w:rPr>
                <w:rFonts w:hint="eastAsia" w:ascii="Times New Roman" w:hAnsi="Times New Roman" w:cs="Times New Roman" w:eastAsiaTheme="minorHAnsi"/>
                <w:lang w:val="en-US" w:eastAsia="zh-CN"/>
              </w:rPr>
              <w:t xml:space="preserve">xx   </w:t>
            </w:r>
            <w:r>
              <w:rPr>
                <w:rFonts w:ascii="Times New Roman" w:hAnsi="Times New Roman" w:cs="Times New Roman" w:eastAsiaTheme="minorHAnsi"/>
              </w:rPr>
              <w:t>Merit Student Award ( 1% ), 20</w:t>
            </w:r>
            <w:r>
              <w:rPr>
                <w:rFonts w:hint="eastAsia" w:ascii="Times New Roman" w:hAnsi="Times New Roman" w:cs="Times New Roman" w:eastAsiaTheme="minorHAnsi"/>
                <w:lang w:val="en-US" w:eastAsia="zh-CN"/>
              </w:rPr>
              <w:t>xx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textAlignment w:val="auto"/>
              <w:rPr>
                <w:rFonts w:hint="default" w:ascii="Times New Roman" w:hAnsi="Times New Roman" w:cs="Times New Roman" w:eastAsiaTheme="minorHAnsi"/>
                <w:lang w:val="en-US" w:eastAsia="zh-CN"/>
              </w:rPr>
            </w:pPr>
            <w:r>
              <w:rPr>
                <w:rFonts w:ascii="Times New Roman" w:hAnsi="Times New Roman" w:cs="Times New Roman" w:eastAsiaTheme="minorHAnsi"/>
              </w:rPr>
              <w:t>Third place in National Undergraduate Training Program for Innovation and Entrepreneurship , 20</w:t>
            </w:r>
            <w:r>
              <w:rPr>
                <w:rFonts w:hint="eastAsia" w:ascii="Times New Roman" w:hAnsi="Times New Roman" w:cs="Times New Roman" w:eastAsiaTheme="minorHAnsi"/>
                <w:lang w:val="en-US" w:eastAsia="zh-CN"/>
              </w:rPr>
              <w:t>xx</w:t>
            </w:r>
            <w:bookmarkStart w:id="1" w:name="_GoBack"/>
            <w:bookmarkEnd w:id="1"/>
          </w:p>
        </w:tc>
      </w:tr>
    </w:tbl>
    <w:p/>
    <w:sectPr>
      <w:pgSz w:w="11906" w:h="16838"/>
      <w:pgMar w:top="340" w:right="340" w:bottom="73" w:left="3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33px;height:33px" o:bullet="t">
        <v:imagedata r:id="rId1" o:title=""/>
      </v:shape>
    </w:pict>
  </w:numPicBullet>
  <w:abstractNum w:abstractNumId="0">
    <w:nsid w:val="030E70B3"/>
    <w:multiLevelType w:val="singleLevel"/>
    <w:tmpl w:val="030E70B3"/>
    <w:lvl w:ilvl="0" w:tentative="0">
      <w:start w:val="1"/>
      <w:numFmt w:val="bullet"/>
      <w:lvlText w:val=""/>
      <w:lvlJc w:val="left"/>
      <w:pPr>
        <w:ind w:left="170" w:hanging="170"/>
      </w:pPr>
      <w:rPr>
        <w:rFonts w:hint="default" w:ascii="Wingdings" w:hAnsi="Wingdings"/>
        <w:sz w:val="15"/>
        <w:szCs w:val="15"/>
      </w:rPr>
    </w:lvl>
  </w:abstractNum>
  <w:abstractNum w:abstractNumId="1">
    <w:nsid w:val="4D487A82"/>
    <w:multiLevelType w:val="multilevel"/>
    <w:tmpl w:val="4D487A82"/>
    <w:lvl w:ilvl="0" w:tentative="0">
      <w:start w:val="1"/>
      <w:numFmt w:val="bullet"/>
      <w:lvlText w:val=""/>
      <w:lvlPicBulletId w:val="0"/>
      <w:lvlJc w:val="left"/>
      <w:pPr>
        <w:tabs>
          <w:tab w:val="left" w:pos="0"/>
        </w:tabs>
        <w:ind w:left="0" w:firstLine="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420"/>
        </w:tabs>
        <w:ind w:left="420" w:firstLine="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840"/>
        </w:tabs>
        <w:ind w:left="840" w:firstLine="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1260"/>
        </w:tabs>
        <w:ind w:left="1260" w:firstLine="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1680"/>
        </w:tabs>
        <w:ind w:left="1680" w:firstLine="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2100"/>
        </w:tabs>
        <w:ind w:left="2100" w:firstLine="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2520"/>
        </w:tabs>
        <w:ind w:left="2520" w:firstLine="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2940"/>
        </w:tabs>
        <w:ind w:left="2940" w:firstLine="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3360"/>
        </w:tabs>
        <w:ind w:left="3360" w:firstLine="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146"/>
    <w:rsid w:val="00136F8A"/>
    <w:rsid w:val="00181945"/>
    <w:rsid w:val="002C0B2A"/>
    <w:rsid w:val="004246FA"/>
    <w:rsid w:val="00473D44"/>
    <w:rsid w:val="00653E1E"/>
    <w:rsid w:val="008216A6"/>
    <w:rsid w:val="00884269"/>
    <w:rsid w:val="00894989"/>
    <w:rsid w:val="00935915"/>
    <w:rsid w:val="00A9444C"/>
    <w:rsid w:val="00C50146"/>
    <w:rsid w:val="00D24EB0"/>
    <w:rsid w:val="0222572C"/>
    <w:rsid w:val="065F1238"/>
    <w:rsid w:val="0C853EFA"/>
    <w:rsid w:val="11DA5E84"/>
    <w:rsid w:val="16AC774C"/>
    <w:rsid w:val="1CA14E12"/>
    <w:rsid w:val="22B55B3D"/>
    <w:rsid w:val="37385ECE"/>
    <w:rsid w:val="3D522220"/>
    <w:rsid w:val="49DA21D9"/>
    <w:rsid w:val="4E531191"/>
    <w:rsid w:val="52BB7ABE"/>
    <w:rsid w:val="5DDA5098"/>
    <w:rsid w:val="60FE04D2"/>
    <w:rsid w:val="6EB614A1"/>
    <w:rsid w:val="71AE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  <w:bCs/>
    </w:rPr>
  </w:style>
  <w:style w:type="character" w:styleId="9">
    <w:name w:val="Hyperlink"/>
    <w:basedOn w:val="7"/>
    <w:unhideWhenUsed/>
    <w:qFormat/>
    <w:uiPriority w:val="99"/>
    <w:rPr>
      <w:color w:val="0000FF"/>
      <w:u w:val="single"/>
    </w:rPr>
  </w:style>
  <w:style w:type="character" w:styleId="10">
    <w:name w:val="annotation reference"/>
    <w:basedOn w:val="7"/>
    <w:semiHidden/>
    <w:unhideWhenUsed/>
    <w:qFormat/>
    <w:uiPriority w:val="99"/>
    <w:rPr>
      <w:sz w:val="21"/>
      <w:szCs w:val="21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paragraph" w:customStyle="1" w:styleId="12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3">
    <w:name w:val="列出段落2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7"/>
    <w:link w:val="3"/>
    <w:semiHidden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000000"/>
      </a:dk1>
      <a:lt1>
        <a:sysClr val="window" lastClr="FFFFFF"/>
      </a:lt1>
      <a:dk2>
        <a:srgbClr val="32AEFE"/>
      </a:dk2>
      <a:lt2>
        <a:srgbClr val="788094"/>
      </a:lt2>
      <a:accent1>
        <a:srgbClr val="9F8D4B"/>
      </a:accent1>
      <a:accent2>
        <a:srgbClr val="F75A53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Arial Unicode MS"/>
        <a:ea typeface="微软雅黑"/>
        <a:cs typeface=""/>
      </a:majorFont>
      <a:minorFont>
        <a:latin typeface="Arial Unicode MS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715</Words>
  <Characters>4080</Characters>
  <Lines>34</Lines>
  <Paragraphs>9</Paragraphs>
  <TotalTime>7</TotalTime>
  <ScaleCrop>false</ScaleCrop>
  <LinksUpToDate>false</LinksUpToDate>
  <CharactersWithSpaces>4786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2014-11-15T06:46:00Z</dcterms:created>
  <dc:creator>jianli long</dc:creator>
  <cp:lastModifiedBy>Jake</cp:lastModifiedBy>
  <dcterms:modified xsi:type="dcterms:W3CDTF">2021-11-21T09:47:35Z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F8C40DCAFF0C45479AA5442342AAF449</vt:lpwstr>
  </property>
</Properties>
</file>