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통합 주간 리포트</w:t>
      </w:r>
    </w:p>
    <w:p/>
    <w:p>
      <w:pPr>
        <w:jc w:val="center"/>
      </w:pPr>
      <w:r>
        <w:rPr>
          <w:b/>
          <w:color w:val="64748B"/>
          <w:sz w:val="36"/>
        </w:rPr>
        <w:t>powers (Main)</w:t>
      </w:r>
    </w:p>
    <w:p/>
    <w:p/>
    <w:p>
      <w:pPr>
        <w:jc w:val="center"/>
      </w:pPr>
      <w:r>
        <w:rPr>
          <w:color w:val="64748B"/>
          <w:sz w:val="24"/>
        </w:rPr>
        <w:t>리포트 기간: 2025-12-15 ~ 2025-12-21</w:t>
      </w:r>
    </w:p>
    <w:p>
      <w:pPr>
        <w:jc w:val="center"/>
      </w:pPr>
      <w:r>
        <w:rPr>
          <w:color w:val="64748B"/>
          <w:sz w:val="22"/>
        </w:rPr>
        <w:t>생성일시: 2025-12-23 17:40:16</w:t>
      </w:r>
    </w:p>
    <w:p>
      <w:r>
        <w:br w:type="page"/>
      </w:r>
    </w:p>
    <w:p>
      <w:pPr>
        <w:pStyle w:val="Heading1"/>
      </w:pPr>
      <w:r>
        <w:t>1. 설비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설비명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powers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설비 타입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Motor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채널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정격전압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380 V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정격전류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100 A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정격주파수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60 Hz</w:t>
            </w:r>
          </w:p>
        </w:tc>
      </w:tr>
    </w:tbl>
    <w:p>
      <w:r>
        <w:br w:type="page"/>
      </w:r>
    </w:p>
    <w:p>
      <w:pPr>
        <w:pStyle w:val="Heading1"/>
      </w:pPr>
      <w:r>
        <w:t>2. 설비 진단</w:t>
      </w:r>
    </w:p>
    <w:p>
      <w:r>
        <w:rPr>
          <w:color w:val="64748B"/>
          <w:sz w:val="20"/>
        </w:rPr>
        <w:t>진단 시간: 2025-12-21T10:02:03.201000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3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hart_de4d748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열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공급전압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소음 진동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3. 전력품질 진단</w:t>
      </w:r>
    </w:p>
    <w:p>
      <w:r>
        <w:rPr>
          <w:color w:val="64748B"/>
          <w:sz w:val="20"/>
        </w:rPr>
        <w:t>진단 시간: 2025-12-21T10:02:03.201000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43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quality_chart_826e95f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크레스트 팩터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전류위상</w:t>
            </w:r>
          </w:p>
        </w:tc>
        <w:tc>
          <w:tcPr>
            <w:tcW w:type="dxa" w:w="1701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전류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DC 전압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이벤트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고조파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역상분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위상각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전력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역률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TDD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불균형</w:t>
            </w:r>
          </w:p>
        </w:tc>
        <w:tc>
          <w:tcPr>
            <w:tcW w:type="dxa" w:w="1701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전압 위상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전압 RMS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영상분</w:t>
            </w:r>
          </w:p>
        </w:tc>
        <w:tc>
          <w:tcPr>
            <w:tcW w:type="dxa" w:w="1701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상세 분석</w:t>
      </w:r>
    </w:p>
    <w:p>
      <w:r>
        <w:rPr>
          <w:b/>
          <w:color w:val="EF4444"/>
          <w:sz w:val="22"/>
        </w:rPr>
        <w:t>전류위상 - 위험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항목</w:t>
            </w:r>
          </w:p>
        </w:tc>
        <w:tc>
          <w:tcPr>
            <w:tcW w:type="dxa" w:w="1701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1701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Current Phase Angle A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PWS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130.931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Current Phase Angle 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PWS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111.137</w:t>
            </w:r>
          </w:p>
        </w:tc>
      </w:tr>
    </w:tbl>
    <w:p>
      <w:r>
        <w:rPr>
          <w:i/>
          <w:color w:val="EF4444"/>
          <w:sz w:val="18"/>
        </w:rPr>
        <w:t>전류 위상 각도가 허용 범위를 벗어났습니다. 이는 상 불균형 또는 설비 동기화 오류 가능성을 나타냅니다.</w:t>
      </w:r>
    </w:p>
    <w:p>
      <w:r>
        <w:rPr>
          <w:b/>
          <w:color w:val="EF4444"/>
          <w:sz w:val="22"/>
        </w:rPr>
        <w:t>불균형 - 위험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항목</w:t>
            </w:r>
          </w:p>
        </w:tc>
        <w:tc>
          <w:tcPr>
            <w:tcW w:type="dxa" w:w="1701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1701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 xml:space="preserve">Current Unbalance 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PWS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4.639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 xml:space="preserve">Current Unbalance Nema 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PWS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20.424</w:t>
            </w:r>
          </w:p>
        </w:tc>
      </w:tr>
    </w:tbl>
    <w:p>
      <w:r>
        <w:rPr>
          <w:i/>
          <w:color w:val="EF4444"/>
          <w:sz w:val="18"/>
        </w:rPr>
        <w:t>불평형은 상 간 전압 또는 전류의 불균형을 나타내며, 이는 과열, 토크 문제 및 장비 수명의 단축을 초래할 수 있습니다. 단자 또는 차단기에서 느슨하거나 부식된 연결 상태, 단선 또는 퓨즈 단락, 상 간 부하 불균형, 모터 또는 변압기의 잘못된 탭 설정, 특히 VFD(가변 주파수 드라이브)를 사용하는 경우 고조파나 파형 왜곡이 있는지 확인하십시오.</w:t>
      </w:r>
    </w:p>
    <w:p/>
    <w:p>
      <w:pPr>
        <w:pStyle w:val="Heading2"/>
      </w:pPr>
      <w:r>
        <w:t>트렌드 차트</w:t>
      </w:r>
    </w:p>
    <w:p>
      <w:r>
        <w:drawing>
          <wp:inline xmlns:a="http://schemas.openxmlformats.org/drawingml/2006/main" xmlns:pic="http://schemas.openxmlformats.org/drawingml/2006/picture">
            <wp:extent cx="5943600" cy="2345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quality_trend_3628b4cb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345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quality_trend_dc2612da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EN50160 전력품질 분석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4748B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  종합 판정: N/A  </w:t>
            </w:r>
          </w:p>
        </w:tc>
      </w:tr>
    </w:tbl>
    <w:p/>
    <w:p>
      <w:pPr>
        <w:pStyle w:val="Heading2"/>
      </w:pPr>
      <w:r>
        <w:t>EN50160 요약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6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L1</w:t>
            </w:r>
          </w:p>
        </w:tc>
        <w:tc>
          <w:tcPr>
            <w:tcW w:type="dxa" w:w="6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L2</w:t>
            </w:r>
          </w:p>
        </w:tc>
        <w:tc>
          <w:tcPr>
            <w:tcW w:type="dxa" w:w="6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L3</w:t>
            </w:r>
          </w:p>
        </w:tc>
        <w:tc>
          <w:tcPr>
            <w:tcW w:type="dxa" w:w="10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198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주파수 변동 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(+1%~-1%), 99.5%/Week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주파수 변동 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02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(+4%~-6%), 100%/Week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전압 변동 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(+10%~-10%), 95%/Week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전압 변동 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102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(+10%~-15%), 100%/Week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전압 불평형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(2% 미만), 100%/Week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THD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(8%미만), 95%/Week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고조파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102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(0.5%~6%), 95%/Week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Pst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(1), Info Only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Plt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(1), 95%/Week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신호 전압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(10%미만), 99%/Day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전압 강하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Info Only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전압 상승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Info Only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단시간 정전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Info Only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장시간 정전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Info Only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신호 전압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Info Only</w:t>
            </w:r>
          </w:p>
        </w:tc>
      </w:tr>
    </w:tbl>
    <w:p/>
    <w:p/>
    <w:p>
      <w:pPr>
        <w:pStyle w:val="Heading2"/>
      </w:pPr>
      <w:r>
        <w:t>주파수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공칭 주파수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60.0 Hz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최소값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58.261 Hz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최대값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62.668 Hz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평균값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60.006 Hz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99.5% 범위 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99.30%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판정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FAIL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ts_ce3f09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5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hist_849aab7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전압 분석</w:t>
      </w:r>
    </w:p>
    <w:p>
      <w:r>
        <w:rPr>
          <w:color w:val="64748B"/>
          <w:sz w:val="18"/>
        </w:rPr>
        <w:t>정격전압: 220 V, 95% 한계: 198.0 ~ 242.0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 (V)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(V)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(V)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Range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218.1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475.7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222.1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216.2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471.6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220.2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215.8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471.1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219.9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1_ts_6185b36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5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1_hist_3375a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2_ts_8d5ae2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5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2_hist_e86eaf6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3_ts_03f1eb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5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_L3_hist_d3e7ec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THD 분석</w:t>
      </w:r>
    </w:p>
    <w:p>
      <w:r>
        <w:rPr>
          <w:color w:val="64748B"/>
          <w:sz w:val="18"/>
        </w:rPr>
        <w:t>95% 한계: 8.0%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95th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Range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2.73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1.85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3.52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1.95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2.76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2.76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d_L1_ts_e0f38c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92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d_L1_hist_1b9669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전압 불평형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95% 한계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2.0%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최대값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1.597%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평균값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0.546%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95번째 백분위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0.719%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95% 범위 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100.00%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판정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bal_ts_afe98b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92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bal_hist_c117eff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플리커 분석 (Plt)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95th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Range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3389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t_L1_ts_6a3a0a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고조파 분석</w:t>
      </w:r>
    </w:p>
    <w:p>
      <w:r>
        <w:rPr>
          <w:b/>
          <w:sz w:val="22"/>
        </w:rPr>
        <w:t>L1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고조파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최대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평균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범위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68.8%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27.57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88.7%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143.02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46.2%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43.66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0.70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32.6%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29.68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73.9%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38.00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18.98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80.5%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83.00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24.02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36.00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14.28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13.98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86.00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11.74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44.8%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46.00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18.51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87.00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20.59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95.5%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114.00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17.33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8.9%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</w:tbl>
    <w:p/>
    <w:p>
      <w:r>
        <w:rPr>
          <w:b/>
          <w:sz w:val="22"/>
        </w:rPr>
        <w:t>L2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고조파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최대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평균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범위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2.33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70.4%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48.00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25.97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85.0%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211.00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147.33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94.00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39.60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91.1%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41.31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89.2%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49.00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21.27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95.1%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15.84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13.62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16.01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98.8%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69.00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13.40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0.2%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99.3%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19.13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85.7%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105.00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23.66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82.9%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110.00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17.65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8.4%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</w:tbl>
    <w:p/>
    <w:p>
      <w:r>
        <w:rPr>
          <w:b/>
          <w:sz w:val="22"/>
        </w:rPr>
        <w:t>L3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고조파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최대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평균 (%)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 (%)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범위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8.00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61.3%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30.30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56.3%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227.00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158.59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0.93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42.7%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117.00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50.87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0.49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55.00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30.97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91.1%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24.59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91.1%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48.00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14.14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27.00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13.80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43.00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14.06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5.94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30.3%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56.00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17.89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18.37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95.1%</w:t>
            </w:r>
          </w:p>
        </w:tc>
        <w:tc>
          <w:tcPr>
            <w:tcW w:type="dxa" w:w="850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H25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54.00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12.47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850"/>
            <w:shd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</w:tr>
    </w:tbl>
    <w:p/>
    <w:p>
      <w:r>
        <w:br w:type="page"/>
      </w:r>
    </w:p>
    <w:p>
      <w:pPr>
        <w:pStyle w:val="Heading1"/>
      </w:pPr>
      <w:r>
        <w:t>5. ITIC Curve 분석</w:t>
      </w:r>
    </w:p>
    <w:p>
      <w:r>
        <w:rPr>
          <w:sz w:val="22"/>
        </w:rPr>
        <w:t>총 3개의 전압 이벤트가 감지되었습니다.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전체 이벤트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전압 순간저하 (SAG)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전압 순간상승 (SWELL)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8008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ic_chart_5919bc5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8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이벤트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시간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지속 시간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전압 (%)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2025-12-22 17:11:14</w:t>
            </w:r>
          </w:p>
        </w:tc>
        <w:tc>
          <w:tcPr>
            <w:tcW w:type="dxa" w:w="1134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0.045 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2025-12-20 02:48:28</w:t>
            </w:r>
          </w:p>
        </w:tc>
        <w:tc>
          <w:tcPr>
            <w:tcW w:type="dxa" w:w="1134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0.041 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2025-12-11 16:15:19</w:t>
            </w:r>
          </w:p>
        </w:tc>
        <w:tc>
          <w:tcPr>
            <w:tcW w:type="dxa" w:w="1134"/>
            <w:shd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SWELL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0.007 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121.5%</w:t>
            </w:r>
          </w:p>
        </w:tc>
      </w:tr>
    </w:tbl>
    <w:p>
      <w:r>
        <w:br w:type="page"/>
      </w:r>
    </w:p>
    <w:p>
      <w:pPr>
        <w:pStyle w:val="Heading1"/>
      </w:pPr>
      <w:r>
        <w:t>6. 전력량 분석</w:t>
      </w:r>
    </w:p>
    <w:p>
      <w:pPr>
        <w:pStyle w:val="Heading2"/>
      </w:pPr>
      <w:r>
        <w:t>시간대별 사용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피크 시간대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17:00 (18.08 kWh)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오프피크 시간대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0:00 (0.00 kWh)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피크/오프피크 비율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1679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hourly_0d87877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9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일별 전력량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총 전력량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1738.84 kWh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일 평균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248.41 kWh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최대 사용일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2025-12-20 (531.47 kWh)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b/>
                <w:sz w:val="20"/>
              </w:rPr>
              <w:t>최소 사용일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2025-12-15 (60.30 kWh)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228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chart_86bedbc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일별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전력량 (kWh)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60.30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11.3%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116.21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21.9%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120.54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22.7%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115.13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21.7%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2025-12-19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490.22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531.47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2025-12-21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304.98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57.4%</w:t>
            </w:r>
          </w:p>
        </w:tc>
      </w:tr>
    </w:tbl>
    <w:p/>
    <w:p>
      <w:pPr>
        <w:pStyle w:val="Heading2"/>
      </w:pPr>
      <w:r>
        <w:t>월별 전력량</w:t>
      </w:r>
    </w:p>
    <w:p>
      <w:r>
        <w:drawing>
          <wp:inline xmlns:a="http://schemas.openxmlformats.org/drawingml/2006/main" xmlns:pic="http://schemas.openxmlformats.org/drawingml/2006/picture">
            <wp:extent cx="5486400" cy="21605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monthly_b33d1b4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