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</w:tcPr>
          <w:p>
            <w:pPr>
              <w:spacing w:before="4792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spacing w:val="40"/>
                <w:sz w:val="18"/>
                <w:szCs w:val="18"/>
              </w:rPr>
              <w:t xml:space="preserve">P R O F E S S I O N A L   C E R T I F I C A T I O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PZC Group 家族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辦公室專業認可體制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初步構思方案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版本：V1.0（初稿）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日期：2026年6月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機密等級：內部參考</w:t>
            </w:r>
          </w:p>
          <w:p>
            <w:pPr>
              <w:spacing w:before="4792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PZC Group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Confidential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 w:line="312"/>
      </w:pPr>
      <w:r>
        <w:rPr>
          <w:rFonts w:ascii="Calibri" w:eastAsia="SimHei"/>
          <w:b/>
          <w:bCs/>
          <w:color w:val="1A1A1A"/>
          <w:sz w:val="32"/>
          <w:szCs w:val="32"/>
        </w:rPr>
        <w:t xml:space="preserve">一、背景與目的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PZC Group 以健康產品推廣、MCLUB 會員管理系統及外圆風險建模服務為核心業務，逐步向家族辦公室財富管理方向發展。為了在市場上建立專業形象並提升客戶信任度，我們希望建立一套自建的專業認可體制，以確保團隊成員具備統一的專業知識和服務標準。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本方案屬於初步構思，旨在定義認可體制的基本框架、認可級別、課程內容及評核機制。在後續階段將根據實際運作情況進行循環改進，逐步完善各項細節。認可體制將以 PZC Group 的實際業務場景為基礎，結合健康財富、外圆風險管理及團隊運營等核心能力，打造具有差異化的專業資格認證。</w:t>
      </w:r>
    </w:p>
    <w:p>
      <w:pPr>
        <w:pStyle w:val="Heading1"/>
        <w:spacing w:after="200" w:before="360" w:line="312"/>
      </w:pPr>
      <w:r>
        <w:rPr>
          <w:rFonts w:ascii="Calibri" w:eastAsia="SimHei"/>
          <w:b/>
          <w:bCs/>
          <w:color w:val="1A1A1A"/>
          <w:sz w:val="32"/>
          <w:szCs w:val="32"/>
        </w:rPr>
        <w:t xml:space="preserve">二、認可級別架構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認可體制設計為三個級別，對應不同的專業深度和服務範圍。每個級別均要求完成相應的課程學習和評核，確保團隊成員的能力進階式提升。級別之間具有明確的時間和成績要求，避免降級認可的專業性被質疑。三個級別分別是基礎級、進階級和專家級，其定位如下表所示。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級別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名称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定位說明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學習時長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適用對象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Level 1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基礎認可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基本業務知識與服務標準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2-4 週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新加入團隊成員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Level 2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進階認可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專業深度知識與實戰能力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3-6 個月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核心團隊成員及主管</w:t>
            </w:r>
          </w:p>
        </w:tc>
      </w:tr>
      <w:tr>
        <w:trPr>
          <w:cantSplit/>
        </w:trPr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Level 3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專家認可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紉合管理與戰略決策能力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6-12 個月</w:t>
            </w:r>
          </w:p>
        </w:tc>
        <w:tc>
          <w:tcPr>
            <w:tcW w:type="pct" w:w="2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高級管理層及導師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 w:line="312"/>
      </w:pPr>
      <w:r>
        <w:rPr>
          <w:rFonts w:ascii="Calibri" w:eastAsia="SimHei"/>
          <w:b/>
          <w:bCs/>
          <w:color w:val="1A1A1A"/>
          <w:sz w:val="32"/>
          <w:szCs w:val="32"/>
        </w:rPr>
        <w:t xml:space="preserve">三、核心課程模組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課程內容結合 PZC Group 現有業務生態，分為四大核心模組。每個模組對應家族辦公室服務鏈中的一個關鍵環節，確保團隊成員能夠在實際工作中將所學知識轉化為服務價值。課程設計強調實撰性，避免過多理論內容，以案例分析和場景模擬為主。</w:t>
      </w:r>
    </w:p>
    <w:p>
      <w:pPr>
        <w:pStyle w:val="Heading2"/>
        <w:spacing w:after="120" w:before="240" w:line="312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3.1 健康財富產品知識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本模組以 VFK 健康產品促進方案為核心，涵蓋產品理解、BV 點數制度及七級促進機制。團隊成員需要深入理解各方案（A/B/B+/C）的差異化價值，以及如何根據客戶需求進行精準匹配。課程內容包括產品成分解析、驗證護理知識、客戶過濾話術及回應異議的專業方法。</w:t>
      </w:r>
    </w:p>
    <w:p>
      <w:pPr>
        <w:pStyle w:val="Heading2"/>
        <w:spacing w:after="120" w:before="240" w:line="312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3.2 外圆風險管理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本模組基於 FX Risk Modelling 服務，教導團隊成員基本的外圆知識、壓力測試方法、多幣種儀表板操作及對涖策略。團隊成員將學會如何幫助客戶評估圃率風險敏感度，並提供基本的風險管理建議。課程包括外圆基礎概念、多幣種對衡分析、幣值波動影響因素及基本對涖工具的使用。</w:t>
      </w:r>
    </w:p>
    <w:p>
      <w:pPr>
        <w:pStyle w:val="Heading2"/>
        <w:spacing w:after="120" w:before="240" w:line="312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3.3 團隊運營與 MCLUB 系統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本模組介紹 MCLUB CRM 系統的實際運作，包括會員管理、下線推廣安排、團隊成長軌迵追蹤及數據分析。團隊成員需要掌握如何運用數字化工具提升管理效率，並培養數據驅動的決策習慣。課程包括 CRM 系統操作實戴、團隊績效分析方法、下線促進活動的策劃技巧及客戶關係管理策略。</w:t>
      </w:r>
    </w:p>
    <w:p>
      <w:pPr>
        <w:pStyle w:val="Heading2"/>
        <w:spacing w:after="120" w:before="240" w:line="312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3.4 家族辦公室紉合服務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本模組為 Level 3 專家認可的專屬內容，內容涵蓋家族財富規劃、跨國資產配置、税務策略基礎及家族治理介紹。團隊成員將學習如何將健康、外圆風險管理及團隊運營等能力整合為家族辦公室的紉合服務方案，為高淨值客戶提供全方位的財富管理解決方案。此模組將在第二階段完善後才會開放，待前兩個級別運作成熟後再行推出。</w:t>
      </w:r>
    </w:p>
    <w:p>
      <w:pPr>
        <w:spacing w:after="60" w:before="60"/>
      </w:pPr>
    </w:p>
    <w:p>
      <w:pPr>
        <w:pStyle w:val="Heading1"/>
        <w:spacing w:after="200" w:before="360" w:line="312"/>
      </w:pPr>
      <w:r>
        <w:rPr>
          <w:rFonts w:ascii="Calibri" w:eastAsia="SimHei"/>
          <w:b/>
          <w:bCs/>
          <w:color w:val="1A1A1A"/>
          <w:sz w:val="32"/>
          <w:szCs w:val="32"/>
        </w:rPr>
        <w:t xml:space="preserve">四、評核與認證機制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評核方式設計為三個階段，分別對應不同的學習目標和專業要求。整個評核過程強調實際應用能力，而非單純的記憶測試。每個級別的評核標準均要求團隊成員在實際工作場景中展示其所學，確保認可資格的實際價值。評核由內部資深導師負責執行，並記錄在 MCLUB 系統中以便追蹤。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階段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形式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內容說明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比重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知識測試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線上答題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基本概念、產品知識、流程規範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30%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實戰演練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情景模擬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客戶過濾、方案推介、異議處理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40%</w:t>
            </w:r>
          </w:p>
        </w:tc>
      </w:tr>
      <w:tr>
        <w:trPr>
          <w:cantSplit/>
        </w:trPr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對導評估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導師面試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綜合能力評估、服務態度、專業判斷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30%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 w:line="312"/>
      </w:pPr>
      <w:r>
        <w:rPr>
          <w:rFonts w:ascii="Calibri" w:eastAsia="SimHei"/>
          <w:b/>
          <w:bCs/>
          <w:color w:val="1A1A1A"/>
          <w:sz w:val="32"/>
          <w:szCs w:val="32"/>
        </w:rPr>
        <w:t xml:space="preserve">五、證書預發與管理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通過評核後，團隊成員將獲得由 PZC Group 預發的專業認可證書。證書將在 MCLUB 系統中記錄存檔，並進行數位化管理。證書管理機制包括有效期制度、續期要求及扣消條件。每張證書有效期為兩年，到期前需完成續期學習並通過簡化復核。這套機制確保團隊成員持續保持專業水準，同時也強化了 PZC Group 認可體制的專業性和權威性。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項目</w:t>
            </w:r>
          </w:p>
        </w:tc>
        <w:tc>
          <w:tcPr>
            <w:tcW w:type="pct" w:w="5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pct" w:w="5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證書名稱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PZC Family Office Professional Certification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發行機構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PZC Group 內部認可委員會</w:t>
            </w:r>
          </w:p>
        </w:tc>
      </w:tr>
      <w:tr>
        <w:trPr>
          <w:cantSplit/>
        </w:trPr>
        <w:tc>
          <w:tcPr>
            <w:tcW w:type="pct" w:w="5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有效期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兩年（可續期）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續期要求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每年完成 20 小時續期學習 + 簡化復核</w:t>
            </w:r>
          </w:p>
        </w:tc>
      </w:tr>
      <w:tr>
        <w:trPr>
          <w:cantSplit/>
        </w:trPr>
        <w:tc>
          <w:tcPr>
            <w:tcW w:type="pct" w:w="5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記錄平台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MCLUB CRM 系統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扣消條件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違反職業行為準則或服務投訴查實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 w:line="312"/>
      </w:pPr>
      <w:r>
        <w:rPr>
          <w:rFonts w:ascii="Calibri" w:eastAsia="SimHei"/>
          <w:b/>
          <w:bCs/>
          <w:color w:val="1A1A1A"/>
          <w:sz w:val="32"/>
          <w:szCs w:val="32"/>
        </w:rPr>
        <w:t xml:space="preserve">六、實施計劃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實施計劃分為三個階段，採取漸進式推行策略，確保每個階段都有充分的測試和調整時間。第一階段將限於內部測試，第二階段擴展到全面推行，第三階段則尋求外部合作認可。整個實施過程將運用 MCLUB 系統進行數據追蹤和效果評估，以數據驅動持續優化。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階段</w:t>
            </w:r>
          </w:p>
        </w:tc>
        <w:tc>
          <w:tcPr>
            <w:tcW w:type="pct" w:w="3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時間</w:t>
            </w:r>
          </w:p>
        </w:tc>
        <w:tc>
          <w:tcPr>
            <w:tcW w:type="pct" w:w="33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重點工作</w:t>
            </w:r>
          </w:p>
        </w:tc>
      </w:tr>
      <w:tr>
        <w:trPr>
          <w:cantSplit/>
        </w:trPr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第一階段：內測試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1-3 個月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完善 Level 1 課程、評核流程、證書樣本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第二階段：正式推行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4-6 個月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全面推出 Level 1-2、建立導師團隊、系統整合</w:t>
            </w:r>
          </w:p>
        </w:tc>
      </w:tr>
      <w:tr>
        <w:trPr>
          <w:cantSplit/>
        </w:trPr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第三階段：優化擴展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7-12 個月</w:t>
            </w:r>
          </w:p>
        </w:tc>
        <w:tc>
          <w:tcPr>
            <w:tcW w:type="pct" w:w="33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推出 Level 3、尋求外部認可合作、建立品牌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12"/>
    </w:pPr>
    <w:rPr>
      <w:rFonts w:ascii="Calibri" w:eastAsia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Calibri" w:eastAsia="SimHe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2026-06-09T03:18:02.927Z</dcterms:created>
  <dcterms:modified xsi:type="dcterms:W3CDTF">2026-06-09T03:18:02.927Z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