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pacing w:val="40"/>
          <w:sz w:val="32"/>
          <w:szCs w:val="32"/>
        </w:rPr>
        <w:t xml:space="preserve">PHONEME</w:t>
      </w:r>
    </w:p>
    <w:p>
      <w:pPr>
        <w:spacing w:after="800"/>
        <w:jc w:val="center"/>
      </w:pPr>
      <w:r>
        <w:rPr>
          <w:color w:val="2F6FB0"/>
          <w:spacing w:val="60"/>
          <w:sz w:val="20"/>
          <w:szCs w:val="20"/>
        </w:rPr>
        <w:t xml:space="preserve">SOLUTIONS</w:t>
      </w:r>
    </w:p>
    <w:p>
      <w:pPr>
        <w:spacing w:after="200" w:before="1600"/>
        <w:jc w:val="center"/>
      </w:pPr>
      <w:r>
        <w:rPr>
          <w:b/>
          <w:bCs/>
          <w:color w:val="1F3864"/>
          <w:sz w:val="56"/>
          <w:szCs w:val="56"/>
        </w:rPr>
        <w:t xml:space="preserve">Phoneme SDLC Platform</w:t>
      </w:r>
    </w:p>
    <w:p>
      <w:pPr>
        <w:spacing w:after="1600"/>
        <w:jc w:val="center"/>
      </w:pPr>
      <w:r>
        <w:rPr>
          <w:i/>
          <w:iCs/>
          <w:color w:val="2F6FB0"/>
          <w:sz w:val="24"/>
          <w:szCs w:val="24"/>
        </w:rPr>
        <w:t xml:space="preserve">An AI-assisted SDLC operating system for SaaS product development — Idea to Launch, with full traceability at every step.</w:t>
      </w:r>
    </w:p>
    <w:p>
      <w:pPr>
        <w:spacing w:before="2400"/>
        <w:jc w:val="center"/>
      </w:pPr>
      <w:r>
        <w:rPr>
          <w:sz w:val="22"/>
          <w:szCs w:val="22"/>
        </w:rPr>
        <w:t xml:space="preserve">Business Requirements Document / Product Requirements Document</w:t>
      </w:r>
    </w:p>
    <w:p>
      <w:pPr>
        <w:spacing w:before="200"/>
        <w:jc w:val="center"/>
      </w:pPr>
      <w:r>
        <w:rPr>
          <w:color w:val="555555"/>
          <w:sz w:val="20"/>
          <w:szCs w:val="20"/>
        </w:rPr>
        <w:t xml:space="preserve">Phoneme Solutions Private Limited</w:t>
      </w:r>
    </w:p>
    <w:p>
      <w:r>
        <w:br w:type="page"/>
      </w:r>
    </w:p>
    <w:p>
      <w:pPr>
        <w:pStyle w:val="Heading1"/>
        <w:spacing w:after="160" w:before="360"/>
      </w:pPr>
      <w: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Pr>
          <w:p>
            <w:r>
              <w:rPr>
                <w:b/>
                <w:bCs/>
                <w:color w:val="FFFFFF"/>
              </w:rPr>
              <w:t xml:space="preserve">Field</w:t>
            </w:r>
          </w:p>
        </w:tc>
        <w:tc>
          <w:tcPr>
            <w:tcW w:type="dxa" w:w="6750"/>
            <w:shd w:fill="1F3864" w:val="clear"/>
          </w:tcPr>
          <w:p>
            <w:r>
              <w:rPr>
                <w:b/>
                <w:bCs/>
                <w:color w:val="FFFFFF"/>
              </w:rPr>
              <w:t xml:space="preserve">Value</w:t>
            </w:r>
          </w:p>
        </w:tc>
      </w:tr>
      <w:tr>
        <w:tc>
          <w:tcPr>
            <w:tcW w:type="dxa" w:w="2600"/>
          </w:tcPr>
          <w:p>
            <w:r>
              <w:rPr>
                <w:b w:val="false"/>
                <w:bCs w:val="false"/>
              </w:rPr>
              <w:t xml:space="preserve">Document Description</w:t>
            </w:r>
          </w:p>
        </w:tc>
        <w:tc>
          <w:tcPr>
            <w:tcW w:type="dxa" w:w="6750"/>
          </w:tcPr>
          <w:p>
            <w:r>
              <w:rPr>
                <w:b w:val="false"/>
                <w:bCs w:val="false"/>
              </w:rPr>
              <w:t xml:space="preserve">BRD/PRD for the Phoneme SDLC Platform — the internal, multi-product SaaS SDLC management system.</w:t>
            </w:r>
          </w:p>
        </w:tc>
      </w:tr>
      <w:tr>
        <w:tc>
          <w:tcPr>
            <w:tcW w:type="dxa" w:w="2600"/>
          </w:tcPr>
          <w:p>
            <w:r>
              <w:rPr>
                <w:b w:val="false"/>
                <w:bCs w:val="false"/>
              </w:rPr>
              <w:t xml:space="preserve">Identification</w:t>
            </w:r>
          </w:p>
        </w:tc>
        <w:tc>
          <w:tcPr>
            <w:tcW w:type="dxa" w:w="6750"/>
          </w:tcPr>
          <w:p>
            <w:r>
              <w:rPr>
                <w:b w:val="false"/>
                <w:bCs w:val="false"/>
              </w:rPr>
              <w:t xml:space="preserve">PHN-PSP-2026-01-BRDPRD</w:t>
            </w:r>
          </w:p>
        </w:tc>
      </w:tr>
      <w:tr>
        <w:tc>
          <w:tcPr>
            <w:tcW w:type="dxa" w:w="2600"/>
          </w:tcPr>
          <w:p>
            <w:r>
              <w:rPr>
                <w:b w:val="false"/>
                <w:bCs w:val="false"/>
              </w:rPr>
              <w:t xml:space="preserve">Version</w:t>
            </w:r>
          </w:p>
        </w:tc>
        <w:tc>
          <w:tcPr>
            <w:tcW w:type="dxa" w:w="6750"/>
          </w:tcPr>
          <w:p>
            <w:r>
              <w:rPr>
                <w:b w:val="false"/>
                <w:bCs w:val="false"/>
              </w:rPr>
              <w:t xml:space="preserve">1.0</w:t>
            </w:r>
          </w:p>
        </w:tc>
      </w:tr>
      <w:tr>
        <w:tc>
          <w:tcPr>
            <w:tcW w:type="dxa" w:w="2600"/>
          </w:tcPr>
          <w:p>
            <w:r>
              <w:rPr>
                <w:b w:val="false"/>
                <w:bCs w:val="false"/>
              </w:rPr>
              <w:t xml:space="preserve">Status</w:t>
            </w:r>
          </w:p>
        </w:tc>
        <w:tc>
          <w:tcPr>
            <w:tcW w:type="dxa" w:w="6750"/>
          </w:tcPr>
          <w:p>
            <w:r>
              <w:rPr>
                <w:b w:val="false"/>
                <w:bCs w:val="false"/>
              </w:rPr>
              <w:t xml:space="preserve">Draft — pending Reviewed/Approved sign-off</w:t>
            </w:r>
          </w:p>
        </w:tc>
      </w:tr>
      <w:tr>
        <w:tc>
          <w:tcPr>
            <w:tcW w:type="dxa" w:w="2600"/>
          </w:tcPr>
          <w:p>
            <w:r>
              <w:rPr>
                <w:b w:val="false"/>
                <w:bCs w:val="false"/>
              </w:rPr>
              <w:t xml:space="preserve">Author</w:t>
            </w:r>
          </w:p>
        </w:tc>
        <w:tc>
          <w:tcPr>
            <w:tcW w:type="dxa" w:w="6750"/>
          </w:tcPr>
          <w:p>
            <w:r>
              <w:rPr>
                <w:b w:val="false"/>
                <w:bCs w:val="false"/>
              </w:rPr>
              <w:t xml:space="preserve">Anuj</w:t>
            </w:r>
          </w:p>
        </w:tc>
      </w:tr>
    </w:tbl>
    <w:p>
      <w:pPr>
        <w:spacing w:before="300"/>
      </w:pPr>
    </w:p>
    <w:p>
      <w:pPr>
        <w:pStyle w:val="Heading1"/>
        <w:spacing w:after="160" w:before="360"/>
      </w:pPr>
      <w:r>
        <w:t xml:space="preserve">Change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150"/>
      </w:tblGrid>
      <w:tr>
        <w:tc>
          <w:tcPr>
            <w:tcW w:type="dxa" w:w="1200"/>
            <w:shd w:fill="1F3864" w:val="clear"/>
          </w:tcPr>
          <w:p>
            <w:r>
              <w:rPr>
                <w:b/>
                <w:bCs/>
                <w:color w:val="FFFFFF"/>
              </w:rPr>
              <w:t xml:space="preserve">Version</w:t>
            </w:r>
          </w:p>
        </w:tc>
        <w:tc>
          <w:tcPr>
            <w:tcW w:type="dxa" w:w="1400"/>
            <w:shd w:fill="1F3864" w:val="clear"/>
          </w:tcPr>
          <w:p>
            <w:r>
              <w:rPr>
                <w:b/>
                <w:bCs/>
                <w:color w:val="FFFFFF"/>
              </w:rPr>
              <w:t xml:space="preserve">Date</w:t>
            </w:r>
          </w:p>
        </w:tc>
        <w:tc>
          <w:tcPr>
            <w:tcW w:type="dxa" w:w="1600"/>
            <w:shd w:fill="1F3864" w:val="clear"/>
          </w:tcPr>
          <w:p>
            <w:r>
              <w:rPr>
                <w:b/>
                <w:bCs/>
                <w:color w:val="FFFFFF"/>
              </w:rPr>
              <w:t xml:space="preserve">Author</w:t>
            </w:r>
          </w:p>
        </w:tc>
        <w:tc>
          <w:tcPr>
            <w:tcW w:type="dxa" w:w="5150"/>
            <w:shd w:fill="1F3864" w:val="clear"/>
          </w:tcPr>
          <w:p>
            <w:r>
              <w:rPr>
                <w:b/>
                <w:bCs/>
                <w:color w:val="FFFFFF"/>
              </w:rPr>
              <w:t xml:space="preserve">Description of Change</w:t>
            </w:r>
          </w:p>
        </w:tc>
      </w:tr>
      <w:tr>
        <w:tc>
          <w:tcPr>
            <w:tcW w:type="dxa" w:w="1200"/>
          </w:tcPr>
          <w:p>
            <w:r>
              <w:rPr>
                <w:b w:val="false"/>
                <w:bCs w:val="false"/>
              </w:rPr>
              <w:t xml:space="preserve">1.0</w:t>
            </w:r>
          </w:p>
        </w:tc>
        <w:tc>
          <w:tcPr>
            <w:tcW w:type="dxa" w:w="1400"/>
          </w:tcPr>
          <w:p>
            <w:r>
              <w:rPr>
                <w:b w:val="false"/>
                <w:bCs w:val="false"/>
              </w:rPr>
              <w:t xml:space="preserve">2026-09-23</w:t>
            </w:r>
          </w:p>
        </w:tc>
        <w:tc>
          <w:tcPr>
            <w:tcW w:type="dxa" w:w="1600"/>
          </w:tcPr>
          <w:p>
            <w:r>
              <w:rPr>
                <w:b w:val="false"/>
                <w:bCs w:val="false"/>
              </w:rPr>
              <w:t xml:space="preserve">Anuj</w:t>
            </w:r>
          </w:p>
        </w:tc>
        <w:tc>
          <w:tcPr>
            <w:tcW w:type="dxa" w:w="5150"/>
          </w:tcPr>
          <w:p>
            <w:r>
              <w:rPr>
                <w:b w:val="false"/>
                <w:bCs w:val="false"/>
              </w:rPr>
              <w:t xml:space="preserve">Initial draft covering the full platform vision (Phase 1-3), derived from docs/SDLC Mgmt - Blueprint.pdf and the Phase 1 data model (docs/phase-1-data-model.md).</w:t>
            </w:r>
          </w:p>
        </w:tc>
      </w:tr>
    </w:tbl>
    <w:p>
      <w:r>
        <w:br w:type="page"/>
      </w:r>
    </w:p>
    <w:p>
      <w:pPr>
        <w:pStyle w:val="Heading1"/>
        <w:spacing w:after="160" w:before="360"/>
      </w:pPr>
      <w:r>
        <w:t xml:space="preserve">1. Introduction</w:t>
      </w:r>
    </w:p>
    <w:p>
      <w:pPr>
        <w:pStyle w:val="Heading2"/>
        <w:spacing w:after="120" w:before="260"/>
      </w:pPr>
      <w:r>
        <w:t xml:space="preserve">1.1 Purpose &amp; Vision</w:t>
      </w:r>
    </w:p>
    <w:p>
      <w:pPr>
        <w:spacing w:after="120"/>
      </w:pPr>
      <w:r>
        <w:t xml:space="preserve">The Phoneme SDLC Platform is an AI-assisted operating system for SaaS product development that takes a product from Idea through Requirements, Architecture, Design, Code, Test, Release and Production inside one web interface, while preserving complete traceability. Every artifact in the lifecycle — BRD/PRD sections, technical documents, APIs, database entities, services, screens, code, tests and releases — is traceable back to an immutable Requirement ID (REQ-ID), the spine of the platform.</w:t>
      </w:r>
    </w:p>
    <w:p>
      <w:pPr>
        <w:spacing w:after="120"/>
      </w:pPr>
      <w:r>
        <w:t xml:space="preserve">It exists to replace ad hoc, document-scattered SDLC management across Phoneme's SaaS products with a single, governed, auditable system that both humans and AI skills operate against — starting with Teamora HRMS as the first onboarded product.</w:t>
      </w:r>
    </w:p>
    <w:p>
      <w:pPr>
        <w:pStyle w:val="Heading2"/>
        <w:spacing w:after="120" w:before="260"/>
      </w:pPr>
      <w:r>
        <w:t xml:space="preserve">1.2 Scope</w:t>
      </w:r>
    </w:p>
    <w:p>
      <w:pPr>
        <w:spacing w:after="120"/>
      </w:pPr>
      <w:r>
        <w:rPr>
          <w:b/>
          <w:bCs/>
        </w:rPr>
        <w:t xml:space="preserve">In scope (full vision, delivered in phases):</w:t>
      </w:r>
    </w:p>
    <w:p>
      <w:pPr>
        <w:pStyle w:val="ListParagraph"/>
        <w:numPr>
          <w:ilvl w:val="0"/>
          <w:numId w:val="1"/>
        </w:numPr>
        <w:spacing w:after="60"/>
      </w:pPr>
      <w:r>
        <w:t xml:space="preserve">Multi-product portfolio management (Product, Module registry) — Phase 1</w:t>
      </w:r>
    </w:p>
    <w:p>
      <w:pPr>
        <w:pStyle w:val="ListParagraph"/>
        <w:numPr>
          <w:ilvl w:val="0"/>
          <w:numId w:val="1"/>
        </w:numPr>
        <w:spacing w:after="60"/>
      </w:pPr>
      <w:r>
        <w:t xml:space="preserve">REQ-ID-centric requirement lifecycle: draft, review, needs-clarification, approval, freeze — Phase 1</w:t>
      </w:r>
    </w:p>
    <w:p>
      <w:pPr>
        <w:pStyle w:val="ListParagraph"/>
        <w:numPr>
          <w:ilvl w:val="0"/>
          <w:numId w:val="1"/>
        </w:numPr>
        <w:spacing w:after="60"/>
      </w:pPr>
      <w:r>
        <w:t xml:space="preserve">AI-assisted BRD/PRD generation with a Clarification Engine — Phase 1</w:t>
      </w:r>
    </w:p>
    <w:p>
      <w:pPr>
        <w:pStyle w:val="ListParagraph"/>
        <w:numPr>
          <w:ilvl w:val="0"/>
          <w:numId w:val="1"/>
        </w:numPr>
        <w:spacing w:after="60"/>
      </w:pPr>
      <w:r>
        <w:t xml:space="preserve">Technical Design Pack (5 standard documents + Test Design) generation per requirement — Phase 1</w:t>
      </w:r>
    </w:p>
    <w:p>
      <w:pPr>
        <w:pStyle w:val="ListParagraph"/>
        <w:numPr>
          <w:ilvl w:val="0"/>
          <w:numId w:val="1"/>
        </w:numPr>
        <w:spacing w:after="60"/>
      </w:pPr>
      <w:r>
        <w:t xml:space="preserve">Quality gates per stage (Business, Design, Development, Quality, Release) as measurable criteria — Phase 1</w:t>
      </w:r>
    </w:p>
    <w:p>
      <w:pPr>
        <w:pStyle w:val="ListParagraph"/>
        <w:numPr>
          <w:ilvl w:val="0"/>
          <w:numId w:val="1"/>
        </w:numPr>
        <w:spacing w:after="60"/>
      </w:pPr>
      <w:r>
        <w:t xml:space="preserve">Requirement Traceability Graph and "Requirement 360" view — Phase 1</w:t>
      </w:r>
    </w:p>
    <w:p>
      <w:pPr>
        <w:pStyle w:val="ListParagraph"/>
        <w:numPr>
          <w:ilvl w:val="0"/>
          <w:numId w:val="1"/>
        </w:numPr>
        <w:spacing w:after="60"/>
      </w:pPr>
      <w:r>
        <w:t xml:space="preserve">Change management with automated change-impact analysis — Phase 1 (stub), Phase 2 (full automation)</w:t>
      </w:r>
    </w:p>
    <w:p>
      <w:pPr>
        <w:pStyle w:val="ListParagraph"/>
        <w:numPr>
          <w:ilvl w:val="0"/>
          <w:numId w:val="1"/>
        </w:numPr>
        <w:spacing w:after="60"/>
      </w:pPr>
      <w:r>
        <w:t xml:space="preserve">GitHub as the system of record for all content, integrated via API — Phase 1</w:t>
      </w:r>
    </w:p>
    <w:p>
      <w:pPr>
        <w:pStyle w:val="ListParagraph"/>
        <w:numPr>
          <w:ilvl w:val="0"/>
          <w:numId w:val="1"/>
        </w:numPr>
        <w:spacing w:after="60"/>
      </w:pPr>
      <w:r>
        <w:t xml:space="preserve">AI Validation layer (cross-artifact consistency, traceability gaps) — Phase 1</w:t>
      </w:r>
    </w:p>
    <w:p>
      <w:pPr>
        <w:pStyle w:val="ListParagraph"/>
        <w:numPr>
          <w:ilvl w:val="0"/>
          <w:numId w:val="1"/>
        </w:numPr>
        <w:spacing w:after="60"/>
      </w:pPr>
      <w:r>
        <w:t xml:space="preserve">Context Packs and standardized AI Skill contracts — Phase 1</w:t>
      </w:r>
    </w:p>
    <w:p>
      <w:pPr>
        <w:pStyle w:val="ListParagraph"/>
        <w:numPr>
          <w:ilvl w:val="0"/>
          <w:numId w:val="1"/>
        </w:numPr>
        <w:spacing w:after="60"/>
      </w:pPr>
      <w:r>
        <w:t xml:space="preserve">Design → API → Database → Architecture → Code generation → PR → CI/CD, automated test generation, AI code review — Phase 2</w:t>
      </w:r>
    </w:p>
    <w:p>
      <w:pPr>
        <w:pStyle w:val="ListParagraph"/>
        <w:numPr>
          <w:ilvl w:val="0"/>
          <w:numId w:val="1"/>
        </w:numPr>
        <w:spacing w:after="60"/>
      </w:pPr>
      <w:r>
        <w:t xml:space="preserve">Autonomous SDLC operation (AI Product Manager, Architect, Developer, Tester, Release Manager) with humans retained at every decision/approval gate — Phase 3</w:t>
      </w:r>
    </w:p>
    <w:p>
      <w:pPr>
        <w:spacing w:after="120"/>
      </w:pPr>
      <w:r>
        <w:rPr>
          <w:b/>
          <w:bCs/>
        </w:rPr>
        <w:t xml:space="preserve">Out of scope (this version):</w:t>
      </w:r>
    </w:p>
    <w:p>
      <w:pPr>
        <w:pStyle w:val="ListParagraph"/>
        <w:numPr>
          <w:ilvl w:val="0"/>
          <w:numId w:val="1"/>
        </w:numPr>
        <w:spacing w:after="60"/>
      </w:pPr>
      <w:r>
        <w:t xml:space="preserve">Payment/billing for the platform itself — this is an internal tool, not sold externally in v1</w:t>
      </w:r>
    </w:p>
    <w:p>
      <w:pPr>
        <w:pStyle w:val="ListParagraph"/>
        <w:numPr>
          <w:ilvl w:val="0"/>
          <w:numId w:val="1"/>
        </w:numPr>
        <w:spacing w:after="60"/>
      </w:pPr>
      <w:r>
        <w:t xml:space="preserve">Access for parties outside Phoneme Solutions</w:t>
      </w:r>
    </w:p>
    <w:p>
      <w:pPr>
        <w:pStyle w:val="ListParagraph"/>
        <w:numPr>
          <w:ilvl w:val="0"/>
          <w:numId w:val="1"/>
        </w:numPr>
        <w:spacing w:after="60"/>
      </w:pPr>
      <w:r>
        <w:t xml:space="preserve">Migrating Teamora's historical BRD/PRD content authored before this platform's launch — Teamora continues on its existing repo/process until formally onboarded</w:t>
      </w:r>
    </w:p>
    <w:p>
      <w:pPr>
        <w:pStyle w:val="Heading2"/>
        <w:spacing w:after="120" w:before="260"/>
      </w:pPr>
      <w:r>
        <w:t xml:space="preserve">1.3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Pr>
          <w:p>
            <w:r>
              <w:rPr>
                <w:b/>
                <w:bCs/>
                <w:color w:val="FFFFFF"/>
              </w:rPr>
              <w:t xml:space="preserve">Term</w:t>
            </w:r>
          </w:p>
        </w:tc>
        <w:tc>
          <w:tcPr>
            <w:tcW w:type="dxa" w:w="7150"/>
            <w:shd w:fill="1F3864" w:val="clear"/>
          </w:tcPr>
          <w:p>
            <w:r>
              <w:rPr>
                <w:b/>
                <w:bCs/>
                <w:color w:val="FFFFFF"/>
              </w:rPr>
              <w:t xml:space="preserve">Definition</w:t>
            </w:r>
          </w:p>
        </w:tc>
      </w:tr>
      <w:tr>
        <w:tc>
          <w:tcPr>
            <w:tcW w:type="dxa" w:w="2200"/>
          </w:tcPr>
          <w:p>
            <w:r>
              <w:rPr>
                <w:b w:val="false"/>
                <w:bCs w:val="false"/>
              </w:rPr>
              <w:t xml:space="preserve">REQ-ID</w:t>
            </w:r>
          </w:p>
        </w:tc>
        <w:tc>
          <w:tcPr>
            <w:tcW w:type="dxa" w:w="7150"/>
          </w:tcPr>
          <w:p>
            <w:r>
              <w:rPr>
                <w:b w:val="false"/>
                <w:bCs w:val="false"/>
              </w:rPr>
              <w:t xml:space="preserve">The immutable, human-readable identifier for a requirement (e.g. HR-M1-FR-003), the spine of the entire lifecycle.</w:t>
            </w:r>
          </w:p>
        </w:tc>
      </w:tr>
      <w:tr>
        <w:tc>
          <w:tcPr>
            <w:tcW w:type="dxa" w:w="2200"/>
          </w:tcPr>
          <w:p>
            <w:r>
              <w:rPr>
                <w:b w:val="false"/>
                <w:bCs w:val="false"/>
              </w:rPr>
              <w:t xml:space="preserve">BRD/PRD</w:t>
            </w:r>
          </w:p>
        </w:tc>
        <w:tc>
          <w:tcPr>
            <w:tcW w:type="dxa" w:w="7150"/>
          </w:tcPr>
          <w:p>
            <w:r>
              <w:rPr>
                <w:b w:val="false"/>
                <w:bCs w:val="false"/>
              </w:rPr>
              <w:t xml:space="preserve">Business Requirements Document / Product Requirements Document — the frozen set of requirements for a product or release.</w:t>
            </w:r>
          </w:p>
        </w:tc>
      </w:tr>
      <w:tr>
        <w:tc>
          <w:tcPr>
            <w:tcW w:type="dxa" w:w="2200"/>
          </w:tcPr>
          <w:p>
            <w:r>
              <w:rPr>
                <w:b w:val="false"/>
                <w:bCs w:val="false"/>
              </w:rPr>
              <w:t xml:space="preserve">Technical Design Pack</w:t>
            </w:r>
          </w:p>
        </w:tc>
        <w:tc>
          <w:tcPr>
            <w:tcW w:type="dxa" w:w="7150"/>
          </w:tcPr>
          <w:p>
            <w:r>
              <w:rPr>
                <w:b w:val="false"/>
                <w:bCs w:val="false"/>
              </w:rPr>
              <w:t xml:space="preserve">The five (Phase 1) or six (with Test Design) standard artifact types generated per requirement.</w:t>
            </w:r>
          </w:p>
        </w:tc>
      </w:tr>
      <w:tr>
        <w:tc>
          <w:tcPr>
            <w:tcW w:type="dxa" w:w="2200"/>
          </w:tcPr>
          <w:p>
            <w:r>
              <w:rPr>
                <w:b w:val="false"/>
                <w:bCs w:val="false"/>
              </w:rPr>
              <w:t xml:space="preserve">Freeze</w:t>
            </w:r>
          </w:p>
        </w:tc>
        <w:tc>
          <w:tcPr>
            <w:tcW w:type="dxa" w:w="7150"/>
          </w:tcPr>
          <w:p>
            <w:r>
              <w:rPr>
                <w:b w:val="false"/>
                <w:bCs w:val="false"/>
              </w:rPr>
              <w:t xml:space="preserve">The terminal state of a requirement once its text and all linked design artifacts are approved.</w:t>
            </w:r>
          </w:p>
        </w:tc>
      </w:tr>
      <w:tr>
        <w:tc>
          <w:tcPr>
            <w:tcW w:type="dxa" w:w="2200"/>
          </w:tcPr>
          <w:p>
            <w:r>
              <w:rPr>
                <w:b w:val="false"/>
                <w:bCs w:val="false"/>
              </w:rPr>
              <w:t xml:space="preserve">Quality Gate</w:t>
            </w:r>
          </w:p>
        </w:tc>
        <w:tc>
          <w:tcPr>
            <w:tcW w:type="dxa" w:w="7150"/>
          </w:tcPr>
          <w:p>
            <w:r>
              <w:rPr>
                <w:b w:val="false"/>
                <w:bCs w:val="false"/>
              </w:rPr>
              <w:t xml:space="preserve">A measurable, computed pass/fail checkpoint for a stage — not a manual checkbox.</w:t>
            </w:r>
          </w:p>
        </w:tc>
      </w:tr>
      <w:tr>
        <w:tc>
          <w:tcPr>
            <w:tcW w:type="dxa" w:w="2200"/>
          </w:tcPr>
          <w:p>
            <w:r>
              <w:rPr>
                <w:b w:val="false"/>
                <w:bCs w:val="false"/>
              </w:rPr>
              <w:t xml:space="preserve">Context Pack</w:t>
            </w:r>
          </w:p>
        </w:tc>
        <w:tc>
          <w:tcPr>
            <w:tcW w:type="dxa" w:w="7150"/>
          </w:tcPr>
          <w:p>
            <w:r>
              <w:rPr>
                <w:b w:val="false"/>
                <w:bCs w:val="false"/>
              </w:rPr>
              <w:t xml:space="preserve">The scoped set of information assembled for one AI skill invocation, instead of the full repository.</w:t>
            </w:r>
          </w:p>
        </w:tc>
      </w:tr>
      <w:tr>
        <w:tc>
          <w:tcPr>
            <w:tcW w:type="dxa" w:w="2200"/>
          </w:tcPr>
          <w:p>
            <w:r>
              <w:rPr>
                <w:b w:val="false"/>
                <w:bCs w:val="false"/>
              </w:rPr>
              <w:t xml:space="preserve">Orchestrator</w:t>
            </w:r>
          </w:p>
        </w:tc>
        <w:tc>
          <w:tcPr>
            <w:tcW w:type="dxa" w:w="7150"/>
          </w:tcPr>
          <w:p>
            <w:r>
              <w:rPr>
                <w:b w:val="false"/>
                <w:bCs w:val="false"/>
              </w:rPr>
              <w:t xml:space="preserve">The platform component that routes work to AI skills and enforces state machines and gates.</w:t>
            </w:r>
          </w:p>
        </w:tc>
      </w:tr>
      <w:tr>
        <w:tc>
          <w:tcPr>
            <w:tcW w:type="dxa" w:w="2200"/>
          </w:tcPr>
          <w:p>
            <w:r>
              <w:rPr>
                <w:b w:val="false"/>
                <w:bCs w:val="false"/>
              </w:rPr>
              <w:t xml:space="preserve">Stale artifact</w:t>
            </w:r>
          </w:p>
        </w:tc>
        <w:tc>
          <w:tcPr>
            <w:tcW w:type="dxa" w:w="7150"/>
          </w:tcPr>
          <w:p>
            <w:r>
              <w:rPr>
                <w:b w:val="false"/>
                <w:bCs w:val="false"/>
              </w:rPr>
              <w:t xml:space="preserve">A previously-approved design artifact invalidated by a change to its parent requirement's text.</w:t>
            </w:r>
          </w:p>
        </w:tc>
      </w:tr>
    </w:tbl>
    <w:p>
      <w:r>
        <w:br w:type="page"/>
      </w:r>
    </w:p>
    <w:p>
      <w:pPr>
        <w:pStyle w:val="Heading1"/>
        <w:spacing w:after="160" w:before="360"/>
      </w:pPr>
      <w:r>
        <w:t xml:space="preserve">2. Stakeholders &amp;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3864" w:val="clear"/>
          </w:tcPr>
          <w:p>
            <w:r>
              <w:rPr>
                <w:b/>
                <w:bCs/>
                <w:color w:val="FFFFFF"/>
              </w:rPr>
              <w:t xml:space="preserve">Role</w:t>
            </w:r>
          </w:p>
        </w:tc>
        <w:tc>
          <w:tcPr>
            <w:tcW w:type="dxa" w:w="6750"/>
            <w:shd w:fill="1F3864" w:val="clear"/>
          </w:tcPr>
          <w:p>
            <w:r>
              <w:rPr>
                <w:b/>
                <w:bCs/>
                <w:color w:val="FFFFFF"/>
              </w:rPr>
              <w:t xml:space="preserve">Description</w:t>
            </w:r>
          </w:p>
        </w:tc>
      </w:tr>
      <w:tr>
        <w:tc>
          <w:tcPr>
            <w:tcW w:type="dxa" w:w="2600"/>
          </w:tcPr>
          <w:p>
            <w:r>
              <w:rPr>
                <w:b w:val="false"/>
                <w:bCs w:val="false"/>
              </w:rPr>
              <w:t xml:space="preserve">Product Owner</w:t>
            </w:r>
          </w:p>
        </w:tc>
        <w:tc>
          <w:tcPr>
            <w:tcW w:type="dxa" w:w="6750"/>
          </w:tcPr>
          <w:p>
            <w:r>
              <w:rPr>
                <w:b w:val="false"/>
                <w:bCs w:val="false"/>
              </w:rPr>
              <w:t xml:space="preserve">Owns product vision and requirement text; approves BRD/PRD sign-off.</w:t>
            </w:r>
          </w:p>
        </w:tc>
      </w:tr>
      <w:tr>
        <w:tc>
          <w:tcPr>
            <w:tcW w:type="dxa" w:w="2600"/>
          </w:tcPr>
          <w:p>
            <w:r>
              <w:rPr>
                <w:b w:val="false"/>
                <w:bCs w:val="false"/>
              </w:rPr>
              <w:t xml:space="preserve">Technical Reviewer</w:t>
            </w:r>
          </w:p>
        </w:tc>
        <w:tc>
          <w:tcPr>
            <w:tcW w:type="dxa" w:w="6750"/>
          </w:tcPr>
          <w:p>
            <w:r>
              <w:rPr>
                <w:b w:val="false"/>
                <w:bCs w:val="false"/>
              </w:rPr>
              <w:t xml:space="preserve">Reviews and approves the Technical Design Pack for each requirement.</w:t>
            </w:r>
          </w:p>
        </w:tc>
      </w:tr>
      <w:tr>
        <w:tc>
          <w:tcPr>
            <w:tcW w:type="dxa" w:w="2600"/>
          </w:tcPr>
          <w:p>
            <w:r>
              <w:rPr>
                <w:b w:val="false"/>
                <w:bCs w:val="false"/>
              </w:rPr>
              <w:t xml:space="preserve">Security Reviewer</w:t>
            </w:r>
          </w:p>
        </w:tc>
        <w:tc>
          <w:tcPr>
            <w:tcW w:type="dxa" w:w="6750"/>
          </w:tcPr>
          <w:p>
            <w:r>
              <w:rPr>
                <w:b w:val="false"/>
                <w:bCs w:val="false"/>
              </w:rPr>
              <w:t xml:space="preserve">Reviews security-relevant requirements and architecture before approval.</w:t>
            </w:r>
          </w:p>
        </w:tc>
      </w:tr>
      <w:tr>
        <w:tc>
          <w:tcPr>
            <w:tcW w:type="dxa" w:w="2600"/>
          </w:tcPr>
          <w:p>
            <w:r>
              <w:rPr>
                <w:b w:val="false"/>
                <w:bCs w:val="false"/>
              </w:rPr>
              <w:t xml:space="preserve">Architect</w:t>
            </w:r>
          </w:p>
        </w:tc>
        <w:tc>
          <w:tcPr>
            <w:tcW w:type="dxa" w:w="6750"/>
          </w:tcPr>
          <w:p>
            <w:r>
              <w:rPr>
                <w:b w:val="false"/>
                <w:bCs w:val="false"/>
              </w:rPr>
              <w:t xml:space="preserve">Owns microservices architecture, service boundaries, and architecture decision records.</w:t>
            </w:r>
          </w:p>
        </w:tc>
      </w:tr>
      <w:tr>
        <w:tc>
          <w:tcPr>
            <w:tcW w:type="dxa" w:w="2600"/>
          </w:tcPr>
          <w:p>
            <w:r>
              <w:rPr>
                <w:b w:val="false"/>
                <w:bCs w:val="false"/>
              </w:rPr>
              <w:t xml:space="preserve">Developer (Phase 2+)</w:t>
            </w:r>
          </w:p>
        </w:tc>
        <w:tc>
          <w:tcPr>
            <w:tcW w:type="dxa" w:w="6750"/>
          </w:tcPr>
          <w:p>
            <w:r>
              <w:rPr>
                <w:b w:val="false"/>
                <w:bCs w:val="false"/>
              </w:rPr>
              <w:t xml:space="preserve">Implements or reviews AI-generated code against approved design.</w:t>
            </w:r>
          </w:p>
        </w:tc>
      </w:tr>
      <w:tr>
        <w:tc>
          <w:tcPr>
            <w:tcW w:type="dxa" w:w="2600"/>
          </w:tcPr>
          <w:p>
            <w:r>
              <w:rPr>
                <w:b w:val="false"/>
                <w:bCs w:val="false"/>
              </w:rPr>
              <w:t xml:space="preserve">Release Manager (Phase 2+)</w:t>
            </w:r>
          </w:p>
        </w:tc>
        <w:tc>
          <w:tcPr>
            <w:tcW w:type="dxa" w:w="6750"/>
          </w:tcPr>
          <w:p>
            <w:r>
              <w:rPr>
                <w:b w:val="false"/>
                <w:bCs w:val="false"/>
              </w:rPr>
              <w:t xml:space="preserve">Manages CI/CD and production releases against the Release Gate.</w:t>
            </w:r>
          </w:p>
        </w:tc>
      </w:tr>
      <w:tr>
        <w:tc>
          <w:tcPr>
            <w:tcW w:type="dxa" w:w="2600"/>
          </w:tcPr>
          <w:p>
            <w:r>
              <w:rPr>
                <w:b w:val="false"/>
                <w:bCs w:val="false"/>
              </w:rPr>
              <w:t xml:space="preserve">AI Orchestrator</w:t>
            </w:r>
          </w:p>
        </w:tc>
        <w:tc>
          <w:tcPr>
            <w:tcW w:type="dxa" w:w="6750"/>
          </w:tcPr>
          <w:p>
            <w:r>
              <w:rPr>
                <w:b w:val="false"/>
                <w:bCs w:val="false"/>
              </w:rPr>
              <w:t xml:space="preserve">System actor: routes work to AI skills, enforces state machines and gates, never holds approval authority.</w:t>
            </w:r>
          </w:p>
        </w:tc>
      </w:tr>
      <w:tr>
        <w:tc>
          <w:tcPr>
            <w:tcW w:type="dxa" w:w="2600"/>
          </w:tcPr>
          <w:p>
            <w:r>
              <w:rPr>
                <w:b w:val="false"/>
                <w:bCs w:val="false"/>
              </w:rPr>
              <w:t xml:space="preserve">Platform Admin</w:t>
            </w:r>
          </w:p>
        </w:tc>
        <w:tc>
          <w:tcPr>
            <w:tcW w:type="dxa" w:w="6750"/>
          </w:tcPr>
          <w:p>
            <w:r>
              <w:rPr>
                <w:b w:val="false"/>
                <w:bCs w:val="false"/>
              </w:rPr>
              <w:t xml:space="preserve">Manages products, users, roles, and the GitHub integration token.</w:t>
            </w:r>
          </w:p>
        </w:tc>
      </w:tr>
    </w:tbl>
    <w:p>
      <w:r>
        <w:br w:type="page"/>
      </w:r>
    </w:p>
    <w:p>
      <w:pPr>
        <w:pStyle w:val="Heading1"/>
        <w:spacing w:after="160" w:before="360"/>
      </w:pPr>
      <w:r>
        <w:t xml:space="preserve">3. Functional Requirements</w:t>
      </w:r>
    </w:p>
    <w:p>
      <w:pPr>
        <w:pStyle w:val="Heading2"/>
        <w:spacing w:after="120" w:before="260"/>
      </w:pPr>
      <w:r>
        <w:t xml:space="preserve">3.1 Portfolio &amp; Product Management</w:t>
      </w:r>
    </w:p>
    <w:p>
      <w:pPr>
        <w:pStyle w:val="Heading3"/>
        <w:spacing w:after="100" w:before="200"/>
      </w:pPr>
      <w:r>
        <w:t xml:space="preserve">PSP-M1-FR-001 — Product &amp; Module Registry</w:t>
      </w:r>
    </w:p>
    <w:p>
      <w:pPr>
        <w:spacing w:after="120"/>
      </w:pPr>
      <w:r>
        <w:t xml:space="preserve">The platform maintains a registry of Products (e.g. Teamora HRMS) and their Modules (e.g. Recruitment, Core HR), so every requirement, artifact and dashboard view is scoped to a product from day one rather than assuming a single product.</w:t>
      </w:r>
    </w:p>
    <w:p>
      <w:pPr>
        <w:spacing w:after="40" w:before="100"/>
      </w:pPr>
      <w:r>
        <w:rPr>
          <w:b/>
          <w:bCs/>
        </w:rPr>
        <w:t xml:space="preserve">Actors:</w:t>
      </w:r>
    </w:p>
    <w:p>
      <w:pPr>
        <w:pStyle w:val="ListParagraph"/>
        <w:numPr>
          <w:ilvl w:val="0"/>
          <w:numId w:val="1"/>
        </w:numPr>
        <w:spacing w:after="60"/>
      </w:pPr>
      <w:r>
        <w:t xml:space="preserve">Platform Admin, Product Owner</w:t>
      </w:r>
    </w:p>
    <w:p>
      <w:pPr>
        <w:spacing w:after="40" w:before="100"/>
      </w:pPr>
      <w:r>
        <w:rPr>
          <w:b/>
          <w:bCs/>
        </w:rPr>
        <w:t xml:space="preserve">Inputs / Outputs:</w:t>
      </w:r>
    </w:p>
    <w:p>
      <w:pPr>
        <w:pStyle w:val="ListParagraph"/>
        <w:numPr>
          <w:ilvl w:val="0"/>
          <w:numId w:val="1"/>
        </w:numPr>
        <w:spacing w:after="60"/>
      </w:pPr>
      <w:r>
        <w:t xml:space="preserve">Input: product name, GitHub repo, module list. Output: product_id / module_id used by every downstream entity.</w:t>
      </w:r>
    </w:p>
    <w:p>
      <w:pPr>
        <w:spacing w:after="40" w:before="100"/>
      </w:pPr>
      <w:r>
        <w:rPr>
          <w:b/>
          <w:bCs/>
        </w:rPr>
        <w:t xml:space="preserve">Business Rules:</w:t>
      </w:r>
    </w:p>
    <w:p>
      <w:pPr>
        <w:pStyle w:val="ListParagraph"/>
        <w:numPr>
          <w:ilvl w:val="0"/>
          <w:numId w:val="1"/>
        </w:numPr>
        <w:spacing w:after="60"/>
      </w:pPr>
      <w:r>
        <w:t xml:space="preserve">A product must have at least one module before requirements can be created against it.</w:t>
      </w:r>
    </w:p>
    <w:p>
      <w:pPr>
        <w:pStyle w:val="ListParagraph"/>
        <w:numPr>
          <w:ilvl w:val="0"/>
          <w:numId w:val="1"/>
        </w:numPr>
        <w:spacing w:after="60"/>
      </w:pPr>
      <w:r>
        <w:t xml:space="preserve">Deleting a product is blocked while any requirement under it is not in a terminal (frozen/archived) state.</w:t>
      </w:r>
    </w:p>
    <w:p>
      <w:pPr>
        <w:spacing w:after="40" w:before="100"/>
      </w:pPr>
      <w:r>
        <w:rPr>
          <w:b/>
          <w:bCs/>
        </w:rPr>
        <w:t xml:space="preserve">Acceptance Criteria:</w:t>
      </w:r>
    </w:p>
    <w:p>
      <w:pPr>
        <w:pStyle w:val="ListParagraph"/>
        <w:numPr>
          <w:ilvl w:val="0"/>
          <w:numId w:val="1"/>
        </w:numPr>
        <w:spacing w:after="60"/>
      </w:pPr>
      <w:r>
        <w:t xml:space="preserve">Creating a product with a duplicate key is rejected with a clear error.</w:t>
      </w:r>
    </w:p>
    <w:p>
      <w:pPr>
        <w:pStyle w:val="ListParagraph"/>
        <w:numPr>
          <w:ilvl w:val="0"/>
          <w:numId w:val="1"/>
        </w:numPr>
        <w:spacing w:after="60"/>
      </w:pPr>
      <w:r>
        <w:t xml:space="preserve">A new module cannot be created without a valid parent product.</w:t>
      </w:r>
    </w:p>
    <w:p>
      <w:pPr>
        <w:pStyle w:val="Heading3"/>
        <w:spacing w:after="100" w:before="200"/>
      </w:pPr>
      <w:r>
        <w:t xml:space="preserve">PSP-M1-FR-002 — Portfolio Dashboard</w:t>
      </w:r>
    </w:p>
    <w:p>
      <w:pPr>
        <w:spacing w:after="120"/>
      </w:pPr>
      <w:r>
        <w:t xml:space="preserve">A single screen shows every onboarded product with its overall completion percentage and per-stage status (Idea/Requirements/Design/Code/Test/Release), matching the blueprint's "AI SaaS Product Factory" view (section 23).</w:t>
      </w:r>
    </w:p>
    <w:p>
      <w:pPr>
        <w:spacing w:after="40" w:before="100"/>
      </w:pPr>
      <w:r>
        <w:rPr>
          <w:b/>
          <w:bCs/>
        </w:rPr>
        <w:t xml:space="preserve">Actors:</w:t>
      </w:r>
    </w:p>
    <w:p>
      <w:pPr>
        <w:pStyle w:val="ListParagraph"/>
        <w:numPr>
          <w:ilvl w:val="0"/>
          <w:numId w:val="1"/>
        </w:numPr>
        <w:spacing w:after="60"/>
      </w:pPr>
      <w:r>
        <w:t xml:space="preserve">Product Owner, Platform Admin</w:t>
      </w:r>
    </w:p>
    <w:p>
      <w:pPr>
        <w:spacing w:after="40" w:before="100"/>
      </w:pPr>
      <w:r>
        <w:rPr>
          <w:b/>
          <w:bCs/>
        </w:rPr>
        <w:t xml:space="preserve">Inputs / Outputs:</w:t>
      </w:r>
    </w:p>
    <w:p>
      <w:pPr>
        <w:pStyle w:val="ListParagraph"/>
        <w:numPr>
          <w:ilvl w:val="0"/>
          <w:numId w:val="1"/>
        </w:numPr>
        <w:spacing w:after="60"/>
      </w:pPr>
      <w:r>
        <w:t xml:space="preserve">Input: none (reads live). Output: per-product rollup of requirement/artifact/gate status.</w:t>
      </w:r>
    </w:p>
    <w:p>
      <w:pPr>
        <w:spacing w:after="40" w:before="100"/>
      </w:pPr>
      <w:r>
        <w:rPr>
          <w:b/>
          <w:bCs/>
        </w:rPr>
        <w:t xml:space="preserve">Business Rules:</w:t>
      </w:r>
    </w:p>
    <w:p>
      <w:pPr>
        <w:pStyle w:val="ListParagraph"/>
        <w:numPr>
          <w:ilvl w:val="0"/>
          <w:numId w:val="1"/>
        </w:numPr>
        <w:spacing w:after="60"/>
      </w:pPr>
      <w:r>
        <w:t xml:space="preserve">Completion percentage per stage is computed live from underlying requirement/artifact status, never manually entered.</w:t>
      </w:r>
    </w:p>
    <w:p>
      <w:pPr>
        <w:spacing w:after="40" w:before="100"/>
      </w:pPr>
      <w:r>
        <w:rPr>
          <w:b/>
          <w:bCs/>
        </w:rPr>
        <w:t xml:space="preserve">Acceptance Criteria:</w:t>
      </w:r>
    </w:p>
    <w:p>
      <w:pPr>
        <w:pStyle w:val="ListParagraph"/>
        <w:numPr>
          <w:ilvl w:val="0"/>
          <w:numId w:val="1"/>
        </w:numPr>
        <w:spacing w:after="60"/>
      </w:pPr>
      <w:r>
        <w:t xml:space="preserve">Opening the dashboard with zero products shows an empty state, not an error.</w:t>
      </w:r>
    </w:p>
    <w:p>
      <w:pPr>
        <w:pStyle w:val="ListParagraph"/>
        <w:numPr>
          <w:ilvl w:val="0"/>
          <w:numId w:val="1"/>
        </w:numPr>
        <w:spacing w:after="60"/>
      </w:pPr>
      <w:r>
        <w:t xml:space="preserve">A product's percentage updates within one page refresh of any requirement or artifact status change.</w:t>
      </w:r>
    </w:p>
    <w:p>
      <w:pPr>
        <w:pStyle w:val="Heading2"/>
        <w:spacing w:after="120" w:before="260"/>
      </w:pPr>
      <w:r>
        <w:t xml:space="preserve">3.2 Requirement Management (REQ-ID Lifecycle)</w:t>
      </w:r>
    </w:p>
    <w:p>
      <w:pPr>
        <w:pStyle w:val="Heading3"/>
        <w:spacing w:after="100" w:before="200"/>
      </w:pPr>
      <w:r>
        <w:t xml:space="preserve">PSP-M2-FR-001 — REQ-ID Creation &amp; Immutable Identity</w:t>
      </w:r>
    </w:p>
    <w:p>
      <w:pPr>
        <w:spacing w:after="120"/>
      </w:pPr>
      <w:r>
        <w:t xml:space="preserve">Every requirement is assigned a human-readable, immutable REQ-ID (e.g. HR-M1-FR-003) at creation. The REQ-ID never changes for the life of the requirement, even as its text, status, and linked artifacts change, per the blueprint's core principle that REQ-ID is the spine of the entire lifecycle (section 3).</w:t>
      </w:r>
    </w:p>
    <w:p>
      <w:pPr>
        <w:spacing w:after="40" w:before="100"/>
      </w:pPr>
      <w:r>
        <w:rPr>
          <w:b/>
          <w:bCs/>
        </w:rPr>
        <w:t xml:space="preserve">Actors:</w:t>
      </w:r>
    </w:p>
    <w:p>
      <w:pPr>
        <w:pStyle w:val="ListParagraph"/>
        <w:numPr>
          <w:ilvl w:val="0"/>
          <w:numId w:val="1"/>
        </w:numPr>
        <w:spacing w:after="60"/>
      </w:pPr>
      <w:r>
        <w:t xml:space="preserve">Product Owner, AI Requirement Extraction skill</w:t>
      </w:r>
    </w:p>
    <w:p>
      <w:pPr>
        <w:spacing w:after="40" w:before="100"/>
      </w:pPr>
      <w:r>
        <w:rPr>
          <w:b/>
          <w:bCs/>
        </w:rPr>
        <w:t xml:space="preserve">Inputs / Outputs:</w:t>
      </w:r>
    </w:p>
    <w:p>
      <w:pPr>
        <w:pStyle w:val="ListParagraph"/>
        <w:numPr>
          <w:ilvl w:val="0"/>
          <w:numId w:val="1"/>
        </w:numPr>
        <w:spacing w:after="60"/>
      </w:pPr>
      <w:r>
        <w:t xml:space="preserve">Input: raw idea / BRD draft text. Output: one or more Requirement records with req_id, title, description, type, priority, acceptance criteria.</w:t>
      </w:r>
    </w:p>
    <w:p>
      <w:pPr>
        <w:spacing w:after="40" w:before="100"/>
      </w:pPr>
      <w:r>
        <w:rPr>
          <w:b/>
          <w:bCs/>
        </w:rPr>
        <w:t xml:space="preserve">Business Rules:</w:t>
      </w:r>
    </w:p>
    <w:p>
      <w:pPr>
        <w:pStyle w:val="ListParagraph"/>
        <w:numPr>
          <w:ilvl w:val="0"/>
          <w:numId w:val="1"/>
        </w:numPr>
        <w:spacing w:after="60"/>
      </w:pPr>
      <w:r>
        <w:t xml:space="preserve">REQ-ID format is &lt;PRODUCT&gt;-&lt;MODULE&gt;-&lt;TYPE&gt;-&lt;SEQ&gt;, unique per product.</w:t>
      </w:r>
    </w:p>
    <w:p>
      <w:pPr>
        <w:pStyle w:val="ListParagraph"/>
        <w:numPr>
          <w:ilvl w:val="0"/>
          <w:numId w:val="1"/>
        </w:numPr>
        <w:spacing w:after="60"/>
      </w:pPr>
      <w:r>
        <w:t xml:space="preserve">REQ-ID is never reused, even if the requirement is later withdrawn.</w:t>
      </w:r>
    </w:p>
    <w:p>
      <w:pPr>
        <w:spacing w:after="40" w:before="100"/>
      </w:pPr>
      <w:r>
        <w:rPr>
          <w:b/>
          <w:bCs/>
        </w:rPr>
        <w:t xml:space="preserve">Acceptance Criteria:</w:t>
      </w:r>
    </w:p>
    <w:p>
      <w:pPr>
        <w:pStyle w:val="ListParagraph"/>
        <w:numPr>
          <w:ilvl w:val="0"/>
          <w:numId w:val="1"/>
        </w:numPr>
        <w:spacing w:after="60"/>
      </w:pPr>
      <w:r>
        <w:t xml:space="preserve">Attempting to create a requirement with an explicit, already-used REQ-ID is rejected.</w:t>
      </w:r>
    </w:p>
    <w:p>
      <w:pPr>
        <w:pStyle w:val="ListParagraph"/>
        <w:numPr>
          <w:ilvl w:val="0"/>
          <w:numId w:val="1"/>
        </w:numPr>
        <w:spacing w:after="60"/>
      </w:pPr>
      <w:r>
        <w:t xml:space="preserve">A withdrawn requirement's REQ-ID remains visible in history, never silently removed.</w:t>
      </w:r>
    </w:p>
    <w:p>
      <w:pPr>
        <w:pStyle w:val="Heading3"/>
        <w:spacing w:after="100" w:before="200"/>
      </w:pPr>
      <w:r>
        <w:t xml:space="preserve">PSP-M2-FR-002 — Requirement State Machine</w:t>
      </w:r>
    </w:p>
    <w:p>
      <w:pPr>
        <w:spacing w:after="120"/>
      </w:pPr>
      <w:r>
        <w:t xml:space="preserve">Each requirement moves through Draft → Review ⇄ Needs Clarification → Approved → Frozen, per db/schema.sql. State transitions are enforced by the orchestrator, not left to manual status edits.</w:t>
      </w:r>
    </w:p>
    <w:p>
      <w:pPr>
        <w:spacing w:after="40" w:before="100"/>
      </w:pPr>
      <w:r>
        <w:rPr>
          <w:b/>
          <w:bCs/>
        </w:rPr>
        <w:t xml:space="preserve">Actors:</w:t>
      </w:r>
    </w:p>
    <w:p>
      <w:pPr>
        <w:pStyle w:val="ListParagraph"/>
        <w:numPr>
          <w:ilvl w:val="0"/>
          <w:numId w:val="1"/>
        </w:numPr>
        <w:spacing w:after="60"/>
      </w:pPr>
      <w:r>
        <w:t xml:space="preserve">Product Owner, Technical Reviewer, AI Orchestrator</w:t>
      </w:r>
    </w:p>
    <w:p>
      <w:pPr>
        <w:spacing w:after="40" w:before="100"/>
      </w:pPr>
      <w:r>
        <w:rPr>
          <w:b/>
          <w:bCs/>
        </w:rPr>
        <w:t xml:space="preserve">Inputs / Outputs:</w:t>
      </w:r>
    </w:p>
    <w:p>
      <w:pPr>
        <w:pStyle w:val="ListParagraph"/>
        <w:numPr>
          <w:ilvl w:val="0"/>
          <w:numId w:val="1"/>
        </w:numPr>
        <w:spacing w:after="60"/>
      </w:pPr>
      <w:r>
        <w:t xml:space="preserve">Input: transition request (e.g. "submit for review", "approve"). Output: updated status + audit_events row.</w:t>
      </w:r>
    </w:p>
    <w:p>
      <w:pPr>
        <w:spacing w:after="40" w:before="100"/>
      </w:pPr>
      <w:r>
        <w:rPr>
          <w:b/>
          <w:bCs/>
        </w:rPr>
        <w:t xml:space="preserve">Business Rules:</w:t>
      </w:r>
    </w:p>
    <w:p>
      <w:pPr>
        <w:pStyle w:val="ListParagraph"/>
        <w:numPr>
          <w:ilvl w:val="0"/>
          <w:numId w:val="1"/>
        </w:numPr>
        <w:spacing w:after="60"/>
      </w:pPr>
      <w:r>
        <w:t xml:space="preserve">Frozen is terminal; further changes go through a Change Request (M5-FR-002), not a direct edit.</w:t>
      </w:r>
    </w:p>
    <w:p>
      <w:pPr>
        <w:pStyle w:val="ListParagraph"/>
        <w:numPr>
          <w:ilvl w:val="0"/>
          <w:numId w:val="1"/>
        </w:numPr>
        <w:spacing w:after="60"/>
      </w:pPr>
      <w:r>
        <w:t xml:space="preserve">Approved does not imply Frozen — Frozen additionally requires the design-pack gate (M4-FR-004).</w:t>
      </w:r>
    </w:p>
    <w:p>
      <w:pPr>
        <w:spacing w:after="40" w:before="100"/>
      </w:pPr>
      <w:r>
        <w:rPr>
          <w:b/>
          <w:bCs/>
        </w:rPr>
        <w:t xml:space="preserve">Acceptance Criteria:</w:t>
      </w:r>
    </w:p>
    <w:p>
      <w:pPr>
        <w:pStyle w:val="ListParagraph"/>
        <w:numPr>
          <w:ilvl w:val="0"/>
          <w:numId w:val="1"/>
        </w:numPr>
        <w:spacing w:after="60"/>
      </w:pPr>
      <w:r>
        <w:t xml:space="preserve">A requirement cannot move directly from Draft to Frozen, skipping Review and Approved.</w:t>
      </w:r>
    </w:p>
    <w:p>
      <w:pPr>
        <w:pStyle w:val="ListParagraph"/>
        <w:numPr>
          <w:ilvl w:val="0"/>
          <w:numId w:val="1"/>
        </w:numPr>
        <w:spacing w:after="60"/>
      </w:pPr>
      <w:r>
        <w:t xml:space="preserve">Every transition writes exactly one audit_events row with actor, from-state and to-state.</w:t>
      </w:r>
    </w:p>
    <w:p>
      <w:pPr>
        <w:pStyle w:val="Heading3"/>
        <w:spacing w:after="100" w:before="200"/>
      </w:pPr>
      <w:r>
        <w:t xml:space="preserve">PSP-M2-FR-003 — AI Clarification Engine for BRD/PRD Intake</w:t>
      </w:r>
    </w:p>
    <w:p>
      <w:pPr>
        <w:spacing w:after="120"/>
      </w:pPr>
      <w:r>
        <w:t xml:space="preserve">When a raw product idea is submitted, the AI does not immediately produce a final BRD/PRD. It first identifies unresolved business questions (e.g. web-only or mobile too? multi-tenant? payroll integration?) and presents them to the Product Owner before drafting, per blueprint section 5.</w:t>
      </w:r>
    </w:p>
    <w:p>
      <w:pPr>
        <w:spacing w:after="40" w:before="100"/>
      </w:pPr>
      <w:r>
        <w:rPr>
          <w:b/>
          <w:bCs/>
        </w:rPr>
        <w:t xml:space="preserve">Actors:</w:t>
      </w:r>
    </w:p>
    <w:p>
      <w:pPr>
        <w:pStyle w:val="ListParagraph"/>
        <w:numPr>
          <w:ilvl w:val="0"/>
          <w:numId w:val="1"/>
        </w:numPr>
        <w:spacing w:after="60"/>
      </w:pPr>
      <w:r>
        <w:t xml:space="preserve">Product Owner, AI Clarification skill</w:t>
      </w:r>
    </w:p>
    <w:p>
      <w:pPr>
        <w:spacing w:after="40" w:before="100"/>
      </w:pPr>
      <w:r>
        <w:rPr>
          <w:b/>
          <w:bCs/>
        </w:rPr>
        <w:t xml:space="preserve">Inputs / Outputs:</w:t>
      </w:r>
    </w:p>
    <w:p>
      <w:pPr>
        <w:pStyle w:val="ListParagraph"/>
        <w:numPr>
          <w:ilvl w:val="0"/>
          <w:numId w:val="1"/>
        </w:numPr>
        <w:spacing w:after="60"/>
      </w:pPr>
      <w:r>
        <w:t xml:space="preserve">Input: raw idea text. Output: a list of open questions requiring a business decision, then a BRD/PRD draft once answered.</w:t>
      </w:r>
    </w:p>
    <w:p>
      <w:pPr>
        <w:spacing w:after="40" w:before="100"/>
      </w:pPr>
      <w:r>
        <w:rPr>
          <w:b/>
          <w:bCs/>
        </w:rPr>
        <w:t xml:space="preserve">Business Rules:</w:t>
      </w:r>
    </w:p>
    <w:p>
      <w:pPr>
        <w:pStyle w:val="ListParagraph"/>
        <w:numPr>
          <w:ilvl w:val="0"/>
          <w:numId w:val="1"/>
        </w:numPr>
        <w:spacing w:after="60"/>
      </w:pPr>
      <w:r>
        <w:t xml:space="preserve">The engine must not silently assume an answer to a flagged question — it blocks draft generation on unanswered required questions.</w:t>
      </w:r>
    </w:p>
    <w:p>
      <w:pPr>
        <w:spacing w:after="40" w:before="100"/>
      </w:pPr>
      <w:r>
        <w:rPr>
          <w:b/>
          <w:bCs/>
        </w:rPr>
        <w:t xml:space="preserve">Acceptance Criteria:</w:t>
      </w:r>
    </w:p>
    <w:p>
      <w:pPr>
        <w:pStyle w:val="ListParagraph"/>
        <w:numPr>
          <w:ilvl w:val="0"/>
          <w:numId w:val="1"/>
        </w:numPr>
        <w:spacing w:after="60"/>
      </w:pPr>
      <w:r>
        <w:t xml:space="preserve">Submitting a one-line idea produces a question list, not an immediate BRD/PRD.</w:t>
      </w:r>
    </w:p>
    <w:p>
      <w:pPr>
        <w:pStyle w:val="ListParagraph"/>
        <w:numPr>
          <w:ilvl w:val="0"/>
          <w:numId w:val="1"/>
        </w:numPr>
        <w:spacing w:after="60"/>
      </w:pPr>
      <w:r>
        <w:t xml:space="preserve">Answering all flagged questions triggers BRD/PRD draft generation without further prompting.</w:t>
      </w:r>
    </w:p>
    <w:p>
      <w:pPr>
        <w:pStyle w:val="Heading3"/>
        <w:spacing w:after="100" w:before="200"/>
      </w:pPr>
      <w:r>
        <w:t xml:space="preserve">PSP-M2-FR-004 — Requirement Dependency Graph</w:t>
      </w:r>
    </w:p>
    <w:p>
      <w:pPr>
        <w:spacing w:after="120"/>
      </w:pPr>
      <w:r>
        <w:t xml:space="preserve">Requirements can declare dependencies on other requirements (requirement_dependencies), forming the requirement-level edge of the platform's traceability graph (blueprint section 4).</w:t>
      </w:r>
    </w:p>
    <w:p>
      <w:pPr>
        <w:spacing w:after="40" w:before="100"/>
      </w:pPr>
      <w:r>
        <w:rPr>
          <w:b/>
          <w:bCs/>
        </w:rPr>
        <w:t xml:space="preserve">Actors:</w:t>
      </w:r>
    </w:p>
    <w:p>
      <w:pPr>
        <w:pStyle w:val="ListParagraph"/>
        <w:numPr>
          <w:ilvl w:val="0"/>
          <w:numId w:val="1"/>
        </w:numPr>
        <w:spacing w:after="60"/>
      </w:pPr>
      <w:r>
        <w:t xml:space="preserve">Product Owner, Technical Reviewer</w:t>
      </w:r>
    </w:p>
    <w:p>
      <w:pPr>
        <w:spacing w:after="40" w:before="100"/>
      </w:pPr>
      <w:r>
        <w:rPr>
          <w:b/>
          <w:bCs/>
        </w:rPr>
        <w:t xml:space="preserve">Inputs / Outputs:</w:t>
      </w:r>
    </w:p>
    <w:p>
      <w:pPr>
        <w:pStyle w:val="ListParagraph"/>
        <w:numPr>
          <w:ilvl w:val="0"/>
          <w:numId w:val="1"/>
        </w:numPr>
        <w:spacing w:after="60"/>
      </w:pPr>
      <w:r>
        <w:t xml:space="preserve">Input: a requirement + a set of depends-on REQ-IDs. Output: dependency edges validated against existing requirements.</w:t>
      </w:r>
    </w:p>
    <w:p>
      <w:pPr>
        <w:spacing w:after="40" w:before="100"/>
      </w:pPr>
      <w:r>
        <w:rPr>
          <w:b/>
          <w:bCs/>
        </w:rPr>
        <w:t xml:space="preserve">Business Rules:</w:t>
      </w:r>
    </w:p>
    <w:p>
      <w:pPr>
        <w:pStyle w:val="ListParagraph"/>
        <w:numPr>
          <w:ilvl w:val="0"/>
          <w:numId w:val="1"/>
        </w:numPr>
        <w:spacing w:after="60"/>
      </w:pPr>
      <w:r>
        <w:t xml:space="preserve">A requirement cannot depend on itself.</w:t>
      </w:r>
    </w:p>
    <w:p>
      <w:pPr>
        <w:pStyle w:val="ListParagraph"/>
        <w:numPr>
          <w:ilvl w:val="0"/>
          <w:numId w:val="1"/>
        </w:numPr>
        <w:spacing w:after="60"/>
      </w:pPr>
      <w:r>
        <w:t xml:space="preserve">A dependency on a REQ-ID that does not exist is rejected at creation time, not discovered later at freeze time.</w:t>
      </w:r>
    </w:p>
    <w:p>
      <w:pPr>
        <w:spacing w:after="40" w:before="100"/>
      </w:pPr>
      <w:r>
        <w:rPr>
          <w:b/>
          <w:bCs/>
        </w:rPr>
        <w:t xml:space="preserve">Acceptance Criteria:</w:t>
      </w:r>
    </w:p>
    <w:p>
      <w:pPr>
        <w:pStyle w:val="ListParagraph"/>
        <w:numPr>
          <w:ilvl w:val="0"/>
          <w:numId w:val="1"/>
        </w:numPr>
        <w:spacing w:after="60"/>
      </w:pPr>
      <w:r>
        <w:t xml:space="preserve">Creating a circular dependency (A depends on B, B depends on A) is rejected.</w:t>
      </w:r>
    </w:p>
    <w:p>
      <w:pPr>
        <w:pStyle w:val="ListParagraph"/>
        <w:numPr>
          <w:ilvl w:val="0"/>
          <w:numId w:val="1"/>
        </w:numPr>
        <w:spacing w:after="60"/>
      </w:pPr>
      <w:r>
        <w:t xml:space="preserve">The Requirement 360 view (M5-FR-001) lists a requirement's dependencies and dependents both.</w:t>
      </w:r>
    </w:p>
    <w:p>
      <w:pPr>
        <w:pStyle w:val="Heading3"/>
        <w:spacing w:after="100" w:before="200"/>
      </w:pPr>
      <w:r>
        <w:t xml:space="preserve">PSP-M2-FR-005 — Requirement Version History</w:t>
      </w:r>
    </w:p>
    <w:p>
      <w:pPr>
        <w:spacing w:after="120"/>
      </w:pPr>
      <w:r>
        <w:t xml:space="preserve">Every accepted change to a requirement's text creates a new row in requirement_versions, preserving full history independent of the live GitHub commit history, so the platform can answer "what did this requirement say at v2" without round-tripping to GitHub.</w:t>
      </w:r>
    </w:p>
    <w:p>
      <w:pPr>
        <w:spacing w:after="40" w:before="100"/>
      </w:pPr>
      <w:r>
        <w:rPr>
          <w:b/>
          <w:bCs/>
        </w:rPr>
        <w:t xml:space="preserve">Actors:</w:t>
      </w:r>
    </w:p>
    <w:p>
      <w:pPr>
        <w:pStyle w:val="ListParagraph"/>
        <w:numPr>
          <w:ilvl w:val="0"/>
          <w:numId w:val="1"/>
        </w:numPr>
        <w:spacing w:after="60"/>
      </w:pPr>
      <w:r>
        <w:t xml:space="preserve">AI Orchestrator (system)</w:t>
      </w:r>
    </w:p>
    <w:p>
      <w:pPr>
        <w:spacing w:after="40" w:before="100"/>
      </w:pPr>
      <w:r>
        <w:rPr>
          <w:b/>
          <w:bCs/>
        </w:rPr>
        <w:t xml:space="preserve">Inputs / Outputs:</w:t>
      </w:r>
    </w:p>
    <w:p>
      <w:pPr>
        <w:pStyle w:val="ListParagraph"/>
        <w:numPr>
          <w:ilvl w:val="0"/>
          <w:numId w:val="1"/>
        </w:numPr>
        <w:spacing w:after="60"/>
      </w:pPr>
      <w:r>
        <w:t xml:space="preserve">Input: an accepted requirement edit (manual or AI-suggested). Output: a new requirement_versions row + updated current_version pointer.</w:t>
      </w:r>
    </w:p>
    <w:p>
      <w:pPr>
        <w:spacing w:after="40" w:before="100"/>
      </w:pPr>
      <w:r>
        <w:rPr>
          <w:b/>
          <w:bCs/>
        </w:rPr>
        <w:t xml:space="preserve">Business Rules:</w:t>
      </w:r>
    </w:p>
    <w:p>
      <w:pPr>
        <w:pStyle w:val="ListParagraph"/>
        <w:numPr>
          <w:ilvl w:val="0"/>
          <w:numId w:val="1"/>
        </w:numPr>
        <w:spacing w:after="60"/>
      </w:pPr>
      <w:r>
        <w:t xml:space="preserve">Version numbers are sequential per requirement and never reused.</w:t>
      </w:r>
    </w:p>
    <w:p>
      <w:pPr>
        <w:spacing w:after="40" w:before="100"/>
      </w:pPr>
      <w:r>
        <w:rPr>
          <w:b/>
          <w:bCs/>
        </w:rPr>
        <w:t xml:space="preserve">Acceptance Criteria:</w:t>
      </w:r>
    </w:p>
    <w:p>
      <w:pPr>
        <w:pStyle w:val="ListParagraph"/>
        <w:numPr>
          <w:ilvl w:val="0"/>
          <w:numId w:val="1"/>
        </w:numPr>
        <w:spacing w:after="60"/>
      </w:pPr>
      <w:r>
        <w:t xml:space="preserve">Accepting an AI-suggested rewrite creates exactly one new version row with a change_summary describing what changed.</w:t>
      </w:r>
    </w:p>
    <w:p>
      <w:pPr>
        <w:pStyle w:val="Heading2"/>
        <w:spacing w:after="120" w:before="260"/>
      </w:pPr>
      <w:r>
        <w:t xml:space="preserve">3.3 Technical Design Pack Generation</w:t>
      </w:r>
    </w:p>
    <w:p>
      <w:pPr>
        <w:pStyle w:val="Heading3"/>
        <w:spacing w:after="100" w:before="200"/>
      </w:pPr>
      <w:r>
        <w:t xml:space="preserve">PSP-M3-FR-001 — Five-Document Design Pack per Requirement</w:t>
      </w:r>
    </w:p>
    <w:p>
      <w:pPr>
        <w:spacing w:after="120"/>
      </w:pPr>
      <w:r>
        <w:t xml:space="preserve">Once a requirement is Approved, the platform tracks five standard artifact types against it — Technical Design Document, Data Schema, Object/Process Flow, Microservices Architecture, UI/UX Dataflow — per blueprint section 6-7, matching db/schema.sql's artifact_types.</w:t>
      </w:r>
    </w:p>
    <w:p>
      <w:pPr>
        <w:spacing w:after="40" w:before="100"/>
      </w:pPr>
      <w:r>
        <w:rPr>
          <w:b/>
          <w:bCs/>
        </w:rPr>
        <w:t xml:space="preserve">Actors:</w:t>
      </w:r>
    </w:p>
    <w:p>
      <w:pPr>
        <w:pStyle w:val="ListParagraph"/>
        <w:numPr>
          <w:ilvl w:val="0"/>
          <w:numId w:val="1"/>
        </w:numPr>
        <w:spacing w:after="60"/>
      </w:pPr>
      <w:r>
        <w:t xml:space="preserve">Technical Reviewer, Architect, AI Technical Design skill</w:t>
      </w:r>
    </w:p>
    <w:p>
      <w:pPr>
        <w:spacing w:after="40" w:before="100"/>
      </w:pPr>
      <w:r>
        <w:rPr>
          <w:b/>
          <w:bCs/>
        </w:rPr>
        <w:t xml:space="preserve">Inputs / Outputs:</w:t>
      </w:r>
    </w:p>
    <w:p>
      <w:pPr>
        <w:pStyle w:val="ListParagraph"/>
        <w:numPr>
          <w:ilvl w:val="0"/>
          <w:numId w:val="1"/>
        </w:numPr>
        <w:spacing w:after="60"/>
      </w:pPr>
      <w:r>
        <w:t xml:space="preserve">Input: approved requirement text + existing architecture context. Output: one artifacts row per type, each independently drafted and reviewed.</w:t>
      </w:r>
    </w:p>
    <w:p>
      <w:pPr>
        <w:spacing w:after="40" w:before="100"/>
      </w:pPr>
      <w:r>
        <w:rPr>
          <w:b/>
          <w:bCs/>
        </w:rPr>
        <w:t xml:space="preserve">Business Rules:</w:t>
      </w:r>
    </w:p>
    <w:p>
      <w:pPr>
        <w:pStyle w:val="ListParagraph"/>
        <w:numPr>
          <w:ilvl w:val="0"/>
          <w:numId w:val="1"/>
        </w:numPr>
        <w:spacing w:after="60"/>
      </w:pPr>
      <w:r>
        <w:t xml:space="preserve">An artifact cannot reach Approved status before its parent requirement reaches Approved.</w:t>
      </w:r>
    </w:p>
    <w:p>
      <w:pPr>
        <w:spacing w:after="40" w:before="100"/>
      </w:pPr>
      <w:r>
        <w:rPr>
          <w:b/>
          <w:bCs/>
        </w:rPr>
        <w:t xml:space="preserve">Acceptance Criteria:</w:t>
      </w:r>
    </w:p>
    <w:p>
      <w:pPr>
        <w:pStyle w:val="ListParagraph"/>
        <w:numPr>
          <w:ilvl w:val="0"/>
          <w:numId w:val="1"/>
        </w:numPr>
        <w:spacing w:after="60"/>
      </w:pPr>
      <w:r>
        <w:t xml:space="preserve">A fresh requirement shows all five artifacts as Not Started until drafting begins.</w:t>
      </w:r>
    </w:p>
    <w:p>
      <w:pPr>
        <w:pStyle w:val="ListParagraph"/>
        <w:numPr>
          <w:ilvl w:val="0"/>
          <w:numId w:val="1"/>
        </w:numPr>
        <w:spacing w:after="60"/>
      </w:pPr>
      <w:r>
        <w:t xml:space="preserve">Each artifact's status is independent — one can be Approved while another is still Draft.</w:t>
      </w:r>
    </w:p>
    <w:p>
      <w:pPr>
        <w:pStyle w:val="Heading3"/>
        <w:spacing w:after="100" w:before="200"/>
      </w:pPr>
      <w:r>
        <w:t xml:space="preserve">PSP-M3-FR-002 — AI Skill Contracts</w:t>
      </w:r>
    </w:p>
    <w:p>
      <w:pPr>
        <w:spacing w:after="120"/>
      </w:pPr>
      <w:r>
        <w:t xml:space="preserve">Every AI skill (BRD Generator, Technical Design Generator, Code Generator, etc.) is defined with an explicit Input / Precondition / Output / Validation / Artifacts contract, per blueprint section 13, rather than an ad hoc prompt.</w:t>
      </w:r>
    </w:p>
    <w:p>
      <w:pPr>
        <w:spacing w:after="40" w:before="100"/>
      </w:pPr>
      <w:r>
        <w:rPr>
          <w:b/>
          <w:bCs/>
        </w:rPr>
        <w:t xml:space="preserve">Actors:</w:t>
      </w:r>
    </w:p>
    <w:p>
      <w:pPr>
        <w:pStyle w:val="ListParagraph"/>
        <w:numPr>
          <w:ilvl w:val="0"/>
          <w:numId w:val="1"/>
        </w:numPr>
        <w:spacing w:after="60"/>
      </w:pPr>
      <w:r>
        <w:t xml:space="preserve">Platform Admin, AI Orchestrator</w:t>
      </w:r>
    </w:p>
    <w:p>
      <w:pPr>
        <w:spacing w:after="40" w:before="100"/>
      </w:pPr>
      <w:r>
        <w:rPr>
          <w:b/>
          <w:bCs/>
        </w:rPr>
        <w:t xml:space="preserve">Inputs / Outputs:</w:t>
      </w:r>
    </w:p>
    <w:p>
      <w:pPr>
        <w:pStyle w:val="ListParagraph"/>
        <w:numPr>
          <w:ilvl w:val="0"/>
          <w:numId w:val="1"/>
        </w:numPr>
        <w:spacing w:after="60"/>
      </w:pPr>
      <w:r>
        <w:t xml:space="preserve">Input: a skill definition record. Output: a callable, versioned skill the orchestrator can route work to.</w:t>
      </w:r>
    </w:p>
    <w:p>
      <w:pPr>
        <w:spacing w:after="40" w:before="100"/>
      </w:pPr>
      <w:r>
        <w:rPr>
          <w:b/>
          <w:bCs/>
        </w:rPr>
        <w:t xml:space="preserve">Business Rules:</w:t>
      </w:r>
    </w:p>
    <w:p>
      <w:pPr>
        <w:pStyle w:val="ListParagraph"/>
        <w:numPr>
          <w:ilvl w:val="0"/>
          <w:numId w:val="1"/>
        </w:numPr>
        <w:spacing w:after="60"/>
      </w:pPr>
      <w:r>
        <w:t xml:space="preserve">A skill's Precondition is checked by the orchestrator before invocation — e.g. Technical Design Generator will not run while PRD ≠ Approved.</w:t>
      </w:r>
    </w:p>
    <w:p>
      <w:pPr>
        <w:spacing w:after="40" w:before="100"/>
      </w:pPr>
      <w:r>
        <w:rPr>
          <w:b/>
          <w:bCs/>
        </w:rPr>
        <w:t xml:space="preserve">Acceptance Criteria:</w:t>
      </w:r>
    </w:p>
    <w:p>
      <w:pPr>
        <w:pStyle w:val="ListParagraph"/>
        <w:numPr>
          <w:ilvl w:val="0"/>
          <w:numId w:val="1"/>
        </w:numPr>
        <w:spacing w:after="60"/>
      </w:pPr>
      <w:r>
        <w:t xml:space="preserve">Invoking a skill whose precondition is unmet is rejected before any AI call is made, with a clear reason shown to the user.</w:t>
      </w:r>
    </w:p>
    <w:p>
      <w:pPr>
        <w:pStyle w:val="Heading3"/>
        <w:spacing w:after="100" w:before="200"/>
      </w:pPr>
      <w:r>
        <w:t xml:space="preserve">PSP-M3-FR-003 — Context Pack Assembly Engine</w:t>
      </w:r>
    </w:p>
    <w:p>
      <w:pPr>
        <w:spacing w:after="120"/>
      </w:pPr>
      <w:r>
        <w:t xml:space="preserve">Before invoking an AI skill, the orchestrator assembles a scoped Context Pack (relevant REQ-IDs, existing architecture, existing APIs/entities, ADRs, security standards) rather than sending the whole repository, per blueprint section 19.</w:t>
      </w:r>
    </w:p>
    <w:p>
      <w:pPr>
        <w:spacing w:after="40" w:before="100"/>
      </w:pPr>
      <w:r>
        <w:rPr>
          <w:b/>
          <w:bCs/>
        </w:rPr>
        <w:t xml:space="preserve">Actors:</w:t>
      </w:r>
    </w:p>
    <w:p>
      <w:pPr>
        <w:pStyle w:val="ListParagraph"/>
        <w:numPr>
          <w:ilvl w:val="0"/>
          <w:numId w:val="1"/>
        </w:numPr>
        <w:spacing w:after="60"/>
      </w:pPr>
      <w:r>
        <w:t xml:space="preserve">AI Orchestrator (system)</w:t>
      </w:r>
    </w:p>
    <w:p>
      <w:pPr>
        <w:spacing w:after="40" w:before="100"/>
      </w:pPr>
      <w:r>
        <w:rPr>
          <w:b/>
          <w:bCs/>
        </w:rPr>
        <w:t xml:space="preserve">Inputs / Outputs:</w:t>
      </w:r>
    </w:p>
    <w:p>
      <w:pPr>
        <w:pStyle w:val="ListParagraph"/>
        <w:numPr>
          <w:ilvl w:val="0"/>
          <w:numId w:val="1"/>
        </w:numPr>
        <w:spacing w:after="60"/>
      </w:pPr>
      <w:r>
        <w:t xml:space="preserve">Input: the target requirement + artifact type. Output: a bounded context document handed to the AI skill.</w:t>
      </w:r>
    </w:p>
    <w:p>
      <w:pPr>
        <w:spacing w:after="40" w:before="100"/>
      </w:pPr>
      <w:r>
        <w:rPr>
          <w:b/>
          <w:bCs/>
        </w:rPr>
        <w:t xml:space="preserve">Business Rules:</w:t>
      </w:r>
    </w:p>
    <w:p>
      <w:pPr>
        <w:pStyle w:val="ListParagraph"/>
        <w:numPr>
          <w:ilvl w:val="0"/>
          <w:numId w:val="1"/>
        </w:numPr>
        <w:spacing w:after="60"/>
      </w:pPr>
      <w:r>
        <w:t xml:space="preserve">The assembled context must include every requirement the target requirement depends on (M2-FR-004), and nothing outside that scope by default.</w:t>
      </w:r>
    </w:p>
    <w:p>
      <w:pPr>
        <w:spacing w:after="40" w:before="100"/>
      </w:pPr>
      <w:r>
        <w:rPr>
          <w:b/>
          <w:bCs/>
        </w:rPr>
        <w:t xml:space="preserve">Acceptance Criteria:</w:t>
      </w:r>
    </w:p>
    <w:p>
      <w:pPr>
        <w:pStyle w:val="ListParagraph"/>
        <w:numPr>
          <w:ilvl w:val="0"/>
          <w:numId w:val="1"/>
        </w:numPr>
        <w:spacing w:after="60"/>
      </w:pPr>
      <w:r>
        <w:t xml:space="preserve">Generating a Technical Design Document for one requirement does not include unrelated requirements' full text in the model call.</w:t>
      </w:r>
    </w:p>
    <w:p>
      <w:pPr>
        <w:pStyle w:val="Heading3"/>
        <w:spacing w:after="100" w:before="200"/>
      </w:pPr>
      <w:r>
        <w:t xml:space="preserve">PSP-M3-FR-004 — Test Design as a Sixth Artifact</w:t>
      </w:r>
    </w:p>
    <w:p>
      <w:pPr>
        <w:spacing w:after="120"/>
      </w:pPr>
      <w:r>
        <w:t xml:space="preserve">In addition to the five design-pack documents, the platform supports Test Design as a sixth standard artifact type per requirement, per blueprint section 7, so "requirement implemented but not tested" is visible directly on the dashboard.</w:t>
      </w:r>
    </w:p>
    <w:p>
      <w:pPr>
        <w:spacing w:after="40" w:before="100"/>
      </w:pPr>
      <w:r>
        <w:rPr>
          <w:b/>
          <w:bCs/>
        </w:rPr>
        <w:t xml:space="preserve">Actors:</w:t>
      </w:r>
    </w:p>
    <w:p>
      <w:pPr>
        <w:pStyle w:val="ListParagraph"/>
        <w:numPr>
          <w:ilvl w:val="0"/>
          <w:numId w:val="1"/>
        </w:numPr>
        <w:spacing w:after="60"/>
      </w:pPr>
      <w:r>
        <w:t xml:space="preserve">Technical Reviewer, AI Test Design skill</w:t>
      </w:r>
    </w:p>
    <w:p>
      <w:pPr>
        <w:spacing w:after="40" w:before="100"/>
      </w:pPr>
      <w:r>
        <w:rPr>
          <w:b/>
          <w:bCs/>
        </w:rPr>
        <w:t xml:space="preserve">Inputs / Outputs:</w:t>
      </w:r>
    </w:p>
    <w:p>
      <w:pPr>
        <w:pStyle w:val="ListParagraph"/>
        <w:numPr>
          <w:ilvl w:val="0"/>
          <w:numId w:val="1"/>
        </w:numPr>
        <w:spacing w:after="60"/>
      </w:pPr>
      <w:r>
        <w:t xml:space="preserve">Input: approved requirement + Technical Design Document. Output: a set of named test cases (e.g. AUTH-001-T01) linked to the REQ-ID.</w:t>
      </w:r>
    </w:p>
    <w:p>
      <w:pPr>
        <w:spacing w:after="40" w:before="100"/>
      </w:pPr>
      <w:r>
        <w:rPr>
          <w:b/>
          <w:bCs/>
        </w:rPr>
        <w:t xml:space="preserve">Business Rules:</w:t>
      </w:r>
    </w:p>
    <w:p>
      <w:pPr>
        <w:pStyle w:val="ListParagraph"/>
        <w:numPr>
          <w:ilvl w:val="0"/>
          <w:numId w:val="1"/>
        </w:numPr>
        <w:spacing w:after="60"/>
      </w:pPr>
      <w:r>
        <w:t xml:space="preserve">Test Design generation is available once the Technical Design Document artifact reaches Approved, independent of the other four artifacts' status.</w:t>
      </w:r>
    </w:p>
    <w:p>
      <w:pPr>
        <w:spacing w:after="40" w:before="100"/>
      </w:pPr>
      <w:r>
        <w:rPr>
          <w:b/>
          <w:bCs/>
        </w:rPr>
        <w:t xml:space="preserve">Acceptance Criteria:</w:t>
      </w:r>
    </w:p>
    <w:p>
      <w:pPr>
        <w:pStyle w:val="ListParagraph"/>
        <w:numPr>
          <w:ilvl w:val="0"/>
          <w:numId w:val="1"/>
        </w:numPr>
        <w:spacing w:after="60"/>
      </w:pPr>
      <w:r>
        <w:t xml:space="preserve">A requirement with code merged but zero approved test cases is flagged, not silently treated as complete.</w:t>
      </w:r>
    </w:p>
    <w:p>
      <w:pPr>
        <w:pStyle w:val="Heading2"/>
        <w:spacing w:after="120" w:before="260"/>
      </w:pPr>
      <w:r>
        <w:t xml:space="preserve">3.4 Review, Approval &amp; Quality Gates</w:t>
      </w:r>
    </w:p>
    <w:p>
      <w:pPr>
        <w:pStyle w:val="Heading3"/>
        <w:spacing w:after="100" w:before="200"/>
      </w:pPr>
      <w:r>
        <w:t xml:space="preserve">PSP-M4-FR-001 — Comment &amp; AI-Suggested Rewrite Thread</w:t>
      </w:r>
    </w:p>
    <w:p>
      <w:pPr>
        <w:spacing w:after="120"/>
      </w:pPr>
      <w:r>
        <w:t xml:space="preserve">Reviewers can comment on a requirement or artifact, and the AI can propose a suggested rewrite inline in the same thread, matching the interaction already validated in the requirement-review mock.</w:t>
      </w:r>
    </w:p>
    <w:p>
      <w:pPr>
        <w:spacing w:after="40" w:before="100"/>
      </w:pPr>
      <w:r>
        <w:rPr>
          <w:b/>
          <w:bCs/>
        </w:rPr>
        <w:t xml:space="preserve">Actors:</w:t>
      </w:r>
    </w:p>
    <w:p>
      <w:pPr>
        <w:pStyle w:val="ListParagraph"/>
        <w:numPr>
          <w:ilvl w:val="0"/>
          <w:numId w:val="1"/>
        </w:numPr>
        <w:spacing w:after="60"/>
      </w:pPr>
      <w:r>
        <w:t xml:space="preserve">Technical Reviewer, AI Suggestion skill</w:t>
      </w:r>
    </w:p>
    <w:p>
      <w:pPr>
        <w:spacing w:after="40" w:before="100"/>
      </w:pPr>
      <w:r>
        <w:rPr>
          <w:b/>
          <w:bCs/>
        </w:rPr>
        <w:t xml:space="preserve">Inputs / Outputs:</w:t>
      </w:r>
    </w:p>
    <w:p>
      <w:pPr>
        <w:pStyle w:val="ListParagraph"/>
        <w:numPr>
          <w:ilvl w:val="0"/>
          <w:numId w:val="1"/>
        </w:numPr>
        <w:spacing w:after="60"/>
      </w:pPr>
      <w:r>
        <w:t xml:space="preserve">Input: reviewer free-text, or an AI-generated suggestion. Output: a comments row, with ai_suggestion populated when is_ai = true.</w:t>
      </w:r>
    </w:p>
    <w:p>
      <w:pPr>
        <w:spacing w:after="40" w:before="100"/>
      </w:pPr>
      <w:r>
        <w:rPr>
          <w:b/>
          <w:bCs/>
        </w:rPr>
        <w:t xml:space="preserve">Business Rules:</w:t>
      </w:r>
    </w:p>
    <w:p>
      <w:pPr>
        <w:pStyle w:val="ListParagraph"/>
        <w:numPr>
          <w:ilvl w:val="0"/>
          <w:numId w:val="1"/>
        </w:numPr>
        <w:spacing w:after="60"/>
      </w:pPr>
      <w:r>
        <w:t xml:space="preserve">An unresolved AI-suggested comment (resolved_at IS NULL) blocks the parent requirement or artifact from Approved (see M4-FR-004).</w:t>
      </w:r>
    </w:p>
    <w:p>
      <w:pPr>
        <w:spacing w:after="40" w:before="100"/>
      </w:pPr>
      <w:r>
        <w:rPr>
          <w:b/>
          <w:bCs/>
        </w:rPr>
        <w:t xml:space="preserve">Acceptance Criteria:</w:t>
      </w:r>
    </w:p>
    <w:p>
      <w:pPr>
        <w:pStyle w:val="ListParagraph"/>
        <w:numPr>
          <w:ilvl w:val="0"/>
          <w:numId w:val="1"/>
        </w:numPr>
        <w:spacing w:after="60"/>
      </w:pPr>
      <w:r>
        <w:t xml:space="preserve">Accepting an AI suggestion on a requirement creates a new requirement_versions row and marks the comment resolved.</w:t>
      </w:r>
    </w:p>
    <w:p>
      <w:pPr>
        <w:pStyle w:val="ListParagraph"/>
        <w:numPr>
          <w:ilvl w:val="0"/>
          <w:numId w:val="1"/>
        </w:numPr>
        <w:spacing w:after="60"/>
      </w:pPr>
      <w:r>
        <w:t xml:space="preserve">Dismissing an AI suggestion marks it resolved without changing the requirement text.</w:t>
      </w:r>
    </w:p>
    <w:p>
      <w:pPr>
        <w:pStyle w:val="Heading3"/>
        <w:spacing w:after="100" w:before="200"/>
      </w:pPr>
      <w:r>
        <w:t xml:space="preserve">PSP-M4-FR-002 — Formal Approval Records</w:t>
      </w:r>
    </w:p>
    <w:p>
      <w:pPr>
        <w:spacing w:after="120"/>
      </w:pPr>
      <w:r>
        <w:t xml:space="preserve">A formal approval is a distinct record from a comment (approvals table), carrying a decision (approved/rejected/comment), an approver, and a version number, so "who approved what, at which version" is unambiguous — separate from informal discussion.</w:t>
      </w:r>
    </w:p>
    <w:p>
      <w:pPr>
        <w:spacing w:after="40" w:before="100"/>
      </w:pPr>
      <w:r>
        <w:rPr>
          <w:b/>
          <w:bCs/>
        </w:rPr>
        <w:t xml:space="preserve">Actors:</w:t>
      </w:r>
    </w:p>
    <w:p>
      <w:pPr>
        <w:pStyle w:val="ListParagraph"/>
        <w:numPr>
          <w:ilvl w:val="0"/>
          <w:numId w:val="1"/>
        </w:numPr>
        <w:spacing w:after="60"/>
      </w:pPr>
      <w:r>
        <w:t xml:space="preserve">Product Owner, Technical Reviewer, Security Reviewer</w:t>
      </w:r>
    </w:p>
    <w:p>
      <w:pPr>
        <w:spacing w:after="40" w:before="100"/>
      </w:pPr>
      <w:r>
        <w:rPr>
          <w:b/>
          <w:bCs/>
        </w:rPr>
        <w:t xml:space="preserve">Inputs / Outputs:</w:t>
      </w:r>
    </w:p>
    <w:p>
      <w:pPr>
        <w:pStyle w:val="ListParagraph"/>
        <w:numPr>
          <w:ilvl w:val="0"/>
          <w:numId w:val="1"/>
        </w:numPr>
        <w:spacing w:after="60"/>
      </w:pPr>
      <w:r>
        <w:t xml:space="preserve">Input: subject (requirement or artifact) + version + decision. Output: an approvals row.</w:t>
      </w:r>
    </w:p>
    <w:p>
      <w:pPr>
        <w:spacing w:after="40" w:before="100"/>
      </w:pPr>
      <w:r>
        <w:rPr>
          <w:b/>
          <w:bCs/>
        </w:rPr>
        <w:t xml:space="preserve">Business Rules:</w:t>
      </w:r>
    </w:p>
    <w:p>
      <w:pPr>
        <w:pStyle w:val="ListParagraph"/>
        <w:numPr>
          <w:ilvl w:val="0"/>
          <w:numId w:val="1"/>
        </w:numPr>
        <w:spacing w:after="60"/>
      </w:pPr>
      <w:r>
        <w:t xml:space="preserve">An approval always references a specific version, so a later edit does not silently retain an earlier approval's authority.</w:t>
      </w:r>
    </w:p>
    <w:p>
      <w:pPr>
        <w:spacing w:after="40" w:before="100"/>
      </w:pPr>
      <w:r>
        <w:rPr>
          <w:b/>
          <w:bCs/>
        </w:rPr>
        <w:t xml:space="preserve">Acceptance Criteria:</w:t>
      </w:r>
    </w:p>
    <w:p>
      <w:pPr>
        <w:pStyle w:val="ListParagraph"/>
        <w:numPr>
          <w:ilvl w:val="0"/>
          <w:numId w:val="1"/>
        </w:numPr>
        <w:spacing w:after="60"/>
      </w:pPr>
      <w:r>
        <w:t xml:space="preserve">Editing a requirement after it was approved at v3 does not carry that approval forward to v4 automatically.</w:t>
      </w:r>
    </w:p>
    <w:p>
      <w:pPr>
        <w:pStyle w:val="Heading3"/>
        <w:spacing w:after="100" w:before="200"/>
      </w:pPr>
      <w:r>
        <w:t xml:space="preserve">PSP-M4-FR-003 — Quality Gates per Stage</w:t>
      </w:r>
    </w:p>
    <w:p>
      <w:pPr>
        <w:spacing w:after="120"/>
      </w:pPr>
      <w:r>
        <w:t xml:space="preserve">Each SDLC stage (Business, Design, Development, Quality, Release) has a measurable gate with explicit pass/fail criteria, per blueprint section 21-22, rather than the workflow simply chaining documents together.</w:t>
      </w:r>
    </w:p>
    <w:p>
      <w:pPr>
        <w:spacing w:after="40" w:before="100"/>
      </w:pPr>
      <w:r>
        <w:rPr>
          <w:b/>
          <w:bCs/>
        </w:rPr>
        <w:t xml:space="preserve">Actors:</w:t>
      </w:r>
    </w:p>
    <w:p>
      <w:pPr>
        <w:pStyle w:val="ListParagraph"/>
        <w:numPr>
          <w:ilvl w:val="0"/>
          <w:numId w:val="1"/>
        </w:numPr>
        <w:spacing w:after="60"/>
      </w:pPr>
      <w:r>
        <w:t xml:space="preserve">Product Owner, Technical Reviewer, AI Validation skill</w:t>
      </w:r>
    </w:p>
    <w:p>
      <w:pPr>
        <w:spacing w:after="40" w:before="100"/>
      </w:pPr>
      <w:r>
        <w:rPr>
          <w:b/>
          <w:bCs/>
        </w:rPr>
        <w:t xml:space="preserve">Inputs / Outputs:</w:t>
      </w:r>
    </w:p>
    <w:p>
      <w:pPr>
        <w:pStyle w:val="ListParagraph"/>
        <w:numPr>
          <w:ilvl w:val="0"/>
          <w:numId w:val="1"/>
        </w:numPr>
        <w:spacing w:after="60"/>
      </w:pPr>
      <w:r>
        <w:t xml:space="preserve">Input: current state of requirements/artifacts/tests for a product or requirement. Output: a computed gate status (ready / not ready, with named blockers).</w:t>
      </w:r>
    </w:p>
    <w:p>
      <w:pPr>
        <w:spacing w:after="40" w:before="100"/>
      </w:pPr>
      <w:r>
        <w:rPr>
          <w:b/>
          <w:bCs/>
        </w:rPr>
        <w:t xml:space="preserve">Business Rules:</w:t>
      </w:r>
    </w:p>
    <w:p>
      <w:pPr>
        <w:pStyle w:val="ListParagraph"/>
        <w:numPr>
          <w:ilvl w:val="0"/>
          <w:numId w:val="1"/>
        </w:numPr>
        <w:spacing w:after="60"/>
      </w:pPr>
      <w:r>
        <w:t xml:space="preserve">A gate's criteria are computed live from underlying data (e.g. "98% REQ coverage"), never a manually toggled checkbox.</w:t>
      </w:r>
    </w:p>
    <w:p>
      <w:pPr>
        <w:spacing w:after="40" w:before="100"/>
      </w:pPr>
      <w:r>
        <w:rPr>
          <w:b/>
          <w:bCs/>
        </w:rPr>
        <w:t xml:space="preserve">Acceptance Criteria:</w:t>
      </w:r>
    </w:p>
    <w:p>
      <w:pPr>
        <w:pStyle w:val="ListParagraph"/>
        <w:numPr>
          <w:ilvl w:val="0"/>
          <w:numId w:val="1"/>
        </w:numPr>
        <w:spacing w:after="60"/>
      </w:pPr>
      <w:r>
        <w:t xml:space="preserve">The Design Gate for a requirement shows "not ready" with the specific missing artifact named, not a generic failure.</w:t>
      </w:r>
    </w:p>
    <w:p>
      <w:pPr>
        <w:pStyle w:val="Heading3"/>
        <w:spacing w:after="100" w:before="200"/>
      </w:pPr>
      <w:r>
        <w:t xml:space="preserve">PSP-M4-FR-004 — BRD/PRD Freeze Rule</w:t>
      </w:r>
    </w:p>
    <w:p>
      <w:pPr>
        <w:spacing w:after="120"/>
      </w:pPr>
      <w:r>
        <w:t xml:space="preserve">A requirement may transition to Frozen only when: its text has a recorded Approved approval at the current version; acceptance criteria is non-empty; no unresolved AI-suggested comment remains; every declared dependency resolves to an existing requirement; and all five Technical Design Pack artifacts are Approved — per docs/phase-1-data-model.md.</w:t>
      </w:r>
    </w:p>
    <w:p>
      <w:pPr>
        <w:spacing w:after="40" w:before="100"/>
      </w:pPr>
      <w:r>
        <w:rPr>
          <w:b/>
          <w:bCs/>
        </w:rPr>
        <w:t xml:space="preserve">Actors:</w:t>
      </w:r>
    </w:p>
    <w:p>
      <w:pPr>
        <w:pStyle w:val="ListParagraph"/>
        <w:numPr>
          <w:ilvl w:val="0"/>
          <w:numId w:val="1"/>
        </w:numPr>
        <w:spacing w:after="60"/>
      </w:pPr>
      <w:r>
        <w:t xml:space="preserve">Product Owner, AI Orchestrator</w:t>
      </w:r>
    </w:p>
    <w:p>
      <w:pPr>
        <w:spacing w:after="40" w:before="100"/>
      </w:pPr>
      <w:r>
        <w:rPr>
          <w:b/>
          <w:bCs/>
        </w:rPr>
        <w:t xml:space="preserve">Inputs / Outputs:</w:t>
      </w:r>
    </w:p>
    <w:p>
      <w:pPr>
        <w:pStyle w:val="ListParagraph"/>
        <w:numPr>
          <w:ilvl w:val="0"/>
          <w:numId w:val="1"/>
        </w:numPr>
        <w:spacing w:after="60"/>
      </w:pPr>
      <w:r>
        <w:t xml:space="preserve">Input: a freeze request for a requirement. Output: status = frozen + frozen_at timestamp, or a rejection naming every unmet condition.</w:t>
      </w:r>
    </w:p>
    <w:p>
      <w:pPr>
        <w:spacing w:after="40" w:before="100"/>
      </w:pPr>
      <w:r>
        <w:rPr>
          <w:b/>
          <w:bCs/>
        </w:rPr>
        <w:t xml:space="preserve">Business Rules:</w:t>
      </w:r>
    </w:p>
    <w:p>
      <w:pPr>
        <w:pStyle w:val="ListParagraph"/>
        <w:numPr>
          <w:ilvl w:val="0"/>
          <w:numId w:val="1"/>
        </w:numPr>
        <w:spacing w:after="60"/>
      </w:pPr>
      <w:r>
        <w:t xml:space="preserve">All five conditions must hold simultaneously; partial credit does not unlock freeze.</w:t>
      </w:r>
    </w:p>
    <w:p>
      <w:pPr>
        <w:spacing w:after="40" w:before="100"/>
      </w:pPr>
      <w:r>
        <w:rPr>
          <w:b/>
          <w:bCs/>
        </w:rPr>
        <w:t xml:space="preserve">Acceptance Criteria:</w:t>
      </w:r>
    </w:p>
    <w:p>
      <w:pPr>
        <w:pStyle w:val="ListParagraph"/>
        <w:numPr>
          <w:ilvl w:val="0"/>
          <w:numId w:val="1"/>
        </w:numPr>
        <w:spacing w:after="60"/>
      </w:pPr>
      <w:r>
        <w:t xml:space="preserve">Requesting freeze on a requirement with 4 of 5 artifacts approved is rejected and names the missing artifact type.</w:t>
      </w:r>
    </w:p>
    <w:p>
      <w:pPr>
        <w:pStyle w:val="Heading2"/>
        <w:spacing w:after="120" w:before="260"/>
      </w:pPr>
      <w:r>
        <w:t xml:space="preserve">3.5 Change Management &amp; Traceability</w:t>
      </w:r>
    </w:p>
    <w:p>
      <w:pPr>
        <w:pStyle w:val="Heading3"/>
        <w:spacing w:after="100" w:before="200"/>
      </w:pPr>
      <w:r>
        <w:t xml:space="preserve">PSP-M5-FR-001 — Requirement 360 View</w:t>
      </w:r>
    </w:p>
    <w:p>
      <w:pPr>
        <w:spacing w:after="120"/>
      </w:pPr>
      <w:r>
        <w:t xml:space="preserve">Clicking a REQ-ID opens a single screen showing its full lifecycle status — BRD, PRD, Technical Design, API, Database, UI, Code, Tests, UAT, Production — each with a checkmark or status, per blueprint section 12.</w:t>
      </w:r>
    </w:p>
    <w:p>
      <w:pPr>
        <w:spacing w:after="40" w:before="100"/>
      </w:pPr>
      <w:r>
        <w:rPr>
          <w:b/>
          <w:bCs/>
        </w:rPr>
        <w:t xml:space="preserve">Actors:</w:t>
      </w:r>
    </w:p>
    <w:p>
      <w:pPr>
        <w:pStyle w:val="ListParagraph"/>
        <w:numPr>
          <w:ilvl w:val="0"/>
          <w:numId w:val="1"/>
        </w:numPr>
        <w:spacing w:after="60"/>
      </w:pPr>
      <w:r>
        <w:t xml:space="preserve">Product Owner, Technical Reviewer, Architect</w:t>
      </w:r>
    </w:p>
    <w:p>
      <w:pPr>
        <w:spacing w:after="40" w:before="100"/>
      </w:pPr>
      <w:r>
        <w:rPr>
          <w:b/>
          <w:bCs/>
        </w:rPr>
        <w:t xml:space="preserve">Inputs / Outputs:</w:t>
      </w:r>
    </w:p>
    <w:p>
      <w:pPr>
        <w:pStyle w:val="ListParagraph"/>
        <w:numPr>
          <w:ilvl w:val="0"/>
          <w:numId w:val="1"/>
        </w:numPr>
        <w:spacing w:after="60"/>
      </w:pPr>
      <w:r>
        <w:t xml:space="preserve">Input: a REQ-ID. Output: a rendered status list plus links to every linked artifact, PR, and test.</w:t>
      </w:r>
    </w:p>
    <w:p>
      <w:pPr>
        <w:spacing w:after="40" w:before="100"/>
      </w:pPr>
      <w:r>
        <w:rPr>
          <w:b/>
          <w:bCs/>
        </w:rPr>
        <w:t xml:space="preserve">Business Rules:</w:t>
      </w:r>
    </w:p>
    <w:p>
      <w:pPr>
        <w:pStyle w:val="ListParagraph"/>
        <w:numPr>
          <w:ilvl w:val="0"/>
          <w:numId w:val="1"/>
        </w:numPr>
        <w:spacing w:after="60"/>
      </w:pPr>
      <w:r>
        <w:t xml:space="preserve">The view must load from the platform's own tables (fast-query index), not make a live GitHub API call per field on every open.</w:t>
      </w:r>
    </w:p>
    <w:p>
      <w:pPr>
        <w:spacing w:after="40" w:before="100"/>
      </w:pPr>
      <w:r>
        <w:rPr>
          <w:b/>
          <w:bCs/>
        </w:rPr>
        <w:t xml:space="preserve">Acceptance Criteria:</w:t>
      </w:r>
    </w:p>
    <w:p>
      <w:pPr>
        <w:pStyle w:val="ListParagraph"/>
        <w:numPr>
          <w:ilvl w:val="0"/>
          <w:numId w:val="1"/>
        </w:numPr>
        <w:spacing w:after="60"/>
      </w:pPr>
      <w:r>
        <w:t xml:space="preserve">Opening Requirement 360 for a frozen requirement with code merged and tests passed shows every row checked.</w:t>
      </w:r>
    </w:p>
    <w:p>
      <w:pPr>
        <w:pStyle w:val="Heading3"/>
        <w:spacing w:after="100" w:before="200"/>
      </w:pPr>
      <w:r>
        <w:t xml:space="preserve">PSP-M5-FR-002 — Change Request &amp; Automated Impact Analysis</w:t>
      </w:r>
    </w:p>
    <w:p>
      <w:pPr>
        <w:spacing w:after="120"/>
      </w:pPr>
      <w:r>
        <w:t xml:space="preserve">When an already-frozen requirement needs to change, the platform records a change_requests row and computes which artifacts, services, APIs, database entities, and releases are affected, per blueprint section 16.</w:t>
      </w:r>
    </w:p>
    <w:p>
      <w:pPr>
        <w:spacing w:after="40" w:before="100"/>
      </w:pPr>
      <w:r>
        <w:rPr>
          <w:b/>
          <w:bCs/>
        </w:rPr>
        <w:t xml:space="preserve">Actors:</w:t>
      </w:r>
    </w:p>
    <w:p>
      <w:pPr>
        <w:pStyle w:val="ListParagraph"/>
        <w:numPr>
          <w:ilvl w:val="0"/>
          <w:numId w:val="1"/>
        </w:numPr>
        <w:spacing w:after="60"/>
      </w:pPr>
      <w:r>
        <w:t xml:space="preserve">Product Owner, AI Change Impact skill</w:t>
      </w:r>
    </w:p>
    <w:p>
      <w:pPr>
        <w:spacing w:after="40" w:before="100"/>
      </w:pPr>
      <w:r>
        <w:rPr>
          <w:b/>
          <w:bCs/>
        </w:rPr>
        <w:t xml:space="preserve">Inputs / Outputs:</w:t>
      </w:r>
    </w:p>
    <w:p>
      <w:pPr>
        <w:pStyle w:val="ListParagraph"/>
        <w:numPr>
          <w:ilvl w:val="0"/>
          <w:numId w:val="1"/>
        </w:numPr>
        <w:spacing w:after="60"/>
      </w:pPr>
      <w:r>
        <w:t xml:space="preserve">Input: a proposed text change to a frozen requirement. Output: a change_requests row with impact_summary (counts + affected artifact IDs).</w:t>
      </w:r>
    </w:p>
    <w:p>
      <w:pPr>
        <w:spacing w:after="40" w:before="100"/>
      </w:pPr>
      <w:r>
        <w:rPr>
          <w:b/>
          <w:bCs/>
        </w:rPr>
        <w:t xml:space="preserve">Business Rules:</w:t>
      </w:r>
    </w:p>
    <w:p>
      <w:pPr>
        <w:pStyle w:val="ListParagraph"/>
        <w:numPr>
          <w:ilvl w:val="0"/>
          <w:numId w:val="1"/>
        </w:numPr>
        <w:spacing w:after="60"/>
      </w:pPr>
      <w:r>
        <w:t xml:space="preserve">A change request on a frozen requirement does not edit the live text directly — it proposes, and impact is shown, before anything is committed.</w:t>
      </w:r>
    </w:p>
    <w:p>
      <w:pPr>
        <w:spacing w:after="40" w:before="100"/>
      </w:pPr>
      <w:r>
        <w:rPr>
          <w:b/>
          <w:bCs/>
        </w:rPr>
        <w:t xml:space="preserve">Acceptance Criteria:</w:t>
      </w:r>
    </w:p>
    <w:p>
      <w:pPr>
        <w:pStyle w:val="ListParagraph"/>
        <w:numPr>
          <w:ilvl w:val="0"/>
          <w:numId w:val="1"/>
        </w:numPr>
        <w:spacing w:after="60"/>
      </w:pPr>
      <w:r>
        <w:t xml:space="preserve">Proposing a change to a frozen requirement with 3 approved artifacts shows an impact summary naming all 3 before the change is applied.</w:t>
      </w:r>
    </w:p>
    <w:p>
      <w:pPr>
        <w:pStyle w:val="Heading3"/>
        <w:spacing w:after="100" w:before="200"/>
      </w:pPr>
      <w:r>
        <w:t xml:space="preserve">PSP-M5-FR-003 — Stale Artifact Cascade &amp; Regenerate-Draft Flow</w:t>
      </w:r>
    </w:p>
    <w:p>
      <w:pPr>
        <w:spacing w:after="120"/>
      </w:pPr>
      <w:r>
        <w:t xml:space="preserve">When a requirement's text changes, every artifact that was Approved flips to Stale. Each stale artifact exposes a "Regenerate draft" action that produces an AI-proposed rewrite, shown as an old-vs-proposed diff, which the reviewer can accept (commits as a new Draft version) or discard (stays Stale) — validated end-to-end in the requirement-review mock.</w:t>
      </w:r>
    </w:p>
    <w:p>
      <w:pPr>
        <w:spacing w:after="40" w:before="100"/>
      </w:pPr>
      <w:r>
        <w:rPr>
          <w:b/>
          <w:bCs/>
        </w:rPr>
        <w:t xml:space="preserve">Actors:</w:t>
      </w:r>
    </w:p>
    <w:p>
      <w:pPr>
        <w:pStyle w:val="ListParagraph"/>
        <w:numPr>
          <w:ilvl w:val="0"/>
          <w:numId w:val="1"/>
        </w:numPr>
        <w:spacing w:after="60"/>
      </w:pPr>
      <w:r>
        <w:t xml:space="preserve">Technical Reviewer, AI Regeneration skill</w:t>
      </w:r>
    </w:p>
    <w:p>
      <w:pPr>
        <w:spacing w:after="40" w:before="100"/>
      </w:pPr>
      <w:r>
        <w:rPr>
          <w:b/>
          <w:bCs/>
        </w:rPr>
        <w:t xml:space="preserve">Inputs / Outputs:</w:t>
      </w:r>
    </w:p>
    <w:p>
      <w:pPr>
        <w:pStyle w:val="ListParagraph"/>
        <w:numPr>
          <w:ilvl w:val="0"/>
          <w:numId w:val="1"/>
        </w:numPr>
        <w:spacing w:after="60"/>
      </w:pPr>
      <w:r>
        <w:t xml:space="preserve">Input: a stale artifact. Output: a proposal row in artifact_versions (is_proposal = true), then either a committed new version or no change.</w:t>
      </w:r>
    </w:p>
    <w:p>
      <w:pPr>
        <w:spacing w:after="40" w:before="100"/>
      </w:pPr>
      <w:r>
        <w:rPr>
          <w:b/>
          <w:bCs/>
        </w:rPr>
        <w:t xml:space="preserve">Business Rules:</w:t>
      </w:r>
    </w:p>
    <w:p>
      <w:pPr>
        <w:pStyle w:val="ListParagraph"/>
        <w:numPr>
          <w:ilvl w:val="0"/>
          <w:numId w:val="1"/>
        </w:numPr>
        <w:spacing w:after="60"/>
      </w:pPr>
      <w:r>
        <w:t xml:space="preserve">Regeneration never overwrites the artifact's current content until the reviewer explicitly accepts.</w:t>
      </w:r>
    </w:p>
    <w:p>
      <w:pPr>
        <w:spacing w:after="40" w:before="100"/>
      </w:pPr>
      <w:r>
        <w:rPr>
          <w:b/>
          <w:bCs/>
        </w:rPr>
        <w:t xml:space="preserve">Acceptance Criteria:</w:t>
      </w:r>
    </w:p>
    <w:p>
      <w:pPr>
        <w:pStyle w:val="ListParagraph"/>
        <w:numPr>
          <w:ilvl w:val="0"/>
          <w:numId w:val="1"/>
        </w:numPr>
        <w:spacing w:after="60"/>
      </w:pPr>
      <w:r>
        <w:t xml:space="preserve">Discarding a regenerated draft leaves the artifact's status at Stale and its content unchanged.</w:t>
      </w:r>
    </w:p>
    <w:p>
      <w:pPr>
        <w:pStyle w:val="Heading2"/>
        <w:spacing w:after="120" w:before="260"/>
      </w:pPr>
      <w:r>
        <w:t xml:space="preserve">3.6 GitHub Integration</w:t>
      </w:r>
    </w:p>
    <w:p>
      <w:pPr>
        <w:pStyle w:val="Heading3"/>
        <w:spacing w:after="100" w:before="200"/>
      </w:pPr>
      <w:r>
        <w:t xml:space="preserve">PSP-M6-FR-001 — GitHub as System of Record</w:t>
      </w:r>
    </w:p>
    <w:p>
      <w:pPr>
        <w:spacing w:after="120"/>
      </w:pPr>
      <w:r>
        <w:t xml:space="preserve">GitHub remains the authoritative store for document and code content — version control, commits, branches, PRs, approvals, rollback, diffs and history — per blueprint section 9. The platform's database is a fast-query index over the same history, never a replacement for it.</w:t>
      </w:r>
    </w:p>
    <w:p>
      <w:pPr>
        <w:spacing w:after="40" w:before="100"/>
      </w:pPr>
      <w:r>
        <w:rPr>
          <w:b/>
          <w:bCs/>
        </w:rPr>
        <w:t xml:space="preserve">Actors:</w:t>
      </w:r>
    </w:p>
    <w:p>
      <w:pPr>
        <w:pStyle w:val="ListParagraph"/>
        <w:numPr>
          <w:ilvl w:val="0"/>
          <w:numId w:val="1"/>
        </w:numPr>
        <w:spacing w:after="60"/>
      </w:pPr>
      <w:r>
        <w:t xml:space="preserve">AI Orchestrator, Architect</w:t>
      </w:r>
    </w:p>
    <w:p>
      <w:pPr>
        <w:spacing w:after="40" w:before="100"/>
      </w:pPr>
      <w:r>
        <w:rPr>
          <w:b/>
          <w:bCs/>
        </w:rPr>
        <w:t xml:space="preserve">Inputs / Outputs:</w:t>
      </w:r>
    </w:p>
    <w:p>
      <w:pPr>
        <w:pStyle w:val="ListParagraph"/>
        <w:numPr>
          <w:ilvl w:val="0"/>
          <w:numId w:val="1"/>
        </w:numPr>
        <w:spacing w:after="60"/>
      </w:pPr>
      <w:r>
        <w:t xml:space="preserve">Input: a content change accepted in the platform. Output: a corresponding commit/PR in the product's GitHub repo, cross-referenced via github_links.</w:t>
      </w:r>
    </w:p>
    <w:p>
      <w:pPr>
        <w:spacing w:after="40" w:before="100"/>
      </w:pPr>
      <w:r>
        <w:rPr>
          <w:b/>
          <w:bCs/>
        </w:rPr>
        <w:t xml:space="preserve">Business Rules:</w:t>
      </w:r>
    </w:p>
    <w:p>
      <w:pPr>
        <w:pStyle w:val="ListParagraph"/>
        <w:numPr>
          <w:ilvl w:val="0"/>
          <w:numId w:val="1"/>
        </w:numPr>
        <w:spacing w:after="60"/>
      </w:pPr>
      <w:r>
        <w:t xml:space="preserve">No content is considered committed until the corresponding GitHub write succeeds; a platform DB write alone is not sufficient.</w:t>
      </w:r>
    </w:p>
    <w:p>
      <w:pPr>
        <w:spacing w:after="40" w:before="100"/>
      </w:pPr>
      <w:r>
        <w:rPr>
          <w:b/>
          <w:bCs/>
        </w:rPr>
        <w:t xml:space="preserve">Acceptance Criteria:</w:t>
      </w:r>
    </w:p>
    <w:p>
      <w:pPr>
        <w:pStyle w:val="ListParagraph"/>
        <w:numPr>
          <w:ilvl w:val="0"/>
          <w:numId w:val="1"/>
        </w:numPr>
        <w:spacing w:after="60"/>
      </w:pPr>
      <w:r>
        <w:t xml:space="preserve">If the GitHub write fails, the platform surfaces the failure rather than silently marking the change as saved.</w:t>
      </w:r>
    </w:p>
    <w:p>
      <w:pPr>
        <w:pStyle w:val="Heading3"/>
        <w:spacing w:after="100" w:before="200"/>
      </w:pPr>
      <w:r>
        <w:t xml:space="preserve">PSP-M6-FR-002 — Repository Structure per Product</w:t>
      </w:r>
    </w:p>
    <w:p>
      <w:pPr>
        <w:spacing w:after="120"/>
      </w:pPr>
      <w:r>
        <w:t xml:space="preserve">Each product's repo follows the standard docs-as-code layout (00-product, 01-requirements, 02-design/&lt;module&gt;, 03-api, 04-database, 05-code, 06-tests, 07-deployment, 08-decisions) per blueprint section 8, so every artifact has a predictable path.</w:t>
      </w:r>
    </w:p>
    <w:p>
      <w:pPr>
        <w:spacing w:after="40" w:before="100"/>
      </w:pPr>
      <w:r>
        <w:rPr>
          <w:b/>
          <w:bCs/>
        </w:rPr>
        <w:t xml:space="preserve">Actors:</w:t>
      </w:r>
    </w:p>
    <w:p>
      <w:pPr>
        <w:pStyle w:val="ListParagraph"/>
        <w:numPr>
          <w:ilvl w:val="0"/>
          <w:numId w:val="1"/>
        </w:numPr>
        <w:spacing w:after="60"/>
      </w:pPr>
      <w:r>
        <w:t xml:space="preserve">Architect, Platform Admin</w:t>
      </w:r>
    </w:p>
    <w:p>
      <w:pPr>
        <w:spacing w:after="40" w:before="100"/>
      </w:pPr>
      <w:r>
        <w:rPr>
          <w:b/>
          <w:bCs/>
        </w:rPr>
        <w:t xml:space="preserve">Inputs / Outputs:</w:t>
      </w:r>
    </w:p>
    <w:p>
      <w:pPr>
        <w:pStyle w:val="ListParagraph"/>
        <w:numPr>
          <w:ilvl w:val="0"/>
          <w:numId w:val="1"/>
        </w:numPr>
        <w:spacing w:after="60"/>
      </w:pPr>
      <w:r>
        <w:t xml:space="preserve">Input: a new product's repo. Output: the standard folder scaffold + a requirements.yaml / traceability.yaml pair.</w:t>
      </w:r>
    </w:p>
    <w:p>
      <w:pPr>
        <w:spacing w:after="40" w:before="100"/>
      </w:pPr>
      <w:r>
        <w:rPr>
          <w:b/>
          <w:bCs/>
        </w:rPr>
        <w:t xml:space="preserve">Business Rules:</w:t>
      </w:r>
    </w:p>
    <w:p>
      <w:pPr>
        <w:pStyle w:val="ListParagraph"/>
        <w:numPr>
          <w:ilvl w:val="0"/>
          <w:numId w:val="1"/>
        </w:numPr>
        <w:spacing w:after="60"/>
      </w:pPr>
      <w:r>
        <w:t xml:space="preserve">Every file under 02-design/ carries the REQ-IDs it implements in its own front matter, not only in the platform DB.</w:t>
      </w:r>
    </w:p>
    <w:p>
      <w:pPr>
        <w:spacing w:after="40" w:before="100"/>
      </w:pPr>
      <w:r>
        <w:rPr>
          <w:b/>
          <w:bCs/>
        </w:rPr>
        <w:t xml:space="preserve">Acceptance Criteria:</w:t>
      </w:r>
    </w:p>
    <w:p>
      <w:pPr>
        <w:pStyle w:val="ListParagraph"/>
        <w:numPr>
          <w:ilvl w:val="0"/>
          <w:numId w:val="1"/>
        </w:numPr>
        <w:spacing w:after="60"/>
      </w:pPr>
      <w:r>
        <w:t xml:space="preserve">Onboarding a new product creates the full standard folder structure before any requirement can be added.</w:t>
      </w:r>
    </w:p>
    <w:p>
      <w:pPr>
        <w:pStyle w:val="Heading3"/>
        <w:spacing w:after="100" w:before="200"/>
      </w:pPr>
      <w:r>
        <w:t xml:space="preserve">PSP-M6-FR-003 — PR/Commit Cross-Reference</w:t>
      </w:r>
    </w:p>
    <w:p>
      <w:pPr>
        <w:spacing w:after="120"/>
      </w:pPr>
      <w:r>
        <w:t xml:space="preserve">Every requirement and artifact version can be traced to the exact commit SHA and, where applicable, PR number that produced it (github_links), so "show me everything affected if REQ-X changes" is answerable end to end.</w:t>
      </w:r>
    </w:p>
    <w:p>
      <w:pPr>
        <w:spacing w:after="40" w:before="100"/>
      </w:pPr>
      <w:r>
        <w:rPr>
          <w:b/>
          <w:bCs/>
        </w:rPr>
        <w:t xml:space="preserve">Actors:</w:t>
      </w:r>
    </w:p>
    <w:p>
      <w:pPr>
        <w:pStyle w:val="ListParagraph"/>
        <w:numPr>
          <w:ilvl w:val="0"/>
          <w:numId w:val="1"/>
        </w:numPr>
        <w:spacing w:after="60"/>
      </w:pPr>
      <w:r>
        <w:t xml:space="preserve">AI Orchestrator (system)</w:t>
      </w:r>
    </w:p>
    <w:p>
      <w:pPr>
        <w:spacing w:after="40" w:before="100"/>
      </w:pPr>
      <w:r>
        <w:rPr>
          <w:b/>
          <w:bCs/>
        </w:rPr>
        <w:t xml:space="preserve">Inputs / Outputs:</w:t>
      </w:r>
    </w:p>
    <w:p>
      <w:pPr>
        <w:pStyle w:val="ListParagraph"/>
        <w:numPr>
          <w:ilvl w:val="0"/>
          <w:numId w:val="1"/>
        </w:numPr>
        <w:spacing w:after="60"/>
      </w:pPr>
      <w:r>
        <w:t xml:space="preserve">Input: a GitHub webhook or API response after a write. Output: a github_links row tying the platform record to repo/path/commit_sha/pr_number.</w:t>
      </w:r>
    </w:p>
    <w:p>
      <w:pPr>
        <w:spacing w:after="40" w:before="100"/>
      </w:pPr>
      <w:r>
        <w:rPr>
          <w:b/>
          <w:bCs/>
        </w:rPr>
        <w:t xml:space="preserve">Business Rules:</w:t>
      </w:r>
    </w:p>
    <w:p>
      <w:pPr>
        <w:pStyle w:val="ListParagraph"/>
        <w:numPr>
          <w:ilvl w:val="0"/>
          <w:numId w:val="1"/>
        </w:numPr>
        <w:spacing w:after="60"/>
      </w:pPr>
      <w:r>
        <w:t xml:space="preserve">A github_links row is written in the same transaction as the artifact_versions row it documents, never as an untracked follow-up step.</w:t>
      </w:r>
    </w:p>
    <w:p>
      <w:pPr>
        <w:spacing w:after="40" w:before="100"/>
      </w:pPr>
      <w:r>
        <w:rPr>
          <w:b/>
          <w:bCs/>
        </w:rPr>
        <w:t xml:space="preserve">Acceptance Criteria:</w:t>
      </w:r>
    </w:p>
    <w:p>
      <w:pPr>
        <w:pStyle w:val="ListParagraph"/>
        <w:numPr>
          <w:ilvl w:val="0"/>
          <w:numId w:val="1"/>
        </w:numPr>
        <w:spacing w:after="60"/>
      </w:pPr>
      <w:r>
        <w:t xml:space="preserve">Every approved artifact version has exactly one corresponding github_links row with a non-null commit_sha.</w:t>
      </w:r>
    </w:p>
    <w:p>
      <w:pPr>
        <w:pStyle w:val="Heading2"/>
        <w:spacing w:after="120" w:before="260"/>
      </w:pPr>
      <w:r>
        <w:t xml:space="preserve">3.7 AI Validation Layer</w:t>
      </w:r>
    </w:p>
    <w:p>
      <w:pPr>
        <w:pStyle w:val="Heading3"/>
        <w:spacing w:after="100" w:before="200"/>
      </w:pPr>
      <w:r>
        <w:t xml:space="preserve">PSP-M7-FR-001 — Cross-Artifact Consistency Checks</w:t>
      </w:r>
    </w:p>
    <w:p>
      <w:pPr>
        <w:spacing w:after="120"/>
      </w:pPr>
      <w:r>
        <w:t xml:space="preserve">Before a design artifact can move to Approved, an AI Validator checks it against sibling artifacts and the requirement text for contradictions — e.g. a requirement stating "100,000 users" against an architecture stating a single-instance database — per blueprint section 20.</w:t>
      </w:r>
    </w:p>
    <w:p>
      <w:pPr>
        <w:spacing w:after="40" w:before="100"/>
      </w:pPr>
      <w:r>
        <w:rPr>
          <w:b/>
          <w:bCs/>
        </w:rPr>
        <w:t xml:space="preserve">Actors:</w:t>
      </w:r>
    </w:p>
    <w:p>
      <w:pPr>
        <w:pStyle w:val="ListParagraph"/>
        <w:numPr>
          <w:ilvl w:val="0"/>
          <w:numId w:val="1"/>
        </w:numPr>
        <w:spacing w:after="60"/>
      </w:pPr>
      <w:r>
        <w:t xml:space="preserve">AI Validation skill, Technical Reviewer</w:t>
      </w:r>
    </w:p>
    <w:p>
      <w:pPr>
        <w:spacing w:after="40" w:before="100"/>
      </w:pPr>
      <w:r>
        <w:rPr>
          <w:b/>
          <w:bCs/>
        </w:rPr>
        <w:t xml:space="preserve">Inputs / Outputs:</w:t>
      </w:r>
    </w:p>
    <w:p>
      <w:pPr>
        <w:pStyle w:val="ListParagraph"/>
        <w:numPr>
          <w:ilvl w:val="0"/>
          <w:numId w:val="1"/>
        </w:numPr>
        <w:spacing w:after="60"/>
      </w:pPr>
      <w:r>
        <w:t xml:space="preserve">Input: a candidate artifact + its sibling artifacts + parent requirement. Output: a list of flagged inconsistencies, or a clean pass.</w:t>
      </w:r>
    </w:p>
    <w:p>
      <w:pPr>
        <w:spacing w:after="40" w:before="100"/>
      </w:pPr>
      <w:r>
        <w:rPr>
          <w:b/>
          <w:bCs/>
        </w:rPr>
        <w:t xml:space="preserve">Business Rules:</w:t>
      </w:r>
    </w:p>
    <w:p>
      <w:pPr>
        <w:pStyle w:val="ListParagraph"/>
        <w:numPr>
          <w:ilvl w:val="0"/>
          <w:numId w:val="1"/>
        </w:numPr>
        <w:spacing w:after="60"/>
      </w:pPr>
      <w:r>
        <w:t xml:space="preserve">A flagged inconsistency is a warning shown to the reviewer, not a hard block — the reviewer makes the final call.</w:t>
      </w:r>
    </w:p>
    <w:p>
      <w:pPr>
        <w:spacing w:after="40" w:before="100"/>
      </w:pPr>
      <w:r>
        <w:rPr>
          <w:b/>
          <w:bCs/>
        </w:rPr>
        <w:t xml:space="preserve">Acceptance Criteria:</w:t>
      </w:r>
    </w:p>
    <w:p>
      <w:pPr>
        <w:pStyle w:val="ListParagraph"/>
        <w:numPr>
          <w:ilvl w:val="0"/>
          <w:numId w:val="1"/>
        </w:numPr>
        <w:spacing w:after="60"/>
      </w:pPr>
      <w:r>
        <w:t xml:space="preserve">Submitting an architecture doc that contradicts the requirement's stated scale produces a visible warning before approval.</w:t>
      </w:r>
    </w:p>
    <w:p>
      <w:pPr>
        <w:pStyle w:val="Heading3"/>
        <w:spacing w:after="100" w:before="200"/>
      </w:pPr>
      <w:r>
        <w:t xml:space="preserve">PSP-M7-FR-002 — Traceability Gap Detection</w:t>
      </w:r>
    </w:p>
    <w:p>
      <w:pPr>
        <w:spacing w:after="120"/>
      </w:pPr>
      <w:r>
        <w:t xml:space="preserve">The AI Validator also detects structural gaps — a requirement demanding OTP with no corresponding UI/UX screen, or an API contract that doesn't match the OpenAPI definition — per blueprint section 20.</w:t>
      </w:r>
    </w:p>
    <w:p>
      <w:pPr>
        <w:spacing w:after="40" w:before="100"/>
      </w:pPr>
      <w:r>
        <w:rPr>
          <w:b/>
          <w:bCs/>
        </w:rPr>
        <w:t xml:space="preserve">Actors:</w:t>
      </w:r>
    </w:p>
    <w:p>
      <w:pPr>
        <w:pStyle w:val="ListParagraph"/>
        <w:numPr>
          <w:ilvl w:val="0"/>
          <w:numId w:val="1"/>
        </w:numPr>
        <w:spacing w:after="60"/>
      </w:pPr>
      <w:r>
        <w:t xml:space="preserve">AI Validation skill</w:t>
      </w:r>
    </w:p>
    <w:p>
      <w:pPr>
        <w:spacing w:after="40" w:before="100"/>
      </w:pPr>
      <w:r>
        <w:rPr>
          <w:b/>
          <w:bCs/>
        </w:rPr>
        <w:t xml:space="preserve">Inputs / Outputs:</w:t>
      </w:r>
    </w:p>
    <w:p>
      <w:pPr>
        <w:pStyle w:val="ListParagraph"/>
        <w:numPr>
          <w:ilvl w:val="0"/>
          <w:numId w:val="1"/>
        </w:numPr>
        <w:spacing w:after="60"/>
      </w:pPr>
      <w:r>
        <w:t xml:space="preserve">Input: a requirement's full artifact set. Output: a list of named traceability gaps.</w:t>
      </w:r>
    </w:p>
    <w:p>
      <w:pPr>
        <w:spacing w:after="40" w:before="100"/>
      </w:pPr>
      <w:r>
        <w:rPr>
          <w:b/>
          <w:bCs/>
        </w:rPr>
        <w:t xml:space="preserve">Business Rules:</w:t>
      </w:r>
    </w:p>
    <w:p>
      <w:pPr>
        <w:pStyle w:val="ListParagraph"/>
        <w:numPr>
          <w:ilvl w:val="0"/>
          <w:numId w:val="1"/>
        </w:numPr>
        <w:spacing w:after="60"/>
      </w:pPr>
      <w:r>
        <w:t xml:space="preserve">Gap detection runs automatically whenever an artifact set changes, not only on manual request.</w:t>
      </w:r>
    </w:p>
    <w:p>
      <w:pPr>
        <w:spacing w:after="40" w:before="100"/>
      </w:pPr>
      <w:r>
        <w:rPr>
          <w:b/>
          <w:bCs/>
        </w:rPr>
        <w:t xml:space="preserve">Acceptance Criteria:</w:t>
      </w:r>
    </w:p>
    <w:p>
      <w:pPr>
        <w:pStyle w:val="ListParagraph"/>
        <w:numPr>
          <w:ilvl w:val="0"/>
          <w:numId w:val="1"/>
        </w:numPr>
        <w:spacing w:after="60"/>
      </w:pPr>
      <w:r>
        <w:t xml:space="preserve">A requirement whose acceptance criteria mention a screen that doesn't exist in the UI/UX Dataflow artifact is flagged.</w:t>
      </w:r>
    </w:p>
    <w:p>
      <w:pPr>
        <w:pStyle w:val="Heading2"/>
        <w:spacing w:after="120" w:before="260"/>
      </w:pPr>
      <w:r>
        <w:t xml:space="preserve">3.8 Development Automation (Phase 2)</w:t>
      </w:r>
    </w:p>
    <w:p>
      <w:pPr>
        <w:pStyle w:val="Heading3"/>
        <w:spacing w:after="100" w:before="200"/>
      </w:pPr>
      <w:r>
        <w:t xml:space="preserve">PSP-M8-FR-001 — API / Database / Architecture Generation from Approved Design</w:t>
      </w:r>
    </w:p>
    <w:p>
      <w:pPr>
        <w:spacing w:after="120"/>
      </w:pPr>
      <w:r>
        <w:t xml:space="preserve">Once the Technical Design Pack is Approved, the platform can generate concrete API contracts, database schema, and service boundaries as their own tracked artifacts (services, apis, database_entities tables, added in Phase 2), extending the Phase 1 schema per docs/phase-1-data-model.md.</w:t>
      </w:r>
    </w:p>
    <w:p>
      <w:pPr>
        <w:spacing w:after="40" w:before="100"/>
      </w:pPr>
      <w:r>
        <w:rPr>
          <w:b/>
          <w:bCs/>
        </w:rPr>
        <w:t xml:space="preserve">Actors:</w:t>
      </w:r>
    </w:p>
    <w:p>
      <w:pPr>
        <w:pStyle w:val="ListParagraph"/>
        <w:numPr>
          <w:ilvl w:val="0"/>
          <w:numId w:val="1"/>
        </w:numPr>
        <w:spacing w:after="60"/>
      </w:pPr>
      <w:r>
        <w:t xml:space="preserve">Architect, AI Design skill</w:t>
      </w:r>
    </w:p>
    <w:p>
      <w:pPr>
        <w:spacing w:after="40" w:before="100"/>
      </w:pPr>
      <w:r>
        <w:rPr>
          <w:b/>
          <w:bCs/>
        </w:rPr>
        <w:t xml:space="preserve">Inputs / Outputs:</w:t>
      </w:r>
    </w:p>
    <w:p>
      <w:pPr>
        <w:pStyle w:val="ListParagraph"/>
        <w:numPr>
          <w:ilvl w:val="0"/>
          <w:numId w:val="1"/>
        </w:numPr>
        <w:spacing w:after="60"/>
      </w:pPr>
      <w:r>
        <w:t xml:space="preserve">Input: an approved Technical Design Pack. Output: OpenAPI spec, schema.sql fragment, service boundary definitions, each REQ-ID-tagged.</w:t>
      </w:r>
    </w:p>
    <w:p>
      <w:pPr>
        <w:spacing w:after="40" w:before="100"/>
      </w:pPr>
      <w:r>
        <w:rPr>
          <w:b/>
          <w:bCs/>
        </w:rPr>
        <w:t xml:space="preserve">Business Rules:</w:t>
      </w:r>
    </w:p>
    <w:p>
      <w:pPr>
        <w:pStyle w:val="ListParagraph"/>
        <w:numPr>
          <w:ilvl w:val="0"/>
          <w:numId w:val="1"/>
        </w:numPr>
        <w:spacing w:after="60"/>
      </w:pPr>
      <w:r>
        <w:t xml:space="preserve">Generation requires Design = Approved; the platform blocks it otherwise (mirrors blueprint section 14's state-machine precondition).</w:t>
      </w:r>
    </w:p>
    <w:p>
      <w:pPr>
        <w:spacing w:after="40" w:before="100"/>
      </w:pPr>
      <w:r>
        <w:rPr>
          <w:b/>
          <w:bCs/>
        </w:rPr>
        <w:t xml:space="preserve">Acceptance Criteria:</w:t>
      </w:r>
    </w:p>
    <w:p>
      <w:pPr>
        <w:pStyle w:val="ListParagraph"/>
        <w:numPr>
          <w:ilvl w:val="0"/>
          <w:numId w:val="1"/>
        </w:numPr>
        <w:spacing w:after="60"/>
      </w:pPr>
      <w:r>
        <w:t xml:space="preserve">Requesting API generation before the design pack is approved is rejected with the specific unmet precondition.</w:t>
      </w:r>
    </w:p>
    <w:p>
      <w:pPr>
        <w:pStyle w:val="Heading3"/>
        <w:spacing w:after="100" w:before="200"/>
      </w:pPr>
      <w:r>
        <w:t xml:space="preserve">PSP-M8-FR-002 — Code Generation &amp; PR Creation</w:t>
      </w:r>
    </w:p>
    <w:p>
      <w:pPr>
        <w:spacing w:after="120"/>
      </w:pPr>
      <w:r>
        <w:t xml:space="preserve">The platform generates code from the approved design/API/schema, opens a GitHub branch and pull request automatically, and links the PR to its REQ-ID(s), per blueprint section 1 and 15.</w:t>
      </w:r>
    </w:p>
    <w:p>
      <w:pPr>
        <w:spacing w:after="40" w:before="100"/>
      </w:pPr>
      <w:r>
        <w:rPr>
          <w:b/>
          <w:bCs/>
        </w:rPr>
        <w:t xml:space="preserve">Actors:</w:t>
      </w:r>
    </w:p>
    <w:p>
      <w:pPr>
        <w:pStyle w:val="ListParagraph"/>
        <w:numPr>
          <w:ilvl w:val="0"/>
          <w:numId w:val="1"/>
        </w:numPr>
        <w:spacing w:after="60"/>
      </w:pPr>
      <w:r>
        <w:t xml:space="preserve">AI Code Generation skill, Developer</w:t>
      </w:r>
    </w:p>
    <w:p>
      <w:pPr>
        <w:spacing w:after="40" w:before="100"/>
      </w:pPr>
      <w:r>
        <w:rPr>
          <w:b/>
          <w:bCs/>
        </w:rPr>
        <w:t xml:space="preserve">Inputs / Outputs:</w:t>
      </w:r>
    </w:p>
    <w:p>
      <w:pPr>
        <w:pStyle w:val="ListParagraph"/>
        <w:numPr>
          <w:ilvl w:val="0"/>
          <w:numId w:val="1"/>
        </w:numPr>
        <w:spacing w:after="60"/>
      </w:pPr>
      <w:r>
        <w:t xml:space="preserve">Input: approved design + API + schema. Output: a GitHub PR with generated code, cross-referenced via github_links.</w:t>
      </w:r>
    </w:p>
    <w:p>
      <w:pPr>
        <w:spacing w:after="40" w:before="100"/>
      </w:pPr>
      <w:r>
        <w:rPr>
          <w:b/>
          <w:bCs/>
        </w:rPr>
        <w:t xml:space="preserve">Business Rules:</w:t>
      </w:r>
    </w:p>
    <w:p>
      <w:pPr>
        <w:pStyle w:val="ListParagraph"/>
        <w:numPr>
          <w:ilvl w:val="0"/>
          <w:numId w:val="1"/>
        </w:numPr>
        <w:spacing w:after="60"/>
      </w:pPr>
      <w:r>
        <w:t xml:space="preserve">Generated code is never pushed directly to a protected branch — it always goes through a PR.</w:t>
      </w:r>
    </w:p>
    <w:p>
      <w:pPr>
        <w:spacing w:after="40" w:before="100"/>
      </w:pPr>
      <w:r>
        <w:rPr>
          <w:b/>
          <w:bCs/>
        </w:rPr>
        <w:t xml:space="preserve">Acceptance Criteria:</w:t>
      </w:r>
    </w:p>
    <w:p>
      <w:pPr>
        <w:pStyle w:val="ListParagraph"/>
        <w:numPr>
          <w:ilvl w:val="0"/>
          <w:numId w:val="1"/>
        </w:numPr>
        <w:spacing w:after="60"/>
      </w:pPr>
      <w:r>
        <w:t xml:space="preserve">A generated PR's description lists every REQ-ID it implements.</w:t>
      </w:r>
    </w:p>
    <w:p>
      <w:pPr>
        <w:pStyle w:val="Heading3"/>
        <w:spacing w:after="100" w:before="200"/>
      </w:pPr>
      <w:r>
        <w:t xml:space="preserve">PSP-M8-FR-003 — Automated Test Generation &amp; CI/CD Gate</w:t>
      </w:r>
    </w:p>
    <w:p>
      <w:pPr>
        <w:spacing w:after="120"/>
      </w:pPr>
      <w:r>
        <w:t xml:space="preserve">Test cases from the Test Design artifact (M3-FR-004) are translated into automated tests, run in CI, and the Development Gate blocks merge until they pass, per blueprint section 7 and 21.</w:t>
      </w:r>
    </w:p>
    <w:p>
      <w:pPr>
        <w:spacing w:after="40" w:before="100"/>
      </w:pPr>
      <w:r>
        <w:rPr>
          <w:b/>
          <w:bCs/>
        </w:rPr>
        <w:t xml:space="preserve">Actors:</w:t>
      </w:r>
    </w:p>
    <w:p>
      <w:pPr>
        <w:pStyle w:val="ListParagraph"/>
        <w:numPr>
          <w:ilvl w:val="0"/>
          <w:numId w:val="1"/>
        </w:numPr>
        <w:spacing w:after="60"/>
      </w:pPr>
      <w:r>
        <w:t xml:space="preserve">AI Test Generation skill, Release Manager</w:t>
      </w:r>
    </w:p>
    <w:p>
      <w:pPr>
        <w:spacing w:after="40" w:before="100"/>
      </w:pPr>
      <w:r>
        <w:rPr>
          <w:b/>
          <w:bCs/>
        </w:rPr>
        <w:t xml:space="preserve">Inputs / Outputs:</w:t>
      </w:r>
    </w:p>
    <w:p>
      <w:pPr>
        <w:pStyle w:val="ListParagraph"/>
        <w:numPr>
          <w:ilvl w:val="0"/>
          <w:numId w:val="1"/>
        </w:numPr>
        <w:spacing w:after="60"/>
      </w:pPr>
      <w:r>
        <w:t xml:space="preserve">Input: Test Design artifact + generated code. Output: automated test suite + CI run result.</w:t>
      </w:r>
    </w:p>
    <w:p>
      <w:pPr>
        <w:spacing w:after="40" w:before="100"/>
      </w:pPr>
      <w:r>
        <w:rPr>
          <w:b/>
          <w:bCs/>
        </w:rPr>
        <w:t xml:space="preserve">Business Rules:</w:t>
      </w:r>
    </w:p>
    <w:p>
      <w:pPr>
        <w:pStyle w:val="ListParagraph"/>
        <w:numPr>
          <w:ilvl w:val="0"/>
          <w:numId w:val="1"/>
        </w:numPr>
        <w:spacing w:after="60"/>
      </w:pPr>
      <w:r>
        <w:t xml:space="preserve">A PR cannot merge while any linked automated test is failing.</w:t>
      </w:r>
    </w:p>
    <w:p>
      <w:pPr>
        <w:spacing w:after="40" w:before="100"/>
      </w:pPr>
      <w:r>
        <w:rPr>
          <w:b/>
          <w:bCs/>
        </w:rPr>
        <w:t xml:space="preserve">Acceptance Criteria:</w:t>
      </w:r>
    </w:p>
    <w:p>
      <w:pPr>
        <w:pStyle w:val="ListParagraph"/>
        <w:numPr>
          <w:ilvl w:val="0"/>
          <w:numId w:val="1"/>
        </w:numPr>
        <w:spacing w:after="60"/>
      </w:pPr>
      <w:r>
        <w:t xml:space="preserve">The Development Gate shows "not ready" with a named failing test when CI fails.</w:t>
      </w:r>
    </w:p>
    <w:p>
      <w:pPr>
        <w:pStyle w:val="Heading3"/>
        <w:spacing w:after="100" w:before="200"/>
      </w:pPr>
      <w:r>
        <w:t xml:space="preserve">PSP-M8-FR-004 — AI Code Review</w:t>
      </w:r>
    </w:p>
    <w:p>
      <w:pPr>
        <w:spacing w:after="120"/>
      </w:pPr>
      <w:r>
        <w:t xml:space="preserve">Before human review, an AI Code Review pass checks the generated PR against the approved design, API contract, and security standards, surfacing findings as PR comments, per blueprint section 24 (Phase 2).</w:t>
      </w:r>
    </w:p>
    <w:p>
      <w:pPr>
        <w:spacing w:after="40" w:before="100"/>
      </w:pPr>
      <w:r>
        <w:rPr>
          <w:b/>
          <w:bCs/>
        </w:rPr>
        <w:t xml:space="preserve">Actors:</w:t>
      </w:r>
    </w:p>
    <w:p>
      <w:pPr>
        <w:pStyle w:val="ListParagraph"/>
        <w:numPr>
          <w:ilvl w:val="0"/>
          <w:numId w:val="1"/>
        </w:numPr>
        <w:spacing w:after="60"/>
      </w:pPr>
      <w:r>
        <w:t xml:space="preserve">AI Code Review skill, Technical Reviewer</w:t>
      </w:r>
    </w:p>
    <w:p>
      <w:pPr>
        <w:spacing w:after="40" w:before="100"/>
      </w:pPr>
      <w:r>
        <w:rPr>
          <w:b/>
          <w:bCs/>
        </w:rPr>
        <w:t xml:space="preserve">Inputs / Outputs:</w:t>
      </w:r>
    </w:p>
    <w:p>
      <w:pPr>
        <w:pStyle w:val="ListParagraph"/>
        <w:numPr>
          <w:ilvl w:val="0"/>
          <w:numId w:val="1"/>
        </w:numPr>
        <w:spacing w:after="60"/>
      </w:pPr>
      <w:r>
        <w:t xml:space="preserve">Input: a PR's diff + its linked design/API artifacts. Output: PR comments flagging deviations.</w:t>
      </w:r>
    </w:p>
    <w:p>
      <w:pPr>
        <w:spacing w:after="40" w:before="100"/>
      </w:pPr>
      <w:r>
        <w:rPr>
          <w:b/>
          <w:bCs/>
        </w:rPr>
        <w:t xml:space="preserve">Business Rules:</w:t>
      </w:r>
    </w:p>
    <w:p>
      <w:pPr>
        <w:pStyle w:val="ListParagraph"/>
        <w:numPr>
          <w:ilvl w:val="0"/>
          <w:numId w:val="1"/>
        </w:numPr>
        <w:spacing w:after="60"/>
      </w:pPr>
      <w:r>
        <w:t xml:space="preserve">AI Code Review findings are advisory; only a human approval satisfies the Development Gate's approval requirement.</w:t>
      </w:r>
    </w:p>
    <w:p>
      <w:pPr>
        <w:spacing w:after="40" w:before="100"/>
      </w:pPr>
      <w:r>
        <w:rPr>
          <w:b/>
          <w:bCs/>
        </w:rPr>
        <w:t xml:space="preserve">Acceptance Criteria:</w:t>
      </w:r>
    </w:p>
    <w:p>
      <w:pPr>
        <w:pStyle w:val="ListParagraph"/>
        <w:numPr>
          <w:ilvl w:val="0"/>
          <w:numId w:val="1"/>
        </w:numPr>
        <w:spacing w:after="60"/>
      </w:pPr>
      <w:r>
        <w:t xml:space="preserve">A PR that deviates from its approved API contract receives at least one AI comment naming the deviation before human review starts.</w:t>
      </w:r>
    </w:p>
    <w:p>
      <w:pPr>
        <w:pStyle w:val="Heading2"/>
        <w:spacing w:after="120" w:before="260"/>
      </w:pPr>
      <w:r>
        <w:t xml:space="preserve">3.9 Autonomous SDLC Operations (Phase 3)</w:t>
      </w:r>
    </w:p>
    <w:p>
      <w:pPr>
        <w:pStyle w:val="Heading3"/>
        <w:spacing w:after="100" w:before="200"/>
      </w:pPr>
      <w:r>
        <w:t xml:space="preserve">PSP-M9-FR-001 — AI Product Manager / Architect / Developer / Tester / Release Manager Roles</w:t>
      </w:r>
    </w:p>
    <w:p>
      <w:pPr>
        <w:spacing w:after="120"/>
      </w:pPr>
      <w:r>
        <w:t xml:space="preserve">In Phase 3, each SDLC role is fronted by a dedicated AI agent operating against the same schema and gates already built in Phase 1-2, per blueprint section 24. This requirement records the target end-state; it does not itself specify Phase 3 implementation detail.</w:t>
      </w:r>
    </w:p>
    <w:p>
      <w:pPr>
        <w:spacing w:after="40" w:before="100"/>
      </w:pPr>
      <w:r>
        <w:rPr>
          <w:b/>
          <w:bCs/>
        </w:rPr>
        <w:t xml:space="preserve">Actors:</w:t>
      </w:r>
    </w:p>
    <w:p>
      <w:pPr>
        <w:pStyle w:val="ListParagraph"/>
        <w:numPr>
          <w:ilvl w:val="0"/>
          <w:numId w:val="1"/>
        </w:numPr>
        <w:spacing w:after="60"/>
      </w:pPr>
      <w:r>
        <w:t xml:space="preserve">AI Product Manager, AI Architect, AI Developer, AI Tester, AI Release Manager</w:t>
      </w:r>
    </w:p>
    <w:p>
      <w:pPr>
        <w:spacing w:after="40" w:before="100"/>
      </w:pPr>
      <w:r>
        <w:rPr>
          <w:b/>
          <w:bCs/>
        </w:rPr>
        <w:t xml:space="preserve">Inputs / Outputs:</w:t>
      </w:r>
    </w:p>
    <w:p>
      <w:pPr>
        <w:pStyle w:val="ListParagraph"/>
        <w:numPr>
          <w:ilvl w:val="0"/>
          <w:numId w:val="1"/>
        </w:numPr>
        <w:spacing w:after="60"/>
      </w:pPr>
      <w:r>
        <w:t xml:space="preserve">Input: an Idea. Output: a released product, with humans acting only at decision and approval gates.</w:t>
      </w:r>
    </w:p>
    <w:p>
      <w:pPr>
        <w:spacing w:after="40" w:before="100"/>
      </w:pPr>
      <w:r>
        <w:rPr>
          <w:b/>
          <w:bCs/>
        </w:rPr>
        <w:t xml:space="preserve">Business Rules:</w:t>
      </w:r>
    </w:p>
    <w:p>
      <w:pPr>
        <w:pStyle w:val="ListParagraph"/>
        <w:numPr>
          <w:ilvl w:val="0"/>
          <w:numId w:val="1"/>
        </w:numPr>
        <w:spacing w:after="60"/>
      </w:pPr>
      <w:r>
        <w:t xml:space="preserve">No AI role may bypass a Quality Gate (M4-FR-003) or an Approval record (M4-FR-002) — Phase 3 changes who proposes work, not who has authority to approve it.</w:t>
      </w:r>
    </w:p>
    <w:p>
      <w:pPr>
        <w:spacing w:after="40" w:before="100"/>
      </w:pPr>
      <w:r>
        <w:rPr>
          <w:b/>
          <w:bCs/>
        </w:rPr>
        <w:t xml:space="preserve">Acceptance Criteria:</w:t>
      </w:r>
    </w:p>
    <w:p>
      <w:pPr>
        <w:pStyle w:val="ListParagraph"/>
        <w:numPr>
          <w:ilvl w:val="0"/>
          <w:numId w:val="1"/>
        </w:numPr>
        <w:spacing w:after="60"/>
      </w:pPr>
      <w:r>
        <w:t xml:space="preserve">Every gate and approval requirement defined in Phase 1 (M4) still applies unchanged when Phase 3 AI roles are active.</w:t>
      </w:r>
    </w:p>
    <w:p>
      <w:pPr>
        <w:pStyle w:val="Heading3"/>
        <w:spacing w:after="100" w:before="200"/>
      </w:pPr>
      <w:r>
        <w:t xml:space="preserve">PSP-M9-FR-002 — Human Decision &amp; Approval Gates Only</w:t>
      </w:r>
    </w:p>
    <w:p>
      <w:pPr>
        <w:spacing w:after="120"/>
      </w:pPr>
      <w:r>
        <w:t xml:space="preserve">Humans remain the sole holders of approval authority at every gate; AI roles propose, draft, and execute, but never self-approve a Frozen requirement, an Approved artifact, or a Production release, per blueprint section 24-25.</w:t>
      </w:r>
    </w:p>
    <w:p>
      <w:pPr>
        <w:spacing w:after="40" w:before="100"/>
      </w:pPr>
      <w:r>
        <w:rPr>
          <w:b/>
          <w:bCs/>
        </w:rPr>
        <w:t xml:space="preserve">Actors:</w:t>
      </w:r>
    </w:p>
    <w:p>
      <w:pPr>
        <w:pStyle w:val="ListParagraph"/>
        <w:numPr>
          <w:ilvl w:val="0"/>
          <w:numId w:val="1"/>
        </w:numPr>
        <w:spacing w:after="60"/>
      </w:pPr>
      <w:r>
        <w:t xml:space="preserve">Product Owner, Technical Reviewer, Security Reviewer</w:t>
      </w:r>
    </w:p>
    <w:p>
      <w:pPr>
        <w:spacing w:after="40" w:before="100"/>
      </w:pPr>
      <w:r>
        <w:rPr>
          <w:b/>
          <w:bCs/>
        </w:rPr>
        <w:t xml:space="preserve">Inputs / Outputs:</w:t>
      </w:r>
    </w:p>
    <w:p>
      <w:pPr>
        <w:pStyle w:val="ListParagraph"/>
        <w:numPr>
          <w:ilvl w:val="0"/>
          <w:numId w:val="1"/>
        </w:numPr>
        <w:spacing w:after="60"/>
      </w:pPr>
      <w:r>
        <w:t xml:space="preserve">Input: none (a standing constraint). Output: n/a — enforced by the approvals table requiring a human approver_id on every row.</w:t>
      </w:r>
    </w:p>
    <w:p>
      <w:pPr>
        <w:spacing w:after="40" w:before="100"/>
      </w:pPr>
      <w:r>
        <w:rPr>
          <w:b/>
          <w:bCs/>
        </w:rPr>
        <w:t xml:space="preserve">Business Rules:</w:t>
      </w:r>
    </w:p>
    <w:p>
      <w:pPr>
        <w:pStyle w:val="ListParagraph"/>
        <w:numPr>
          <w:ilvl w:val="0"/>
          <w:numId w:val="1"/>
        </w:numPr>
        <w:spacing w:after="60"/>
      </w:pPr>
      <w:r>
        <w:t xml:space="preserve">The approvals.approver_id column has no AI/system value it can be set to — it is always a real users row.</w:t>
      </w:r>
    </w:p>
    <w:p>
      <w:pPr>
        <w:spacing w:after="40" w:before="100"/>
      </w:pPr>
      <w:r>
        <w:rPr>
          <w:b/>
          <w:bCs/>
        </w:rPr>
        <w:t xml:space="preserve">Acceptance Criteria:</w:t>
      </w:r>
    </w:p>
    <w:p>
      <w:pPr>
        <w:pStyle w:val="ListParagraph"/>
        <w:numPr>
          <w:ilvl w:val="0"/>
          <w:numId w:val="1"/>
        </w:numPr>
        <w:spacing w:after="60"/>
      </w:pPr>
      <w:r>
        <w:t xml:space="preserve">There is no code path, in any phase, by which an AI actor can insert an approvals row on its own behalf.</w:t>
      </w:r>
    </w:p>
    <w:p>
      <w:pPr>
        <w:pStyle w:val="Heading1"/>
        <w:spacing w:after="160" w:before="360"/>
      </w:pPr>
      <w:r>
        <w:t xml:space="preserve">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Pr>
          <w:p>
            <w:r>
              <w:rPr>
                <w:b/>
                <w:bCs/>
                <w:color w:val="FFFFFF"/>
              </w:rPr>
              <w:t xml:space="preserve">Category</w:t>
            </w:r>
          </w:p>
        </w:tc>
        <w:tc>
          <w:tcPr>
            <w:tcW w:type="dxa" w:w="7150"/>
            <w:shd w:fill="1F3864" w:val="clear"/>
          </w:tcPr>
          <w:p>
            <w:r>
              <w:rPr>
                <w:b/>
                <w:bCs/>
                <w:color w:val="FFFFFF"/>
              </w:rPr>
              <w:t xml:space="preserve">Requirement</w:t>
            </w:r>
          </w:p>
        </w:tc>
      </w:tr>
      <w:tr>
        <w:tc>
          <w:tcPr>
            <w:tcW w:type="dxa" w:w="2200"/>
          </w:tcPr>
          <w:p>
            <w:r>
              <w:rPr>
                <w:b w:val="false"/>
                <w:bCs w:val="false"/>
              </w:rPr>
              <w:t xml:space="preserve">Performance</w:t>
            </w:r>
          </w:p>
        </w:tc>
        <w:tc>
          <w:tcPr>
            <w:tcW w:type="dxa" w:w="7150"/>
          </w:tcPr>
          <w:p>
            <w:r>
              <w:rPr>
                <w:b w:val="false"/>
                <w:bCs w:val="false"/>
              </w:rPr>
              <w:t xml:space="preserve">AI skill responses for a single requirement's design pack complete using scoped Context Packs (not full-repository context), keeping calls fast, cheap and deterministic.</w:t>
            </w:r>
          </w:p>
        </w:tc>
      </w:tr>
      <w:tr>
        <w:tc>
          <w:tcPr>
            <w:tcW w:type="dxa" w:w="2200"/>
          </w:tcPr>
          <w:p>
            <w:r>
              <w:rPr>
                <w:b w:val="false"/>
                <w:bCs w:val="false"/>
              </w:rPr>
              <w:t xml:space="preserve">Security</w:t>
            </w:r>
          </w:p>
        </w:tc>
        <w:tc>
          <w:tcPr>
            <w:tcW w:type="dxa" w:w="7150"/>
          </w:tcPr>
          <w:p>
            <w:r>
              <w:rPr>
                <w:b w:val="false"/>
                <w:bCs w:val="false"/>
              </w:rPr>
              <w:t xml:space="preserve">Every write action (approve, freeze, merge) requires an authenticated user with a matching role; the GitHub integration token is scoped to Contents/Pull Requests/Issues/Metadata only, never broader.</w:t>
            </w:r>
          </w:p>
        </w:tc>
      </w:tr>
      <w:tr>
        <w:tc>
          <w:tcPr>
            <w:tcW w:type="dxa" w:w="2200"/>
          </w:tcPr>
          <w:p>
            <w:r>
              <w:rPr>
                <w:b w:val="false"/>
                <w:bCs w:val="false"/>
              </w:rPr>
              <w:t xml:space="preserve">Scalability</w:t>
            </w:r>
          </w:p>
        </w:tc>
        <w:tc>
          <w:tcPr>
            <w:tcW w:type="dxa" w:w="7150"/>
          </w:tcPr>
          <w:p>
            <w:r>
              <w:rPr>
                <w:b w:val="false"/>
                <w:bCs w:val="false"/>
              </w:rPr>
              <w:t xml:space="preserve">The schema supports any number of products and modules without structural change — multi-tenant by design from Phase 1, not retrofitted later.</w:t>
            </w:r>
          </w:p>
        </w:tc>
      </w:tr>
      <w:tr>
        <w:tc>
          <w:tcPr>
            <w:tcW w:type="dxa" w:w="2200"/>
          </w:tcPr>
          <w:p>
            <w:r>
              <w:rPr>
                <w:b w:val="false"/>
                <w:bCs w:val="false"/>
              </w:rPr>
              <w:t xml:space="preserve">Availability</w:t>
            </w:r>
          </w:p>
        </w:tc>
        <w:tc>
          <w:tcPr>
            <w:tcW w:type="dxa" w:w="7150"/>
          </w:tcPr>
          <w:p>
            <w:r>
              <w:rPr>
                <w:b w:val="false"/>
                <w:bCs w:val="false"/>
              </w:rPr>
              <w:t xml:space="preserve">The platform is never the sole source of truth — GitHub remains authoritative, so a platform outage never loses committed content.</w:t>
            </w:r>
          </w:p>
        </w:tc>
      </w:tr>
      <w:tr>
        <w:tc>
          <w:tcPr>
            <w:tcW w:type="dxa" w:w="2200"/>
          </w:tcPr>
          <w:p>
            <w:r>
              <w:rPr>
                <w:b w:val="false"/>
                <w:bCs w:val="false"/>
              </w:rPr>
              <w:t xml:space="preserve">Compliance</w:t>
            </w:r>
          </w:p>
        </w:tc>
        <w:tc>
          <w:tcPr>
            <w:tcW w:type="dxa" w:w="7150"/>
          </w:tcPr>
          <w:p>
            <w:r>
              <w:rPr>
                <w:b w:val="false"/>
                <w:bCs w:val="false"/>
              </w:rPr>
              <w:t xml:space="preserve">Every state transition, approval, and AI action is recorded in an immutable audit_events log.</w:t>
            </w:r>
          </w:p>
        </w:tc>
      </w:tr>
      <w:tr>
        <w:tc>
          <w:tcPr>
            <w:tcW w:type="dxa" w:w="2200"/>
          </w:tcPr>
          <w:p>
            <w:r>
              <w:rPr>
                <w:b w:val="false"/>
                <w:bCs w:val="false"/>
              </w:rPr>
              <w:t xml:space="preserve">Localization</w:t>
            </w:r>
          </w:p>
        </w:tc>
        <w:tc>
          <w:tcPr>
            <w:tcW w:type="dxa" w:w="7150"/>
          </w:tcPr>
          <w:p>
            <w:r>
              <w:rPr>
                <w:b w:val="false"/>
                <w:bCs w:val="false"/>
              </w:rPr>
              <w:t xml:space="preserve">English only in this version; no localization requirement.</w:t>
            </w:r>
          </w:p>
        </w:tc>
      </w:tr>
    </w:tbl>
    <w:p>
      <w:r>
        <w:br w:type="page"/>
      </w:r>
    </w:p>
    <w:p>
      <w:pPr>
        <w:pStyle w:val="Heading1"/>
        <w:spacing w:after="160" w:before="360"/>
      </w:pPr>
      <w:r>
        <w:t xml:space="preserve">5. Assumptions &amp; Dependencies</w:t>
      </w:r>
    </w:p>
    <w:p>
      <w:pPr>
        <w:pStyle w:val="ListParagraph"/>
        <w:numPr>
          <w:ilvl w:val="0"/>
          <w:numId w:val="1"/>
        </w:numPr>
        <w:spacing w:after="60"/>
      </w:pPr>
      <w:r>
        <w:t xml:space="preserve">GitHub (the myphoneme organization) remains the system of record for all document and code content.</w:t>
      </w:r>
    </w:p>
    <w:p>
      <w:pPr>
        <w:pStyle w:val="ListParagraph"/>
        <w:numPr>
          <w:ilvl w:val="0"/>
          <w:numId w:val="1"/>
        </w:numPr>
        <w:spacing w:after="60"/>
      </w:pPr>
      <w:r>
        <w:t xml:space="preserve">PostgreSQL is the platform's operational database (db/schema.sql), already validated by execution against a live instance.</w:t>
      </w:r>
    </w:p>
    <w:p>
      <w:pPr>
        <w:pStyle w:val="ListParagraph"/>
        <w:numPr>
          <w:ilvl w:val="0"/>
          <w:numId w:val="1"/>
        </w:numPr>
        <w:spacing w:after="60"/>
      </w:pPr>
      <w:r>
        <w:t xml:space="preserve">Teamora HRMS is the first pilot product; its existing repository and review process continue in parallel until formally onboarded onto this platform.</w:t>
      </w:r>
    </w:p>
    <w:p>
      <w:pPr>
        <w:pStyle w:val="ListParagraph"/>
        <w:numPr>
          <w:ilvl w:val="0"/>
          <w:numId w:val="1"/>
        </w:numPr>
        <w:spacing w:after="60"/>
      </w:pPr>
      <w:r>
        <w:t xml:space="preserve">Phoneme's existing custom skills (phoneme-brd-prd, phoneme-techdesign, phoneme-technical-stack, phoneme-uiux-brand-theme) serve as the initial AI Skill implementations behind the Skill Contracts (M3-FR-002).</w:t>
      </w:r>
    </w:p>
    <w:p>
      <w:pPr>
        <w:pStyle w:val="ListParagraph"/>
        <w:numPr>
          <w:ilvl w:val="0"/>
          <w:numId w:val="1"/>
        </w:numPr>
        <w:spacing w:after="60"/>
      </w:pPr>
      <w:r>
        <w:t xml:space="preserve">A single shared GitHub token is used for v1, per the earlier "single shared token (server-side)" decision; per-user OAuth is a future hardening item, not required for Phase 1.</w:t>
      </w:r>
    </w:p>
    <w:p>
      <w:pPr>
        <w:pStyle w:val="ListParagraph"/>
        <w:numPr>
          <w:ilvl w:val="0"/>
          <w:numId w:val="1"/>
        </w:numPr>
        <w:spacing w:after="60"/>
      </w:pPr>
      <w:r>
        <w:t xml:space="preserve">Staging deployment is internal, VPN-only access; no external or public access in this version.</w:t>
      </w:r>
    </w:p>
    <w:p>
      <w:r>
        <w:br w:type="page"/>
      </w:r>
    </w:p>
    <w:p>
      <w:pPr>
        <w:pStyle w:val="Heading1"/>
        <w:spacing w:after="160" w:before="360"/>
      </w:pPr>
      <w:r>
        <w:t xml:space="preserve">6. Success Metrics /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50"/>
      </w:tblGrid>
      <w:tr>
        <w:tc>
          <w:tcPr>
            <w:tcW w:type="dxa" w:w="2800"/>
            <w:shd w:fill="1F3864" w:val="clear"/>
          </w:tcPr>
          <w:p>
            <w:r>
              <w:rPr>
                <w:b/>
                <w:bCs/>
                <w:color w:val="FFFFFF"/>
              </w:rPr>
              <w:t xml:space="preserve">Metric</w:t>
            </w:r>
          </w:p>
        </w:tc>
        <w:tc>
          <w:tcPr>
            <w:tcW w:type="dxa" w:w="3200"/>
            <w:shd w:fill="1F3864" w:val="clear"/>
          </w:tcPr>
          <w:p>
            <w:r>
              <w:rPr>
                <w:b/>
                <w:bCs/>
                <w:color w:val="FFFFFF"/>
              </w:rPr>
              <w:t xml:space="preserve">Target</w:t>
            </w:r>
          </w:p>
        </w:tc>
        <w:tc>
          <w:tcPr>
            <w:tcW w:type="dxa" w:w="3350"/>
            <w:shd w:fill="1F3864" w:val="clear"/>
          </w:tcPr>
          <w:p>
            <w:r>
              <w:rPr>
                <w:b/>
                <w:bCs/>
                <w:color w:val="FFFFFF"/>
              </w:rPr>
              <w:t xml:space="preserve">How Measured</w:t>
            </w:r>
          </w:p>
        </w:tc>
      </w:tr>
      <w:tr>
        <w:tc>
          <w:tcPr>
            <w:tcW w:type="dxa" w:w="2800"/>
          </w:tcPr>
          <w:p>
            <w:r>
              <w:rPr>
                <w:b w:val="false"/>
                <w:bCs w:val="false"/>
              </w:rPr>
              <w:t xml:space="preserve">BRD/PRD review cycle time</w:t>
            </w:r>
          </w:p>
        </w:tc>
        <w:tc>
          <w:tcPr>
            <w:tcW w:type="dxa" w:w="3200"/>
          </w:tcPr>
          <w:p>
            <w:r>
              <w:rPr>
                <w:b w:val="false"/>
                <w:bCs w:val="false"/>
              </w:rPr>
              <w:t xml:space="preserve">≤ 5 business days, per Phoneme SDLC SOP section 8.7.4</w:t>
            </w:r>
          </w:p>
        </w:tc>
        <w:tc>
          <w:tcPr>
            <w:tcW w:type="dxa" w:w="3350"/>
          </w:tcPr>
          <w:p>
            <w:r>
              <w:rPr>
                <w:b w:val="false"/>
                <w:bCs w:val="false"/>
              </w:rPr>
              <w:t xml:space="preserve">Time from a requirement entering Review to reaching Frozen</w:t>
            </w:r>
          </w:p>
        </w:tc>
      </w:tr>
      <w:tr>
        <w:tc>
          <w:tcPr>
            <w:tcW w:type="dxa" w:w="2800"/>
          </w:tcPr>
          <w:p>
            <w:r>
              <w:rPr>
                <w:b w:val="false"/>
                <w:bCs w:val="false"/>
              </w:rPr>
              <w:t xml:space="preserve">Requirement-to-artifact traceability</w:t>
            </w:r>
          </w:p>
        </w:tc>
        <w:tc>
          <w:tcPr>
            <w:tcW w:type="dxa" w:w="3200"/>
          </w:tcPr>
          <w:p>
            <w:r>
              <w:rPr>
                <w:b w:val="false"/>
                <w:bCs w:val="false"/>
              </w:rPr>
              <w:t xml:space="preserve">100% of Frozen requirements have all 5 design artifacts Approved</w:t>
            </w:r>
          </w:p>
        </w:tc>
        <w:tc>
          <w:tcPr>
            <w:tcW w:type="dxa" w:w="3350"/>
          </w:tcPr>
          <w:p>
            <w:r>
              <w:rPr>
                <w:b w:val="false"/>
                <w:bCs w:val="false"/>
              </w:rPr>
              <w:t xml:space="preserve">Count of frozen requirements with any non-approved artifact (target: 0)</w:t>
            </w:r>
          </w:p>
        </w:tc>
      </w:tr>
      <w:tr>
        <w:tc>
          <w:tcPr>
            <w:tcW w:type="dxa" w:w="2800"/>
          </w:tcPr>
          <w:p>
            <w:r>
              <w:rPr>
                <w:b w:val="false"/>
                <w:bCs w:val="false"/>
              </w:rPr>
              <w:t xml:space="preserve">Stale-artifact resolution time</w:t>
            </w:r>
          </w:p>
        </w:tc>
        <w:tc>
          <w:tcPr>
            <w:tcW w:type="dxa" w:w="3200"/>
          </w:tcPr>
          <w:p>
            <w:r>
              <w:rPr>
                <w:b w:val="false"/>
                <w:bCs w:val="false"/>
              </w:rPr>
              <w:t xml:space="preserve">Regenerated and re-reviewed within 1 business day of the triggering change</w:t>
            </w:r>
          </w:p>
        </w:tc>
        <w:tc>
          <w:tcPr>
            <w:tcW w:type="dxa" w:w="3350"/>
          </w:tcPr>
          <w:p>
            <w:r>
              <w:rPr>
                <w:b w:val="false"/>
                <w:bCs w:val="false"/>
              </w:rPr>
              <w:t xml:space="preserve">Time from an artifact turning Stale to its next Approved version</w:t>
            </w:r>
          </w:p>
        </w:tc>
      </w:tr>
      <w:tr>
        <w:tc>
          <w:tcPr>
            <w:tcW w:type="dxa" w:w="2800"/>
          </w:tcPr>
          <w:p>
            <w:r>
              <w:rPr>
                <w:b w:val="false"/>
                <w:bCs w:val="false"/>
              </w:rPr>
              <w:t xml:space="preserve">Platform adoption</w:t>
            </w:r>
          </w:p>
        </w:tc>
        <w:tc>
          <w:tcPr>
            <w:tcW w:type="dxa" w:w="3200"/>
          </w:tcPr>
          <w:p>
            <w:r>
              <w:rPr>
                <w:b w:val="false"/>
                <w:bCs w:val="false"/>
              </w:rPr>
              <w:t xml:space="preserve">A second product onboarded after Phase 1 launch</w:t>
            </w:r>
          </w:p>
        </w:tc>
        <w:tc>
          <w:tcPr>
            <w:tcW w:type="dxa" w:w="3350"/>
          </w:tcPr>
          <w:p>
            <w:r>
              <w:rPr>
                <w:b w:val="false"/>
                <w:bCs w:val="false"/>
              </w:rPr>
              <w:t xml:space="preserve">Count of products with status beyond initial setup</w:t>
            </w:r>
          </w:p>
        </w:tc>
      </w:tr>
      <w:tr>
        <w:tc>
          <w:tcPr>
            <w:tcW w:type="dxa" w:w="2800"/>
          </w:tcPr>
          <w:p>
            <w:r>
              <w:rPr>
                <w:b w:val="false"/>
                <w:bCs w:val="false"/>
              </w:rPr>
              <w:t xml:space="preserve">AI suggestion acceptance rate</w:t>
            </w:r>
          </w:p>
        </w:tc>
        <w:tc>
          <w:tcPr>
            <w:tcW w:type="dxa" w:w="3200"/>
          </w:tcPr>
          <w:p>
            <w:r>
              <w:rPr>
                <w:b w:val="false"/>
                <w:bCs w:val="false"/>
              </w:rPr>
              <w:t xml:space="preserve">Tracked from Phase 1 launch; no fixed target in v1</w:t>
            </w:r>
          </w:p>
        </w:tc>
        <w:tc>
          <w:tcPr>
            <w:tcW w:type="dxa" w:w="3350"/>
          </w:tcPr>
          <w:p>
            <w:r>
              <w:rPr>
                <w:b w:val="false"/>
                <w:bCs w:val="false"/>
              </w:rPr>
              <w:t xml:space="preserve">Accepted AI-suggested comments ÷ total AI-suggested comments</w:t>
            </w:r>
          </w:p>
        </w:tc>
      </w:tr>
    </w:tbl>
    <w:p>
      <w:r>
        <w:br w:type="page"/>
      </w:r>
    </w:p>
    <w:p>
      <w:pPr>
        <w:pStyle w:val="Heading1"/>
        <w:spacing w:after="160" w:before="360"/>
      </w:pPr>
      <w:r>
        <w:t xml:space="preserve">7. Authorization</w:t>
      </w:r>
    </w:p>
    <w:p>
      <w:pPr>
        <w:spacing w:after="120"/>
      </w:pPr>
      <w:r>
        <w:t xml:space="preserve">This document requires sign-off from the roles below before the platform's Phase 1 scope is considered Frozen and implementation begins in earnest.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50"/>
      </w:tblGrid>
      <w:tr>
        <w:tc>
          <w:tcPr>
            <w:tcW w:type="dxa" w:w="2200"/>
            <w:shd w:fill="1F3864" w:val="clear"/>
          </w:tcPr>
          <w:p>
            <w:r>
              <w:rPr>
                <w:b/>
                <w:bCs/>
                <w:color w:val="FFFFFF"/>
              </w:rPr>
              <w:t xml:space="preserve">Role</w:t>
            </w:r>
          </w:p>
        </w:tc>
        <w:tc>
          <w:tcPr>
            <w:tcW w:type="dxa" w:w="2400"/>
            <w:shd w:fill="1F3864" w:val="clear"/>
          </w:tcPr>
          <w:p>
            <w:r>
              <w:rPr>
                <w:b/>
                <w:bCs/>
                <w:color w:val="FFFFFF"/>
              </w:rPr>
              <w:t xml:space="preserve">Name</w:t>
            </w:r>
          </w:p>
        </w:tc>
        <w:tc>
          <w:tcPr>
            <w:tcW w:type="dxa" w:w="2400"/>
            <w:shd w:fill="1F3864" w:val="clear"/>
          </w:tcPr>
          <w:p>
            <w:r>
              <w:rPr>
                <w:b/>
                <w:bCs/>
                <w:color w:val="FFFFFF"/>
              </w:rPr>
              <w:t xml:space="preserve">Signature</w:t>
            </w:r>
          </w:p>
        </w:tc>
        <w:tc>
          <w:tcPr>
            <w:tcW w:type="dxa" w:w="2350"/>
            <w:shd w:fill="1F3864" w:val="clear"/>
          </w:tcPr>
          <w:p>
            <w:r>
              <w:rPr>
                <w:b/>
                <w:bCs/>
                <w:color w:val="FFFFFF"/>
              </w:rPr>
              <w:t xml:space="preserve">Date</w:t>
            </w:r>
          </w:p>
        </w:tc>
      </w:tr>
      <w:tr>
        <w:tc>
          <w:tcPr>
            <w:tcW w:type="dxa" w:w="2200"/>
          </w:tcPr>
          <w:p>
            <w:r>
              <w:rPr>
                <w:b w:val="false"/>
                <w:bCs w:val="false"/>
              </w:rPr>
              <w:t xml:space="preserve">Product Owner</w:t>
            </w:r>
          </w:p>
        </w:tc>
        <w:tc>
          <w:tcPr>
            <w:tcW w:type="dxa" w:w="2400"/>
          </w:tcPr>
          <w:p>
            <w:r>
              <w:rPr>
                <w:b w:val="false"/>
                <w:bCs w:val="false"/>
              </w:rPr>
              <w:t xml:space="preserve"/>
            </w:r>
          </w:p>
        </w:tc>
        <w:tc>
          <w:tcPr>
            <w:tcW w:type="dxa" w:w="2400"/>
          </w:tcPr>
          <w:p>
            <w:r>
              <w:rPr>
                <w:b w:val="false"/>
                <w:bCs w:val="false"/>
              </w:rPr>
              <w:t xml:space="preserve"/>
            </w:r>
          </w:p>
        </w:tc>
        <w:tc>
          <w:tcPr>
            <w:tcW w:type="dxa" w:w="2350"/>
          </w:tcPr>
          <w:p>
            <w:r>
              <w:rPr>
                <w:b w:val="false"/>
                <w:bCs w:val="false"/>
              </w:rPr>
              <w:t xml:space="preserve"/>
            </w:r>
          </w:p>
        </w:tc>
      </w:tr>
      <w:tr>
        <w:tc>
          <w:tcPr>
            <w:tcW w:type="dxa" w:w="2200"/>
          </w:tcPr>
          <w:p>
            <w:r>
              <w:rPr>
                <w:b w:val="false"/>
                <w:bCs w:val="false"/>
              </w:rPr>
              <w:t xml:space="preserve">Technical Reviewer</w:t>
            </w:r>
          </w:p>
        </w:tc>
        <w:tc>
          <w:tcPr>
            <w:tcW w:type="dxa" w:w="2400"/>
          </w:tcPr>
          <w:p>
            <w:r>
              <w:rPr>
                <w:b w:val="false"/>
                <w:bCs w:val="false"/>
              </w:rPr>
              <w:t xml:space="preserve"/>
            </w:r>
          </w:p>
        </w:tc>
        <w:tc>
          <w:tcPr>
            <w:tcW w:type="dxa" w:w="2400"/>
          </w:tcPr>
          <w:p>
            <w:r>
              <w:rPr>
                <w:b w:val="false"/>
                <w:bCs w:val="false"/>
              </w:rPr>
              <w:t xml:space="preserve"/>
            </w:r>
          </w:p>
        </w:tc>
        <w:tc>
          <w:tcPr>
            <w:tcW w:type="dxa" w:w="2350"/>
          </w:tcPr>
          <w:p>
            <w:r>
              <w:rPr>
                <w:b w:val="false"/>
                <w:bCs w:val="false"/>
              </w:rPr>
              <w:t xml:space="preserve"/>
            </w:r>
          </w:p>
        </w:tc>
      </w:tr>
      <w:tr>
        <w:tc>
          <w:tcPr>
            <w:tcW w:type="dxa" w:w="2200"/>
          </w:tcPr>
          <w:p>
            <w:r>
              <w:rPr>
                <w:b w:val="false"/>
                <w:bCs w:val="false"/>
              </w:rPr>
              <w:t xml:space="preserve">Security Reviewer</w:t>
            </w:r>
          </w:p>
        </w:tc>
        <w:tc>
          <w:tcPr>
            <w:tcW w:type="dxa" w:w="2400"/>
          </w:tcPr>
          <w:p>
            <w:r>
              <w:rPr>
                <w:b w:val="false"/>
                <w:bCs w:val="false"/>
              </w:rPr>
              <w:t xml:space="preserve"/>
            </w:r>
          </w:p>
        </w:tc>
        <w:tc>
          <w:tcPr>
            <w:tcW w:type="dxa" w:w="2400"/>
          </w:tcPr>
          <w:p>
            <w:r>
              <w:rPr>
                <w:b w:val="false"/>
                <w:bCs w:val="false"/>
              </w:rPr>
              <w:t xml:space="preserve"/>
            </w:r>
          </w:p>
        </w:tc>
        <w:tc>
          <w:tcPr>
            <w:tcW w:type="dxa" w:w="2350"/>
          </w:tcPr>
          <w:p>
            <w:r>
              <w:rPr>
                <w:b w:val="false"/>
                <w:bCs w:val="false"/>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30"/>
      <w:szCs w:val="30"/>
    </w:rPr>
  </w:style>
  <w:style w:type="paragraph" w:styleId="Heading2">
    <w:name w:val="Heading 2"/>
    <w:basedOn w:val="Normal"/>
    <w:next w:val="Normal"/>
    <w:qFormat/>
    <w:pPr>
      <w:spacing w:after="120" w:before="260"/>
    </w:pPr>
    <w:rPr>
      <w:b/>
      <w:bCs/>
      <w:color w:val="2F6FB0"/>
      <w:sz w:val="26"/>
      <w:szCs w:val="26"/>
    </w:rPr>
  </w:style>
  <w:style w:type="paragraph" w:styleId="Heading3">
    <w:name w:val="Heading 3"/>
    <w:basedOn w:val="Normal"/>
    <w:next w:val="Normal"/>
    <w:qFormat/>
    <w:pPr>
      <w:spacing w:after="100" w:before="200"/>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2026-09-23T12:43:59.734Z</dcterms:created>
  <dcterms:modified xsi:type="dcterms:W3CDTF">2026-09-23T12:43:59.741Z</dcterms:modified>
</cp:coreProperties>
</file>

<file path=docProps/custom.xml><?xml version="1.0" encoding="utf-8"?>
<Properties xmlns="http://schemas.openxmlformats.org/officeDocument/2006/custom-properties" xmlns:vt="http://schemas.openxmlformats.org/officeDocument/2006/docPropsVTypes"/>
</file>