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b/>
          <w:bCs/>
          <w:color w:val="1a1a2e"/>
          <w:sz w:val="40"/>
          <w:szCs w:val="40"/>
        </w:rPr>
        <w:t xml:space="preserve">PRIVACY POLICY</w:t>
      </w:r>
    </w:p>
    <w:p>
      <w:pPr>
        <w:spacing w:after="80" w:before="0"/>
        <w:jc w:val="center"/>
      </w:pPr>
      <w:r>
        <w:rPr>
          <w:b/>
          <w:bCs/>
          <w:color w:val="E94560"/>
          <w:sz w:val="26"/>
          <w:szCs w:val="26"/>
        </w:rPr>
        <w:t xml:space="preserve">MyPlanzo Events Pvt. Ltd.</w:t>
      </w:r>
    </w:p>
    <w:p>
      <w:pPr>
        <w:spacing w:after="40" w:before="0"/>
        <w:jc w:val="center"/>
      </w:pPr>
      <w:r>
        <w:rPr>
          <w:i/>
          <w:iCs/>
          <w:color w:val="666666"/>
          <w:sz w:val="20"/>
          <w:szCs w:val="20"/>
        </w:rPr>
        <w:t xml:space="preserve">Last Updated: 31st May 2026</w:t>
      </w:r>
    </w:p>
    <w:p>
      <w:pPr>
        <w:spacing w:after="40" w:before="0"/>
        <w:jc w:val="center"/>
      </w:pPr>
      <w:r>
        <w:rPr>
          <w:i/>
          <w:iCs/>
          <w:color w:val="666666"/>
          <w:sz w:val="20"/>
          <w:szCs w:val="20"/>
        </w:rPr>
        <w:t xml:space="preserve">Effective Date: 31st May 2026</w:t>
      </w:r>
    </w:p>
    <w:p>
      <w:pPr>
        <w:pBdr>
          <w:bottom w:val="single" w:color="CCCCCC" w:sz="4" w:space="1"/>
        </w:pBdr>
        <w:spacing w:after="160" w:before="160"/>
      </w:pPr>
    </w:p>
    <w:p>
      <w:pPr>
        <w:pStyle w:val="Heading1"/>
        <w:spacing w:after="160" w:before="320"/>
      </w:pPr>
      <w:r>
        <w:rPr>
          <w:b/>
          <w:bCs/>
          <w:color w:val="1a1a2e"/>
          <w:sz w:val="28"/>
          <w:szCs w:val="28"/>
        </w:rPr>
        <w:t xml:space="preserve">1. Introduction</w:t>
      </w:r>
    </w:p>
    <w:p>
      <w:pPr>
        <w:spacing w:after="100" w:before="100"/>
      </w:pPr>
      <w:r>
        <w:rPr>
          <w:sz w:val="22"/>
          <w:szCs w:val="22"/>
        </w:rPr>
        <w:t xml:space="preserve">Welcome to MyPlanzo (“we”, “us”, “our”). MyPlanzo Events Pvt. Ltd. operates the website myplanzo.com (the “Platform”), a marketplace that connects customers with event service vendors across India.</w:t>
      </w:r>
    </w:p>
    <w:p>
      <w:pPr>
        <w:spacing w:after="100" w:before="100"/>
      </w:pPr>
      <w:r>
        <w:rPr>
          <w:sz w:val="22"/>
          <w:szCs w:val="22"/>
        </w:rPr>
        <w:t xml:space="preserve">This Privacy Policy explains how we collect, use, store, share, and protect your personal data when you access or use our Platform. It applies to all users including customers, vendors, and visitors.</w:t>
      </w:r>
    </w:p>
    <w:p>
      <w:pPr>
        <w:spacing w:after="100" w:before="100"/>
      </w:pPr>
      <w:r>
        <w:rPr>
          <w:sz w:val="22"/>
          <w:szCs w:val="22"/>
        </w:rPr>
        <w:t xml:space="preserve">By using our Platform, you agree to the terms of this Privacy Policy. If you do not agree, please do not use the Platform.</w:t>
      </w:r>
    </w:p>
    <w:p>
      <w:pPr>
        <w:pBdr>
          <w:bottom w:val="single" w:color="CCCCCC" w:sz="4" w:space="1"/>
        </w:pBdr>
        <w:spacing w:after="160" w:before="160"/>
      </w:pPr>
    </w:p>
    <w:p>
      <w:pPr>
        <w:pStyle w:val="Heading1"/>
        <w:spacing w:after="160" w:before="320"/>
      </w:pPr>
      <w:r>
        <w:rPr>
          <w:b/>
          <w:bCs/>
          <w:color w:val="1a1a2e"/>
          <w:sz w:val="28"/>
          <w:szCs w:val="28"/>
        </w:rPr>
        <w:t xml:space="preserve">2. Consent and Account Registration</w:t>
      </w:r>
    </w:p>
    <w:p>
      <w:pPr>
        <w:spacing w:after="100" w:before="100"/>
      </w:pPr>
      <w:r>
        <w:rPr>
          <w:sz w:val="22"/>
          <w:szCs w:val="22"/>
        </w:rPr>
        <w:t xml:space="preserve">By creating an account on myplanzo.com, you explicitly consent to the collection, storage, and processing of your personal data in accordance with this Privacy Policy and the Digital Personal Data Protection Act, 2023.</w:t>
      </w:r>
    </w:p>
    <w:p>
      <w:pPr>
        <w:spacing w:after="100" w:before="100"/>
      </w:pPr>
      <w:r>
        <w:rPr>
          <w:sz w:val="22"/>
          <w:szCs w:val="22"/>
        </w:rPr>
        <w:t xml:space="preserve">Where we rely on your consent to process personal data (such as for marketing communications), you may withdraw that consent at any time without affecting the lawfulness of processing carried out before withdrawal.</w:t>
      </w:r>
    </w:p>
    <w:p>
      <w:pPr>
        <w:spacing w:after="100" w:before="100"/>
      </w:pPr>
      <w:r>
        <w:rPr>
          <w:sz w:val="22"/>
          <w:szCs w:val="22"/>
        </w:rPr>
        <w:t xml:space="preserve">For users registering via Google Sign-In, consent is obtained at the point of authorising Google to share your profile information with MyPlanzo.</w:t>
      </w:r>
    </w:p>
    <w:p>
      <w:pPr>
        <w:pBdr>
          <w:bottom w:val="single" w:color="CCCCCC" w:sz="4" w:space="1"/>
        </w:pBdr>
        <w:spacing w:after="160" w:before="160"/>
      </w:pPr>
    </w:p>
    <w:p>
      <w:pPr>
        <w:pStyle w:val="Heading1"/>
        <w:spacing w:after="160" w:before="320"/>
      </w:pPr>
      <w:r>
        <w:rPr>
          <w:b/>
          <w:bCs/>
          <w:color w:val="1a1a2e"/>
          <w:sz w:val="28"/>
          <w:szCs w:val="28"/>
        </w:rPr>
        <w:t xml:space="preserve">3. Applicable Law</w:t>
      </w:r>
    </w:p>
    <w:p>
      <w:pPr>
        <w:spacing w:after="100" w:before="100"/>
      </w:pPr>
      <w:r>
        <w:rPr>
          <w:sz w:val="22"/>
          <w:szCs w:val="22"/>
        </w:rPr>
        <w:t xml:space="preserve">This Privacy Policy is governed by and compliant with:</w:t>
      </w:r>
    </w:p>
    <w:p>
      <w:pPr>
        <w:pStyle w:val="ListParagraph"/>
        <w:numPr>
          <w:ilvl w:val="0"/>
          <w:numId w:val="2"/>
        </w:numPr>
        <w:spacing w:after="60" w:before="60"/>
      </w:pPr>
      <w:r>
        <w:rPr>
          <w:sz w:val="22"/>
          <w:szCs w:val="22"/>
        </w:rPr>
        <w:t xml:space="preserve">Information Technology Act, 2000 and IT (Amendment) Act, 2008</w:t>
      </w:r>
    </w:p>
    <w:p>
      <w:pPr>
        <w:pStyle w:val="ListParagraph"/>
        <w:numPr>
          <w:ilvl w:val="0"/>
          <w:numId w:val="2"/>
        </w:numPr>
        <w:spacing w:after="60" w:before="60"/>
      </w:pPr>
      <w:r>
        <w:rPr>
          <w:sz w:val="22"/>
          <w:szCs w:val="22"/>
        </w:rPr>
        <w:t xml:space="preserve">Information Technology (Reasonable Security Practices and Procedures and Sensitive Personal Data or Information) Rules, 2011</w:t>
      </w:r>
    </w:p>
    <w:p>
      <w:pPr>
        <w:pStyle w:val="ListParagraph"/>
        <w:numPr>
          <w:ilvl w:val="0"/>
          <w:numId w:val="2"/>
        </w:numPr>
        <w:spacing w:after="60" w:before="60"/>
      </w:pPr>
      <w:r>
        <w:rPr>
          <w:sz w:val="22"/>
          <w:szCs w:val="22"/>
        </w:rPr>
        <w:t xml:space="preserve">Digital Personal Data Protection Act, 2023 (DPDP Act)</w:t>
      </w:r>
    </w:p>
    <w:p>
      <w:pPr>
        <w:pStyle w:val="ListParagraph"/>
        <w:numPr>
          <w:ilvl w:val="0"/>
          <w:numId w:val="2"/>
        </w:numPr>
        <w:spacing w:after="60" w:before="60"/>
      </w:pPr>
      <w:r>
        <w:rPr>
          <w:sz w:val="22"/>
          <w:szCs w:val="22"/>
        </w:rPr>
        <w:t xml:space="preserve">Consumer Protection (E-Commerce) Rules, 2020</w:t>
      </w:r>
    </w:p>
    <w:p>
      <w:pPr>
        <w:spacing w:after="100" w:before="100"/>
      </w:pPr>
      <w:r>
        <w:rPr>
          <w:sz w:val="22"/>
          <w:szCs w:val="22"/>
        </w:rPr>
        <w:t xml:space="preserve">MyPlanzo is an Indian company operating primarily within India. This Policy is designed for Indian users and Indian law compliance.</w:t>
      </w:r>
    </w:p>
    <w:p>
      <w:pPr>
        <w:pBdr>
          <w:bottom w:val="single" w:color="CCCCCC" w:sz="4" w:space="1"/>
        </w:pBdr>
        <w:spacing w:after="160" w:before="160"/>
      </w:pPr>
    </w:p>
    <w:p>
      <w:pPr>
        <w:pStyle w:val="Heading1"/>
        <w:spacing w:after="160" w:before="320"/>
      </w:pPr>
      <w:r>
        <w:rPr>
          <w:b/>
          <w:bCs/>
          <w:color w:val="1a1a2e"/>
          <w:sz w:val="28"/>
          <w:szCs w:val="28"/>
        </w:rPr>
        <w:t xml:space="preserve">4. Information We Collect</w:t>
      </w:r>
    </w:p>
    <w:p>
      <w:pPr>
        <w:pStyle w:val="Heading2"/>
        <w:spacing w:after="120" w:before="240"/>
      </w:pPr>
      <w:r>
        <w:rPr>
          <w:b/>
          <w:bCs/>
          <w:color w:val="16213e"/>
          <w:sz w:val="24"/>
          <w:szCs w:val="24"/>
        </w:rPr>
        <w:t xml:space="preserve">4.1 Information You Provide Directly</w:t>
      </w:r>
    </w:p>
    <w:p>
      <w:pPr>
        <w:pStyle w:val="ListParagraph"/>
        <w:numPr>
          <w:ilvl w:val="0"/>
          <w:numId w:val="2"/>
        </w:numPr>
        <w:spacing w:after="60" w:before="60"/>
      </w:pPr>
      <w:r>
        <w:rPr>
          <w:sz w:val="22"/>
          <w:szCs w:val="22"/>
        </w:rPr>
        <w:t xml:space="preserve">Full name, email address, and mobile number (during registration)</w:t>
      </w:r>
    </w:p>
    <w:p>
      <w:pPr>
        <w:pStyle w:val="ListParagraph"/>
        <w:numPr>
          <w:ilvl w:val="0"/>
          <w:numId w:val="2"/>
        </w:numPr>
        <w:spacing w:after="60" w:before="60"/>
      </w:pPr>
      <w:r>
        <w:rPr>
          <w:sz w:val="22"/>
          <w:szCs w:val="22"/>
        </w:rPr>
        <w:t xml:space="preserve">Postal address and city</w:t>
      </w:r>
    </w:p>
    <w:p>
      <w:pPr>
        <w:pStyle w:val="ListParagraph"/>
        <w:numPr>
          <w:ilvl w:val="0"/>
          <w:numId w:val="2"/>
        </w:numPr>
        <w:spacing w:after="60" w:before="60"/>
      </w:pPr>
      <w:r>
        <w:rPr>
          <w:sz w:val="22"/>
          <w:szCs w:val="22"/>
        </w:rPr>
        <w:t xml:space="preserve">Event preferences, dates, and booking details</w:t>
      </w:r>
    </w:p>
    <w:p>
      <w:pPr>
        <w:pStyle w:val="ListParagraph"/>
        <w:numPr>
          <w:ilvl w:val="0"/>
          <w:numId w:val="2"/>
        </w:numPr>
        <w:spacing w:after="60" w:before="60"/>
      </w:pPr>
      <w:r>
        <w:rPr>
          <w:sz w:val="22"/>
          <w:szCs w:val="22"/>
        </w:rPr>
        <w:t xml:space="preserve">Vendor business name, service category, pricing, and description</w:t>
      </w:r>
    </w:p>
    <w:p>
      <w:pPr>
        <w:pStyle w:val="ListParagraph"/>
        <w:numPr>
          <w:ilvl w:val="0"/>
          <w:numId w:val="2"/>
        </w:numPr>
        <w:spacing w:after="60" w:before="60"/>
      </w:pPr>
      <w:r>
        <w:rPr>
          <w:sz w:val="22"/>
          <w:szCs w:val="22"/>
        </w:rPr>
        <w:t xml:space="preserve">Portfolio photographs and event images uploaded by vendors</w:t>
      </w:r>
    </w:p>
    <w:p>
      <w:pPr>
        <w:pStyle w:val="ListParagraph"/>
        <w:numPr>
          <w:ilvl w:val="0"/>
          <w:numId w:val="2"/>
        </w:numPr>
        <w:spacing w:after="60" w:before="60"/>
      </w:pPr>
      <w:r>
        <w:rPr>
          <w:sz w:val="22"/>
          <w:szCs w:val="22"/>
        </w:rPr>
        <w:t xml:space="preserve">PAN number, GST certificate, and bank account details (vendors only, for KYC and payouts)</w:t>
      </w:r>
    </w:p>
    <w:p>
      <w:pPr>
        <w:pStyle w:val="ListParagraph"/>
        <w:numPr>
          <w:ilvl w:val="0"/>
          <w:numId w:val="2"/>
        </w:numPr>
        <w:spacing w:after="60" w:before="60"/>
      </w:pPr>
      <w:r>
        <w:rPr>
          <w:sz w:val="22"/>
          <w:szCs w:val="22"/>
        </w:rPr>
        <w:t xml:space="preserve">Communications and messages exchanged through the Platform</w:t>
      </w:r>
    </w:p>
    <w:p>
      <w:pPr>
        <w:pStyle w:val="ListParagraph"/>
        <w:numPr>
          <w:ilvl w:val="0"/>
          <w:numId w:val="2"/>
        </w:numPr>
        <w:spacing w:after="60" w:before="60"/>
      </w:pPr>
      <w:r>
        <w:rPr>
          <w:sz w:val="22"/>
          <w:szCs w:val="22"/>
        </w:rPr>
        <w:t xml:space="preserve">Reviews and ratings submitted after bookings</w:t>
      </w:r>
    </w:p>
    <w:p>
      <w:pPr>
        <w:pStyle w:val="Heading2"/>
        <w:spacing w:after="120" w:before="240"/>
      </w:pPr>
      <w:r>
        <w:rPr>
          <w:b/>
          <w:bCs/>
          <w:color w:val="16213e"/>
          <w:sz w:val="24"/>
          <w:szCs w:val="24"/>
        </w:rPr>
        <w:t xml:space="preserve">4.2 Information Collected via Google Sign-In</w:t>
      </w:r>
    </w:p>
    <w:p>
      <w:pPr>
        <w:spacing w:after="100" w:before="100"/>
      </w:pPr>
      <w:r>
        <w:rPr>
          <w:sz w:val="22"/>
          <w:szCs w:val="22"/>
        </w:rPr>
        <w:t xml:space="preserve">We offer Google Sign-In as a convenient registration and login option. When you choose to sign in with Google, we receive the following information from your Google account with your consent:</w:t>
      </w:r>
    </w:p>
    <w:p>
      <w:pPr>
        <w:pStyle w:val="ListParagraph"/>
        <w:numPr>
          <w:ilvl w:val="0"/>
          <w:numId w:val="2"/>
        </w:numPr>
        <w:spacing w:after="60" w:before="60"/>
      </w:pPr>
      <w:r>
        <w:rPr>
          <w:sz w:val="22"/>
          <w:szCs w:val="22"/>
        </w:rPr>
        <w:t xml:space="preserve">Your full name as registered with Google</w:t>
      </w:r>
    </w:p>
    <w:p>
      <w:pPr>
        <w:pStyle w:val="ListParagraph"/>
        <w:numPr>
          <w:ilvl w:val="0"/>
          <w:numId w:val="2"/>
        </w:numPr>
        <w:spacing w:after="60" w:before="60"/>
      </w:pPr>
      <w:r>
        <w:rPr>
          <w:sz w:val="22"/>
          <w:szCs w:val="22"/>
        </w:rPr>
        <w:t xml:space="preserve">Your Google account email address</w:t>
      </w:r>
    </w:p>
    <w:p>
      <w:pPr>
        <w:pStyle w:val="ListParagraph"/>
        <w:numPr>
          <w:ilvl w:val="0"/>
          <w:numId w:val="2"/>
        </w:numPr>
        <w:spacing w:after="60" w:before="60"/>
      </w:pPr>
      <w:r>
        <w:rPr>
          <w:sz w:val="22"/>
          <w:szCs w:val="22"/>
        </w:rPr>
        <w:t xml:space="preserve">Your Google profile picture (if available)</w:t>
      </w:r>
    </w:p>
    <w:p>
      <w:pPr>
        <w:pStyle w:val="ListParagraph"/>
        <w:numPr>
          <w:ilvl w:val="0"/>
          <w:numId w:val="2"/>
        </w:numPr>
        <w:spacing w:after="60" w:before="60"/>
      </w:pPr>
      <w:r>
        <w:rPr>
          <w:sz w:val="22"/>
          <w:szCs w:val="22"/>
        </w:rPr>
        <w:t xml:space="preserve">A unique Google account identifier (Google ID)</w:t>
      </w:r>
    </w:p>
    <w:p>
      <w:pPr>
        <w:spacing w:after="100" w:before="100"/>
      </w:pPr>
      <w:r>
        <w:rPr>
          <w:sz w:val="22"/>
          <w:szCs w:val="22"/>
        </w:rPr>
        <w:t xml:space="preserve">We do not receive your Google password. We only access the information you authorise during the Google Sign-In process. Your use of Google Sign-In is also subject to Google’s Privacy Policy available at policies.google.com/privacy.</w:t>
      </w:r>
    </w:p>
    <w:p>
      <w:pPr>
        <w:pStyle w:val="Heading2"/>
        <w:spacing w:after="120" w:before="240"/>
      </w:pPr>
      <w:r>
        <w:rPr>
          <w:b/>
          <w:bCs/>
          <w:color w:val="16213e"/>
          <w:sz w:val="24"/>
          <w:szCs w:val="24"/>
        </w:rPr>
        <w:t xml:space="preserve">4.3 Vendor Photographs and Visual Content</w:t>
      </w:r>
    </w:p>
    <w:p>
      <w:pPr>
        <w:spacing w:after="100" w:before="100"/>
      </w:pPr>
      <w:r>
        <w:rPr>
          <w:sz w:val="22"/>
          <w:szCs w:val="22"/>
        </w:rPr>
        <w:t xml:space="preserve">As part of vendor onboarding and profile creation, we request vendors to upload:</w:t>
      </w:r>
    </w:p>
    <w:p>
      <w:pPr>
        <w:pStyle w:val="ListParagraph"/>
        <w:numPr>
          <w:ilvl w:val="0"/>
          <w:numId w:val="2"/>
        </w:numPr>
        <w:spacing w:after="60" w:before="60"/>
      </w:pPr>
      <w:r>
        <w:rPr>
          <w:sz w:val="22"/>
          <w:szCs w:val="22"/>
        </w:rPr>
        <w:t xml:space="preserve">Portfolio photographs showcasing past events and work</w:t>
      </w:r>
    </w:p>
    <w:p>
      <w:pPr>
        <w:pStyle w:val="ListParagraph"/>
        <w:numPr>
          <w:ilvl w:val="0"/>
          <w:numId w:val="2"/>
        </w:numPr>
        <w:spacing w:after="60" w:before="60"/>
      </w:pPr>
      <w:r>
        <w:rPr>
          <w:sz w:val="22"/>
          <w:szCs w:val="22"/>
        </w:rPr>
        <w:t xml:space="preserve">Profile or business photographs</w:t>
      </w:r>
    </w:p>
    <w:p>
      <w:pPr>
        <w:pStyle w:val="ListParagraph"/>
        <w:numPr>
          <w:ilvl w:val="0"/>
          <w:numId w:val="2"/>
        </w:numPr>
        <w:spacing w:after="60" w:before="60"/>
      </w:pPr>
      <w:r>
        <w:rPr>
          <w:sz w:val="22"/>
          <w:szCs w:val="22"/>
        </w:rPr>
        <w:t xml:space="preserve">Event-specific images for service listings</w:t>
      </w:r>
    </w:p>
    <w:p>
      <w:pPr>
        <w:spacing w:after="100" w:before="100"/>
      </w:pPr>
      <w:r>
        <w:rPr>
          <w:sz w:val="22"/>
          <w:szCs w:val="22"/>
        </w:rPr>
        <w:t xml:space="preserve">By uploading photographs to the Platform, vendors grant MyPlanzo a non-exclusive, royalty-free licence to display, resize, and use those images on the Platform for the purpose of showcasing vendor services to customers. Vendors confirm they hold the rights to all images they upload and that such images do not infringe any third-party intellectual property rights.</w:t>
      </w:r>
    </w:p>
    <w:p>
      <w:pPr>
        <w:pStyle w:val="Heading2"/>
        <w:spacing w:after="120" w:before="240"/>
      </w:pPr>
      <w:r>
        <w:rPr>
          <w:b/>
          <w:bCs/>
          <w:color w:val="16213e"/>
          <w:sz w:val="24"/>
          <w:szCs w:val="24"/>
        </w:rPr>
        <w:t xml:space="preserve">4.4 Information Collected Automatically</w:t>
      </w:r>
    </w:p>
    <w:p>
      <w:pPr>
        <w:pStyle w:val="ListParagraph"/>
        <w:numPr>
          <w:ilvl w:val="0"/>
          <w:numId w:val="2"/>
        </w:numPr>
        <w:spacing w:after="60" w:before="60"/>
      </w:pPr>
      <w:r>
        <w:rPr>
          <w:sz w:val="22"/>
          <w:szCs w:val="22"/>
        </w:rPr>
        <w:t xml:space="preserve">IP address, browser type, operating system, and device information</w:t>
      </w:r>
    </w:p>
    <w:p>
      <w:pPr>
        <w:pStyle w:val="ListParagraph"/>
        <w:numPr>
          <w:ilvl w:val="0"/>
          <w:numId w:val="2"/>
        </w:numPr>
        <w:spacing w:after="60" w:before="60"/>
      </w:pPr>
      <w:r>
        <w:rPr>
          <w:sz w:val="22"/>
          <w:szCs w:val="22"/>
        </w:rPr>
        <w:t xml:space="preserve">Pages visited, time spent, clicks, and navigation patterns</w:t>
      </w:r>
    </w:p>
    <w:p>
      <w:pPr>
        <w:pStyle w:val="ListParagraph"/>
        <w:numPr>
          <w:ilvl w:val="0"/>
          <w:numId w:val="2"/>
        </w:numPr>
        <w:spacing w:after="60" w:before="60"/>
      </w:pPr>
      <w:r>
        <w:rPr>
          <w:sz w:val="22"/>
          <w:szCs w:val="22"/>
        </w:rPr>
        <w:t xml:space="preserve">Cookie and tracking data (see Section 8)</w:t>
      </w:r>
    </w:p>
    <w:p>
      <w:pPr>
        <w:pStyle w:val="ListParagraph"/>
        <w:numPr>
          <w:ilvl w:val="0"/>
          <w:numId w:val="2"/>
        </w:numPr>
        <w:spacing w:after="60" w:before="60"/>
      </w:pPr>
      <w:r>
        <w:rPr>
          <w:sz w:val="22"/>
          <w:szCs w:val="22"/>
        </w:rPr>
        <w:t xml:space="preserve">Referral URLs and search terms used to find the Platform</w:t>
      </w:r>
    </w:p>
    <w:p>
      <w:pPr>
        <w:pStyle w:val="ListParagraph"/>
        <w:numPr>
          <w:ilvl w:val="0"/>
          <w:numId w:val="2"/>
        </w:numPr>
        <w:spacing w:after="60" w:before="60"/>
      </w:pPr>
      <w:r>
        <w:rPr>
          <w:sz w:val="22"/>
          <w:szCs w:val="22"/>
        </w:rPr>
        <w:t xml:space="preserve">Transaction history and booking records</w:t>
      </w:r>
    </w:p>
    <w:p>
      <w:pPr>
        <w:pStyle w:val="Heading2"/>
        <w:spacing w:after="120" w:before="240"/>
      </w:pPr>
      <w:r>
        <w:rPr>
          <w:b/>
          <w:bCs/>
          <w:color w:val="16213e"/>
          <w:sz w:val="24"/>
          <w:szCs w:val="24"/>
        </w:rPr>
        <w:t xml:space="preserve">4.5 Information from Third Parties</w:t>
      </w:r>
    </w:p>
    <w:p>
      <w:pPr>
        <w:pStyle w:val="ListParagraph"/>
        <w:numPr>
          <w:ilvl w:val="0"/>
          <w:numId w:val="2"/>
        </w:numPr>
        <w:spacing w:after="60" w:before="60"/>
      </w:pPr>
      <w:r>
        <w:rPr>
          <w:sz w:val="22"/>
          <w:szCs w:val="22"/>
        </w:rPr>
        <w:t xml:space="preserve">Payment information processed via Razorpay — we do not store card or bank details directly</w:t>
      </w:r>
    </w:p>
    <w:p>
      <w:pPr>
        <w:pStyle w:val="ListParagraph"/>
        <w:numPr>
          <w:ilvl w:val="0"/>
          <w:numId w:val="2"/>
        </w:numPr>
        <w:spacing w:after="60" w:before="60"/>
      </w:pPr>
      <w:r>
        <w:rPr>
          <w:sz w:val="22"/>
          <w:szCs w:val="22"/>
        </w:rPr>
        <w:t xml:space="preserve">Vendor KYC verification data processed via Razorpay Route</w:t>
      </w:r>
    </w:p>
    <w:p>
      <w:pPr>
        <w:pStyle w:val="ListParagraph"/>
        <w:numPr>
          <w:ilvl w:val="0"/>
          <w:numId w:val="2"/>
        </w:numPr>
        <w:spacing w:after="60" w:before="60"/>
      </w:pPr>
      <w:r>
        <w:rPr>
          <w:sz w:val="22"/>
          <w:szCs w:val="22"/>
        </w:rPr>
        <w:t xml:space="preserve">Authentication data from Google Sign-In (as described in Section 4.2)</w:t>
      </w:r>
    </w:p>
    <w:p>
      <w:pPr>
        <w:pBdr>
          <w:bottom w:val="single" w:color="CCCCCC" w:sz="4" w:space="1"/>
        </w:pBdr>
        <w:spacing w:after="160" w:before="160"/>
      </w:pPr>
    </w:p>
    <w:p>
      <w:pPr>
        <w:pStyle w:val="Heading1"/>
        <w:spacing w:after="160" w:before="320"/>
      </w:pPr>
      <w:r>
        <w:rPr>
          <w:b/>
          <w:bCs/>
          <w:color w:val="1a1a2e"/>
          <w:sz w:val="28"/>
          <w:szCs w:val="28"/>
        </w:rPr>
        <w:t xml:space="preserve">5. How We Use Your Information</w:t>
      </w:r>
    </w:p>
    <w:p>
      <w:pPr>
        <w:spacing w:after="100" w:before="100"/>
      </w:pPr>
      <w:r>
        <w:rPr>
          <w:sz w:val="22"/>
          <w:szCs w:val="22"/>
        </w:rPr>
        <w:t xml:space="preserve">We use your personal data for the following purposes:</w:t>
      </w:r>
    </w:p>
    <w:p>
      <w:pPr>
        <w:pStyle w:val="ListParagraph"/>
        <w:numPr>
          <w:ilvl w:val="0"/>
          <w:numId w:val="2"/>
        </w:numPr>
        <w:spacing w:after="60" w:before="60"/>
      </w:pPr>
      <w:r>
        <w:rPr>
          <w:sz w:val="22"/>
          <w:szCs w:val="22"/>
        </w:rPr>
        <w:t xml:space="preserve">To create and manage your account on the Platform</w:t>
      </w:r>
    </w:p>
    <w:p>
      <w:pPr>
        <w:pStyle w:val="ListParagraph"/>
        <w:numPr>
          <w:ilvl w:val="0"/>
          <w:numId w:val="2"/>
        </w:numPr>
        <w:spacing w:after="60" w:before="60"/>
      </w:pPr>
      <w:r>
        <w:rPr>
          <w:sz w:val="22"/>
          <w:szCs w:val="22"/>
        </w:rPr>
        <w:t xml:space="preserve">To authenticate your identity via Google Sign-In or email/password</w:t>
      </w:r>
    </w:p>
    <w:p>
      <w:pPr>
        <w:pStyle w:val="ListParagraph"/>
        <w:numPr>
          <w:ilvl w:val="0"/>
          <w:numId w:val="2"/>
        </w:numPr>
        <w:spacing w:after="60" w:before="60"/>
      </w:pPr>
      <w:r>
        <w:rPr>
          <w:sz w:val="22"/>
          <w:szCs w:val="22"/>
        </w:rPr>
        <w:t xml:space="preserve">To facilitate bookings and connections between customers and vendors</w:t>
      </w:r>
    </w:p>
    <w:p>
      <w:pPr>
        <w:pStyle w:val="ListParagraph"/>
        <w:numPr>
          <w:ilvl w:val="0"/>
          <w:numId w:val="2"/>
        </w:numPr>
        <w:spacing w:after="60" w:before="60"/>
      </w:pPr>
      <w:r>
        <w:rPr>
          <w:sz w:val="22"/>
          <w:szCs w:val="22"/>
        </w:rPr>
        <w:t xml:space="preserve">To display vendor profiles, portfolios, and photographs to customers</w:t>
      </w:r>
    </w:p>
    <w:p>
      <w:pPr>
        <w:pStyle w:val="ListParagraph"/>
        <w:numPr>
          <w:ilvl w:val="0"/>
          <w:numId w:val="2"/>
        </w:numPr>
        <w:spacing w:after="60" w:before="60"/>
      </w:pPr>
      <w:r>
        <w:rPr>
          <w:sz w:val="22"/>
          <w:szCs w:val="22"/>
        </w:rPr>
        <w:t xml:space="preserve">To process payments and vendor payouts via Razorpay</w:t>
      </w:r>
    </w:p>
    <w:p>
      <w:pPr>
        <w:pStyle w:val="ListParagraph"/>
        <w:numPr>
          <w:ilvl w:val="0"/>
          <w:numId w:val="2"/>
        </w:numPr>
        <w:spacing w:after="60" w:before="60"/>
      </w:pPr>
      <w:r>
        <w:rPr>
          <w:sz w:val="22"/>
          <w:szCs w:val="22"/>
        </w:rPr>
        <w:t xml:space="preserve">To verify vendor identity and business credentials (KYC)</w:t>
      </w:r>
    </w:p>
    <w:p>
      <w:pPr>
        <w:pStyle w:val="ListParagraph"/>
        <w:numPr>
          <w:ilvl w:val="0"/>
          <w:numId w:val="2"/>
        </w:numPr>
        <w:spacing w:after="60" w:before="60"/>
      </w:pPr>
      <w:r>
        <w:rPr>
          <w:sz w:val="22"/>
          <w:szCs w:val="22"/>
        </w:rPr>
        <w:t xml:space="preserve">To send booking confirmations, invoices, receipts, and service updates</w:t>
      </w:r>
    </w:p>
    <w:p>
      <w:pPr>
        <w:pStyle w:val="ListParagraph"/>
        <w:numPr>
          <w:ilvl w:val="0"/>
          <w:numId w:val="2"/>
        </w:numPr>
        <w:spacing w:after="60" w:before="60"/>
      </w:pPr>
      <w:r>
        <w:rPr>
          <w:sz w:val="22"/>
          <w:szCs w:val="22"/>
        </w:rPr>
        <w:t xml:space="preserve">To send order status notifications and reminders</w:t>
      </w:r>
    </w:p>
    <w:p>
      <w:pPr>
        <w:pStyle w:val="ListParagraph"/>
        <w:numPr>
          <w:ilvl w:val="0"/>
          <w:numId w:val="2"/>
        </w:numPr>
        <w:spacing w:after="60" w:before="60"/>
      </w:pPr>
      <w:r>
        <w:rPr>
          <w:sz w:val="22"/>
          <w:szCs w:val="22"/>
        </w:rPr>
        <w:t xml:space="preserve">To respond to your queries and provide customer support</w:t>
      </w:r>
    </w:p>
    <w:p>
      <w:pPr>
        <w:pStyle w:val="ListParagraph"/>
        <w:numPr>
          <w:ilvl w:val="0"/>
          <w:numId w:val="2"/>
        </w:numPr>
        <w:spacing w:after="60" w:before="60"/>
      </w:pPr>
      <w:r>
        <w:rPr>
          <w:sz w:val="22"/>
          <w:szCs w:val="22"/>
        </w:rPr>
        <w:t xml:space="preserve">To collect and display customer reviews and ratings</w:t>
      </w:r>
    </w:p>
    <w:p>
      <w:pPr>
        <w:pStyle w:val="ListParagraph"/>
        <w:numPr>
          <w:ilvl w:val="0"/>
          <w:numId w:val="2"/>
        </w:numPr>
        <w:spacing w:after="60" w:before="60"/>
      </w:pPr>
      <w:r>
        <w:rPr>
          <w:sz w:val="22"/>
          <w:szCs w:val="22"/>
        </w:rPr>
        <w:t xml:space="preserve">To improve the Platform and personalise your experience</w:t>
      </w:r>
    </w:p>
    <w:p>
      <w:pPr>
        <w:pStyle w:val="ListParagraph"/>
        <w:numPr>
          <w:ilvl w:val="0"/>
          <w:numId w:val="2"/>
        </w:numPr>
        <w:spacing w:after="60" w:before="60"/>
      </w:pPr>
      <w:r>
        <w:rPr>
          <w:sz w:val="22"/>
          <w:szCs w:val="22"/>
        </w:rPr>
        <w:t xml:space="preserve">To send promotional communications — only with your consent, and you may opt out at any time (see Section 6)</w:t>
      </w:r>
    </w:p>
    <w:p>
      <w:pPr>
        <w:pStyle w:val="ListParagraph"/>
        <w:numPr>
          <w:ilvl w:val="0"/>
          <w:numId w:val="2"/>
        </w:numPr>
        <w:spacing w:after="60" w:before="60"/>
      </w:pPr>
      <w:r>
        <w:rPr>
          <w:sz w:val="22"/>
          <w:szCs w:val="22"/>
        </w:rPr>
        <w:t xml:space="preserve">To detect and prevent fraud, abuse, or illegal activity</w:t>
      </w:r>
    </w:p>
    <w:p>
      <w:pPr>
        <w:pStyle w:val="ListParagraph"/>
        <w:numPr>
          <w:ilvl w:val="0"/>
          <w:numId w:val="2"/>
        </w:numPr>
        <w:spacing w:after="60" w:before="60"/>
      </w:pPr>
      <w:r>
        <w:rPr>
          <w:sz w:val="22"/>
          <w:szCs w:val="22"/>
        </w:rPr>
        <w:t xml:space="preserve">To comply with applicable Indian laws and legal obligations</w:t>
      </w:r>
    </w:p>
    <w:p>
      <w:pPr>
        <w:pStyle w:val="ListParagraph"/>
        <w:numPr>
          <w:ilvl w:val="0"/>
          <w:numId w:val="2"/>
        </w:numPr>
        <w:spacing w:after="60" w:before="60"/>
      </w:pPr>
      <w:r>
        <w:rPr>
          <w:sz w:val="22"/>
          <w:szCs w:val="22"/>
        </w:rPr>
        <w:t xml:space="preserve">To run targeted advertising via Facebook Pixel and Meta Ads (see Section 8)</w:t>
      </w:r>
    </w:p>
    <w:p>
      <w:pPr>
        <w:pBdr>
          <w:bottom w:val="single" w:color="CCCCCC" w:sz="4" w:space="1"/>
        </w:pBdr>
        <w:spacing w:after="160" w:before="160"/>
      </w:pPr>
    </w:p>
    <w:p>
      <w:pPr>
        <w:pStyle w:val="Heading1"/>
        <w:spacing w:after="160" w:before="320"/>
      </w:pPr>
      <w:r>
        <w:rPr>
          <w:b/>
          <w:bCs/>
          <w:color w:val="1a1a2e"/>
          <w:sz w:val="28"/>
          <w:szCs w:val="28"/>
        </w:rPr>
        <w:t xml:space="preserve">6. Marketing Communications and Email Consent</w:t>
      </w:r>
    </w:p>
    <w:p>
      <w:pPr>
        <w:spacing w:after="100" w:before="100"/>
      </w:pPr>
      <w:r>
        <w:rPr>
          <w:sz w:val="22"/>
          <w:szCs w:val="22"/>
        </w:rPr>
        <w:t xml:space="preserve">With your consent, we may send you promotional emails, event recommendations, vendor highlights, and platform updates.</w:t>
      </w:r>
    </w:p>
    <w:p>
      <w:pPr>
        <w:spacing w:after="100" w:before="100"/>
      </w:pPr>
      <w:r>
        <w:rPr>
          <w:sz w:val="22"/>
          <w:szCs w:val="22"/>
        </w:rPr>
        <w:t xml:space="preserve">You may unsubscribe from promotional communications at any time by:</w:t>
      </w:r>
    </w:p>
    <w:p>
      <w:pPr>
        <w:pStyle w:val="ListParagraph"/>
        <w:numPr>
          <w:ilvl w:val="0"/>
          <w:numId w:val="2"/>
        </w:numPr>
        <w:spacing w:after="60" w:before="60"/>
      </w:pPr>
      <w:r>
        <w:rPr>
          <w:sz w:val="22"/>
          <w:szCs w:val="22"/>
        </w:rPr>
        <w:t xml:space="preserve">Clicking the “Unsubscribe” link in any marketing email</w:t>
      </w:r>
    </w:p>
    <w:p>
      <w:pPr>
        <w:pStyle w:val="ListParagraph"/>
        <w:numPr>
          <w:ilvl w:val="0"/>
          <w:numId w:val="2"/>
        </w:numPr>
        <w:spacing w:after="60" w:before="60"/>
      </w:pPr>
      <w:r>
        <w:rPr>
          <w:sz w:val="22"/>
          <w:szCs w:val="22"/>
        </w:rPr>
        <w:t xml:space="preserve">Contacting us at support@myplanzo.com with the subject line “Unsubscribe”</w:t>
      </w:r>
    </w:p>
    <w:p>
      <w:pPr>
        <w:spacing w:after="100" w:before="100"/>
      </w:pPr>
      <w:r>
        <w:rPr>
          <w:sz w:val="22"/>
          <w:szCs w:val="22"/>
        </w:rPr>
        <w:t xml:space="preserve">Please note that opting out of marketing communications will not affect transactional emails related to your bookings, account security, or legal notices.</w:t>
      </w:r>
    </w:p>
    <w:p>
      <w:pPr>
        <w:pBdr>
          <w:bottom w:val="single" w:color="CCCCCC" w:sz="4" w:space="1"/>
        </w:pBdr>
        <w:spacing w:after="160" w:before="160"/>
      </w:pPr>
    </w:p>
    <w:p>
      <w:pPr>
        <w:pStyle w:val="Heading1"/>
        <w:spacing w:after="160" w:before="320"/>
      </w:pPr>
      <w:r>
        <w:rPr>
          <w:b/>
          <w:bCs/>
          <w:color w:val="1a1a2e"/>
          <w:sz w:val="28"/>
          <w:szCs w:val="28"/>
        </w:rPr>
        <w:t xml:space="preserve">7. E-Commerce Policies</w:t>
      </w:r>
    </w:p>
    <w:p>
      <w:pPr>
        <w:pStyle w:val="Heading2"/>
        <w:spacing w:after="120" w:before="240"/>
      </w:pPr>
      <w:r>
        <w:rPr>
          <w:b/>
          <w:bCs/>
          <w:color w:val="16213e"/>
          <w:sz w:val="24"/>
          <w:szCs w:val="24"/>
        </w:rPr>
        <w:t xml:space="preserve">7.1 Order and Booking Information</w:t>
      </w:r>
    </w:p>
    <w:p>
      <w:pPr>
        <w:spacing w:after="100" w:before="100"/>
      </w:pPr>
      <w:r>
        <w:rPr>
          <w:sz w:val="22"/>
          <w:szCs w:val="22"/>
        </w:rPr>
        <w:t xml:space="preserve">When you place a booking on MyPlanzo, we collect and process the details of your booking including service type, event date, vendor selected, and payment amount. This information is necessary to fulfil your order and is retained as part of your transaction history.</w:t>
      </w:r>
    </w:p>
    <w:p>
      <w:pPr>
        <w:pStyle w:val="Heading2"/>
        <w:spacing w:after="120" w:before="240"/>
      </w:pPr>
      <w:r>
        <w:rPr>
          <w:b/>
          <w:bCs/>
          <w:color w:val="16213e"/>
          <w:sz w:val="24"/>
          <w:szCs w:val="24"/>
        </w:rPr>
        <w:t xml:space="preserve">7.2 Payment Data</w:t>
      </w:r>
    </w:p>
    <w:p>
      <w:pPr>
        <w:spacing w:after="100" w:before="100"/>
      </w:pPr>
      <w:r>
        <w:rPr>
          <w:sz w:val="22"/>
          <w:szCs w:val="22"/>
        </w:rPr>
        <w:t xml:space="preserve">All payments on the Platform are processed by Razorpay Payments Pvt. Ltd., a licensed Payment Aggregator regulated by the Reserve Bank of India (RBI). MyPlanzo does not store your credit card, debit card, UPI, or net banking credentials. Payment data is handled entirely by Razorpay in accordance with PCI-DSS standards.</w:t>
      </w:r>
    </w:p>
    <w:p>
      <w:pPr>
        <w:spacing w:after="100" w:before="100"/>
      </w:pPr>
      <w:r>
        <w:rPr>
          <w:sz w:val="22"/>
          <w:szCs w:val="22"/>
        </w:rPr>
        <w:t xml:space="preserve">For vendor payouts, we use Razorpay Route. Vendor bank account details collected during onboarding are stored securely and used solely for the purpose of processing payouts.</w:t>
      </w:r>
    </w:p>
    <w:p>
      <w:pPr>
        <w:pStyle w:val="Heading2"/>
        <w:spacing w:after="120" w:before="240"/>
      </w:pPr>
      <w:r>
        <w:rPr>
          <w:b/>
          <w:bCs/>
          <w:color w:val="16213e"/>
          <w:sz w:val="24"/>
          <w:szCs w:val="24"/>
        </w:rPr>
        <w:t xml:space="preserve">7.3 Cancellation and Refund Policy</w:t>
      </w:r>
    </w:p>
    <w:p>
      <w:pPr>
        <w:spacing w:after="100" w:before="100"/>
      </w:pPr>
      <w:r>
        <w:rPr>
          <w:sz w:val="22"/>
          <w:szCs w:val="22"/>
        </w:rPr>
        <w:t xml:space="preserve">Cancellations and refunds are governed by our Cancellation and Refund Policy published on the Platform. In the event of a cancellation, any refund due will be processed to the original payment method within 7–10 working days, subject to the applicable cancellation terms. MyPlanzo’s liability is limited to the platform fee collected; vendor service fees are subject to the vendor’s own cancellation terms disclosed at the time of booking.</w:t>
      </w:r>
    </w:p>
    <w:p>
      <w:pPr>
        <w:pStyle w:val="Heading2"/>
        <w:spacing w:after="120" w:before="240"/>
      </w:pPr>
      <w:r>
        <w:rPr>
          <w:b/>
          <w:bCs/>
          <w:color w:val="16213e"/>
          <w:sz w:val="24"/>
          <w:szCs w:val="24"/>
        </w:rPr>
        <w:t xml:space="preserve">7.4 Dispute Resolution</w:t>
      </w:r>
    </w:p>
    <w:p>
      <w:pPr>
        <w:spacing w:after="100" w:before="100"/>
      </w:pPr>
      <w:r>
        <w:rPr>
          <w:sz w:val="22"/>
          <w:szCs w:val="22"/>
        </w:rPr>
        <w:t xml:space="preserve">In the event of a dispute between a customer and a vendor arising from a booking on the Platform, MyPlanzo will attempt in good faith to facilitate resolution between the parties. Disputes must be raised with our Grievance Officer within 30 days of the incident.</w:t>
      </w:r>
    </w:p>
    <w:p>
      <w:pPr>
        <w:spacing w:after="100" w:before="100"/>
      </w:pPr>
      <w:r>
        <w:rPr>
          <w:sz w:val="22"/>
          <w:szCs w:val="22"/>
        </w:rPr>
        <w:t xml:space="preserve">MyPlanzo may assist in facilitating resolution of disputes. However, the final contractual relationship remains between the customer and the vendor. MyPlanzo’s role is that of an intermediary platform and it does not assume liability for the outcome of vendor services.</w:t>
      </w:r>
    </w:p>
    <w:p>
      <w:pPr>
        <w:pStyle w:val="Heading2"/>
        <w:spacing w:after="120" w:before="240"/>
      </w:pPr>
      <w:r>
        <w:rPr>
          <w:b/>
          <w:bCs/>
          <w:color w:val="16213e"/>
          <w:sz w:val="24"/>
          <w:szCs w:val="24"/>
        </w:rPr>
        <w:t xml:space="preserve">7.5 Vendor Conduct Disclaimer</w:t>
      </w:r>
    </w:p>
    <w:p>
      <w:pPr>
        <w:spacing w:after="100" w:before="100"/>
      </w:pPr>
      <w:r>
        <w:rPr>
          <w:sz w:val="22"/>
          <w:szCs w:val="22"/>
        </w:rPr>
        <w:t xml:space="preserve">MyPlanzo acts solely as an intermediary platform connecting customers and independent vendors. While we undertake reasonable verification measures including KYC and document checks, we do not guarantee the quality, safety, legality, timeliness, or performance of services provided by independent vendors listed on the Platform.</w:t>
      </w:r>
    </w:p>
    <w:p>
      <w:pPr>
        <w:spacing w:after="100" w:before="100"/>
      </w:pPr>
      <w:r>
        <w:rPr>
          <w:sz w:val="22"/>
          <w:szCs w:val="22"/>
        </w:rPr>
        <w:t xml:space="preserve">Customers are encouraged to review vendor profiles, ratings, and reviews before making a booking. MyPlanzo shall not be held liable for any loss, damage, or dissatisfaction arising from vendor services.</w:t>
      </w:r>
    </w:p>
    <w:p>
      <w:pPr>
        <w:pStyle w:val="Heading2"/>
        <w:spacing w:after="120" w:before="240"/>
      </w:pPr>
      <w:r>
        <w:rPr>
          <w:b/>
          <w:bCs/>
          <w:color w:val="16213e"/>
          <w:sz w:val="24"/>
          <w:szCs w:val="24"/>
        </w:rPr>
        <w:t xml:space="preserve">7.6 Consumer Rights</w:t>
      </w:r>
    </w:p>
    <w:p>
      <w:pPr>
        <w:spacing w:after="100" w:before="100"/>
      </w:pPr>
      <w:r>
        <w:rPr>
          <w:sz w:val="22"/>
          <w:szCs w:val="22"/>
        </w:rPr>
        <w:t xml:space="preserve">As a consumer using our Platform, you are protected under the Consumer Protection Act, 2019 and the Consumer Protection (E-Commerce) Rules, 2020. You have the right to:</w:t>
      </w:r>
    </w:p>
    <w:p>
      <w:pPr>
        <w:pStyle w:val="ListParagraph"/>
        <w:numPr>
          <w:ilvl w:val="0"/>
          <w:numId w:val="2"/>
        </w:numPr>
        <w:spacing w:after="60" w:before="60"/>
      </w:pPr>
      <w:r>
        <w:rPr>
          <w:sz w:val="22"/>
          <w:szCs w:val="22"/>
        </w:rPr>
        <w:t xml:space="preserve">Receive accurate information about vendor services and pricing before booking</w:t>
      </w:r>
    </w:p>
    <w:p>
      <w:pPr>
        <w:pStyle w:val="ListParagraph"/>
        <w:numPr>
          <w:ilvl w:val="0"/>
          <w:numId w:val="2"/>
        </w:numPr>
        <w:spacing w:after="60" w:before="60"/>
      </w:pPr>
      <w:r>
        <w:rPr>
          <w:sz w:val="22"/>
          <w:szCs w:val="22"/>
        </w:rPr>
        <w:t xml:space="preserve">Receive a receipt or invoice for every transaction</w:t>
      </w:r>
    </w:p>
    <w:p>
      <w:pPr>
        <w:pStyle w:val="ListParagraph"/>
        <w:numPr>
          <w:ilvl w:val="0"/>
          <w:numId w:val="2"/>
        </w:numPr>
        <w:spacing w:after="60" w:before="60"/>
      </w:pPr>
      <w:r>
        <w:rPr>
          <w:sz w:val="22"/>
          <w:szCs w:val="22"/>
        </w:rPr>
        <w:t xml:space="preserve">Raise a complaint and receive a response within 30 days</w:t>
      </w:r>
    </w:p>
    <w:p>
      <w:pPr>
        <w:pStyle w:val="ListParagraph"/>
        <w:numPr>
          <w:ilvl w:val="0"/>
          <w:numId w:val="2"/>
        </w:numPr>
        <w:spacing w:after="60" w:before="60"/>
      </w:pPr>
      <w:r>
        <w:rPr>
          <w:sz w:val="22"/>
          <w:szCs w:val="22"/>
        </w:rPr>
        <w:t xml:space="preserve">Seek redressal through the National Consumer Helpline (1800-11-4000) if unresolved</w:t>
      </w:r>
    </w:p>
    <w:p>
      <w:pPr>
        <w:pStyle w:val="Heading2"/>
        <w:spacing w:after="120" w:before="240"/>
      </w:pPr>
      <w:r>
        <w:rPr>
          <w:b/>
          <w:bCs/>
          <w:color w:val="16213e"/>
          <w:sz w:val="24"/>
          <w:szCs w:val="24"/>
        </w:rPr>
        <w:t xml:space="preserve">7.7 Pricing and Transparency</w:t>
      </w:r>
    </w:p>
    <w:p>
      <w:pPr>
        <w:spacing w:after="100" w:before="100"/>
      </w:pPr>
      <w:r>
        <w:rPr>
          <w:sz w:val="22"/>
          <w:szCs w:val="22"/>
        </w:rPr>
        <w:t xml:space="preserve">All prices displayed on the Platform are inclusive of applicable taxes unless stated otherwise. MyPlanzo charges a platform commission on bookings, which is disclosed to vendors during onboarding. Customers will see the total payable amount before confirming any booking.</w:t>
      </w:r>
    </w:p>
    <w:p>
      <w:pPr>
        <w:pBdr>
          <w:bottom w:val="single" w:color="CCCCCC" w:sz="4" w:space="1"/>
        </w:pBdr>
        <w:spacing w:after="160" w:before="160"/>
      </w:pPr>
    </w:p>
    <w:p>
      <w:pPr>
        <w:pStyle w:val="Heading1"/>
        <w:spacing w:after="160" w:before="320"/>
      </w:pPr>
      <w:r>
        <w:rPr>
          <w:b/>
          <w:bCs/>
          <w:color w:val="1a1a2e"/>
          <w:sz w:val="28"/>
          <w:szCs w:val="28"/>
        </w:rPr>
        <w:t xml:space="preserve">8. Sharing of Your Information</w:t>
      </w:r>
    </w:p>
    <w:p>
      <w:pPr>
        <w:spacing w:after="100" w:before="100"/>
      </w:pPr>
      <w:r>
        <w:rPr>
          <w:sz w:val="22"/>
          <w:szCs w:val="22"/>
        </w:rPr>
        <w:t xml:space="preserve">We do not sell your personal data. We may share your information in the following circumstances:</w:t>
      </w:r>
    </w:p>
    <w:p>
      <w:pPr>
        <w:pStyle w:val="Heading2"/>
        <w:spacing w:after="120" w:before="240"/>
      </w:pPr>
      <w:r>
        <w:rPr>
          <w:b/>
          <w:bCs/>
          <w:color w:val="16213e"/>
          <w:sz w:val="24"/>
          <w:szCs w:val="24"/>
        </w:rPr>
        <w:t xml:space="preserve">8.1 With Vendors</w:t>
      </w:r>
    </w:p>
    <w:p>
      <w:pPr>
        <w:spacing w:after="100" w:before="100"/>
      </w:pPr>
      <w:r>
        <w:rPr>
          <w:sz w:val="22"/>
          <w:szCs w:val="22"/>
        </w:rPr>
        <w:t xml:space="preserve">When you make a booking, your name, contact number, and event details are shared with the relevant vendor to fulfil the service.</w:t>
      </w:r>
    </w:p>
    <w:p>
      <w:pPr>
        <w:pStyle w:val="Heading2"/>
        <w:spacing w:after="120" w:before="240"/>
      </w:pPr>
      <w:r>
        <w:rPr>
          <w:b/>
          <w:bCs/>
          <w:color w:val="16213e"/>
          <w:sz w:val="24"/>
          <w:szCs w:val="24"/>
        </w:rPr>
        <w:t xml:space="preserve">8.2 With Customers</w:t>
      </w:r>
    </w:p>
    <w:p>
      <w:pPr>
        <w:spacing w:after="100" w:before="100"/>
      </w:pPr>
      <w:r>
        <w:rPr>
          <w:sz w:val="22"/>
          <w:szCs w:val="22"/>
        </w:rPr>
        <w:t xml:space="preserve">Vendor profiles including business name, service category, portfolio photographs, and contact information are visible to customers on the Platform.</w:t>
      </w:r>
    </w:p>
    <w:p>
      <w:pPr>
        <w:pStyle w:val="Heading2"/>
        <w:spacing w:after="120" w:before="240"/>
      </w:pPr>
      <w:r>
        <w:rPr>
          <w:b/>
          <w:bCs/>
          <w:color w:val="16213e"/>
          <w:sz w:val="24"/>
          <w:szCs w:val="24"/>
        </w:rPr>
        <w:t xml:space="preserve">8.3 With Service Providers</w:t>
      </w:r>
    </w:p>
    <w:p>
      <w:pPr>
        <w:pStyle w:val="ListParagraph"/>
        <w:numPr>
          <w:ilvl w:val="0"/>
          <w:numId w:val="2"/>
        </w:numPr>
        <w:spacing w:after="60" w:before="60"/>
      </w:pPr>
      <w:r>
        <w:rPr>
          <w:sz w:val="22"/>
          <w:szCs w:val="22"/>
        </w:rPr>
        <w:t xml:space="preserve">Razorpay Payments Pvt. Ltd. — for payment processing and vendor KYC via Razorpay Route</w:t>
      </w:r>
    </w:p>
    <w:p>
      <w:pPr>
        <w:pStyle w:val="ListParagraph"/>
        <w:numPr>
          <w:ilvl w:val="0"/>
          <w:numId w:val="2"/>
        </w:numPr>
        <w:spacing w:after="60" w:before="60"/>
      </w:pPr>
      <w:r>
        <w:rPr>
          <w:sz w:val="22"/>
          <w:szCs w:val="22"/>
        </w:rPr>
        <w:t xml:space="preserve">Google LLC — for authentication via Google Sign-In</w:t>
      </w:r>
    </w:p>
    <w:p>
      <w:pPr>
        <w:pStyle w:val="ListParagraph"/>
        <w:numPr>
          <w:ilvl w:val="0"/>
          <w:numId w:val="2"/>
        </w:numPr>
        <w:spacing w:after="60" w:before="60"/>
      </w:pPr>
      <w:r>
        <w:rPr>
          <w:sz w:val="22"/>
          <w:szCs w:val="22"/>
        </w:rPr>
        <w:t xml:space="preserve">Meta Platforms Inc. (Facebook) — for website tracking and advertising via Facebook Pixel</w:t>
      </w:r>
    </w:p>
    <w:p>
      <w:pPr>
        <w:pStyle w:val="ListParagraph"/>
        <w:numPr>
          <w:ilvl w:val="0"/>
          <w:numId w:val="2"/>
        </w:numPr>
        <w:spacing w:after="60" w:before="60"/>
      </w:pPr>
      <w:r>
        <w:rPr>
          <w:sz w:val="22"/>
          <w:szCs w:val="22"/>
        </w:rPr>
        <w:t xml:space="preserve">Cloud storage providers — for secure storage of data and vendor photographs</w:t>
      </w:r>
    </w:p>
    <w:p>
      <w:pPr>
        <w:pStyle w:val="ListParagraph"/>
        <w:numPr>
          <w:ilvl w:val="0"/>
          <w:numId w:val="2"/>
        </w:numPr>
        <w:spacing w:after="60" w:before="60"/>
      </w:pPr>
      <w:r>
        <w:rPr>
          <w:sz w:val="22"/>
          <w:szCs w:val="22"/>
        </w:rPr>
        <w:t xml:space="preserve">Analytics providers — for Platform performance monitoring</w:t>
      </w:r>
    </w:p>
    <w:p>
      <w:pPr>
        <w:pStyle w:val="Heading2"/>
        <w:spacing w:after="120" w:before="240"/>
      </w:pPr>
      <w:r>
        <w:rPr>
          <w:b/>
          <w:bCs/>
          <w:color w:val="16213e"/>
          <w:sz w:val="24"/>
          <w:szCs w:val="24"/>
        </w:rPr>
        <w:t xml:space="preserve">8.4 Cross-Border Data Processing</w:t>
      </w:r>
    </w:p>
    <w:p>
      <w:pPr>
        <w:spacing w:after="100" w:before="100"/>
      </w:pPr>
      <w:r>
        <w:rPr>
          <w:sz w:val="22"/>
          <w:szCs w:val="22"/>
        </w:rPr>
        <w:t xml:space="preserve">Certain third-party service providers including Google, Meta Platforms Inc., and cloud infrastructure providers may process your data outside India. By using the Platform, you consent to such cross-border processing, subject to applicable safeguards and data protection standards maintained by those providers. We ensure that such third parties maintain adequate data protection measures consistent with applicable Indian law.</w:t>
      </w:r>
    </w:p>
    <w:p>
      <w:pPr>
        <w:pStyle w:val="Heading2"/>
        <w:spacing w:after="120" w:before="240"/>
      </w:pPr>
      <w:r>
        <w:rPr>
          <w:b/>
          <w:bCs/>
          <w:color w:val="16213e"/>
          <w:sz w:val="24"/>
          <w:szCs w:val="24"/>
        </w:rPr>
        <w:t xml:space="preserve">8.5 Legal Disclosure</w:t>
      </w:r>
    </w:p>
    <w:p>
      <w:pPr>
        <w:spacing w:after="100" w:before="100"/>
      </w:pPr>
      <w:r>
        <w:rPr>
          <w:sz w:val="22"/>
          <w:szCs w:val="22"/>
        </w:rPr>
        <w:t xml:space="preserve">We may disclose your information if required by law, court order, or government authority, or to protect the rights and safety of MyPlanzo, its users, or the public.</w:t>
      </w:r>
    </w:p>
    <w:p>
      <w:pPr>
        <w:pStyle w:val="Heading2"/>
        <w:spacing w:after="120" w:before="240"/>
      </w:pPr>
      <w:r>
        <w:rPr>
          <w:b/>
          <w:bCs/>
          <w:color w:val="16213e"/>
          <w:sz w:val="24"/>
          <w:szCs w:val="24"/>
        </w:rPr>
        <w:t xml:space="preserve">8.6 Business Transfers</w:t>
      </w:r>
    </w:p>
    <w:p>
      <w:pPr>
        <w:spacing w:after="100" w:before="100"/>
      </w:pPr>
      <w:r>
        <w:rPr>
          <w:sz w:val="22"/>
          <w:szCs w:val="22"/>
        </w:rPr>
        <w:t xml:space="preserve">In the event of a merger, acquisition, or sale of assets, your data may be transferred to the acquiring entity, subject to the same privacy protections.</w:t>
      </w:r>
    </w:p>
    <w:p>
      <w:pPr>
        <w:pBdr>
          <w:bottom w:val="single" w:color="CCCCCC" w:sz="4" w:space="1"/>
        </w:pBdr>
        <w:spacing w:after="160" w:before="160"/>
      </w:pPr>
    </w:p>
    <w:p>
      <w:pPr>
        <w:pStyle w:val="Heading1"/>
        <w:spacing w:after="160" w:before="320"/>
      </w:pPr>
      <w:r>
        <w:rPr>
          <w:b/>
          <w:bCs/>
          <w:color w:val="1a1a2e"/>
          <w:sz w:val="28"/>
          <w:szCs w:val="28"/>
        </w:rPr>
        <w:t xml:space="preserve">9. Data Retention and Account Deletion</w:t>
      </w:r>
    </w:p>
    <w:p>
      <w:pPr>
        <w:spacing w:after="100" w:before="100"/>
      </w:pPr>
      <w:r>
        <w:rPr>
          <w:sz w:val="22"/>
          <w:szCs w:val="22"/>
        </w:rPr>
        <w:t xml:space="preserve">We retain your personal data for as long as your account is active or as necessary to provide our services. Specifically:</w:t>
      </w:r>
    </w:p>
    <w:p>
      <w:pPr>
        <w:pStyle w:val="ListParagraph"/>
        <w:numPr>
          <w:ilvl w:val="0"/>
          <w:numId w:val="2"/>
        </w:numPr>
        <w:spacing w:after="60" w:before="60"/>
      </w:pPr>
      <w:r>
        <w:rPr>
          <w:sz w:val="22"/>
          <w:szCs w:val="22"/>
        </w:rPr>
        <w:t xml:space="preserve">Customer account data — retained for 3 years after last activity</w:t>
      </w:r>
    </w:p>
    <w:p>
      <w:pPr>
        <w:pStyle w:val="ListParagraph"/>
        <w:numPr>
          <w:ilvl w:val="0"/>
          <w:numId w:val="2"/>
        </w:numPr>
        <w:spacing w:after="60" w:before="60"/>
      </w:pPr>
      <w:r>
        <w:rPr>
          <w:sz w:val="22"/>
          <w:szCs w:val="22"/>
        </w:rPr>
        <w:t xml:space="preserve">Vendor KYC documents — retained for 7 years for tax and legal compliance</w:t>
      </w:r>
    </w:p>
    <w:p>
      <w:pPr>
        <w:pStyle w:val="ListParagraph"/>
        <w:numPr>
          <w:ilvl w:val="0"/>
          <w:numId w:val="2"/>
        </w:numPr>
        <w:spacing w:after="60" w:before="60"/>
      </w:pPr>
      <w:r>
        <w:rPr>
          <w:sz w:val="22"/>
          <w:szCs w:val="22"/>
        </w:rPr>
        <w:t xml:space="preserve">Transaction and booking records — retained for 7 years as required under Indian tax laws</w:t>
      </w:r>
    </w:p>
    <w:p>
      <w:pPr>
        <w:pStyle w:val="ListParagraph"/>
        <w:numPr>
          <w:ilvl w:val="0"/>
          <w:numId w:val="2"/>
        </w:numPr>
        <w:spacing w:after="60" w:before="60"/>
      </w:pPr>
      <w:r>
        <w:rPr>
          <w:sz w:val="22"/>
          <w:szCs w:val="22"/>
        </w:rPr>
        <w:t xml:space="preserve">Vendor photographs and portfolio images — retained while vendor account is active; deleted within 30 days of account closure upon request</w:t>
      </w:r>
    </w:p>
    <w:p>
      <w:pPr>
        <w:pStyle w:val="ListParagraph"/>
        <w:numPr>
          <w:ilvl w:val="0"/>
          <w:numId w:val="2"/>
        </w:numPr>
        <w:spacing w:after="60" w:before="60"/>
      </w:pPr>
      <w:r>
        <w:rPr>
          <w:sz w:val="22"/>
          <w:szCs w:val="22"/>
        </w:rPr>
        <w:t xml:space="preserve">Google Sign-In tokens — retained only for the duration of active sessions</w:t>
      </w:r>
    </w:p>
    <w:p>
      <w:pPr>
        <w:pStyle w:val="ListParagraph"/>
        <w:numPr>
          <w:ilvl w:val="0"/>
          <w:numId w:val="2"/>
        </w:numPr>
        <w:spacing w:after="60" w:before="60"/>
      </w:pPr>
      <w:r>
        <w:rPr>
          <w:sz w:val="22"/>
          <w:szCs w:val="22"/>
        </w:rPr>
        <w:t xml:space="preserve">Marketing preferences — until you withdraw consent</w:t>
      </w:r>
    </w:p>
    <w:p>
      <w:pPr>
        <w:spacing w:after="100" w:before="100"/>
      </w:pPr>
      <w:r>
        <w:rPr>
          <w:sz w:val="22"/>
          <w:szCs w:val="22"/>
        </w:rPr>
        <w:t xml:space="preserve">You may request deletion of your account and personal data by emailing support@myplanzo.com. Account deletion requests are generally processed within 30 days of receipt, subject to legal retention requirements. Certain data may be retained beyond this period where required by applicable law.</w:t>
      </w:r>
    </w:p>
    <w:p>
      <w:pPr>
        <w:pBdr>
          <w:bottom w:val="single" w:color="CCCCCC" w:sz="4" w:space="1"/>
        </w:pBdr>
        <w:spacing w:after="160" w:before="160"/>
      </w:pPr>
    </w:p>
    <w:p>
      <w:pPr>
        <w:pStyle w:val="Heading1"/>
        <w:spacing w:after="160" w:before="320"/>
      </w:pPr>
      <w:r>
        <w:rPr>
          <w:b/>
          <w:bCs/>
          <w:color w:val="1a1a2e"/>
          <w:sz w:val="28"/>
          <w:szCs w:val="28"/>
        </w:rPr>
        <w:t xml:space="preserve">10. Cookies and Tracking Technologies</w:t>
      </w:r>
    </w:p>
    <w:p>
      <w:pPr>
        <w:pStyle w:val="Heading2"/>
        <w:spacing w:after="120" w:before="240"/>
      </w:pPr>
      <w:r>
        <w:rPr>
          <w:b/>
          <w:bCs/>
          <w:color w:val="16213e"/>
          <w:sz w:val="24"/>
          <w:szCs w:val="24"/>
        </w:rPr>
        <w:t xml:space="preserve">10.1 Cookies</w:t>
      </w:r>
    </w:p>
    <w:p>
      <w:pPr>
        <w:spacing w:after="100" w:before="100"/>
      </w:pPr>
      <w:r>
        <w:rPr>
          <w:sz w:val="22"/>
          <w:szCs w:val="22"/>
        </w:rPr>
        <w:t xml:space="preserve">We use cookies to enhance your experience on the Platform. Cookies are small files stored on your device. You can disable cookies through your browser settings, but this may affect Platform functionality. We use the following types of cookies:</w:t>
      </w:r>
    </w:p>
    <w:p>
      <w:pPr>
        <w:pStyle w:val="ListParagraph"/>
        <w:numPr>
          <w:ilvl w:val="0"/>
          <w:numId w:val="2"/>
        </w:numPr>
        <w:spacing w:after="60" w:before="60"/>
      </w:pPr>
      <w:r>
        <w:rPr>
          <w:sz w:val="22"/>
          <w:szCs w:val="22"/>
        </w:rPr>
        <w:t xml:space="preserve">Essential Cookies — required for the Platform to function (login sessions, security)</w:t>
      </w:r>
    </w:p>
    <w:p>
      <w:pPr>
        <w:pStyle w:val="ListParagraph"/>
        <w:numPr>
          <w:ilvl w:val="0"/>
          <w:numId w:val="2"/>
        </w:numPr>
        <w:spacing w:after="60" w:before="60"/>
      </w:pPr>
      <w:r>
        <w:rPr>
          <w:sz w:val="22"/>
          <w:szCs w:val="22"/>
        </w:rPr>
        <w:t xml:space="preserve">Analytics Cookies — to understand how users navigate the Platform</w:t>
      </w:r>
    </w:p>
    <w:p>
      <w:pPr>
        <w:pStyle w:val="ListParagraph"/>
        <w:numPr>
          <w:ilvl w:val="0"/>
          <w:numId w:val="2"/>
        </w:numPr>
        <w:spacing w:after="60" w:before="60"/>
      </w:pPr>
      <w:r>
        <w:rPr>
          <w:sz w:val="22"/>
          <w:szCs w:val="22"/>
        </w:rPr>
        <w:t xml:space="preserve">Marketing Cookies — to deliver relevant advertisements (including via Facebook Pixel)</w:t>
      </w:r>
    </w:p>
    <w:p>
      <w:pPr>
        <w:pStyle w:val="ListParagraph"/>
        <w:numPr>
          <w:ilvl w:val="0"/>
          <w:numId w:val="2"/>
        </w:numPr>
        <w:spacing w:after="60" w:before="60"/>
      </w:pPr>
      <w:r>
        <w:rPr>
          <w:sz w:val="22"/>
          <w:szCs w:val="22"/>
        </w:rPr>
        <w:t xml:space="preserve">Preference Cookies — to remember your settings and preferences</w:t>
      </w:r>
    </w:p>
    <w:p>
      <w:pPr>
        <w:pStyle w:val="Heading2"/>
        <w:spacing w:after="120" w:before="240"/>
      </w:pPr>
      <w:r>
        <w:rPr>
          <w:b/>
          <w:bCs/>
          <w:color w:val="16213e"/>
          <w:sz w:val="24"/>
          <w:szCs w:val="24"/>
        </w:rPr>
        <w:t xml:space="preserve">10.2 Facebook Pixel</w:t>
      </w:r>
    </w:p>
    <w:p>
      <w:pPr>
        <w:spacing w:after="100" w:before="100"/>
      </w:pPr>
      <w:r>
        <w:rPr>
          <w:sz w:val="22"/>
          <w:szCs w:val="22"/>
        </w:rPr>
        <w:t xml:space="preserve">We use the Facebook Pixel (Pixel ID: 2483636635419982) operated by Meta Platforms Inc. The Facebook Pixel tracks user activity on our website including page views, vendor profile views, booking initiations, and completed bookings. This data is used to:</w:t>
      </w:r>
    </w:p>
    <w:p>
      <w:pPr>
        <w:pStyle w:val="ListParagraph"/>
        <w:numPr>
          <w:ilvl w:val="0"/>
          <w:numId w:val="2"/>
        </w:numPr>
        <w:spacing w:after="60" w:before="60"/>
      </w:pPr>
      <w:r>
        <w:rPr>
          <w:sz w:val="22"/>
          <w:szCs w:val="22"/>
        </w:rPr>
        <w:t xml:space="preserve">Measure the effectiveness of our Facebook and Instagram advertisements</w:t>
      </w:r>
    </w:p>
    <w:p>
      <w:pPr>
        <w:pStyle w:val="ListParagraph"/>
        <w:numPr>
          <w:ilvl w:val="0"/>
          <w:numId w:val="2"/>
        </w:numPr>
        <w:spacing w:after="60" w:before="60"/>
      </w:pPr>
      <w:r>
        <w:rPr>
          <w:sz w:val="22"/>
          <w:szCs w:val="22"/>
        </w:rPr>
        <w:t xml:space="preserve">Show targeted advertisements to users who have visited our Platform</w:t>
      </w:r>
    </w:p>
    <w:p>
      <w:pPr>
        <w:pStyle w:val="ListParagraph"/>
        <w:numPr>
          <w:ilvl w:val="0"/>
          <w:numId w:val="2"/>
        </w:numPr>
        <w:spacing w:after="60" w:before="60"/>
      </w:pPr>
      <w:r>
        <w:rPr>
          <w:sz w:val="22"/>
          <w:szCs w:val="22"/>
        </w:rPr>
        <w:t xml:space="preserve">Create lookalike audiences for advertising purposes</w:t>
      </w:r>
    </w:p>
    <w:p>
      <w:pPr>
        <w:spacing w:after="100" w:before="100"/>
      </w:pPr>
      <w:r>
        <w:rPr>
          <w:sz w:val="22"/>
          <w:szCs w:val="22"/>
        </w:rPr>
        <w:t xml:space="preserve">Data collected via Facebook Pixel is processed by Meta Platforms Inc. in accordance with Meta’s Data Policy. You can opt out of Facebook’s targeted advertising at facebook.com/settings/ads.</w:t>
      </w:r>
    </w:p>
    <w:p>
      <w:pPr>
        <w:pStyle w:val="Heading2"/>
        <w:spacing w:after="120" w:before="240"/>
      </w:pPr>
      <w:r>
        <w:rPr>
          <w:b/>
          <w:bCs/>
          <w:color w:val="16213e"/>
          <w:sz w:val="24"/>
          <w:szCs w:val="24"/>
        </w:rPr>
        <w:t xml:space="preserve">10.3 Google Sign-In Tracking</w:t>
      </w:r>
    </w:p>
    <w:p>
      <w:pPr>
        <w:spacing w:after="100" w:before="100"/>
      </w:pPr>
      <w:r>
        <w:rPr>
          <w:sz w:val="22"/>
          <w:szCs w:val="22"/>
        </w:rPr>
        <w:t xml:space="preserve">Google may set cookies in connection with the Google Sign-In feature. These are governed by Google’s Privacy Policy. We do not use Google Sign-In data for advertising purposes.</w:t>
      </w:r>
    </w:p>
    <w:p>
      <w:pPr>
        <w:pBdr>
          <w:bottom w:val="single" w:color="CCCCCC" w:sz="4" w:space="1"/>
        </w:pBdr>
        <w:spacing w:after="160" w:before="160"/>
      </w:pPr>
    </w:p>
    <w:p>
      <w:pPr>
        <w:pStyle w:val="Heading1"/>
        <w:spacing w:after="160" w:before="320"/>
      </w:pPr>
      <w:r>
        <w:rPr>
          <w:b/>
          <w:bCs/>
          <w:color w:val="1a1a2e"/>
          <w:sz w:val="28"/>
          <w:szCs w:val="28"/>
        </w:rPr>
        <w:t xml:space="preserve">11. Data Security</w:t>
      </w:r>
    </w:p>
    <w:p>
      <w:pPr>
        <w:spacing w:after="100" w:before="100"/>
      </w:pPr>
      <w:r>
        <w:rPr>
          <w:sz w:val="22"/>
          <w:szCs w:val="22"/>
        </w:rPr>
        <w:t xml:space="preserve">We implement reasonable technical and organisational measures to protect your personal data, including:</w:t>
      </w:r>
    </w:p>
    <w:p>
      <w:pPr>
        <w:pStyle w:val="ListParagraph"/>
        <w:numPr>
          <w:ilvl w:val="0"/>
          <w:numId w:val="2"/>
        </w:numPr>
        <w:spacing w:after="60" w:before="60"/>
      </w:pPr>
      <w:r>
        <w:rPr>
          <w:sz w:val="22"/>
          <w:szCs w:val="22"/>
        </w:rPr>
        <w:t xml:space="preserve">SSL/TLS encryption for all data transmitted to and from the Platform</w:t>
      </w:r>
    </w:p>
    <w:p>
      <w:pPr>
        <w:pStyle w:val="ListParagraph"/>
        <w:numPr>
          <w:ilvl w:val="0"/>
          <w:numId w:val="2"/>
        </w:numPr>
        <w:spacing w:after="60" w:before="60"/>
      </w:pPr>
      <w:r>
        <w:rPr>
          <w:sz w:val="22"/>
          <w:szCs w:val="22"/>
        </w:rPr>
        <w:t xml:space="preserve">Encrypted storage of sensitive documents, KYC data, and vendor photographs</w:t>
      </w:r>
    </w:p>
    <w:p>
      <w:pPr>
        <w:pStyle w:val="ListParagraph"/>
        <w:numPr>
          <w:ilvl w:val="0"/>
          <w:numId w:val="2"/>
        </w:numPr>
        <w:spacing w:after="60" w:before="60"/>
      </w:pPr>
      <w:r>
        <w:rPr>
          <w:sz w:val="22"/>
          <w:szCs w:val="22"/>
        </w:rPr>
        <w:t xml:space="preserve">Role-based access controls limiting who can access personal data internally</w:t>
      </w:r>
    </w:p>
    <w:p>
      <w:pPr>
        <w:pStyle w:val="ListParagraph"/>
        <w:numPr>
          <w:ilvl w:val="0"/>
          <w:numId w:val="2"/>
        </w:numPr>
        <w:spacing w:after="60" w:before="60"/>
      </w:pPr>
      <w:r>
        <w:rPr>
          <w:sz w:val="22"/>
          <w:szCs w:val="22"/>
        </w:rPr>
        <w:t xml:space="preserve">Secure cloud storage for all uploaded images and documents</w:t>
      </w:r>
    </w:p>
    <w:p>
      <w:pPr>
        <w:pStyle w:val="ListParagraph"/>
        <w:numPr>
          <w:ilvl w:val="0"/>
          <w:numId w:val="2"/>
        </w:numPr>
        <w:spacing w:after="60" w:before="60"/>
      </w:pPr>
      <w:r>
        <w:rPr>
          <w:sz w:val="22"/>
          <w:szCs w:val="22"/>
        </w:rPr>
        <w:t xml:space="preserve">Regular security assessments of our systems</w:t>
      </w:r>
    </w:p>
    <w:p>
      <w:pPr>
        <w:spacing w:after="100" w:before="100"/>
      </w:pPr>
      <w:r>
        <w:rPr>
          <w:sz w:val="22"/>
          <w:szCs w:val="22"/>
        </w:rPr>
        <w:t xml:space="preserve">While we take all reasonable steps to protect your data, no system is completely secure. We cannot guarantee absolute security of data transmitted over the internet.</w:t>
      </w:r>
    </w:p>
    <w:p>
      <w:pPr>
        <w:spacing w:after="100" w:before="100"/>
      </w:pPr>
      <w:r>
        <w:rPr>
          <w:sz w:val="22"/>
          <w:szCs w:val="22"/>
        </w:rPr>
        <w:t xml:space="preserve">In the event of a data breach affecting your personal data, we will notify you and the relevant authorities as required under the DPDP Act, 2023.</w:t>
      </w:r>
    </w:p>
    <w:p>
      <w:pPr>
        <w:pBdr>
          <w:bottom w:val="single" w:color="CCCCCC" w:sz="4" w:space="1"/>
        </w:pBdr>
        <w:spacing w:after="160" w:before="160"/>
      </w:pPr>
    </w:p>
    <w:p>
      <w:pPr>
        <w:pStyle w:val="Heading1"/>
        <w:spacing w:after="160" w:before="320"/>
      </w:pPr>
      <w:r>
        <w:rPr>
          <w:b/>
          <w:bCs/>
          <w:color w:val="1a1a2e"/>
          <w:sz w:val="28"/>
          <w:szCs w:val="28"/>
        </w:rPr>
        <w:t xml:space="preserve">12. Your Rights Under DPDP Act 2023</w:t>
      </w:r>
    </w:p>
    <w:p>
      <w:pPr>
        <w:spacing w:after="100" w:before="100"/>
      </w:pPr>
      <w:r>
        <w:rPr>
          <w:sz w:val="22"/>
          <w:szCs w:val="22"/>
        </w:rPr>
        <w:t xml:space="preserve">Under the Digital Personal Data Protection Act, 2023, you have the following rights:</w:t>
      </w:r>
    </w:p>
    <w:p>
      <w:pPr>
        <w:pStyle w:val="ListParagraph"/>
        <w:numPr>
          <w:ilvl w:val="0"/>
          <w:numId w:val="2"/>
        </w:numPr>
        <w:spacing w:after="60" w:before="60"/>
      </w:pPr>
      <w:r>
        <w:rPr>
          <w:sz w:val="22"/>
          <w:szCs w:val="22"/>
        </w:rPr>
        <w:t xml:space="preserve">Right to Access — request a copy of the personal data we hold about you</w:t>
      </w:r>
    </w:p>
    <w:p>
      <w:pPr>
        <w:pStyle w:val="ListParagraph"/>
        <w:numPr>
          <w:ilvl w:val="0"/>
          <w:numId w:val="2"/>
        </w:numPr>
        <w:spacing w:after="60" w:before="60"/>
      </w:pPr>
      <w:r>
        <w:rPr>
          <w:sz w:val="22"/>
          <w:szCs w:val="22"/>
        </w:rPr>
        <w:t xml:space="preserve">Right to Correction — request correction of inaccurate or incomplete data</w:t>
      </w:r>
    </w:p>
    <w:p>
      <w:pPr>
        <w:pStyle w:val="ListParagraph"/>
        <w:numPr>
          <w:ilvl w:val="0"/>
          <w:numId w:val="2"/>
        </w:numPr>
        <w:spacing w:after="60" w:before="60"/>
      </w:pPr>
      <w:r>
        <w:rPr>
          <w:sz w:val="22"/>
          <w:szCs w:val="22"/>
        </w:rPr>
        <w:t xml:space="preserve">Right to Erasure — request deletion of your personal data (subject to legal obligations)</w:t>
      </w:r>
    </w:p>
    <w:p>
      <w:pPr>
        <w:pStyle w:val="ListParagraph"/>
        <w:numPr>
          <w:ilvl w:val="0"/>
          <w:numId w:val="2"/>
        </w:numPr>
        <w:spacing w:after="60" w:before="60"/>
      </w:pPr>
      <w:r>
        <w:rPr>
          <w:sz w:val="22"/>
          <w:szCs w:val="22"/>
        </w:rPr>
        <w:t xml:space="preserve">Right to Grievance Redressal — raise a complaint with our Grievance Officer</w:t>
      </w:r>
    </w:p>
    <w:p>
      <w:pPr>
        <w:pStyle w:val="ListParagraph"/>
        <w:numPr>
          <w:ilvl w:val="0"/>
          <w:numId w:val="2"/>
        </w:numPr>
        <w:spacing w:after="60" w:before="60"/>
      </w:pPr>
      <w:r>
        <w:rPr>
          <w:sz w:val="22"/>
          <w:szCs w:val="22"/>
        </w:rPr>
        <w:t xml:space="preserve">Right to Withdraw Consent — withdraw consent for processing at any time, including for marketing communications</w:t>
      </w:r>
    </w:p>
    <w:p>
      <w:pPr>
        <w:pStyle w:val="ListParagraph"/>
        <w:numPr>
          <w:ilvl w:val="0"/>
          <w:numId w:val="2"/>
        </w:numPr>
        <w:spacing w:after="60" w:before="60"/>
      </w:pPr>
      <w:r>
        <w:rPr>
          <w:sz w:val="22"/>
          <w:szCs w:val="22"/>
        </w:rPr>
        <w:t xml:space="preserve">Right to Nominate — nominate a person to exercise your rights in case of death or incapacity</w:t>
      </w:r>
    </w:p>
    <w:p>
      <w:pPr>
        <w:spacing w:after="100" w:before="100"/>
      </w:pPr>
      <w:r>
        <w:rPr>
          <w:sz w:val="22"/>
          <w:szCs w:val="22"/>
        </w:rPr>
        <w:t xml:space="preserve">To exercise any of these rights, please contact our Grievance Officer (details in Section 14).</w:t>
      </w:r>
    </w:p>
    <w:p>
      <w:pPr>
        <w:pBdr>
          <w:bottom w:val="single" w:color="CCCCCC" w:sz="4" w:space="1"/>
        </w:pBdr>
        <w:spacing w:after="160" w:before="160"/>
      </w:pPr>
    </w:p>
    <w:p>
      <w:pPr>
        <w:pStyle w:val="Heading1"/>
        <w:spacing w:after="160" w:before="320"/>
      </w:pPr>
      <w:r>
        <w:rPr>
          <w:b/>
          <w:bCs/>
          <w:color w:val="1a1a2e"/>
          <w:sz w:val="28"/>
          <w:szCs w:val="28"/>
        </w:rPr>
        <w:t xml:space="preserve">13. Children’s Privacy</w:t>
      </w:r>
    </w:p>
    <w:p>
      <w:pPr>
        <w:spacing w:after="100" w:before="100"/>
      </w:pPr>
      <w:r>
        <w:rPr>
          <w:sz w:val="22"/>
          <w:szCs w:val="22"/>
        </w:rPr>
        <w:t xml:space="preserve">Our Platform is not directed at individuals under the age of 18. We do not knowingly collect personal data from minors. If we become aware that we have collected data from a minor without verifiable parental consent, we will delete it promptly. If you believe a minor has provided us with personal data, please contact us immediately at support@myplanzo.com.</w:t>
      </w:r>
    </w:p>
    <w:p>
      <w:pPr>
        <w:pBdr>
          <w:bottom w:val="single" w:color="CCCCCC" w:sz="4" w:space="1"/>
        </w:pBdr>
        <w:spacing w:after="160" w:before="160"/>
      </w:pPr>
    </w:p>
    <w:p>
      <w:pPr>
        <w:pStyle w:val="Heading1"/>
        <w:spacing w:after="160" w:before="320"/>
      </w:pPr>
      <w:r>
        <w:rPr>
          <w:b/>
          <w:bCs/>
          <w:color w:val="1a1a2e"/>
          <w:sz w:val="28"/>
          <w:szCs w:val="28"/>
        </w:rPr>
        <w:t xml:space="preserve">14. Grievance Officer</w:t>
      </w:r>
    </w:p>
    <w:p>
      <w:pPr>
        <w:spacing w:after="100" w:before="100"/>
      </w:pPr>
      <w:r>
        <w:rPr>
          <w:sz w:val="22"/>
          <w:szCs w:val="22"/>
        </w:rPr>
        <w:t xml:space="preserve">In accordance with the Information Technology Act, 2000, IT Rules 2011, and the DPDP Act, 2023, we have appointed a Grievance Officer:</w:t>
      </w:r>
    </w:p>
    <w:p>
      <w:pPr>
        <w:spacing w:after="60" w:before="120"/>
      </w:pPr>
      <w:r>
        <w:rPr>
          <w:b/>
          <w:bCs/>
          <w:sz w:val="22"/>
          <w:szCs w:val="22"/>
        </w:rPr>
        <w:t xml:space="preserve">Grievance Officer: Vikrant Patil</w:t>
      </w:r>
    </w:p>
    <w:p>
      <w:pPr>
        <w:spacing w:after="60" w:before="60"/>
      </w:pPr>
      <w:r>
        <w:rPr>
          <w:sz w:val="22"/>
          <w:szCs w:val="22"/>
        </w:rPr>
        <w:t xml:space="preserve">Organisation: MyPlanzo Events Pvt. Ltd.</w:t>
      </w:r>
    </w:p>
    <w:p>
      <w:pPr>
        <w:spacing w:after="60" w:before="60"/>
      </w:pPr>
      <w:r>
        <w:rPr>
          <w:sz w:val="22"/>
          <w:szCs w:val="22"/>
        </w:rPr>
        <w:t xml:space="preserve">Email: support@myplanzo.com</w:t>
      </w:r>
    </w:p>
    <w:p>
      <w:pPr>
        <w:spacing w:after="60" w:before="60"/>
      </w:pPr>
      <w:r>
        <w:rPr>
          <w:sz w:val="22"/>
          <w:szCs w:val="22"/>
        </w:rPr>
        <w:t xml:space="preserve">Website: myplanzo.com</w:t>
      </w:r>
    </w:p>
    <w:p>
      <w:pPr>
        <w:spacing w:after="60" w:before="60"/>
      </w:pPr>
      <w:r>
        <w:rPr>
          <w:sz w:val="22"/>
          <w:szCs w:val="22"/>
        </w:rPr>
        <w:t xml:space="preserve">Location: Mumbai, Maharashtra, India</w:t>
      </w:r>
    </w:p>
    <w:p>
      <w:pPr>
        <w:spacing w:after="120" w:before="60"/>
      </w:pPr>
      <w:r>
        <w:rPr>
          <w:sz w:val="22"/>
          <w:szCs w:val="22"/>
        </w:rPr>
        <w:t xml:space="preserve">Response Time: We will acknowledge your grievance within 48 hours and resolve it within 30 days of receipt.</w:t>
      </w:r>
    </w:p>
    <w:p>
      <w:pPr>
        <w:pBdr>
          <w:bottom w:val="single" w:color="CCCCCC" w:sz="4" w:space="1"/>
        </w:pBdr>
        <w:spacing w:after="160" w:before="160"/>
      </w:pPr>
    </w:p>
    <w:p>
      <w:pPr>
        <w:pStyle w:val="Heading1"/>
        <w:spacing w:after="160" w:before="320"/>
      </w:pPr>
      <w:r>
        <w:rPr>
          <w:b/>
          <w:bCs/>
          <w:color w:val="1a1a2e"/>
          <w:sz w:val="28"/>
          <w:szCs w:val="28"/>
        </w:rPr>
        <w:t xml:space="preserve">15. Changes to This Privacy Policy</w:t>
      </w:r>
    </w:p>
    <w:p>
      <w:pPr>
        <w:spacing w:after="100" w:before="100"/>
      </w:pPr>
      <w:r>
        <w:rPr>
          <w:sz w:val="22"/>
          <w:szCs w:val="22"/>
        </w:rPr>
        <w:t xml:space="preserve">We may update this Privacy Policy from time to time to reflect changes in our practices, technology, or applicable law. We will notify you of material changes by posting the updated policy on the Platform with a revised “Last Updated” date and, where appropriate, by sending an email notification to registered users.</w:t>
      </w:r>
    </w:p>
    <w:p>
      <w:pPr>
        <w:spacing w:after="100" w:before="100"/>
      </w:pPr>
      <w:r>
        <w:rPr>
          <w:sz w:val="22"/>
          <w:szCs w:val="22"/>
        </w:rPr>
        <w:t xml:space="preserve">Continued use of the Platform after changes are posted constitutes your acceptance of the revised Policy.</w:t>
      </w:r>
    </w:p>
    <w:p>
      <w:pPr>
        <w:pBdr>
          <w:bottom w:val="single" w:color="CCCCCC" w:sz="4" w:space="1"/>
        </w:pBdr>
        <w:spacing w:after="160" w:before="160"/>
      </w:pPr>
    </w:p>
    <w:p>
      <w:pPr>
        <w:pStyle w:val="Heading1"/>
        <w:spacing w:after="160" w:before="320"/>
      </w:pPr>
      <w:r>
        <w:rPr>
          <w:b/>
          <w:bCs/>
          <w:color w:val="1a1a2e"/>
          <w:sz w:val="28"/>
          <w:szCs w:val="28"/>
        </w:rPr>
        <w:t xml:space="preserve">16. Contact Us</w:t>
      </w:r>
    </w:p>
    <w:p>
      <w:pPr>
        <w:spacing w:after="100" w:before="100"/>
      </w:pPr>
      <w:r>
        <w:rPr>
          <w:sz w:val="22"/>
          <w:szCs w:val="22"/>
        </w:rPr>
        <w:t xml:space="preserve">If you have any questions, concerns, or requests regarding this Privacy Policy or our data practices, please contact us:</w:t>
      </w:r>
    </w:p>
    <w:p>
      <w:pPr>
        <w:spacing w:after="60" w:before="120"/>
      </w:pPr>
      <w:r>
        <w:rPr>
          <w:b/>
          <w:bCs/>
          <w:sz w:val="22"/>
          <w:szCs w:val="22"/>
        </w:rPr>
        <w:t xml:space="preserve">MyPlanzo Events Pvt. Ltd.</w:t>
      </w:r>
    </w:p>
    <w:p>
      <w:pPr>
        <w:spacing w:after="60" w:before="60"/>
      </w:pPr>
      <w:r>
        <w:rPr>
          <w:sz w:val="22"/>
          <w:szCs w:val="22"/>
        </w:rPr>
        <w:t xml:space="preserve">Website: myplanzo.com</w:t>
      </w:r>
    </w:p>
    <w:p>
      <w:pPr>
        <w:spacing w:after="60" w:before="60"/>
      </w:pPr>
      <w:r>
        <w:rPr>
          <w:sz w:val="22"/>
          <w:szCs w:val="22"/>
        </w:rPr>
        <w:t xml:space="preserve">Email: support@myplanzo.com</w:t>
      </w:r>
    </w:p>
    <w:p>
      <w:pPr>
        <w:spacing w:after="60" w:before="60"/>
      </w:pPr>
      <w:r>
        <w:rPr>
          <w:sz w:val="22"/>
          <w:szCs w:val="22"/>
        </w:rPr>
        <w:t xml:space="preserve">Location: Mumbai, Maharashtra, India</w:t>
      </w:r>
    </w:p>
    <w:p>
      <w:pPr>
        <w:pBdr>
          <w:bottom w:val="single" w:color="CCCCCC" w:sz="4" w:space="1"/>
        </w:pBdr>
        <w:spacing w:after="160" w:before="160"/>
      </w:pPr>
    </w:p>
    <w:p>
      <w:pPr>
        <w:spacing w:after="0" w:before="200"/>
        <w:jc w:val="center"/>
      </w:pPr>
      <w:r>
        <w:rPr>
          <w:i/>
          <w:iCs/>
          <w:color w:val="888888"/>
          <w:sz w:val="18"/>
          <w:szCs w:val="18"/>
        </w:rPr>
        <w:t xml:space="preserve">© 2026 MyPlanzo Events Pvt. Ltd. All rights reserved.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2026-05-31T21:24:44.975Z</dcterms:created>
  <dcterms:modified xsi:type="dcterms:W3CDTF">2026-05-31T21:24:44.990Z</dcterms:modified>
</cp:coreProperties>
</file>

<file path=docProps/custom.xml><?xml version="1.0" encoding="utf-8"?>
<Properties xmlns="http://schemas.openxmlformats.org/officeDocument/2006/custom-properties" xmlns:vt="http://schemas.openxmlformats.org/officeDocument/2006/docPropsVTypes"/>
</file>