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3E" w:rsidRPr="00E50DEB" w:rsidRDefault="002B163E" w:rsidP="00037E14">
      <w:pPr>
        <w:bidi/>
        <w:rPr>
          <w:rFonts w:ascii="Tahoma" w:hAnsi="Tahoma" w:cs="B Titr"/>
          <w:sz w:val="20"/>
          <w:szCs w:val="20"/>
          <w:lang w:bidi="fa-IR"/>
        </w:rPr>
      </w:pPr>
      <w:r w:rsidRPr="00E50DEB">
        <w:rPr>
          <w:rFonts w:ascii="Tahoma" w:hAnsi="Tahoma" w:cs="B Titr" w:hint="cs"/>
          <w:sz w:val="20"/>
          <w:szCs w:val="20"/>
          <w:rtl/>
          <w:lang w:bidi="fa-IR"/>
        </w:rPr>
        <w:t>محتوای صفحه نخست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اسلایدشو اصلی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مشتریان و ذینفعان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پلان چشم انداز طرح توسعه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نمایش انیمیشن چشم انداز توسعه</w:t>
      </w:r>
    </w:p>
    <w:p w:rsidR="006A293C" w:rsidRDefault="006A293C" w:rsidP="00BD5E9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معرفی پروژه های توسعه مجتمع بندری نگین</w:t>
      </w:r>
    </w:p>
    <w:p w:rsidR="00232A3D" w:rsidRDefault="00232A3D" w:rsidP="006A293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فرصت های سرمایه گذاری بندر بوشهر</w:t>
      </w:r>
    </w:p>
    <w:p w:rsidR="00F35C7A" w:rsidRPr="00F35C7A" w:rsidRDefault="00F35C7A" w:rsidP="00F35C7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مزیت های منطقه ویژه</w:t>
      </w:r>
    </w:p>
    <w:p w:rsidR="00037E14" w:rsidRPr="0064217C" w:rsidRDefault="00037E14" w:rsidP="00F35C7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ارائه فرآیند سرمایه گذاری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جاذبه های گردشگری شهر بوشهر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نمایش امکانات بندر بوشهر</w:t>
      </w:r>
    </w:p>
    <w:p w:rsidR="00DA00AF" w:rsidRPr="00DC26F4" w:rsidRDefault="00DA00AF" w:rsidP="00DA00AF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سوالات متداول</w:t>
      </w:r>
    </w:p>
    <w:p w:rsidR="00BA2014" w:rsidRPr="0064217C" w:rsidRDefault="00BA2014" w:rsidP="00BA20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ارائه تمامی مسیرهای ارتباطی</w:t>
      </w:r>
    </w:p>
    <w:p w:rsidR="00DA00AF" w:rsidRPr="0064217C" w:rsidRDefault="00BA2014" w:rsidP="0064217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داشبورد آمار به لحظه بندر</w:t>
      </w:r>
      <w:bookmarkStart w:id="0" w:name="_GoBack"/>
      <w:bookmarkEnd w:id="0"/>
    </w:p>
    <w:p w:rsidR="009355CD" w:rsidRDefault="009355CD" w:rsidP="009355CD">
      <w:pPr>
        <w:bidi/>
        <w:rPr>
          <w:rFonts w:ascii="Tahoma" w:hAnsi="Tahoma" w:cs="Tahoma"/>
          <w:sz w:val="20"/>
          <w:szCs w:val="20"/>
          <w:lang w:bidi="fa-IR"/>
        </w:rPr>
      </w:pPr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5" w:tgtFrame="_blank" w:tooltip="ریشهر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ریشهر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6" w:tgtFrame="_blank" w:tooltip="جزیره شیف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جزیره شیف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7" w:tgtFrame="_blank" w:tooltip="عمارت حاج رئیس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حاج رئیس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8" w:tgtFrame="_blank" w:tooltip="پارک جنگلی چاهکوتاه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پارک جنگلی چاهکوتاه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9" w:tgtFrame="_blank" w:tooltip="مدرسه گلستان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مدرسه گلستان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0" w:tgtFrame="_blank" w:tooltip="مدرسه سعادت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مدرسه سعادت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1" w:tgtFrame="_blank" w:tooltip="موزه مردم شناس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موزه مردم شناسی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2" w:tgtFrame="_blank" w:tooltip="موزه مردم شناس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موزه دریانوردی و عمارت کلاه فرنگی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3" w:tgtFrame="_blank" w:tooltip="قبر ژنرال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قبر ژنرال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4" w:tgtFrame="_blank" w:tooltip="کلیسای گئورگ مقدس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کلیسای گئورگ مقدس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5" w:tgtFrame="_blank" w:tooltip="عمارت ملک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ملک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6" w:tgtFrame="_blank" w:tooltip="عمارت دهدشت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دهدشتی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7" w:tgtFrame="_blank" w:tooltip="عمارت گلشن بوشهر" w:history="1">
        <w:r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bdr w:val="none" w:sz="0" w:space="0" w:color="auto" w:frame="1"/>
            <w:rtl/>
          </w:rPr>
          <w:t>عمارت گلشن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8" w:tgtFrame="_blank" w:tooltip="خانه قاض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خانه قاضی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9" w:tgtFrame="_blank" w:tooltip="آب انبار قوام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آب انبار قوام بوشهر</w:t>
        </w:r>
      </w:hyperlink>
    </w:p>
    <w:p w:rsidR="00963538" w:rsidRPr="009355CD" w:rsidRDefault="00963538" w:rsidP="00963538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037E14" w:rsidRPr="00037E14" w:rsidRDefault="00037E14" w:rsidP="00037E14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sectPr w:rsidR="00037E14" w:rsidRPr="00037E14" w:rsidSect="005F3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583D"/>
    <w:multiLevelType w:val="hybridMultilevel"/>
    <w:tmpl w:val="AD867EB2"/>
    <w:lvl w:ilvl="0" w:tplc="B4023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1"/>
    <w:rsid w:val="00037E14"/>
    <w:rsid w:val="00181E99"/>
    <w:rsid w:val="00232A3D"/>
    <w:rsid w:val="002B163E"/>
    <w:rsid w:val="004E5614"/>
    <w:rsid w:val="005F3591"/>
    <w:rsid w:val="0064217C"/>
    <w:rsid w:val="00681B73"/>
    <w:rsid w:val="006A293C"/>
    <w:rsid w:val="009355CD"/>
    <w:rsid w:val="00963538"/>
    <w:rsid w:val="00B47292"/>
    <w:rsid w:val="00BA2014"/>
    <w:rsid w:val="00BD5E90"/>
    <w:rsid w:val="00CA3DE7"/>
    <w:rsid w:val="00DA00AF"/>
    <w:rsid w:val="00DC26F4"/>
    <w:rsid w:val="00E50DEB"/>
    <w:rsid w:val="00E83C6E"/>
    <w:rsid w:val="00F35C7A"/>
    <w:rsid w:val="00F97105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2FCD"/>
  <w15:chartTrackingRefBased/>
  <w15:docId w15:val="{EF225912-AA66-42E8-BE3C-85468CD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anbin.com/bushehr/place/%d9%be%d8%a7%d8%b1%da%a9-%d8%ac%d9%86%da%af%d9%84%db%8c-%da%86%d8%a7%d9%87%da%a9%d9%88%d8%aa%d8%a7%d9%87/" TargetMode="External"/><Relationship Id="rId13" Type="http://schemas.openxmlformats.org/officeDocument/2006/relationships/hyperlink" Target="http://www.makanbin.com/bushehr/place/%d9%82%d8%a8%d8%b1-%da%98%d9%86%d8%b1%d8%a7%d9%84-%d8%a8%d9%88%d8%b4%d9%87%d8%b1/" TargetMode="External"/><Relationship Id="rId18" Type="http://schemas.openxmlformats.org/officeDocument/2006/relationships/hyperlink" Target="http://www.makanbin.com/bushehr/place/%d8%ae%d8%a7%d9%86%d9%87-%d9%82%d8%a7%d8%b6%db%8c-%d8%a8%d9%88%d8%b4%d9%87%d8%b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akanbin.com/bushehr/place/%d8%b9%d9%85%d8%a7%d8%b1%d8%aa-%d8%ad%d8%a7%d8%ac-%d8%b1%d8%a6%db%8c%d8%b3-%d8%a8%d9%88%d8%b4%d9%87%d8%b1/" TargetMode="External"/><Relationship Id="rId12" Type="http://schemas.openxmlformats.org/officeDocument/2006/relationships/hyperlink" Target="http://www.makanbin.com/bushehr/place/%d9%85%d9%88%d8%b2%d9%87-%d9%85%d8%b1%d8%af%d9%85-%d8%b4%d9%86%d8%a7%d8%b3%db%8c-%d8%a8%d9%88%d8%b4%d9%87%d8%b1/" TargetMode="External"/><Relationship Id="rId17" Type="http://schemas.openxmlformats.org/officeDocument/2006/relationships/hyperlink" Target="http://www.makanbin.com/bushehr/place/%d8%b9%d9%85%d8%a7%d8%b1%d8%aa-%da%af%d9%84%d8%b4%d9%86-%d8%a8%d9%88%d8%b4%d9%87%d8%b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kanbin.com/bushehr/place/%d8%b9%d9%85%d8%a7%d8%b1%d8%aa-%d8%af%d9%87%d8%af%d8%b4%d8%aa%db%8c-%d8%a8%d9%88%d8%b4%d9%87%d8%b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kanbin.com/bushehr/place/%d8%ac%d8%b2%db%8c%d8%b1%d9%87-%d8%b4%db%8c%d9%81-%d8%a8%d9%88%d8%b4%d9%87%d8%b1/" TargetMode="External"/><Relationship Id="rId11" Type="http://schemas.openxmlformats.org/officeDocument/2006/relationships/hyperlink" Target="http://www.makanbin.com/bushehr/place/%d9%85%d9%88%d8%b2%d9%87-%d9%85%d8%b1%d8%af%d9%85-%d8%b4%d9%86%d8%a7%d8%b3%db%8c-%d8%a8%d9%88%d8%b4%d9%87%d8%b1/" TargetMode="External"/><Relationship Id="rId5" Type="http://schemas.openxmlformats.org/officeDocument/2006/relationships/hyperlink" Target="http://www.makanbin.com/bushehr/place/%d8%b1%db%8c%d8%b4%d9%87%d8%b1-%d8%a8%d9%88%d8%b4%d9%87%d8%b1/" TargetMode="External"/><Relationship Id="rId15" Type="http://schemas.openxmlformats.org/officeDocument/2006/relationships/hyperlink" Target="http://www.makanbin.com/bushehr/place/%d8%b9%d9%85%d8%a7%d8%b1%d8%aa-%d9%85%d9%84%da%a9-%d8%a8%d9%88%d8%b4%d9%87%d8%b1/" TargetMode="External"/><Relationship Id="rId10" Type="http://schemas.openxmlformats.org/officeDocument/2006/relationships/hyperlink" Target="http://www.makanbin.com/bushehr/place/%d9%85%d8%af%d8%b1%d8%b3%d9%87-%d8%b3%d8%b9%d8%a7%d8%af%d8%aa-%d8%a8%d9%88%d8%b4%d9%87%d8%b1/" TargetMode="External"/><Relationship Id="rId19" Type="http://schemas.openxmlformats.org/officeDocument/2006/relationships/hyperlink" Target="http://www.makanbin.com/bushehr/place/%d8%a2%d8%a8-%d8%a7%d9%86%d8%a8%d8%a7%d8%b1-%d9%82%d9%88%d8%a7%d9%85-%d8%a8%d9%88%d8%b4%d9%87%d8%b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kanbin.com/bushehr/place/%d9%85%d8%af%d8%b1%d8%b3%d9%87-%da%af%d9%84%d8%b3%d8%aa%d8%a7%d9%86-%d8%a8%d9%88%d8%b4%d9%87%d8%b1/" TargetMode="External"/><Relationship Id="rId14" Type="http://schemas.openxmlformats.org/officeDocument/2006/relationships/hyperlink" Target="http://www.makanbin.com/bushehr/place/%da%a9%d9%84%db%8c%d8%b3%d8%a7%db%8c-%da%af%d8%a6%d9%88%d8%b1%da%af-%d9%85%d9%82%d8%af%d8%b3-%d8%a8%d9%88%d8%b4%d9%87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BMPO</dc:creator>
  <cp:keywords/>
  <dc:description/>
  <cp:lastModifiedBy>BMPO</cp:lastModifiedBy>
  <cp:revision>21</cp:revision>
  <dcterms:created xsi:type="dcterms:W3CDTF">2018-01-11T16:43:00Z</dcterms:created>
  <dcterms:modified xsi:type="dcterms:W3CDTF">2018-01-12T11:16:00Z</dcterms:modified>
</cp:coreProperties>
</file>