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6B7280"/>
          <w:sz w:val="17"/>
        </w:rPr>
        <w:t>MARCUS VANE — THE SOVEREIGN STOREFRONT  ·  VIDEO AD SCRIPT #001</w:t>
      </w:r>
    </w:p>
    <w:p>
      <w:pPr>
        <w:spacing w:after="200"/>
      </w:pPr>
      <w:r>
        <w:rPr>
          <w:b/>
          <w:i w:val="0"/>
          <w:color w:val="1D4E89"/>
          <w:sz w:val="40"/>
        </w:rPr>
        <w:t>Who Writes Your Check - Dana - Cold Talking Head</w:t>
      </w:r>
    </w:p>
    <w:tbl>
      <w:tblPr>
        <w:tblW w:type="auto" w:w="0"/>
        <w:jc w:val="left"/>
        <w:tblLayout w:type="fixed"/>
        <w:tblLook w:firstColumn="1" w:firstRow="1" w:lastColumn="0" w:lastRow="0" w:noHBand="0" w:noVBand="1" w:val="04A0"/>
      </w:tblPr>
      <w:tblGrid>
        <w:gridCol w:w="2400"/>
        <w:gridCol w:w="7000"/>
      </w:tblGrid>
      <w:tr>
        <w:tc>
          <w:tcPr>
            <w:tcW w:type="dxa" w:w="2400"/>
          </w:tcPr>
          <w:p>
            <w:r>
              <w:rPr>
                <w:b/>
                <w:i w:val="0"/>
                <w:color w:val="6B7280"/>
                <w:sz w:val="18"/>
              </w:rPr>
              <w:t>Client</w:t>
            </w:r>
          </w:p>
        </w:tc>
        <w:tc>
          <w:tcPr>
            <w:tcW w:type="dxa" w:w="7000"/>
          </w:tcPr>
          <w:p>
            <w:r>
              <w:rPr>
                <w:b w:val="0"/>
                <w:i w:val="0"/>
                <w:color w:val="1F232B"/>
                <w:sz w:val="19"/>
              </w:rPr>
              <w:t>Marcus Vane — The Sovereign Storefront</w:t>
            </w:r>
          </w:p>
        </w:tc>
      </w:tr>
      <w:tr>
        <w:tc>
          <w:tcPr>
            <w:tcW w:type="dxa" w:w="2400"/>
          </w:tcPr>
          <w:p>
            <w:r>
              <w:rPr>
                <w:b/>
                <w:i w:val="0"/>
                <w:color w:val="6B7280"/>
                <w:sz w:val="18"/>
              </w:rPr>
              <w:t>Concept</w:t>
            </w:r>
          </w:p>
        </w:tc>
        <w:tc>
          <w:tcPr>
            <w:tcW w:type="dxa" w:w="7000"/>
          </w:tcPr>
          <w:p>
            <w:r>
              <w:rPr>
                <w:b w:val="0"/>
                <w:i w:val="0"/>
                <w:color w:val="1F232B"/>
                <w:sz w:val="19"/>
              </w:rPr>
              <w:t>They got paid the second you hit buy. Whether your store ever worked was never their problem. Mine is the other way round.</w:t>
            </w:r>
          </w:p>
        </w:tc>
      </w:tr>
      <w:tr>
        <w:tc>
          <w:tcPr>
            <w:tcW w:type="dxa" w:w="2400"/>
          </w:tcPr>
          <w:p>
            <w:r>
              <w:rPr>
                <w:b/>
                <w:i w:val="0"/>
                <w:color w:val="6B7280"/>
                <w:sz w:val="18"/>
              </w:rPr>
              <w:t>Avatar · pain</w:t>
            </w:r>
          </w:p>
        </w:tc>
        <w:tc>
          <w:tcPr>
            <w:tcW w:type="dxa" w:w="7000"/>
          </w:tcPr>
          <w:p>
            <w:r>
              <w:rPr>
                <w:b w:val="0"/>
                <w:i w:val="0"/>
                <w:color w:val="1F232B"/>
                <w:sz w:val="19"/>
              </w:rPr>
              <w:t>Dana, the Burned Earner (49, Ohio) · Hopeless belief: the problem is me. Burned by a prior course she never finished and distrusts her own judgment.</w:t>
            </w:r>
          </w:p>
        </w:tc>
      </w:tr>
      <w:tr>
        <w:tc>
          <w:tcPr>
            <w:tcW w:type="dxa" w:w="2400"/>
          </w:tcPr>
          <w:p>
            <w:r>
              <w:rPr>
                <w:b/>
                <w:i w:val="0"/>
                <w:color w:val="6B7280"/>
                <w:sz w:val="18"/>
              </w:rPr>
              <w:t>Angle</w:t>
            </w:r>
          </w:p>
        </w:tc>
        <w:tc>
          <w:tcPr>
            <w:tcW w:type="dxa" w:w="7000"/>
          </w:tcPr>
          <w:p>
            <w:r>
              <w:rPr>
                <w:b w:val="0"/>
                <w:i w:val="0"/>
                <w:color w:val="1F232B"/>
                <w:sz w:val="19"/>
              </w:rPr>
              <w:t>Expose the guru payment model versus the liquidator-pays-Marcus alignment, so the viewer sees the last failure was by design and not her fault.</w:t>
            </w:r>
          </w:p>
        </w:tc>
      </w:tr>
      <w:tr>
        <w:tc>
          <w:tcPr>
            <w:tcW w:type="dxa" w:w="2400"/>
          </w:tcPr>
          <w:p>
            <w:r>
              <w:rPr>
                <w:b/>
                <w:i w:val="0"/>
                <w:color w:val="6B7280"/>
                <w:sz w:val="18"/>
              </w:rPr>
              <w:t>Creative · lead · funnel</w:t>
            </w:r>
          </w:p>
        </w:tc>
        <w:tc>
          <w:tcPr>
            <w:tcW w:type="dxa" w:w="7000"/>
          </w:tcPr>
          <w:p>
            <w:r>
              <w:rPr>
                <w:b w:val="0"/>
                <w:i w:val="0"/>
                <w:color w:val="1F232B"/>
                <w:sz w:val="19"/>
              </w:rPr>
              <w:t>talking-head · problem-led · cold traffic</w:t>
            </w:r>
          </w:p>
        </w:tc>
      </w:tr>
      <w:tr>
        <w:tc>
          <w:tcPr>
            <w:tcW w:type="dxa" w:w="2400"/>
          </w:tcPr>
          <w:p>
            <w:r>
              <w:rPr>
                <w:b/>
                <w:i w:val="0"/>
                <w:color w:val="6B7280"/>
                <w:sz w:val="18"/>
              </w:rPr>
              <w:t>ICE</w:t>
            </w:r>
          </w:p>
        </w:tc>
        <w:tc>
          <w:tcPr>
            <w:tcW w:type="dxa" w:w="7000"/>
          </w:tcPr>
          <w:p>
            <w:r>
              <w:rPr>
                <w:b w:val="0"/>
                <w:i w:val="0"/>
                <w:color w:val="1F232B"/>
                <w:sz w:val="19"/>
              </w:rPr>
              <w:t>9.0  (I 9 · C 9 · E 9)</w:t>
            </w:r>
          </w:p>
        </w:tc>
      </w:tr>
      <w:tr>
        <w:tc>
          <w:tcPr>
            <w:tcW w:type="dxa" w:w="2400"/>
          </w:tcPr>
          <w:p>
            <w:r>
              <w:rPr>
                <w:b/>
                <w:i w:val="0"/>
                <w:color w:val="6B7280"/>
                <w:sz w:val="18"/>
              </w:rPr>
              <w:t>Est. A-roll length</w:t>
            </w:r>
          </w:p>
        </w:tc>
        <w:tc>
          <w:tcPr>
            <w:tcW w:type="dxa" w:w="7000"/>
          </w:tcPr>
          <w:p>
            <w:r>
              <w:rPr>
                <w:b w:val="0"/>
                <w:i w:val="0"/>
                <w:color w:val="1F232B"/>
                <w:sz w:val="19"/>
              </w:rPr>
              <w:t>144–147 seconds (361–367 words)</w:t>
            </w:r>
          </w:p>
        </w:tc>
      </w:tr>
      <w:tr>
        <w:tc>
          <w:tcPr>
            <w:tcW w:type="dxa" w:w="2400"/>
          </w:tcPr>
          <w:p>
            <w:r>
              <w:rPr>
                <w:b/>
                <w:i w:val="0"/>
                <w:color w:val="6B7280"/>
                <w:sz w:val="18"/>
              </w:rPr>
              <w:t>Quality gate</w:t>
            </w:r>
          </w:p>
        </w:tc>
        <w:tc>
          <w:tcPr>
            <w:tcW w:type="dxa" w:w="7000"/>
          </w:tcPr>
          <w:p>
            <w:r>
              <w:rPr>
                <w:b w:val="0"/>
                <w:i w:val="0"/>
                <w:color w:val="1F232B"/>
                <w:sz w:val="19"/>
              </w:rPr>
              <w:t>PASSED 10/10 · reviewer score 4.5/5</w:t>
            </w:r>
          </w:p>
        </w:tc>
      </w:tr>
    </w:tbl>
    <w:p>
      <w:pPr>
        <w:spacing w:after="40"/>
      </w:pPr>
    </w:p>
    <w:tbl>
      <w:tblPr>
        <w:tblW w:type="auto" w:w="0"/>
        <w:tblLook w:firstColumn="1" w:firstRow="1" w:lastColumn="0" w:lastRow="0" w:noHBand="0" w:noVBand="1" w:val="04A0"/>
      </w:tblPr>
      <w:tblGrid>
        <w:gridCol w:w="9680"/>
      </w:tblGrid>
      <w:tr>
        <w:tc>
          <w:tcPr>
            <w:tcW w:type="dxa" w:w="9680"/>
            <w:shd w:val="clear" w:color="auto" w:fill="EEF2F7"/>
          </w:tcPr>
          <w:p>
            <w:r>
              <w:rPr>
                <w:b/>
                <w:i w:val="0"/>
                <w:color w:val="1D4E89"/>
                <w:sz w:val="17"/>
              </w:rPr>
              <w:t>PRODUCTION NOTES — FOR THE VIDEOGRAPHER (NOT SPOKEN)</w:t>
            </w:r>
          </w:p>
          <w:p>
            <w:r>
              <w:rPr>
                <w:b w:val="0"/>
                <w:i w:val="0"/>
                <w:color w:val="1F232B"/>
                <w:sz w:val="19"/>
              </w:rPr>
              <w:t>•  Single talking-head take. Marcus to camera in a calm, unhurried delivery, about 150 words per minute. No hype energy.</w:t>
            </w:r>
          </w:p>
          <w:p>
            <w:r>
              <w:rPr>
                <w:b w:val="0"/>
                <w:i w:val="0"/>
                <w:color w:val="1F232B"/>
                <w:sz w:val="19"/>
              </w:rPr>
              <w:t>•  Setting: if a depot or warehouse-style background is available, use it. Otherwise a plain, uncluttered room. Do not imply a specific location or arrangement.</w:t>
            </w:r>
          </w:p>
          <w:p>
            <w:r>
              <w:rPr>
                <w:b w:val="0"/>
                <w:i w:val="0"/>
                <w:color w:val="1F232B"/>
                <w:sz w:val="19"/>
              </w:rPr>
              <w:t>•  On-screen text (small, plain): 'Who writes your check?' near the proof section. Lower-third for the testimonial: 'Dana R., Ohio, member'. Keep any caption styling calm, with no all-caps hype.</w:t>
            </w:r>
          </w:p>
          <w:p>
            <w:r>
              <w:rPr>
                <w:b w:val="0"/>
                <w:i w:val="0"/>
                <w:color w:val="1F232B"/>
                <w:sz w:val="19"/>
              </w:rPr>
              <w:t>•  Optional B-roll (only if the client already has it): the Liquidator Match sheet on screen during the promise section; labeled bins. Do not stage or invent member footage.</w:t>
            </w:r>
          </w:p>
          <w:p>
            <w:r>
              <w:rPr>
                <w:b w:val="0"/>
                <w:i w:val="0"/>
                <w:color w:val="1F232B"/>
                <w:sz w:val="19"/>
              </w:rPr>
              <w:t>•  Testimonial: Marcus reads Dana R.'s quote on camera with the on-screen attribution. If Dana R. is available and has agreed to film, she may speak ONLY her own verbatim testimonial lines. Every other line, including all three hooks, is spoken by Marcus.</w:t>
            </w:r>
          </w:p>
          <w:p>
            <w:r>
              <w:rPr>
                <w:b w:val="0"/>
                <w:i w:val="0"/>
                <w:color w:val="1F232B"/>
                <w:sz w:val="19"/>
              </w:rPr>
              <w:t>•  Editor: any of hook_1, hook_2 or hook_3 cuts onto the same body. The first body line ('If you've been burned before, let me guess how it went.') works after each.</w:t>
            </w:r>
          </w:p>
          <w:p>
            <w:r>
              <w:rPr>
                <w:b w:val="0"/>
                <w:i w:val="0"/>
                <w:color w:val="1F232B"/>
                <w:sz w:val="19"/>
              </w:rPr>
              <w:t>•  Hook 3 delivery: say 'Don't trust me.' flat and direct to camera, then a short beat before the rest. Keep it warm, not combative.</w:t>
            </w:r>
          </w:p>
          <w:p>
            <w:r>
              <w:rPr>
                <w:b w:val="0"/>
                <w:i w:val="0"/>
                <w:color w:val="1F232B"/>
                <w:sz w:val="19"/>
              </w:rPr>
              <w:t>•  Pace: let a beat land after 'I don't think it is.' and before 'Now the question.' Do not add music that feels like urgency theatre. No countdowns or spot-count graphics.</w:t>
            </w:r>
          </w:p>
        </w:tc>
      </w:tr>
    </w:tbl>
    <w:p>
      <w:pPr>
        <w:spacing w:before="360" w:after="40"/>
      </w:pPr>
      <w:r>
        <w:rPr>
          <w:b/>
          <w:i w:val="0"/>
          <w:color w:val="1D4E89"/>
          <w:sz w:val="17"/>
        </w:rPr>
        <w:t>HOOKS — FILM ALL THREE, TEST IN THE FIRST 3 SECONDS</w:t>
      </w:r>
    </w:p>
    <w:p>
      <w:pPr>
        <w:spacing w:before="120" w:after="40"/>
      </w:pPr>
      <w:r>
        <w:rPr>
          <w:b/>
          <w:i w:val="0"/>
          <w:color w:val="6B7280"/>
          <w:sz w:val="18"/>
        </w:rPr>
        <w:t>Hook 1 — pattern interrupt · contrarian admission</w:t>
      </w:r>
    </w:p>
    <w:p>
      <w:pPr>
        <w:spacing w:after="80" w:line="300" w:lineRule="auto"/>
      </w:pPr>
      <w:r>
        <w:rPr>
          <w:b w:val="0"/>
          <w:i w:val="0"/>
          <w:color w:val="1F232B"/>
          <w:sz w:val="25"/>
        </w:rPr>
        <w:t>They got paid the second you hit buy. Whether your store ever worked was never their problem. Mine is the other way round.</w:t>
      </w:r>
    </w:p>
    <w:p>
      <w:pPr>
        <w:spacing w:before="120" w:after="40"/>
      </w:pPr>
      <w:r>
        <w:rPr>
          <w:b/>
          <w:i w:val="0"/>
          <w:color w:val="6B7280"/>
          <w:sz w:val="18"/>
        </w:rPr>
        <w:t>Hook 2 — alternate angle · private thought callout</w:t>
      </w:r>
    </w:p>
    <w:p>
      <w:pPr>
        <w:spacing w:after="80" w:line="300" w:lineRule="auto"/>
      </w:pPr>
      <w:r>
        <w:rPr>
          <w:b w:val="0"/>
          <w:i w:val="0"/>
          <w:color w:val="1F232B"/>
          <w:sz w:val="25"/>
        </w:rPr>
        <w:t>You never finished the last one. And somewhere along the way, you decided that was your fault.</w:t>
      </w:r>
    </w:p>
    <w:p>
      <w:pPr>
        <w:spacing w:before="120" w:after="40"/>
      </w:pPr>
      <w:r>
        <w:rPr>
          <w:b/>
          <w:i w:val="0"/>
          <w:color w:val="6B7280"/>
          <w:sz w:val="18"/>
        </w:rPr>
        <w:t>Hook 3 — third option · direct challenge</w:t>
      </w:r>
    </w:p>
    <w:p>
      <w:pPr>
        <w:spacing w:after="80" w:line="300" w:lineRule="auto"/>
      </w:pPr>
      <w:r>
        <w:rPr>
          <w:b w:val="0"/>
          <w:i w:val="0"/>
          <w:color w:val="1F232B"/>
          <w:sz w:val="25"/>
        </w:rPr>
        <w:t>Don't trust me. You look for the catch in everything, and after the last one, you've earned that.</w:t>
      </w:r>
    </w:p>
    <w:p>
      <w:pPr>
        <w:spacing w:before="360" w:after="40"/>
      </w:pPr>
      <w:r>
        <w:rPr>
          <w:b/>
          <w:i w:val="0"/>
          <w:color w:val="1D4E89"/>
          <w:sz w:val="17"/>
        </w:rPr>
        <w:t>MAIN BODY</w:t>
      </w:r>
    </w:p>
    <w:p>
      <w:pPr>
        <w:spacing w:before="160" w:after="40"/>
      </w:pPr>
      <w:r>
        <w:rPr>
          <w:b/>
          <w:i w:val="0"/>
          <w:color w:val="6B7280"/>
          <w:sz w:val="17"/>
        </w:rPr>
        <w:t>PAIN</w:t>
      </w:r>
    </w:p>
    <w:p>
      <w:pPr>
        <w:spacing w:after="160" w:line="300" w:lineRule="auto"/>
      </w:pPr>
      <w:r>
        <w:rPr>
          <w:b w:val="0"/>
          <w:i w:val="0"/>
          <w:color w:val="1F232B"/>
          <w:sz w:val="24"/>
        </w:rPr>
        <w:t>If you've been burned before, let me guess how it went. You bought the course. Then life got in the way, and you never finished it. Now every new thing makes you think, what's the catch this time? And you don't trust your own judgment, because it already cost you once. So you've decided the problem is you. I don't think it is. There's one question I'd ask before handing over a card, and I'll give it to you in a minute.</w:t>
      </w:r>
    </w:p>
    <w:p>
      <w:pPr>
        <w:spacing w:before="160" w:after="40"/>
      </w:pPr>
      <w:r>
        <w:rPr>
          <w:b/>
          <w:i w:val="0"/>
          <w:color w:val="6B7280"/>
          <w:sz w:val="17"/>
        </w:rPr>
        <w:t>PROMISE</w:t>
      </w:r>
    </w:p>
    <w:p>
      <w:pPr>
        <w:spacing w:after="160" w:line="300" w:lineRule="auto"/>
      </w:pPr>
      <w:r>
        <w:rPr>
          <w:b w:val="0"/>
          <w:i w:val="0"/>
          <w:color w:val="1F232B"/>
          <w:sz w:val="24"/>
        </w:rPr>
        <w:t>Here's the difference. Regional liquidators always have overstock and returned inventory to clear. They pay a placement fee to move it through small, reliable storefronts. When a member's store moves that inventory, the liquidator pays me. Members don't pay me up front for results. If your store doesn't work, my income doesn't either. Every week, members get a match sheet: the lots the partners most need to clear, matched to store types. So the demand exists before your store does. Your part is a few evenings a week. I won't call that passive.</w:t>
      </w:r>
    </w:p>
    <w:p>
      <w:pPr>
        <w:spacing w:before="160" w:after="40"/>
      </w:pPr>
      <w:r>
        <w:rPr>
          <w:b/>
          <w:i w:val="0"/>
          <w:color w:val="6B7280"/>
          <w:sz w:val="17"/>
        </w:rPr>
        <w:t>PROOF</w:t>
      </w:r>
    </w:p>
    <w:p>
      <w:pPr>
        <w:spacing w:after="160" w:line="300" w:lineRule="auto"/>
      </w:pPr>
      <w:r>
        <w:rPr>
          <w:b w:val="0"/>
          <w:i w:val="0"/>
          <w:color w:val="1F232B"/>
          <w:sz w:val="24"/>
        </w:rPr>
        <w:t>Now the question. Who's actually writing the check? Ask it of anyone, me included. The liquidators write mine, and only when a store moves product. I spent 14 years managing a regional wholesale logistics depot. I have 11 vetted regional liquidator partners under signed placement agreements. The program's been running 5 years, with weekly match sheets the whole time, and 9,400+ members across the US, Canada, the UK and Australia. I won't give you a number, because anyone who does shouldn't be trusted. Dana R., a member in Ohio, was burned by a dropshipping course. She said, "Then he explained who actually pays him and it clicked. I have a real store now, not a folder of unwatched videos."</w:t>
      </w:r>
    </w:p>
    <w:p>
      <w:pPr>
        <w:spacing w:before="160" w:after="40"/>
      </w:pPr>
      <w:r>
        <w:rPr>
          <w:b/>
          <w:i w:val="0"/>
          <w:color w:val="6B7280"/>
          <w:sz w:val="17"/>
        </w:rPr>
        <w:t>CTA</w:t>
      </w:r>
    </w:p>
    <w:p>
      <w:pPr>
        <w:spacing w:after="160" w:line="300" w:lineRule="auto"/>
      </w:pPr>
      <w:r>
        <w:rPr>
          <w:b w:val="0"/>
          <w:i w:val="0"/>
          <w:color w:val="1F232B"/>
          <w:sz w:val="24"/>
        </w:rPr>
        <w:t>If you want to see it before you decide anything, watch the First Pallet workshop for $1. It's two hours, live, and it walks the full mechanism end to end. You also get a sample match sheet to look at. See exactly how it works, then decide. The link's below.</w:t>
      </w:r>
    </w:p>
    <w:p>
      <w:r>
        <w:br w:type="page"/>
      </w:r>
    </w:p>
    <w:p>
      <w:r>
        <w:rPr>
          <w:b/>
          <w:i w:val="0"/>
          <w:color w:val="1D4E89"/>
          <w:sz w:val="30"/>
        </w:rPr>
        <w:t>Appendix — quality gate report</w:t>
      </w:r>
    </w:p>
    <w:p>
      <w:r>
        <w:rPr>
          <w:b w:val="0"/>
          <w:i/>
          <w:color w:val="6B7280"/>
          <w:sz w:val="18"/>
        </w:rPr>
        <w:t>Passed all 10 checklist items · reviewer claude-sonnet-5-5 · rule: every item: no hard code finding AND AI score ≥ 4</w:t>
      </w:r>
    </w:p>
    <w:tbl>
      <w:tblPr>
        <w:tblStyle w:val="LightGrid-Accent1"/>
        <w:tblW w:type="auto" w:w="0"/>
        <w:tblLayout w:type="fixed"/>
        <w:tblLook w:firstColumn="1" w:firstRow="1" w:lastColumn="0" w:lastRow="0" w:noHBand="0" w:noVBand="1" w:val="04A0"/>
      </w:tblPr>
      <w:tblGrid>
        <w:gridCol w:w="440"/>
        <w:gridCol w:w="3400"/>
        <w:gridCol w:w="1240"/>
        <w:gridCol w:w="4320"/>
      </w:tblGrid>
      <w:tr>
        <w:tc>
          <w:tcPr>
            <w:tcW w:type="dxa" w:w="440"/>
          </w:tcPr>
          <w:p>
            <w:r>
              <w:rPr>
                <w:b/>
                <w:i w:val="0"/>
                <w:color w:val="1F232B"/>
                <w:sz w:val="18"/>
              </w:rPr>
              <w:t>#</w:t>
            </w:r>
          </w:p>
        </w:tc>
        <w:tc>
          <w:tcPr>
            <w:tcW w:type="dxa" w:w="3400"/>
          </w:tcPr>
          <w:p>
            <w:r>
              <w:rPr>
                <w:b/>
                <w:i w:val="0"/>
                <w:color w:val="1F232B"/>
                <w:sz w:val="18"/>
              </w:rPr>
              <w:t>Checklist item</w:t>
            </w:r>
          </w:p>
        </w:tc>
        <w:tc>
          <w:tcPr>
            <w:tcW w:type="dxa" w:w="1240"/>
          </w:tcPr>
          <w:p>
            <w:r>
              <w:rPr>
                <w:b/>
                <w:i w:val="0"/>
                <w:color w:val="1F232B"/>
                <w:sz w:val="18"/>
              </w:rPr>
              <w:t>Result</w:t>
            </w:r>
          </w:p>
        </w:tc>
        <w:tc>
          <w:tcPr>
            <w:tcW w:type="dxa" w:w="4320"/>
          </w:tcPr>
          <w:p>
            <w:r>
              <w:rPr>
                <w:b/>
                <w:i w:val="0"/>
                <w:color w:val="1F232B"/>
                <w:sz w:val="18"/>
              </w:rPr>
              <w:t>Evidence</w:t>
            </w:r>
          </w:p>
        </w:tc>
      </w:tr>
      <w:tr>
        <w:tc>
          <w:tcPr>
            <w:tcW w:type="dxa" w:w="440"/>
          </w:tcPr>
          <w:p>
            <w:r>
              <w:rPr>
                <w:b w:val="0"/>
                <w:i w:val="0"/>
                <w:color w:val="1F232B"/>
                <w:sz w:val="18"/>
              </w:rPr>
              <w:t>1</w:t>
            </w:r>
          </w:p>
        </w:tc>
        <w:tc>
          <w:tcPr>
            <w:tcW w:type="dxa" w:w="3400"/>
          </w:tcPr>
          <w:p>
            <w:r>
              <w:rPr>
                <w:b w:val="0"/>
                <w:i w:val="0"/>
                <w:color w:val="1F232B"/>
                <w:sz w:val="18"/>
              </w:rPr>
              <w:t>Hook opens with a pattern interrupt in the first 3 seconds</w:t>
            </w:r>
          </w:p>
        </w:tc>
        <w:tc>
          <w:tcPr>
            <w:tcW w:type="dxa" w:w="1240"/>
          </w:tcPr>
          <w:p>
            <w:r>
              <w:rPr>
                <w:b/>
                <w:i w:val="0"/>
                <w:color w:val="1E7B4F"/>
                <w:sz w:val="18"/>
              </w:rPr>
              <w:t>PASS · 4/5</w:t>
            </w:r>
          </w:p>
        </w:tc>
        <w:tc>
          <w:tcPr>
            <w:tcW w:type="dxa" w:w="4320"/>
          </w:tcPr>
          <w:p>
            <w:r>
              <w:rPr>
                <w:b w:val="0"/>
                <w:i w:val="0"/>
                <w:color w:val="6B7280"/>
                <w:sz w:val="17"/>
              </w:rPr>
              <w:t>Don't trust me. You look for the catch in everything, and after the last one, you've earned that.</w:t>
            </w:r>
          </w:p>
        </w:tc>
      </w:tr>
      <w:tr>
        <w:tc>
          <w:tcPr>
            <w:tcW w:type="dxa" w:w="440"/>
          </w:tcPr>
          <w:p>
            <w:r>
              <w:rPr>
                <w:b w:val="0"/>
                <w:i w:val="0"/>
                <w:color w:val="1F232B"/>
                <w:sz w:val="18"/>
              </w:rPr>
              <w:t>2</w:t>
            </w:r>
          </w:p>
        </w:tc>
        <w:tc>
          <w:tcPr>
            <w:tcW w:type="dxa" w:w="3400"/>
          </w:tcPr>
          <w:p>
            <w:r>
              <w:rPr>
                <w:b w:val="0"/>
                <w:i w:val="0"/>
                <w:color w:val="1F232B"/>
                <w:sz w:val="18"/>
              </w:rPr>
              <w:t>Clear problem or pain statement present</w:t>
            </w:r>
          </w:p>
        </w:tc>
        <w:tc>
          <w:tcPr>
            <w:tcW w:type="dxa" w:w="1240"/>
          </w:tcPr>
          <w:p>
            <w:r>
              <w:rPr>
                <w:b/>
                <w:i w:val="0"/>
                <w:color w:val="1E7B4F"/>
                <w:sz w:val="18"/>
              </w:rPr>
              <w:t>PASS · 5/5</w:t>
            </w:r>
          </w:p>
        </w:tc>
        <w:tc>
          <w:tcPr>
            <w:tcW w:type="dxa" w:w="4320"/>
          </w:tcPr>
          <w:p>
            <w:r>
              <w:rPr>
                <w:b w:val="0"/>
                <w:i w:val="0"/>
                <w:color w:val="6B7280"/>
                <w:sz w:val="17"/>
              </w:rPr>
              <w:t>And you don't trust your own judgment, because it already cost you once. So you've decided the problem is you.</w:t>
            </w:r>
          </w:p>
        </w:tc>
      </w:tr>
      <w:tr>
        <w:tc>
          <w:tcPr>
            <w:tcW w:type="dxa" w:w="440"/>
          </w:tcPr>
          <w:p>
            <w:r>
              <w:rPr>
                <w:b w:val="0"/>
                <w:i w:val="0"/>
                <w:color w:val="1F232B"/>
                <w:sz w:val="18"/>
              </w:rPr>
              <w:t>3</w:t>
            </w:r>
          </w:p>
        </w:tc>
        <w:tc>
          <w:tcPr>
            <w:tcW w:type="dxa" w:w="3400"/>
          </w:tcPr>
          <w:p>
            <w:r>
              <w:rPr>
                <w:b w:val="0"/>
                <w:i w:val="0"/>
                <w:color w:val="1F232B"/>
                <w:sz w:val="18"/>
              </w:rPr>
              <w:t>Unique mechanism or differentiator explained</w:t>
            </w:r>
          </w:p>
        </w:tc>
        <w:tc>
          <w:tcPr>
            <w:tcW w:type="dxa" w:w="1240"/>
          </w:tcPr>
          <w:p>
            <w:r>
              <w:rPr>
                <w:b/>
                <w:i w:val="0"/>
                <w:color w:val="1E7B4F"/>
                <w:sz w:val="18"/>
              </w:rPr>
              <w:t>PASS · 5/5</w:t>
            </w:r>
          </w:p>
        </w:tc>
        <w:tc>
          <w:tcPr>
            <w:tcW w:type="dxa" w:w="4320"/>
          </w:tcPr>
          <w:p>
            <w:r>
              <w:rPr>
                <w:b w:val="0"/>
                <w:i w:val="0"/>
                <w:color w:val="6B7280"/>
                <w:sz w:val="17"/>
              </w:rPr>
              <w:t>When a member's store moves that inventory, the liquidator pays me. Members don't pay me up front for results. If your store doesn't work, my income doesn't either.</w:t>
            </w:r>
          </w:p>
        </w:tc>
      </w:tr>
      <w:tr>
        <w:tc>
          <w:tcPr>
            <w:tcW w:type="dxa" w:w="440"/>
          </w:tcPr>
          <w:p>
            <w:r>
              <w:rPr>
                <w:b w:val="0"/>
                <w:i w:val="0"/>
                <w:color w:val="1F232B"/>
                <w:sz w:val="18"/>
              </w:rPr>
              <w:t>4</w:t>
            </w:r>
          </w:p>
        </w:tc>
        <w:tc>
          <w:tcPr>
            <w:tcW w:type="dxa" w:w="3400"/>
          </w:tcPr>
          <w:p>
            <w:r>
              <w:rPr>
                <w:b w:val="0"/>
                <w:i w:val="0"/>
                <w:color w:val="1F232B"/>
                <w:sz w:val="18"/>
              </w:rPr>
              <w:t>Social proof or credibility element included</w:t>
            </w:r>
          </w:p>
        </w:tc>
        <w:tc>
          <w:tcPr>
            <w:tcW w:type="dxa" w:w="1240"/>
          </w:tcPr>
          <w:p>
            <w:r>
              <w:rPr>
                <w:b/>
                <w:i w:val="0"/>
                <w:color w:val="1E7B4F"/>
                <w:sz w:val="18"/>
              </w:rPr>
              <w:t>PASS · 5/5</w:t>
            </w:r>
          </w:p>
        </w:tc>
        <w:tc>
          <w:tcPr>
            <w:tcW w:type="dxa" w:w="4320"/>
          </w:tcPr>
          <w:p>
            <w:r>
              <w:rPr>
                <w:b w:val="0"/>
                <w:i w:val="0"/>
                <w:color w:val="6B7280"/>
                <w:sz w:val="17"/>
              </w:rPr>
              <w:t>I spent 14 years managing a regional wholesale logistics depot. I have 11 vetted regional liquidator partners under signed placement agreements.</w:t>
            </w:r>
          </w:p>
        </w:tc>
      </w:tr>
      <w:tr>
        <w:tc>
          <w:tcPr>
            <w:tcW w:type="dxa" w:w="440"/>
          </w:tcPr>
          <w:p>
            <w:r>
              <w:rPr>
                <w:b w:val="0"/>
                <w:i w:val="0"/>
                <w:color w:val="1F232B"/>
                <w:sz w:val="18"/>
              </w:rPr>
              <w:t>5</w:t>
            </w:r>
          </w:p>
        </w:tc>
        <w:tc>
          <w:tcPr>
            <w:tcW w:type="dxa" w:w="3400"/>
          </w:tcPr>
          <w:p>
            <w:r>
              <w:rPr>
                <w:b w:val="0"/>
                <w:i w:val="0"/>
                <w:color w:val="1F232B"/>
                <w:sz w:val="18"/>
              </w:rPr>
              <w:t>CTA matches funnel stage (cold traffic vs. retargeting)</w:t>
            </w:r>
          </w:p>
        </w:tc>
        <w:tc>
          <w:tcPr>
            <w:tcW w:type="dxa" w:w="1240"/>
          </w:tcPr>
          <w:p>
            <w:r>
              <w:rPr>
                <w:b/>
                <w:i w:val="0"/>
                <w:color w:val="1E7B4F"/>
                <w:sz w:val="18"/>
              </w:rPr>
              <w:t>PASS · 5/5</w:t>
            </w:r>
          </w:p>
        </w:tc>
        <w:tc>
          <w:tcPr>
            <w:tcW w:type="dxa" w:w="4320"/>
          </w:tcPr>
          <w:p>
            <w:r>
              <w:rPr>
                <w:b w:val="0"/>
                <w:i w:val="0"/>
                <w:color w:val="6B7280"/>
                <w:sz w:val="17"/>
              </w:rPr>
              <w:t>watch the First Pallet workshop for $1. It's two hours, live, and it walks the full mechanism end to end.</w:t>
            </w:r>
          </w:p>
        </w:tc>
      </w:tr>
      <w:tr>
        <w:tc>
          <w:tcPr>
            <w:tcW w:type="dxa" w:w="440"/>
          </w:tcPr>
          <w:p>
            <w:r>
              <w:rPr>
                <w:b w:val="0"/>
                <w:i w:val="0"/>
                <w:color w:val="1F232B"/>
                <w:sz w:val="18"/>
              </w:rPr>
              <w:t>6</w:t>
            </w:r>
          </w:p>
        </w:tc>
        <w:tc>
          <w:tcPr>
            <w:tcW w:type="dxa" w:w="3400"/>
          </w:tcPr>
          <w:p>
            <w:r>
              <w:rPr>
                <w:b w:val="0"/>
                <w:i w:val="0"/>
                <w:color w:val="1F232B"/>
                <w:sz w:val="18"/>
              </w:rPr>
              <w:t>Script length within target range (60 to 180 seconds A-roll)</w:t>
            </w:r>
          </w:p>
        </w:tc>
        <w:tc>
          <w:tcPr>
            <w:tcW w:type="dxa" w:w="1240"/>
          </w:tcPr>
          <w:p>
            <w:r>
              <w:rPr>
                <w:b/>
                <w:i w:val="0"/>
                <w:color w:val="1E7B4F"/>
                <w:sz w:val="18"/>
              </w:rPr>
              <w:t>PASS · 5/5</w:t>
            </w:r>
          </w:p>
        </w:tc>
        <w:tc>
          <w:tcPr>
            <w:tcW w:type="dxa" w:w="4320"/>
          </w:tcPr>
          <w:p>
            <w:r>
              <w:rPr>
                <w:b w:val="0"/>
                <w:i w:val="0"/>
                <w:color w:val="6B7280"/>
                <w:sz w:val="17"/>
              </w:rPr>
              <w:t>none found</w:t>
            </w:r>
          </w:p>
        </w:tc>
      </w:tr>
      <w:tr>
        <w:tc>
          <w:tcPr>
            <w:tcW w:type="dxa" w:w="440"/>
          </w:tcPr>
          <w:p>
            <w:r>
              <w:rPr>
                <w:b w:val="0"/>
                <w:i w:val="0"/>
                <w:color w:val="1F232B"/>
                <w:sz w:val="18"/>
              </w:rPr>
              <w:t>7</w:t>
            </w:r>
          </w:p>
        </w:tc>
        <w:tc>
          <w:tcPr>
            <w:tcW w:type="dxa" w:w="3400"/>
          </w:tcPr>
          <w:p>
            <w:r>
              <w:rPr>
                <w:b w:val="0"/>
                <w:i w:val="0"/>
                <w:color w:val="1F232B"/>
                <w:sz w:val="18"/>
              </w:rPr>
              <w:t>Client brand voice / rhythm alignment</w:t>
            </w:r>
          </w:p>
        </w:tc>
        <w:tc>
          <w:tcPr>
            <w:tcW w:type="dxa" w:w="1240"/>
          </w:tcPr>
          <w:p>
            <w:r>
              <w:rPr>
                <w:b/>
                <w:i w:val="0"/>
                <w:color w:val="1E7B4F"/>
                <w:sz w:val="18"/>
              </w:rPr>
              <w:t>PASS · 4/5</w:t>
            </w:r>
          </w:p>
        </w:tc>
        <w:tc>
          <w:tcPr>
            <w:tcW w:type="dxa" w:w="4320"/>
          </w:tcPr>
          <w:p>
            <w:r>
              <w:rPr>
                <w:b w:val="0"/>
                <w:i w:val="0"/>
                <w:color w:val="6B7280"/>
                <w:sz w:val="17"/>
              </w:rPr>
              <w:t>Your part is a few evenings a week. I won't call that passive.</w:t>
            </w:r>
          </w:p>
        </w:tc>
      </w:tr>
      <w:tr>
        <w:tc>
          <w:tcPr>
            <w:tcW w:type="dxa" w:w="440"/>
          </w:tcPr>
          <w:p>
            <w:r>
              <w:rPr>
                <w:b w:val="0"/>
                <w:i w:val="0"/>
                <w:color w:val="1F232B"/>
                <w:sz w:val="18"/>
              </w:rPr>
              <w:t>8</w:t>
            </w:r>
          </w:p>
        </w:tc>
        <w:tc>
          <w:tcPr>
            <w:tcW w:type="dxa" w:w="3400"/>
          </w:tcPr>
          <w:p>
            <w:r>
              <w:rPr>
                <w:b w:val="0"/>
                <w:i w:val="0"/>
                <w:color w:val="1F232B"/>
                <w:sz w:val="18"/>
              </w:rPr>
              <w:t>No fabricated claims or unverifiable statistics</w:t>
            </w:r>
          </w:p>
        </w:tc>
        <w:tc>
          <w:tcPr>
            <w:tcW w:type="dxa" w:w="1240"/>
          </w:tcPr>
          <w:p>
            <w:r>
              <w:rPr>
                <w:b/>
                <w:i w:val="0"/>
                <w:color w:val="1E7B4F"/>
                <w:sz w:val="18"/>
              </w:rPr>
              <w:t>PASS · 4/5</w:t>
            </w:r>
          </w:p>
        </w:tc>
        <w:tc>
          <w:tcPr>
            <w:tcW w:type="dxa" w:w="4320"/>
          </w:tcPr>
          <w:p>
            <w:r>
              <w:rPr>
                <w:b w:val="0"/>
                <w:i w:val="0"/>
                <w:color w:val="6B7280"/>
                <w:sz w:val="17"/>
              </w:rPr>
              <w:t>If Dana R. is available and has agreed to film, she may speak ONLY her own verbatim testimonial lines.</w:t>
            </w:r>
          </w:p>
        </w:tc>
      </w:tr>
      <w:tr>
        <w:tc>
          <w:tcPr>
            <w:tcW w:type="dxa" w:w="440"/>
          </w:tcPr>
          <w:p>
            <w:r>
              <w:rPr>
                <w:b w:val="0"/>
                <w:i w:val="0"/>
                <w:color w:val="1F232B"/>
                <w:sz w:val="18"/>
              </w:rPr>
              <w:t>9</w:t>
            </w:r>
          </w:p>
        </w:tc>
        <w:tc>
          <w:tcPr>
            <w:tcW w:type="dxa" w:w="3400"/>
          </w:tcPr>
          <w:p>
            <w:r>
              <w:rPr>
                <w:b w:val="0"/>
                <w:i w:val="0"/>
                <w:color w:val="1F232B"/>
                <w:sz w:val="18"/>
              </w:rPr>
              <w:t>Curiosity or open loop used to maintain watch time</w:t>
            </w:r>
          </w:p>
        </w:tc>
        <w:tc>
          <w:tcPr>
            <w:tcW w:type="dxa" w:w="1240"/>
          </w:tcPr>
          <w:p>
            <w:r>
              <w:rPr>
                <w:b/>
                <w:i w:val="0"/>
                <w:color w:val="1E7B4F"/>
                <w:sz w:val="18"/>
              </w:rPr>
              <w:t>PASS · 4/5</w:t>
            </w:r>
          </w:p>
        </w:tc>
        <w:tc>
          <w:tcPr>
            <w:tcW w:type="dxa" w:w="4320"/>
          </w:tcPr>
          <w:p>
            <w:r>
              <w:rPr>
                <w:b w:val="0"/>
                <w:i w:val="0"/>
                <w:color w:val="6B7280"/>
                <w:sz w:val="17"/>
              </w:rPr>
              <w:t>There's one question I'd ask before handing over a card, and I'll give it to you in a minute.</w:t>
            </w:r>
          </w:p>
        </w:tc>
      </w:tr>
      <w:tr>
        <w:tc>
          <w:tcPr>
            <w:tcW w:type="dxa" w:w="440"/>
          </w:tcPr>
          <w:p>
            <w:r>
              <w:rPr>
                <w:b w:val="0"/>
                <w:i w:val="0"/>
                <w:color w:val="1F232B"/>
                <w:sz w:val="18"/>
              </w:rPr>
              <w:t>10</w:t>
            </w:r>
          </w:p>
        </w:tc>
        <w:tc>
          <w:tcPr>
            <w:tcW w:type="dxa" w:w="3400"/>
          </w:tcPr>
          <w:p>
            <w:r>
              <w:rPr>
                <w:b w:val="0"/>
                <w:i w:val="0"/>
                <w:color w:val="1F232B"/>
                <w:sz w:val="18"/>
              </w:rPr>
              <w:t>VSL structure followed: Pain &gt; Promise &gt; Proof &gt; CTA</w:t>
            </w:r>
          </w:p>
        </w:tc>
        <w:tc>
          <w:tcPr>
            <w:tcW w:type="dxa" w:w="1240"/>
          </w:tcPr>
          <w:p>
            <w:r>
              <w:rPr>
                <w:b/>
                <w:i w:val="0"/>
                <w:color w:val="1E7B4F"/>
                <w:sz w:val="18"/>
              </w:rPr>
              <w:t>PASS · 4/5</w:t>
            </w:r>
          </w:p>
        </w:tc>
        <w:tc>
          <w:tcPr>
            <w:tcW w:type="dxa" w:w="4320"/>
          </w:tcPr>
          <w:p>
            <w:r>
              <w:rPr>
                <w:b w:val="0"/>
                <w:i w:val="0"/>
                <w:color w:val="6B7280"/>
                <w:sz w:val="17"/>
              </w:rPr>
              <w:t>Now the question. Who's actually writing the check? Ask it of anyone, me included. The liquidators write mine</w:t>
            </w:r>
          </w:p>
        </w:tc>
      </w:tr>
    </w:tbl>
    <w:p>
      <w:pPr>
        <w:spacing w:before="280" w:after="40"/>
      </w:pPr>
      <w:r>
        <w:rPr>
          <w:b/>
          <w:i w:val="0"/>
          <w:color w:val="6B7280"/>
          <w:sz w:val="17"/>
        </w:rPr>
        <w:t>VOICE &amp; RHYTHM</w:t>
      </w:r>
    </w:p>
    <w:p>
      <w:pPr>
        <w:spacing w:after="160" w:line="300" w:lineRule="auto"/>
      </w:pPr>
      <w:r>
        <w:rPr>
          <w:b w:val="0"/>
          <w:i w:val="0"/>
          <w:color w:val="1F232B"/>
          <w:sz w:val="19"/>
        </w:rPr>
        <w:t>Plainspoken 5/5 · Unhurried rhythm 4/5 · Operational specificity 5/5 · Anti-hype 5/5 · Avatar language 4/5. Calm, warehouse-manager register with short declaratives and a few longer explanatory sentences. There is no guru energy. It could use more of the signature avatar phrases such as 'boring on purpose' or 'breathing room'.</w:t>
      </w:r>
    </w:p>
    <w:p>
      <w:pPr>
        <w:spacing w:before="200" w:after="40"/>
      </w:pPr>
      <w:r>
        <w:rPr>
          <w:b/>
          <w:i w:val="0"/>
          <w:color w:val="6B7280"/>
          <w:sz w:val="17"/>
        </w:rPr>
        <w:t>CLAIM LEDGER — EVERY FACTUAL CLAIM AND ITS PROOF-BANK SOURCE</w:t>
      </w:r>
    </w:p>
    <w:tbl>
      <w:tblPr>
        <w:tblStyle w:val="LightGrid-Accent1"/>
        <w:tblW w:type="auto" w:w="0"/>
        <w:tblLayout w:type="fixed"/>
        <w:tblLook w:firstColumn="1" w:firstRow="1" w:lastColumn="0" w:lastRow="0" w:noHBand="0" w:noVBand="1" w:val="04A0"/>
      </w:tblPr>
      <w:tblGrid>
        <w:gridCol w:w="8200"/>
        <w:gridCol w:w="1200"/>
      </w:tblGrid>
      <w:tr>
        <w:tc>
          <w:tcPr>
            <w:tcW w:type="dxa" w:w="8200"/>
          </w:tcPr>
          <w:p>
            <w:r>
              <w:rPr>
                <w:b/>
                <w:i w:val="0"/>
                <w:color w:val="1F232B"/>
                <w:sz w:val="18"/>
              </w:rPr>
              <w:t>Claim</w:t>
            </w:r>
          </w:p>
        </w:tc>
        <w:tc>
          <w:tcPr>
            <w:tcW w:type="dxa" w:w="1200"/>
          </w:tcPr>
          <w:p>
            <w:r>
              <w:rPr>
                <w:b/>
                <w:i w:val="0"/>
                <w:color w:val="1F232B"/>
                <w:sz w:val="18"/>
              </w:rPr>
              <w:t>Proof ID</w:t>
            </w:r>
          </w:p>
        </w:tc>
      </w:tr>
      <w:tr>
        <w:tc>
          <w:tcPr>
            <w:tcW w:type="dxa" w:w="8200"/>
          </w:tcPr>
          <w:p>
            <w:r>
              <w:rPr>
                <w:b w:val="0"/>
                <w:i w:val="0"/>
                <w:color w:val="1F232B"/>
                <w:sz w:val="18"/>
              </w:rPr>
              <w:t>Marcus's problem is the other way round from the course sellers: his income depends on member stores actually working.</w:t>
            </w:r>
          </w:p>
        </w:tc>
        <w:tc>
          <w:tcPr>
            <w:tcW w:type="dxa" w:w="1200"/>
          </w:tcPr>
          <w:p>
            <w:r>
              <w:rPr>
                <w:b/>
                <w:i w:val="0"/>
                <w:color w:val="1F232B"/>
                <w:sz w:val="18"/>
              </w:rPr>
              <w:t>M1</w:t>
            </w:r>
          </w:p>
        </w:tc>
      </w:tr>
      <w:tr>
        <w:tc>
          <w:tcPr>
            <w:tcW w:type="dxa" w:w="8200"/>
          </w:tcPr>
          <w:p>
            <w:r>
              <w:rPr>
                <w:b w:val="0"/>
                <w:i w:val="0"/>
                <w:color w:val="1F232B"/>
                <w:sz w:val="18"/>
              </w:rPr>
              <w:t>Regional liquidators pay Marcus a placement fee only when member stores move their inventory.</w:t>
            </w:r>
          </w:p>
        </w:tc>
        <w:tc>
          <w:tcPr>
            <w:tcW w:type="dxa" w:w="1200"/>
          </w:tcPr>
          <w:p>
            <w:r>
              <w:rPr>
                <w:b/>
                <w:i w:val="0"/>
                <w:color w:val="1F232B"/>
                <w:sz w:val="18"/>
              </w:rPr>
              <w:t>M1</w:t>
            </w:r>
          </w:p>
        </w:tc>
      </w:tr>
      <w:tr>
        <w:tc>
          <w:tcPr>
            <w:tcW w:type="dxa" w:w="8200"/>
          </w:tcPr>
          <w:p>
            <w:r>
              <w:rPr>
                <w:b w:val="0"/>
                <w:i w:val="0"/>
                <w:color w:val="1F232B"/>
                <w:sz w:val="18"/>
              </w:rPr>
              <w:t>Members don't pay Marcus up front for results; if the store doesn't work, his income doesn't either.</w:t>
            </w:r>
          </w:p>
        </w:tc>
        <w:tc>
          <w:tcPr>
            <w:tcW w:type="dxa" w:w="1200"/>
          </w:tcPr>
          <w:p>
            <w:r>
              <w:rPr>
                <w:b/>
                <w:i w:val="0"/>
                <w:color w:val="1F232B"/>
                <w:sz w:val="18"/>
              </w:rPr>
              <w:t>M1</w:t>
            </w:r>
          </w:p>
        </w:tc>
      </w:tr>
      <w:tr>
        <w:tc>
          <w:tcPr>
            <w:tcW w:type="dxa" w:w="8200"/>
          </w:tcPr>
          <w:p>
            <w:r>
              <w:rPr>
                <w:b w:val="0"/>
                <w:i w:val="0"/>
                <w:color w:val="1F232B"/>
                <w:sz w:val="18"/>
              </w:rPr>
              <w:t>Marcus has 11 vetted regional liquidator partners under signed placement agreements.</w:t>
            </w:r>
          </w:p>
        </w:tc>
        <w:tc>
          <w:tcPr>
            <w:tcW w:type="dxa" w:w="1200"/>
          </w:tcPr>
          <w:p>
            <w:r>
              <w:rPr>
                <w:b/>
                <w:i w:val="0"/>
                <w:color w:val="1F232B"/>
                <w:sz w:val="18"/>
              </w:rPr>
              <w:t>C2</w:t>
            </w:r>
          </w:p>
        </w:tc>
      </w:tr>
      <w:tr>
        <w:tc>
          <w:tcPr>
            <w:tcW w:type="dxa" w:w="8200"/>
          </w:tcPr>
          <w:p>
            <w:r>
              <w:rPr>
                <w:b w:val="0"/>
                <w:i w:val="0"/>
                <w:color w:val="1F232B"/>
                <w:sz w:val="18"/>
              </w:rPr>
              <w:t>Regional liquidators have overstock and returned inventory they need to clear and pay placement fees to move it through small storefronts.</w:t>
            </w:r>
          </w:p>
        </w:tc>
        <w:tc>
          <w:tcPr>
            <w:tcW w:type="dxa" w:w="1200"/>
          </w:tcPr>
          <w:p>
            <w:r>
              <w:rPr>
                <w:b/>
                <w:i w:val="0"/>
                <w:color w:val="1F232B"/>
                <w:sz w:val="18"/>
              </w:rPr>
              <w:t>M2</w:t>
            </w:r>
          </w:p>
        </w:tc>
      </w:tr>
      <w:tr>
        <w:tc>
          <w:tcPr>
            <w:tcW w:type="dxa" w:w="8200"/>
          </w:tcPr>
          <w:p>
            <w:r>
              <w:rPr>
                <w:b w:val="0"/>
                <w:i w:val="0"/>
                <w:color w:val="1F232B"/>
                <w:sz w:val="18"/>
              </w:rPr>
              <w:t>Members get a weekly match sheet of the lots the partners most need to clear, matched to store types, so demand exists before the store does.</w:t>
            </w:r>
          </w:p>
        </w:tc>
        <w:tc>
          <w:tcPr>
            <w:tcW w:type="dxa" w:w="1200"/>
          </w:tcPr>
          <w:p>
            <w:r>
              <w:rPr>
                <w:b/>
                <w:i w:val="0"/>
                <w:color w:val="1F232B"/>
                <w:sz w:val="18"/>
              </w:rPr>
              <w:t>M2</w:t>
            </w:r>
          </w:p>
        </w:tc>
      </w:tr>
      <w:tr>
        <w:tc>
          <w:tcPr>
            <w:tcW w:type="dxa" w:w="8200"/>
          </w:tcPr>
          <w:p>
            <w:r>
              <w:rPr>
                <w:b w:val="0"/>
                <w:i w:val="0"/>
                <w:color w:val="1F232B"/>
                <w:sz w:val="18"/>
              </w:rPr>
              <w:t>The work is a few evenings a week, and it is not passive.</w:t>
            </w:r>
          </w:p>
        </w:tc>
        <w:tc>
          <w:tcPr>
            <w:tcW w:type="dxa" w:w="1200"/>
          </w:tcPr>
          <w:p>
            <w:r>
              <w:rPr>
                <w:b/>
                <w:i w:val="0"/>
                <w:color w:val="1F232B"/>
                <w:sz w:val="18"/>
              </w:rPr>
              <w:t>M3</w:t>
            </w:r>
          </w:p>
        </w:tc>
      </w:tr>
      <w:tr>
        <w:tc>
          <w:tcPr>
            <w:tcW w:type="dxa" w:w="8200"/>
          </w:tcPr>
          <w:p>
            <w:r>
              <w:rPr>
                <w:b w:val="0"/>
                <w:i w:val="0"/>
                <w:color w:val="1F232B"/>
                <w:sz w:val="18"/>
              </w:rPr>
              <w:t>Marcus spent 14 years managing a regional wholesale logistics depot.</w:t>
            </w:r>
          </w:p>
        </w:tc>
        <w:tc>
          <w:tcPr>
            <w:tcW w:type="dxa" w:w="1200"/>
          </w:tcPr>
          <w:p>
            <w:r>
              <w:rPr>
                <w:b/>
                <w:i w:val="0"/>
                <w:color w:val="1F232B"/>
                <w:sz w:val="18"/>
              </w:rPr>
              <w:t>C1</w:t>
            </w:r>
          </w:p>
        </w:tc>
      </w:tr>
      <w:tr>
        <w:tc>
          <w:tcPr>
            <w:tcW w:type="dxa" w:w="8200"/>
          </w:tcPr>
          <w:p>
            <w:r>
              <w:rPr>
                <w:b w:val="0"/>
                <w:i w:val="0"/>
                <w:color w:val="1F232B"/>
                <w:sz w:val="18"/>
              </w:rPr>
              <w:t>The program has been running 5 years, with weekly match sheets running continuously the whole time.</w:t>
            </w:r>
          </w:p>
        </w:tc>
        <w:tc>
          <w:tcPr>
            <w:tcW w:type="dxa" w:w="1200"/>
          </w:tcPr>
          <w:p>
            <w:r>
              <w:rPr>
                <w:b/>
                <w:i w:val="0"/>
                <w:color w:val="1F232B"/>
                <w:sz w:val="18"/>
              </w:rPr>
              <w:t>C3</w:t>
            </w:r>
          </w:p>
        </w:tc>
      </w:tr>
      <w:tr>
        <w:tc>
          <w:tcPr>
            <w:tcW w:type="dxa" w:w="8200"/>
          </w:tcPr>
          <w:p>
            <w:r>
              <w:rPr>
                <w:b w:val="0"/>
                <w:i w:val="0"/>
                <w:color w:val="1F232B"/>
                <w:sz w:val="18"/>
              </w:rPr>
              <w:t>9,400+ enrolled members across the US, Canada, the UK and Australia.</w:t>
            </w:r>
          </w:p>
        </w:tc>
        <w:tc>
          <w:tcPr>
            <w:tcW w:type="dxa" w:w="1200"/>
          </w:tcPr>
          <w:p>
            <w:r>
              <w:rPr>
                <w:b/>
                <w:i w:val="0"/>
                <w:color w:val="1F232B"/>
                <w:sz w:val="18"/>
              </w:rPr>
              <w:t>C4</w:t>
            </w:r>
          </w:p>
        </w:tc>
      </w:tr>
      <w:tr>
        <w:tc>
          <w:tcPr>
            <w:tcW w:type="dxa" w:w="8200"/>
          </w:tcPr>
          <w:p>
            <w:r>
              <w:rPr>
                <w:b w:val="0"/>
                <w:i w:val="0"/>
                <w:color w:val="1F232B"/>
                <w:sz w:val="18"/>
              </w:rPr>
              <w:t>Marcus won't give a number, and anyone who does shouldn't be trusted.</w:t>
            </w:r>
          </w:p>
        </w:tc>
        <w:tc>
          <w:tcPr>
            <w:tcW w:type="dxa" w:w="1200"/>
          </w:tcPr>
          <w:p>
            <w:r>
              <w:rPr>
                <w:b/>
                <w:i w:val="0"/>
                <w:color w:val="1F232B"/>
                <w:sz w:val="18"/>
              </w:rPr>
              <w:t>M4</w:t>
            </w:r>
          </w:p>
        </w:tc>
      </w:tr>
      <w:tr>
        <w:tc>
          <w:tcPr>
            <w:tcW w:type="dxa" w:w="8200"/>
          </w:tcPr>
          <w:p>
            <w:r>
              <w:rPr>
                <w:b w:val="0"/>
                <w:i w:val="0"/>
                <w:color w:val="1F232B"/>
                <w:sz w:val="18"/>
              </w:rPr>
              <w:t>Dana R., Ohio, burned by a prior dropshipping course, said: 'Then he explained who actually pays him and it clicked. I have a real store now, not a folder of unwatched videos.'</w:t>
            </w:r>
          </w:p>
        </w:tc>
        <w:tc>
          <w:tcPr>
            <w:tcW w:type="dxa" w:w="1200"/>
          </w:tcPr>
          <w:p>
            <w:r>
              <w:rPr>
                <w:b/>
                <w:i w:val="0"/>
                <w:color w:val="1F232B"/>
                <w:sz w:val="18"/>
              </w:rPr>
              <w:t>T1</w:t>
            </w:r>
          </w:p>
        </w:tc>
      </w:tr>
      <w:tr>
        <w:tc>
          <w:tcPr>
            <w:tcW w:type="dxa" w:w="8200"/>
          </w:tcPr>
          <w:p>
            <w:r>
              <w:rPr>
                <w:b w:val="0"/>
                <w:i w:val="0"/>
                <w:color w:val="1F232B"/>
                <w:sz w:val="18"/>
              </w:rPr>
              <w:t>The First Pallet workshop is $1, two hours, live, and walks the full mechanism end to end.</w:t>
            </w:r>
          </w:p>
        </w:tc>
        <w:tc>
          <w:tcPr>
            <w:tcW w:type="dxa" w:w="1200"/>
          </w:tcPr>
          <w:p>
            <w:r>
              <w:rPr>
                <w:b/>
                <w:i w:val="0"/>
                <w:color w:val="1F232B"/>
                <w:sz w:val="18"/>
              </w:rPr>
              <w:t>O1</w:t>
            </w:r>
          </w:p>
        </w:tc>
      </w:tr>
      <w:tr>
        <w:tc>
          <w:tcPr>
            <w:tcW w:type="dxa" w:w="8200"/>
          </w:tcPr>
          <w:p>
            <w:r>
              <w:rPr>
                <w:b w:val="0"/>
                <w:i w:val="0"/>
                <w:color w:val="1F232B"/>
                <w:sz w:val="18"/>
              </w:rPr>
              <w:t>The workshop bundle includes a Liquidator Match sample sheet.</w:t>
            </w:r>
          </w:p>
        </w:tc>
        <w:tc>
          <w:tcPr>
            <w:tcW w:type="dxa" w:w="1200"/>
          </w:tcPr>
          <w:p>
            <w:r>
              <w:rPr>
                <w:b/>
                <w:i w:val="0"/>
                <w:color w:val="1F232B"/>
                <w:sz w:val="18"/>
              </w:rPr>
              <w:t>O1</w:t>
            </w:r>
          </w:p>
        </w:tc>
      </w:tr>
    </w:tbl>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