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87153" w14:textId="77777777" w:rsidR="00146BAC" w:rsidRPr="004C6388" w:rsidRDefault="00000000" w:rsidP="00CB4F4E">
      <w:pPr>
        <w:pStyle w:val="Heading1"/>
        <w:jc w:val="center"/>
        <w:rPr>
          <w:rFonts w:asciiTheme="majorBidi" w:hAnsiTheme="majorBidi"/>
          <w:sz w:val="48"/>
          <w:szCs w:val="48"/>
        </w:rPr>
      </w:pPr>
      <w:bookmarkStart w:id="0" w:name="design-and-analysis-of-algorithms"/>
      <w:r w:rsidRPr="004C6388">
        <w:rPr>
          <w:rFonts w:asciiTheme="majorBidi" w:hAnsiTheme="majorBidi"/>
          <w:sz w:val="48"/>
          <w:szCs w:val="48"/>
        </w:rPr>
        <w:t>Design and Analysis of Algorithms</w:t>
      </w:r>
    </w:p>
    <w:p w14:paraId="42A05365" w14:textId="183DDEF1" w:rsidR="00146BAC" w:rsidRPr="004C6388" w:rsidRDefault="00CB4F4E" w:rsidP="00CB4F4E">
      <w:pPr>
        <w:pStyle w:val="Heading2"/>
        <w:jc w:val="center"/>
        <w:rPr>
          <w:rFonts w:asciiTheme="majorBidi" w:hAnsiTheme="majorBidi"/>
          <w:sz w:val="44"/>
          <w:szCs w:val="44"/>
        </w:rPr>
      </w:pPr>
      <w:bookmarkStart w:id="1" w:name="X92f767f3439bca57b7dad30880c349b9f697ae9"/>
      <w:r w:rsidRPr="004C6388">
        <w:rPr>
          <w:rFonts w:asciiTheme="majorBidi" w:hAnsiTheme="majorBidi"/>
          <w:sz w:val="44"/>
          <w:szCs w:val="44"/>
        </w:rPr>
        <w:t xml:space="preserve">Topic </w:t>
      </w:r>
      <w:proofErr w:type="gramStart"/>
      <w:r w:rsidRPr="004C6388">
        <w:rPr>
          <w:rFonts w:asciiTheme="majorBidi" w:hAnsiTheme="majorBidi"/>
          <w:sz w:val="44"/>
          <w:szCs w:val="44"/>
        </w:rPr>
        <w:t>6 :</w:t>
      </w:r>
      <w:proofErr w:type="gramEnd"/>
      <w:r w:rsidRPr="004C6388">
        <w:rPr>
          <w:rFonts w:asciiTheme="majorBidi" w:hAnsiTheme="majorBidi"/>
          <w:sz w:val="44"/>
          <w:szCs w:val="44"/>
        </w:rPr>
        <w:t xml:space="preserve"> </w:t>
      </w:r>
      <w:r w:rsidR="00000000" w:rsidRPr="004C6388">
        <w:rPr>
          <w:rFonts w:asciiTheme="majorBidi" w:hAnsiTheme="majorBidi"/>
          <w:sz w:val="44"/>
          <w:szCs w:val="44"/>
        </w:rPr>
        <w:t xml:space="preserve">Topological Sort Research Project </w:t>
      </w:r>
    </w:p>
    <w:p w14:paraId="1BAC2628" w14:textId="77777777" w:rsidR="00146BAC" w:rsidRDefault="00000000" w:rsidP="00CB4F4E">
      <w:pPr>
        <w:pStyle w:val="Heading3"/>
        <w:jc w:val="center"/>
        <w:rPr>
          <w:rFonts w:asciiTheme="majorBidi" w:hAnsiTheme="majorBidi"/>
          <w:sz w:val="40"/>
          <w:szCs w:val="40"/>
        </w:rPr>
      </w:pPr>
      <w:bookmarkStart w:id="2" w:name="course-and-team-information"/>
      <w:r w:rsidRPr="004C6388">
        <w:rPr>
          <w:rFonts w:asciiTheme="majorBidi" w:hAnsiTheme="majorBidi"/>
          <w:sz w:val="40"/>
          <w:szCs w:val="40"/>
        </w:rPr>
        <w:t>Course and Team Information</w:t>
      </w:r>
    </w:p>
    <w:p w14:paraId="4F61C407" w14:textId="77777777" w:rsidR="004C6388" w:rsidRDefault="004C6388" w:rsidP="004C6388">
      <w:pPr>
        <w:pStyle w:val="BodyText"/>
      </w:pPr>
    </w:p>
    <w:p w14:paraId="3EC29C41" w14:textId="77777777" w:rsidR="004C6388" w:rsidRDefault="004C6388" w:rsidP="004C6388">
      <w:pPr>
        <w:pStyle w:val="BodyText"/>
      </w:pPr>
    </w:p>
    <w:p w14:paraId="23F2139C" w14:textId="77777777" w:rsidR="004C6388" w:rsidRDefault="004C6388" w:rsidP="004C6388">
      <w:pPr>
        <w:pStyle w:val="BodyText"/>
      </w:pPr>
    </w:p>
    <w:p w14:paraId="71ECDF13" w14:textId="77777777" w:rsidR="004C6388" w:rsidRDefault="004C6388" w:rsidP="004C6388">
      <w:pPr>
        <w:pStyle w:val="BodyText"/>
      </w:pPr>
    </w:p>
    <w:p w14:paraId="7DEED1D4" w14:textId="77777777" w:rsidR="004C6388" w:rsidRDefault="004C6388" w:rsidP="004C6388">
      <w:pPr>
        <w:pStyle w:val="BodyText"/>
      </w:pPr>
    </w:p>
    <w:p w14:paraId="3FA7FD31" w14:textId="77777777" w:rsidR="004C6388" w:rsidRPr="004C6388" w:rsidRDefault="004C6388" w:rsidP="004C6388">
      <w:pPr>
        <w:pStyle w:val="BodyText"/>
      </w:pPr>
    </w:p>
    <w:p w14:paraId="33C07F24" w14:textId="77777777" w:rsidR="004C6388" w:rsidRDefault="004C6388" w:rsidP="00CB4F4E">
      <w:pPr>
        <w:pStyle w:val="FirstParagraph"/>
        <w:jc w:val="center"/>
        <w:rPr>
          <w:rFonts w:asciiTheme="majorBidi" w:hAnsiTheme="majorBidi" w:cstheme="majorBidi"/>
          <w:sz w:val="40"/>
          <w:szCs w:val="40"/>
        </w:rPr>
      </w:pPr>
    </w:p>
    <w:p w14:paraId="2447C470" w14:textId="77777777" w:rsidR="004C6388" w:rsidRDefault="00000000" w:rsidP="00CB4F4E">
      <w:pPr>
        <w:pStyle w:val="FirstParagraph"/>
        <w:jc w:val="center"/>
        <w:rPr>
          <w:rFonts w:asciiTheme="majorBidi" w:hAnsiTheme="majorBidi" w:cstheme="majorBidi"/>
          <w:sz w:val="40"/>
          <w:szCs w:val="40"/>
        </w:rPr>
      </w:pPr>
      <w:r w:rsidRPr="004C6388">
        <w:rPr>
          <w:rFonts w:asciiTheme="majorBidi" w:hAnsiTheme="majorBidi" w:cstheme="majorBidi"/>
          <w:sz w:val="40"/>
          <w:szCs w:val="40"/>
        </w:rPr>
        <w:br/>
      </w:r>
      <w:r w:rsidRPr="004C6388">
        <w:rPr>
          <w:rFonts w:asciiTheme="majorBidi" w:hAnsiTheme="majorBidi" w:cstheme="majorBidi"/>
          <w:b/>
          <w:bCs/>
          <w:sz w:val="40"/>
          <w:szCs w:val="40"/>
        </w:rPr>
        <w:t>Instructor:</w:t>
      </w:r>
      <w:r w:rsidRPr="004C6388">
        <w:rPr>
          <w:rFonts w:asciiTheme="majorBidi" w:hAnsiTheme="majorBidi" w:cstheme="majorBidi"/>
          <w:sz w:val="40"/>
          <w:szCs w:val="40"/>
        </w:rPr>
        <w:t xml:space="preserve"> </w:t>
      </w:r>
      <w:r w:rsidR="00CB4F4E" w:rsidRPr="004C6388">
        <w:rPr>
          <w:rFonts w:asciiTheme="majorBidi" w:hAnsiTheme="majorBidi" w:cstheme="majorBidi"/>
          <w:sz w:val="40"/>
          <w:szCs w:val="40"/>
        </w:rPr>
        <w:t>Dr Russel</w:t>
      </w:r>
      <w:r w:rsidR="004C6388" w:rsidRPr="004C6388">
        <w:rPr>
          <w:rFonts w:asciiTheme="majorBidi" w:hAnsiTheme="majorBidi" w:cstheme="majorBidi"/>
          <w:sz w:val="40"/>
          <w:szCs w:val="40"/>
        </w:rPr>
        <w:t>l Camphel</w:t>
      </w:r>
    </w:p>
    <w:p w14:paraId="1CDE054E" w14:textId="24EDCF0D" w:rsidR="00CB4F4E" w:rsidRPr="004C6388" w:rsidRDefault="00000000" w:rsidP="00CB4F4E">
      <w:pPr>
        <w:pStyle w:val="FirstParagraph"/>
        <w:jc w:val="center"/>
        <w:rPr>
          <w:rFonts w:asciiTheme="majorBidi" w:hAnsiTheme="majorBidi" w:cstheme="majorBidi"/>
          <w:sz w:val="40"/>
          <w:szCs w:val="40"/>
        </w:rPr>
      </w:pPr>
      <w:r w:rsidRPr="004C6388">
        <w:rPr>
          <w:rFonts w:asciiTheme="majorBidi" w:hAnsiTheme="majorBidi" w:cstheme="majorBidi"/>
          <w:sz w:val="40"/>
          <w:szCs w:val="40"/>
        </w:rPr>
        <w:br/>
      </w:r>
      <w:r w:rsidRPr="004C6388">
        <w:rPr>
          <w:rFonts w:asciiTheme="majorBidi" w:hAnsiTheme="majorBidi" w:cstheme="majorBidi"/>
          <w:b/>
          <w:bCs/>
          <w:sz w:val="40"/>
          <w:szCs w:val="40"/>
        </w:rPr>
        <w:t xml:space="preserve">Team </w:t>
      </w:r>
      <w:r w:rsidR="004C6388" w:rsidRPr="004C6388">
        <w:rPr>
          <w:rFonts w:asciiTheme="majorBidi" w:hAnsiTheme="majorBidi" w:cstheme="majorBidi"/>
          <w:b/>
          <w:bCs/>
          <w:sz w:val="40"/>
          <w:szCs w:val="40"/>
        </w:rPr>
        <w:t>Members:</w:t>
      </w:r>
      <w:r w:rsidRPr="004C6388">
        <w:rPr>
          <w:rFonts w:asciiTheme="majorBidi" w:hAnsiTheme="majorBidi" w:cstheme="majorBidi"/>
          <w:sz w:val="40"/>
          <w:szCs w:val="40"/>
        </w:rPr>
        <w:t xml:space="preserve"> Meriem, </w:t>
      </w:r>
      <w:r w:rsidR="00CB4F4E" w:rsidRPr="004C6388">
        <w:rPr>
          <w:rFonts w:asciiTheme="majorBidi" w:hAnsiTheme="majorBidi" w:cstheme="majorBidi"/>
          <w:sz w:val="40"/>
          <w:szCs w:val="40"/>
        </w:rPr>
        <w:t>Loreena &amp; Charvi</w:t>
      </w:r>
    </w:p>
    <w:p w14:paraId="4E3C12B6" w14:textId="77777777" w:rsidR="004C6388" w:rsidRPr="004C6388" w:rsidRDefault="004C6388" w:rsidP="004C6388">
      <w:pPr>
        <w:pStyle w:val="BodyText"/>
        <w:rPr>
          <w:sz w:val="40"/>
          <w:szCs w:val="40"/>
        </w:rPr>
      </w:pPr>
    </w:p>
    <w:p w14:paraId="21B90ED8" w14:textId="77777777" w:rsidR="004C6388" w:rsidRDefault="004C6388" w:rsidP="004C6388">
      <w:pPr>
        <w:pStyle w:val="BodyText"/>
      </w:pPr>
    </w:p>
    <w:p w14:paraId="3679036F" w14:textId="77777777" w:rsidR="004C6388" w:rsidRDefault="004C6388" w:rsidP="004C6388">
      <w:pPr>
        <w:pStyle w:val="BodyText"/>
      </w:pPr>
    </w:p>
    <w:p w14:paraId="2AB12EDE" w14:textId="77777777" w:rsidR="004C6388" w:rsidRDefault="004C6388" w:rsidP="004C6388">
      <w:pPr>
        <w:pStyle w:val="BodyText"/>
      </w:pPr>
    </w:p>
    <w:p w14:paraId="7767E819" w14:textId="77777777" w:rsidR="004C6388" w:rsidRDefault="004C6388" w:rsidP="004C6388">
      <w:pPr>
        <w:pStyle w:val="BodyText"/>
      </w:pPr>
    </w:p>
    <w:p w14:paraId="7C054605" w14:textId="77777777" w:rsidR="004C6388" w:rsidRDefault="004C6388" w:rsidP="004C6388">
      <w:pPr>
        <w:pStyle w:val="BodyText"/>
      </w:pPr>
    </w:p>
    <w:p w14:paraId="79415D6B" w14:textId="77777777" w:rsidR="004C6388" w:rsidRDefault="004C6388" w:rsidP="004C6388">
      <w:pPr>
        <w:pStyle w:val="BodyText"/>
      </w:pPr>
    </w:p>
    <w:p w14:paraId="1C297D72" w14:textId="77777777" w:rsidR="004C6388" w:rsidRDefault="004C6388" w:rsidP="004C6388">
      <w:pPr>
        <w:pStyle w:val="BodyText"/>
      </w:pPr>
    </w:p>
    <w:p w14:paraId="64474A12" w14:textId="77777777" w:rsidR="004C6388" w:rsidRPr="004C6388" w:rsidRDefault="004C6388" w:rsidP="004C6388">
      <w:pPr>
        <w:pStyle w:val="BodyText"/>
      </w:pPr>
    </w:p>
    <w:p w14:paraId="7399064D" w14:textId="7C92BF84" w:rsidR="00CB4F4E" w:rsidRPr="00CB4F4E" w:rsidRDefault="00CB4F4E" w:rsidP="004C6388">
      <w:pPr>
        <w:pStyle w:val="FirstParagraph"/>
        <w:rPr>
          <w:rFonts w:asciiTheme="majorBidi" w:hAnsiTheme="majorBidi" w:cstheme="majorBidi"/>
        </w:rPr>
      </w:pPr>
    </w:p>
    <w:p w14:paraId="78D3245A" w14:textId="77777777" w:rsidR="00146BAC" w:rsidRPr="00CB4F4E" w:rsidRDefault="00000000">
      <w:pPr>
        <w:pStyle w:val="Heading2"/>
        <w:rPr>
          <w:rFonts w:asciiTheme="majorBidi" w:hAnsiTheme="majorBidi"/>
        </w:rPr>
      </w:pPr>
      <w:bookmarkStart w:id="3" w:name="introduction"/>
      <w:bookmarkEnd w:id="1"/>
      <w:bookmarkEnd w:id="2"/>
      <w:r w:rsidRPr="00CB4F4E">
        <w:rPr>
          <w:rFonts w:asciiTheme="majorBidi" w:hAnsiTheme="majorBidi"/>
        </w:rPr>
        <w:lastRenderedPageBreak/>
        <w:t>Introduction</w:t>
      </w:r>
    </w:p>
    <w:p w14:paraId="57267AA5" w14:textId="77777777" w:rsidR="00146BAC" w:rsidRPr="00CB4F4E" w:rsidRDefault="00000000">
      <w:pPr>
        <w:pStyle w:val="FirstParagraph"/>
        <w:rPr>
          <w:rFonts w:asciiTheme="majorBidi" w:hAnsiTheme="majorBidi" w:cstheme="majorBidi"/>
        </w:rPr>
      </w:pPr>
      <w:r w:rsidRPr="00CB4F4E">
        <w:rPr>
          <w:rFonts w:asciiTheme="majorBidi" w:hAnsiTheme="majorBidi" w:cstheme="majorBidi"/>
        </w:rPr>
        <w:t xml:space="preserve">Topological sorting is a graph traversal technique that produces a linear ordering of the vertices in a </w:t>
      </w:r>
      <w:r w:rsidRPr="00CB4F4E">
        <w:rPr>
          <w:rFonts w:asciiTheme="majorBidi" w:hAnsiTheme="majorBidi" w:cstheme="majorBidi"/>
          <w:b/>
          <w:bCs/>
        </w:rPr>
        <w:t>directed acyclic graph</w:t>
      </w:r>
      <w:r w:rsidRPr="00CB4F4E">
        <w:rPr>
          <w:rFonts w:asciiTheme="majorBidi" w:hAnsiTheme="majorBidi" w:cstheme="majorBidi"/>
        </w:rPr>
        <w:t xml:space="preserve"> (DAG) such that for every directed edge (u v) (meaning that (u) depends on (v)), (v) appears </w:t>
      </w:r>
      <w:r w:rsidRPr="00CB4F4E">
        <w:rPr>
          <w:rFonts w:asciiTheme="majorBidi" w:hAnsiTheme="majorBidi" w:cstheme="majorBidi"/>
          <w:i/>
          <w:iCs/>
        </w:rPr>
        <w:t>before</w:t>
      </w:r>
      <w:r w:rsidRPr="00CB4F4E">
        <w:rPr>
          <w:rFonts w:asciiTheme="majorBidi" w:hAnsiTheme="majorBidi" w:cstheme="majorBidi"/>
        </w:rPr>
        <w:t xml:space="preserve"> (u) in the ordering. Because it respects dependency relationships, topological sort is indispensable for scheduling tasks such as compiling software modules, organising course prerequisites, resolving package dependencies and planning reading orders for academic papers.</w:t>
      </w:r>
    </w:p>
    <w:p w14:paraId="7A3BDFC8" w14:textId="77777777" w:rsidR="00146BAC" w:rsidRPr="00CB4F4E" w:rsidRDefault="00000000">
      <w:pPr>
        <w:pStyle w:val="Heading3"/>
        <w:rPr>
          <w:rFonts w:asciiTheme="majorBidi" w:hAnsiTheme="majorBidi"/>
        </w:rPr>
      </w:pPr>
      <w:bookmarkStart w:id="4" w:name="what-is-a-directed-acyclic-graph"/>
      <w:r w:rsidRPr="00CB4F4E">
        <w:rPr>
          <w:rFonts w:asciiTheme="majorBidi" w:hAnsiTheme="majorBidi"/>
        </w:rPr>
        <w:t>What Is a Directed Acyclic Graph?</w:t>
      </w:r>
    </w:p>
    <w:p w14:paraId="660505AC" w14:textId="17125986" w:rsidR="00146BAC" w:rsidRDefault="00000000">
      <w:pPr>
        <w:pStyle w:val="FirstParagraph"/>
        <w:rPr>
          <w:rFonts w:asciiTheme="majorBidi" w:hAnsiTheme="majorBidi" w:cstheme="majorBidi"/>
        </w:rPr>
      </w:pPr>
      <w:r w:rsidRPr="00CB4F4E">
        <w:rPr>
          <w:rFonts w:asciiTheme="majorBidi" w:hAnsiTheme="majorBidi" w:cstheme="majorBidi"/>
        </w:rPr>
        <w:t xml:space="preserve">A </w:t>
      </w:r>
      <w:r w:rsidRPr="00CB4F4E">
        <w:rPr>
          <w:rFonts w:asciiTheme="majorBidi" w:hAnsiTheme="majorBidi" w:cstheme="majorBidi"/>
          <w:b/>
          <w:bCs/>
        </w:rPr>
        <w:t>directed graph</w:t>
      </w:r>
      <w:r w:rsidRPr="00CB4F4E">
        <w:rPr>
          <w:rFonts w:asciiTheme="majorBidi" w:hAnsiTheme="majorBidi" w:cstheme="majorBidi"/>
        </w:rPr>
        <w:t xml:space="preserve"> is a set of vertices connected by edges with a specific direction. A directed graph is </w:t>
      </w:r>
      <w:r w:rsidRPr="00CB4F4E">
        <w:rPr>
          <w:rFonts w:asciiTheme="majorBidi" w:hAnsiTheme="majorBidi" w:cstheme="majorBidi"/>
          <w:b/>
          <w:bCs/>
        </w:rPr>
        <w:t>acyclic</w:t>
      </w:r>
      <w:r w:rsidRPr="00CB4F4E">
        <w:rPr>
          <w:rFonts w:asciiTheme="majorBidi" w:hAnsiTheme="majorBidi" w:cstheme="majorBidi"/>
        </w:rPr>
        <w:t xml:space="preserve"> if it contains no cycles; in other words, you cannot start at some vertex and follow a sequence of directed edges that leads you back to the starting point. Cycles signify circular dependencies (e.g., paper A cites paper B which cites paper A). Many scheduling problems assume an acyclic graph because a cyclic dependency makes it impossible to determine a linear order. The algorithms in this project all detect and report cycles to prevent producing an invalid schedule.</w:t>
      </w:r>
    </w:p>
    <w:p w14:paraId="63835C4E" w14:textId="3F1DAAA9" w:rsidR="004C6388" w:rsidRPr="004C6388" w:rsidRDefault="004C6388" w:rsidP="004C6388">
      <w:pPr>
        <w:pStyle w:val="BodyText"/>
      </w:pPr>
      <w:r>
        <w:rPr>
          <w:noProof/>
        </w:rPr>
        <w:drawing>
          <wp:inline distT="0" distB="0" distL="0" distR="0" wp14:anchorId="0E306227" wp14:editId="46C19AA6">
            <wp:extent cx="5972810" cy="3101340"/>
            <wp:effectExtent l="0" t="0" r="0" b="0"/>
            <wp:docPr id="1469383871" name="Picture 1" descr="IPFS: Directed Acyclic Graph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FS: Directed Acyclic Graphs Expla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3101340"/>
                    </a:xfrm>
                    <a:prstGeom prst="rect">
                      <a:avLst/>
                    </a:prstGeom>
                    <a:noFill/>
                    <a:ln>
                      <a:noFill/>
                    </a:ln>
                  </pic:spPr>
                </pic:pic>
              </a:graphicData>
            </a:graphic>
          </wp:inline>
        </w:drawing>
      </w:r>
    </w:p>
    <w:p w14:paraId="69B787CD" w14:textId="77777777" w:rsidR="00146BAC" w:rsidRPr="00CB4F4E" w:rsidRDefault="00000000">
      <w:pPr>
        <w:pStyle w:val="Heading3"/>
        <w:rPr>
          <w:rFonts w:asciiTheme="majorBidi" w:hAnsiTheme="majorBidi"/>
        </w:rPr>
      </w:pPr>
      <w:bookmarkStart w:id="5" w:name="project-overview"/>
      <w:bookmarkEnd w:id="4"/>
      <w:r w:rsidRPr="00CB4F4E">
        <w:rPr>
          <w:rFonts w:asciiTheme="majorBidi" w:hAnsiTheme="majorBidi"/>
        </w:rPr>
        <w:t>Project Overview</w:t>
      </w:r>
    </w:p>
    <w:p w14:paraId="55951E60" w14:textId="77777777" w:rsidR="00CB4F4E" w:rsidRPr="00CB4F4E" w:rsidRDefault="00000000" w:rsidP="00CB4F4E">
      <w:pPr>
        <w:pStyle w:val="FirstParagraph"/>
        <w:rPr>
          <w:rFonts w:asciiTheme="majorBidi" w:hAnsiTheme="majorBidi" w:cstheme="majorBidi"/>
        </w:rPr>
      </w:pPr>
      <w:r w:rsidRPr="00CB4F4E">
        <w:rPr>
          <w:rFonts w:asciiTheme="majorBidi" w:hAnsiTheme="majorBidi" w:cstheme="majorBidi"/>
        </w:rPr>
        <w:t>In this project we built a full pipeline for topological sorting:</w:t>
      </w:r>
    </w:p>
    <w:p w14:paraId="40E1A807" w14:textId="7381CCA7" w:rsidR="00146BAC" w:rsidRPr="00CB4F4E" w:rsidRDefault="00000000" w:rsidP="00CB4F4E">
      <w:pPr>
        <w:pStyle w:val="FirstParagraph"/>
        <w:rPr>
          <w:rFonts w:asciiTheme="majorBidi" w:hAnsiTheme="majorBidi" w:cstheme="majorBidi"/>
        </w:rPr>
      </w:pPr>
      <w:r w:rsidRPr="00CB4F4E">
        <w:rPr>
          <w:rFonts w:asciiTheme="majorBidi" w:hAnsiTheme="majorBidi" w:cstheme="majorBidi"/>
        </w:rPr>
        <w:t xml:space="preserve"> - We </w:t>
      </w:r>
      <w:r w:rsidRPr="00CB4F4E">
        <w:rPr>
          <w:rFonts w:asciiTheme="majorBidi" w:hAnsiTheme="majorBidi" w:cstheme="majorBidi"/>
          <w:b/>
          <w:bCs/>
        </w:rPr>
        <w:t>constructed a citation network</w:t>
      </w:r>
      <w:r w:rsidRPr="00CB4F4E">
        <w:rPr>
          <w:rFonts w:asciiTheme="majorBidi" w:hAnsiTheme="majorBidi" w:cstheme="majorBidi"/>
        </w:rPr>
        <w:t xml:space="preserve"> from ten real research papers on nanotechnology in sustainable agriculture using the Research Rabbit tool. Each node represents a paper, and each directed edge points from a paper to the older works that it cites. This network is a DAG because a paper cannot cite its future descendants.</w:t>
      </w:r>
      <w:r w:rsidRPr="00CB4F4E">
        <w:rPr>
          <w:rFonts w:asciiTheme="majorBidi" w:hAnsiTheme="majorBidi" w:cstheme="majorBidi"/>
        </w:rPr>
        <w:br/>
        <w:t xml:space="preserve">- We </w:t>
      </w:r>
      <w:r w:rsidRPr="00CB4F4E">
        <w:rPr>
          <w:rFonts w:asciiTheme="majorBidi" w:hAnsiTheme="majorBidi" w:cstheme="majorBidi"/>
          <w:b/>
          <w:bCs/>
        </w:rPr>
        <w:t>implemented three distinct algorithms</w:t>
      </w:r>
      <w:r w:rsidRPr="00CB4F4E">
        <w:rPr>
          <w:rFonts w:asciiTheme="majorBidi" w:hAnsiTheme="majorBidi" w:cstheme="majorBidi"/>
        </w:rPr>
        <w:t xml:space="preserve"> for topological sorting: a queue‑based approach (Kahn’s algorithm), a depth‑first search (DFS) approach and a breadth‑first search (BFS) variant that tracks dependency levels.</w:t>
      </w:r>
      <w:r w:rsidRPr="00CB4F4E">
        <w:rPr>
          <w:rFonts w:asciiTheme="majorBidi" w:hAnsiTheme="majorBidi" w:cstheme="majorBidi"/>
        </w:rPr>
        <w:br/>
      </w:r>
      <w:r w:rsidRPr="00CB4F4E">
        <w:rPr>
          <w:rFonts w:asciiTheme="majorBidi" w:hAnsiTheme="majorBidi" w:cstheme="majorBidi"/>
        </w:rPr>
        <w:lastRenderedPageBreak/>
        <w:t xml:space="preserve">- We </w:t>
      </w:r>
      <w:r w:rsidRPr="00CB4F4E">
        <w:rPr>
          <w:rFonts w:asciiTheme="majorBidi" w:hAnsiTheme="majorBidi" w:cstheme="majorBidi"/>
          <w:b/>
          <w:bCs/>
        </w:rPr>
        <w:t>tested the algorithms</w:t>
      </w:r>
      <w:r w:rsidRPr="00CB4F4E">
        <w:rPr>
          <w:rFonts w:asciiTheme="majorBidi" w:hAnsiTheme="majorBidi" w:cstheme="majorBidi"/>
        </w:rPr>
        <w:t xml:space="preserve"> on small DAGs (graphs of three to eight vertices) to debug them and verify correctness on corner cases such as disconnected graphs and cycles.</w:t>
      </w:r>
      <w:r w:rsidRPr="00CB4F4E">
        <w:rPr>
          <w:rFonts w:asciiTheme="majorBidi" w:hAnsiTheme="majorBidi" w:cstheme="majorBidi"/>
        </w:rPr>
        <w:br/>
        <w:t xml:space="preserve">- We </w:t>
      </w:r>
      <w:r w:rsidRPr="00CB4F4E">
        <w:rPr>
          <w:rFonts w:asciiTheme="majorBidi" w:hAnsiTheme="majorBidi" w:cstheme="majorBidi"/>
          <w:b/>
          <w:bCs/>
        </w:rPr>
        <w:t>analysed algorithmic performance</w:t>
      </w:r>
      <w:r w:rsidRPr="00CB4F4E">
        <w:rPr>
          <w:rFonts w:asciiTheme="majorBidi" w:hAnsiTheme="majorBidi" w:cstheme="majorBidi"/>
        </w:rPr>
        <w:t xml:space="preserve"> by measuring execution time, counting operations and computing efficiency metrics.</w:t>
      </w:r>
      <w:r w:rsidRPr="00CB4F4E">
        <w:rPr>
          <w:rFonts w:asciiTheme="majorBidi" w:hAnsiTheme="majorBidi" w:cstheme="majorBidi"/>
        </w:rPr>
        <w:br/>
        <w:t xml:space="preserve">- Finally, we </w:t>
      </w:r>
      <w:r w:rsidRPr="00CB4F4E">
        <w:rPr>
          <w:rFonts w:asciiTheme="majorBidi" w:hAnsiTheme="majorBidi" w:cstheme="majorBidi"/>
          <w:b/>
          <w:bCs/>
        </w:rPr>
        <w:t>applied the algorithms to the citation graph</w:t>
      </w:r>
      <w:r w:rsidRPr="00CB4F4E">
        <w:rPr>
          <w:rFonts w:asciiTheme="majorBidi" w:hAnsiTheme="majorBidi" w:cstheme="majorBidi"/>
        </w:rPr>
        <w:t xml:space="preserve"> to generate a logical reading schedule for the papers and to understand the evolution of research in the field.</w:t>
      </w:r>
    </w:p>
    <w:p w14:paraId="7327B12F" w14:textId="1A190B07" w:rsidR="00CB4F4E" w:rsidRPr="00CB4F4E" w:rsidRDefault="004C6388">
      <w:pPr>
        <w:pStyle w:val="BodyText"/>
        <w:rPr>
          <w:rFonts w:asciiTheme="majorBidi" w:hAnsiTheme="majorBidi" w:cstheme="majorBidi"/>
        </w:rPr>
      </w:pPr>
      <w:r>
        <w:rPr>
          <w:rFonts w:asciiTheme="majorBidi" w:hAnsiTheme="majorBidi" w:cstheme="majorBidi"/>
        </w:rPr>
        <w:t xml:space="preserve">And we used Research Rabbit to find the </w:t>
      </w:r>
      <w:proofErr w:type="gramStart"/>
      <w:r>
        <w:rPr>
          <w:rFonts w:asciiTheme="majorBidi" w:hAnsiTheme="majorBidi" w:cstheme="majorBidi"/>
        </w:rPr>
        <w:t>papers .</w:t>
      </w:r>
      <w:proofErr w:type="gramEnd"/>
    </w:p>
    <w:p w14:paraId="70559DC2" w14:textId="77777777" w:rsidR="00CB4F4E" w:rsidRPr="00CB4F4E" w:rsidRDefault="00CB4F4E">
      <w:pPr>
        <w:pStyle w:val="BodyText"/>
        <w:rPr>
          <w:rFonts w:asciiTheme="majorBidi" w:hAnsiTheme="majorBidi" w:cstheme="majorBidi"/>
        </w:rPr>
      </w:pPr>
    </w:p>
    <w:p w14:paraId="6022470D" w14:textId="77777777" w:rsidR="00146BAC" w:rsidRPr="00CB4F4E" w:rsidRDefault="00000000">
      <w:pPr>
        <w:pStyle w:val="Heading2"/>
        <w:rPr>
          <w:rFonts w:asciiTheme="majorBidi" w:hAnsiTheme="majorBidi"/>
        </w:rPr>
      </w:pPr>
      <w:bookmarkStart w:id="6" w:name="algorithms-and-complexity-analysis"/>
      <w:bookmarkEnd w:id="3"/>
      <w:bookmarkEnd w:id="5"/>
      <w:r w:rsidRPr="00CB4F4E">
        <w:rPr>
          <w:rFonts w:asciiTheme="majorBidi" w:hAnsiTheme="majorBidi"/>
        </w:rPr>
        <w:t>Algorithms and Complexity Analysis</w:t>
      </w:r>
    </w:p>
    <w:p w14:paraId="1E0C9B29" w14:textId="77777777" w:rsidR="00146BAC" w:rsidRPr="00CB4F4E" w:rsidRDefault="00000000">
      <w:pPr>
        <w:pStyle w:val="FirstParagraph"/>
        <w:rPr>
          <w:rFonts w:asciiTheme="majorBidi" w:hAnsiTheme="majorBidi" w:cstheme="majorBidi"/>
        </w:rPr>
      </w:pPr>
      <w:r w:rsidRPr="00CB4F4E">
        <w:rPr>
          <w:rFonts w:asciiTheme="majorBidi" w:hAnsiTheme="majorBidi" w:cstheme="majorBidi"/>
        </w:rPr>
        <w:t>Three algorithms were implemented and compared:</w:t>
      </w:r>
    </w:p>
    <w:p w14:paraId="64A93AC6" w14:textId="77777777" w:rsidR="00146BAC" w:rsidRPr="00CB4F4E" w:rsidRDefault="00000000">
      <w:pPr>
        <w:pStyle w:val="Heading3"/>
        <w:rPr>
          <w:rFonts w:asciiTheme="majorBidi" w:hAnsiTheme="majorBidi"/>
        </w:rPr>
      </w:pPr>
      <w:bookmarkStart w:id="7" w:name="kahns-algorithm-bfsbased"/>
      <w:r w:rsidRPr="00CB4F4E">
        <w:rPr>
          <w:rFonts w:asciiTheme="majorBidi" w:hAnsiTheme="majorBidi"/>
        </w:rPr>
        <w:t>Kahn’s Algorithm (BFS‑based)</w:t>
      </w:r>
    </w:p>
    <w:p w14:paraId="4B40B7B0" w14:textId="66F14BEE" w:rsidR="00146BAC" w:rsidRPr="00CB4F4E" w:rsidRDefault="00000000">
      <w:pPr>
        <w:pStyle w:val="FirstParagraph"/>
        <w:rPr>
          <w:rFonts w:asciiTheme="majorBidi" w:hAnsiTheme="majorBidi" w:cstheme="majorBidi"/>
        </w:rPr>
      </w:pPr>
      <w:r w:rsidRPr="00CB4F4E">
        <w:rPr>
          <w:rFonts w:asciiTheme="majorBidi" w:hAnsiTheme="majorBidi" w:cstheme="majorBidi"/>
        </w:rPr>
        <w:t xml:space="preserve">Kahn’s algorithm constructs a topological order by repeatedly removing any vertex with </w:t>
      </w:r>
      <w:r w:rsidRPr="00CB4F4E">
        <w:rPr>
          <w:rFonts w:asciiTheme="majorBidi" w:hAnsiTheme="majorBidi" w:cstheme="majorBidi"/>
          <w:b/>
          <w:bCs/>
        </w:rPr>
        <w:t>no incoming edges</w:t>
      </w:r>
      <w:r w:rsidRPr="00CB4F4E">
        <w:rPr>
          <w:rFonts w:asciiTheme="majorBidi" w:hAnsiTheme="majorBidi" w:cstheme="majorBidi"/>
        </w:rPr>
        <w:t xml:space="preserve"> and appending it to the result. It starts by computing the in‑degree of every vertex, initialises a queue (Q) with all vertices of in‑degree zero and then repeatedly dequeues a vertex (u), appends (u) to the result list (L) and decreases the in‑degree of each neighbour (v); when a neighbour’s in‑degree becomes zero, it is added to (Q). The process continues until (Q) is empty. If any edges remain, the graph contains a cycle and no topological order exists. Because each vertex and edge is examined once, the running time of Kahn’s algorithm is </w:t>
      </w:r>
      <w:r w:rsidRPr="00CB4F4E">
        <w:rPr>
          <w:rFonts w:asciiTheme="majorBidi" w:hAnsiTheme="majorBidi" w:cstheme="majorBidi"/>
          <w:b/>
          <w:bCs/>
        </w:rPr>
        <w:t>O(V+E)</w:t>
      </w:r>
      <w:r w:rsidRPr="00CB4F4E">
        <w:rPr>
          <w:rFonts w:asciiTheme="majorBidi" w:hAnsiTheme="majorBidi" w:cstheme="majorBidi"/>
        </w:rPr>
        <w:t>.</w:t>
      </w:r>
    </w:p>
    <w:p w14:paraId="0CD3BB26" w14:textId="77777777" w:rsidR="00146BAC" w:rsidRPr="00CB4F4E" w:rsidRDefault="00000000">
      <w:pPr>
        <w:pStyle w:val="Heading3"/>
        <w:rPr>
          <w:rFonts w:asciiTheme="majorBidi" w:hAnsiTheme="majorBidi"/>
        </w:rPr>
      </w:pPr>
      <w:bookmarkStart w:id="8" w:name="depthfirst-search-dfs-based-algorithm"/>
      <w:bookmarkEnd w:id="7"/>
      <w:r w:rsidRPr="00CB4F4E">
        <w:rPr>
          <w:rFonts w:asciiTheme="majorBidi" w:hAnsiTheme="majorBidi"/>
        </w:rPr>
        <w:t>Depth‑First Search (DFS) Based Algorithm</w:t>
      </w:r>
    </w:p>
    <w:p w14:paraId="31BF5CF9" w14:textId="66C2728A" w:rsidR="00146BAC" w:rsidRPr="00CB4F4E" w:rsidRDefault="00000000" w:rsidP="00CB4F4E">
      <w:pPr>
        <w:pStyle w:val="FirstParagraph"/>
        <w:rPr>
          <w:rFonts w:asciiTheme="majorBidi" w:hAnsiTheme="majorBidi" w:cstheme="majorBidi"/>
        </w:rPr>
      </w:pPr>
      <w:r w:rsidRPr="00CB4F4E">
        <w:rPr>
          <w:rFonts w:asciiTheme="majorBidi" w:hAnsiTheme="majorBidi" w:cstheme="majorBidi"/>
        </w:rPr>
        <w:t xml:space="preserve">The DFS variant performs a depth‑first search on the graph. It recursively visits unvisited vertices, marking them temporarily while exploring their descendants. After exploring all of a vertex’s neighbours, the vertex is </w:t>
      </w:r>
      <w:r w:rsidRPr="00CB4F4E">
        <w:rPr>
          <w:rFonts w:asciiTheme="majorBidi" w:hAnsiTheme="majorBidi" w:cstheme="majorBidi"/>
          <w:b/>
          <w:bCs/>
        </w:rPr>
        <w:t>prepended</w:t>
      </w:r>
      <w:r w:rsidRPr="00CB4F4E">
        <w:rPr>
          <w:rFonts w:asciiTheme="majorBidi" w:hAnsiTheme="majorBidi" w:cstheme="majorBidi"/>
        </w:rPr>
        <w:t xml:space="preserve"> to the output list. If a temporarily marked vertex is encountered again, the algorithm detects a cycle. Like Kahn’s method, DFS visits each vertex and edge exactly once, giving a time complexity of </w:t>
      </w:r>
      <w:r w:rsidRPr="00CB4F4E">
        <w:rPr>
          <w:rFonts w:asciiTheme="majorBidi" w:hAnsiTheme="majorBidi" w:cstheme="majorBidi"/>
          <w:b/>
          <w:bCs/>
        </w:rPr>
        <w:t>O(V+</w:t>
      </w:r>
      <w:proofErr w:type="gramStart"/>
      <w:r w:rsidRPr="00CB4F4E">
        <w:rPr>
          <w:rFonts w:asciiTheme="majorBidi" w:hAnsiTheme="majorBidi" w:cstheme="majorBidi"/>
          <w:b/>
          <w:bCs/>
        </w:rPr>
        <w:t>E)</w:t>
      </w:r>
      <w:r w:rsidRPr="00CB4F4E">
        <w:rPr>
          <w:rFonts w:asciiTheme="majorBidi" w:hAnsiTheme="majorBidi" w:cstheme="majorBidi"/>
        </w:rPr>
        <w:t>and</w:t>
      </w:r>
      <w:proofErr w:type="gramEnd"/>
      <w:r w:rsidRPr="00CB4F4E">
        <w:rPr>
          <w:rFonts w:asciiTheme="majorBidi" w:hAnsiTheme="majorBidi" w:cstheme="majorBidi"/>
        </w:rPr>
        <w:t xml:space="preserve"> a space complexity of </w:t>
      </w:r>
      <w:r w:rsidRPr="00CB4F4E">
        <w:rPr>
          <w:rFonts w:asciiTheme="majorBidi" w:hAnsiTheme="majorBidi" w:cstheme="majorBidi"/>
          <w:b/>
          <w:bCs/>
        </w:rPr>
        <w:t>O(V)</w:t>
      </w:r>
      <w:r w:rsidRPr="00CB4F4E">
        <w:rPr>
          <w:rFonts w:asciiTheme="majorBidi" w:hAnsiTheme="majorBidi" w:cstheme="majorBidi"/>
        </w:rPr>
        <w:t xml:space="preserve"> due to the recursion stack.</w:t>
      </w:r>
    </w:p>
    <w:p w14:paraId="155E90D4" w14:textId="77777777" w:rsidR="00146BAC" w:rsidRPr="00CB4F4E" w:rsidRDefault="00000000">
      <w:pPr>
        <w:pStyle w:val="Heading3"/>
        <w:rPr>
          <w:rFonts w:asciiTheme="majorBidi" w:hAnsiTheme="majorBidi"/>
        </w:rPr>
      </w:pPr>
      <w:bookmarkStart w:id="9" w:name="bfs-variant-with-level-tracking"/>
      <w:bookmarkEnd w:id="8"/>
      <w:r w:rsidRPr="00CB4F4E">
        <w:rPr>
          <w:rFonts w:asciiTheme="majorBidi" w:hAnsiTheme="majorBidi"/>
        </w:rPr>
        <w:t>BFS Variant with Level Tracking</w:t>
      </w:r>
    </w:p>
    <w:p w14:paraId="67E6DCB8" w14:textId="4CB109CC" w:rsidR="00146BAC" w:rsidRPr="00CB4F4E" w:rsidRDefault="00000000" w:rsidP="00CB4F4E">
      <w:pPr>
        <w:pStyle w:val="FirstParagraph"/>
        <w:rPr>
          <w:rFonts w:asciiTheme="majorBidi" w:hAnsiTheme="majorBidi" w:cstheme="majorBidi"/>
        </w:rPr>
      </w:pPr>
      <w:r w:rsidRPr="00CB4F4E">
        <w:rPr>
          <w:rFonts w:asciiTheme="majorBidi" w:hAnsiTheme="majorBidi" w:cstheme="majorBidi"/>
        </w:rPr>
        <w:t xml:space="preserve">The breadth‑first search variant used here is an extension of Kahn’s algorithm that records a </w:t>
      </w:r>
      <w:r w:rsidRPr="00CB4F4E">
        <w:rPr>
          <w:rFonts w:asciiTheme="majorBidi" w:hAnsiTheme="majorBidi" w:cstheme="majorBidi"/>
          <w:b/>
          <w:bCs/>
        </w:rPr>
        <w:t>dependency level</w:t>
      </w:r>
      <w:r w:rsidRPr="00CB4F4E">
        <w:rPr>
          <w:rFonts w:asciiTheme="majorBidi" w:hAnsiTheme="majorBidi" w:cstheme="majorBidi"/>
        </w:rPr>
        <w:t xml:space="preserve"> for each vertex. It works the same as Kahn’s algorithm but also stores the number of layers of prerequisites each vertex depends on. This additional information is useful for understanding research evolution and grouping papers by how many citations they rely upon. Like Kahn’s algorithm, it runs in </w:t>
      </w:r>
      <w:r w:rsidRPr="00CB4F4E">
        <w:rPr>
          <w:rFonts w:asciiTheme="majorBidi" w:hAnsiTheme="majorBidi" w:cstheme="majorBidi"/>
          <w:b/>
          <w:bCs/>
        </w:rPr>
        <w:t>O(V+E)</w:t>
      </w:r>
      <w:r w:rsidRPr="00CB4F4E">
        <w:rPr>
          <w:rFonts w:asciiTheme="majorBidi" w:hAnsiTheme="majorBidi" w:cstheme="majorBidi"/>
        </w:rPr>
        <w:t xml:space="preserve"> time and </w:t>
      </w:r>
      <w:r w:rsidRPr="00CB4F4E">
        <w:rPr>
          <w:rFonts w:asciiTheme="majorBidi" w:hAnsiTheme="majorBidi" w:cstheme="majorBidi"/>
          <w:b/>
          <w:bCs/>
        </w:rPr>
        <w:t>O(V)</w:t>
      </w:r>
      <w:r w:rsidRPr="00CB4F4E">
        <w:rPr>
          <w:rFonts w:asciiTheme="majorBidi" w:hAnsiTheme="majorBidi" w:cstheme="majorBidi"/>
        </w:rPr>
        <w:t xml:space="preserve"> space because each vertex and edge is processed once.</w:t>
      </w:r>
    </w:p>
    <w:p w14:paraId="1EAE7888" w14:textId="77777777" w:rsidR="00146BAC" w:rsidRPr="00CB4F4E" w:rsidRDefault="00000000">
      <w:pPr>
        <w:pStyle w:val="Heading2"/>
        <w:rPr>
          <w:rFonts w:asciiTheme="majorBidi" w:hAnsiTheme="majorBidi"/>
        </w:rPr>
      </w:pPr>
      <w:bookmarkStart w:id="10" w:name="Xff716eec25f69458a59cf4435b8e2eedc5dba71"/>
      <w:bookmarkEnd w:id="6"/>
      <w:bookmarkEnd w:id="9"/>
      <w:r w:rsidRPr="00CB4F4E">
        <w:rPr>
          <w:rFonts w:asciiTheme="majorBidi" w:hAnsiTheme="majorBidi"/>
        </w:rPr>
        <w:t>Research Data: Nanotechnology in Sustainable Agriculture</w:t>
      </w:r>
    </w:p>
    <w:p w14:paraId="15192F2A" w14:textId="30D7F8BC" w:rsidR="00CB4F4E" w:rsidRPr="00CB4F4E" w:rsidRDefault="00000000" w:rsidP="004C6388">
      <w:pPr>
        <w:pStyle w:val="FirstParagraph"/>
        <w:rPr>
          <w:rFonts w:asciiTheme="majorBidi" w:hAnsiTheme="majorBidi" w:cstheme="majorBidi"/>
        </w:rPr>
      </w:pPr>
      <w:r w:rsidRPr="00CB4F4E">
        <w:rPr>
          <w:rFonts w:asciiTheme="majorBidi" w:hAnsiTheme="majorBidi" w:cstheme="majorBidi"/>
        </w:rPr>
        <w:t xml:space="preserve">A set of </w:t>
      </w:r>
      <w:r w:rsidRPr="00CB4F4E">
        <w:rPr>
          <w:rFonts w:asciiTheme="majorBidi" w:hAnsiTheme="majorBidi" w:cstheme="majorBidi"/>
          <w:b/>
          <w:bCs/>
        </w:rPr>
        <w:t>ten real academic papers</w:t>
      </w:r>
      <w:r w:rsidRPr="00CB4F4E">
        <w:rPr>
          <w:rFonts w:asciiTheme="majorBidi" w:hAnsiTheme="majorBidi" w:cstheme="majorBidi"/>
        </w:rPr>
        <w:t xml:space="preserve"> (2017–2024) about nanotechnology in sustainable agriculture was assembled using the Research Rabbit tool. Edges in the citation graph point from each paper to the older works that it cites. The dataset spans eight publication years and has 13 citation relationships. Table 1 lists the papers with basic metadata and DOIs.</w:t>
      </w:r>
    </w:p>
    <w:p w14:paraId="4CA82CCF" w14:textId="402D50AB" w:rsidR="00146BAC" w:rsidRPr="00CB4F4E" w:rsidRDefault="00000000" w:rsidP="00CB4F4E">
      <w:pPr>
        <w:pStyle w:val="BodyText"/>
        <w:jc w:val="center"/>
        <w:rPr>
          <w:rFonts w:asciiTheme="majorBidi" w:hAnsiTheme="majorBidi" w:cstheme="majorBidi"/>
        </w:rPr>
      </w:pPr>
      <w:r w:rsidRPr="00CB4F4E">
        <w:rPr>
          <w:rFonts w:asciiTheme="majorBidi" w:hAnsiTheme="majorBidi" w:cstheme="majorBidi"/>
          <w:b/>
          <w:bCs/>
        </w:rPr>
        <w:lastRenderedPageBreak/>
        <w:t>Table </w:t>
      </w:r>
      <w:proofErr w:type="gramStart"/>
      <w:r w:rsidRPr="00CB4F4E">
        <w:rPr>
          <w:rFonts w:asciiTheme="majorBidi" w:hAnsiTheme="majorBidi" w:cstheme="majorBidi"/>
          <w:b/>
          <w:bCs/>
        </w:rPr>
        <w:t>1 </w:t>
      </w:r>
      <w:r w:rsidR="00CB4F4E" w:rsidRPr="00CB4F4E">
        <w:rPr>
          <w:rFonts w:asciiTheme="majorBidi" w:hAnsiTheme="majorBidi" w:cstheme="majorBidi"/>
          <w:b/>
          <w:bCs/>
        </w:rPr>
        <w:t>:</w:t>
      </w:r>
      <w:proofErr w:type="gramEnd"/>
      <w:r w:rsidR="00CB4F4E" w:rsidRPr="00CB4F4E">
        <w:rPr>
          <w:rFonts w:asciiTheme="majorBidi" w:hAnsiTheme="majorBidi" w:cstheme="majorBidi"/>
          <w:b/>
          <w:bCs/>
        </w:rPr>
        <w:t xml:space="preserve"> </w:t>
      </w:r>
      <w:r w:rsidRPr="00CB4F4E">
        <w:rPr>
          <w:rFonts w:asciiTheme="majorBidi" w:hAnsiTheme="majorBidi" w:cstheme="majorBidi"/>
          <w:b/>
          <w:bCs/>
        </w:rPr>
        <w:t>Papers in the citation graph</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20"/>
        <w:gridCol w:w="1951"/>
        <w:gridCol w:w="1454"/>
        <w:gridCol w:w="653"/>
        <w:gridCol w:w="1649"/>
        <w:gridCol w:w="2995"/>
      </w:tblGrid>
      <w:tr w:rsidR="00146BAC" w:rsidRPr="00CB4F4E" w14:paraId="7F93002C" w14:textId="77777777" w:rsidTr="00CB4F4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ACBD531"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Paper ID</w:t>
            </w:r>
          </w:p>
        </w:tc>
        <w:tc>
          <w:tcPr>
            <w:tcW w:w="0" w:type="auto"/>
            <w:tcBorders>
              <w:bottom w:val="none" w:sz="0" w:space="0" w:color="auto"/>
            </w:tcBorders>
          </w:tcPr>
          <w:p w14:paraId="28BEAA65"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Title (short form)</w:t>
            </w:r>
          </w:p>
        </w:tc>
        <w:tc>
          <w:tcPr>
            <w:tcW w:w="0" w:type="auto"/>
            <w:tcBorders>
              <w:bottom w:val="none" w:sz="0" w:space="0" w:color="auto"/>
            </w:tcBorders>
          </w:tcPr>
          <w:p w14:paraId="359BA641"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Authors (lead)</w:t>
            </w:r>
          </w:p>
        </w:tc>
        <w:tc>
          <w:tcPr>
            <w:tcW w:w="0" w:type="auto"/>
            <w:tcBorders>
              <w:bottom w:val="none" w:sz="0" w:space="0" w:color="auto"/>
            </w:tcBorders>
          </w:tcPr>
          <w:p w14:paraId="2F45E2FB"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Year</w:t>
            </w:r>
          </w:p>
        </w:tc>
        <w:tc>
          <w:tcPr>
            <w:tcW w:w="0" w:type="auto"/>
            <w:tcBorders>
              <w:bottom w:val="none" w:sz="0" w:space="0" w:color="auto"/>
            </w:tcBorders>
          </w:tcPr>
          <w:p w14:paraId="27218915"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Venue</w:t>
            </w:r>
          </w:p>
        </w:tc>
        <w:tc>
          <w:tcPr>
            <w:tcW w:w="0" w:type="auto"/>
            <w:tcBorders>
              <w:bottom w:val="none" w:sz="0" w:space="0" w:color="auto"/>
            </w:tcBorders>
          </w:tcPr>
          <w:p w14:paraId="4C94B28F"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DOI</w:t>
            </w:r>
          </w:p>
        </w:tc>
      </w:tr>
      <w:tr w:rsidR="00146BAC" w:rsidRPr="00CB4F4E" w14:paraId="45299006" w14:textId="77777777" w:rsidTr="00CB4F4E">
        <w:tc>
          <w:tcPr>
            <w:tcW w:w="0" w:type="auto"/>
          </w:tcPr>
          <w:p w14:paraId="457A8B39"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paper1</w:t>
            </w:r>
          </w:p>
        </w:tc>
        <w:tc>
          <w:tcPr>
            <w:tcW w:w="0" w:type="auto"/>
          </w:tcPr>
          <w:p w14:paraId="093BF1A3"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Combined pre‑seed treatment with microbial inoculants and Mo nanoparticles…</w:t>
            </w:r>
          </w:p>
        </w:tc>
        <w:tc>
          <w:tcPr>
            <w:tcW w:w="0" w:type="auto"/>
          </w:tcPr>
          <w:p w14:paraId="5BB1AB37"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Shcherbakova et al.</w:t>
            </w:r>
          </w:p>
        </w:tc>
        <w:tc>
          <w:tcPr>
            <w:tcW w:w="0" w:type="auto"/>
          </w:tcPr>
          <w:p w14:paraId="4A02553D"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2017</w:t>
            </w:r>
          </w:p>
        </w:tc>
        <w:tc>
          <w:tcPr>
            <w:tcW w:w="0" w:type="auto"/>
          </w:tcPr>
          <w:p w14:paraId="568CF374" w14:textId="77777777" w:rsidR="00146BAC" w:rsidRPr="00CB4F4E" w:rsidRDefault="00000000">
            <w:pPr>
              <w:pStyle w:val="Compact"/>
              <w:rPr>
                <w:rFonts w:asciiTheme="majorBidi" w:hAnsiTheme="majorBidi" w:cstheme="majorBidi"/>
              </w:rPr>
            </w:pPr>
            <w:r w:rsidRPr="00CB4F4E">
              <w:rPr>
                <w:rFonts w:asciiTheme="majorBidi" w:hAnsiTheme="majorBidi" w:cstheme="majorBidi"/>
                <w:i/>
                <w:iCs/>
              </w:rPr>
              <w:t>Symbiosis</w:t>
            </w:r>
          </w:p>
        </w:tc>
        <w:tc>
          <w:tcPr>
            <w:tcW w:w="0" w:type="auto"/>
          </w:tcPr>
          <w:p w14:paraId="7864915D" w14:textId="77777777" w:rsidR="00146BAC" w:rsidRPr="00CB4F4E" w:rsidRDefault="00000000">
            <w:pPr>
              <w:pStyle w:val="Compact"/>
              <w:rPr>
                <w:rFonts w:asciiTheme="majorBidi" w:hAnsiTheme="majorBidi" w:cstheme="majorBidi"/>
              </w:rPr>
            </w:pPr>
            <w:hyperlink r:id="rId8">
              <w:r w:rsidRPr="00CB4F4E">
                <w:rPr>
                  <w:rStyle w:val="Hyperlink"/>
                  <w:rFonts w:asciiTheme="majorBidi" w:hAnsiTheme="majorBidi" w:cstheme="majorBidi"/>
                </w:rPr>
                <w:t>10.1007/s13199‑016‑0472‑1</w:t>
              </w:r>
            </w:hyperlink>
          </w:p>
        </w:tc>
      </w:tr>
      <w:tr w:rsidR="00146BAC" w:rsidRPr="00CB4F4E" w14:paraId="1DDDC5C6" w14:textId="77777777" w:rsidTr="00CB4F4E">
        <w:tc>
          <w:tcPr>
            <w:tcW w:w="0" w:type="auto"/>
          </w:tcPr>
          <w:p w14:paraId="66871E1A"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paper2</w:t>
            </w:r>
          </w:p>
        </w:tc>
        <w:tc>
          <w:tcPr>
            <w:tcW w:w="0" w:type="auto"/>
          </w:tcPr>
          <w:p w14:paraId="689AC92C"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Nano‑enabled strategies to enhance crop nutrition and protection</w:t>
            </w:r>
          </w:p>
        </w:tc>
        <w:tc>
          <w:tcPr>
            <w:tcW w:w="0" w:type="auto"/>
          </w:tcPr>
          <w:p w14:paraId="1524953F"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Kah et al.</w:t>
            </w:r>
          </w:p>
        </w:tc>
        <w:tc>
          <w:tcPr>
            <w:tcW w:w="0" w:type="auto"/>
          </w:tcPr>
          <w:p w14:paraId="377E59D2"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2019</w:t>
            </w:r>
          </w:p>
        </w:tc>
        <w:tc>
          <w:tcPr>
            <w:tcW w:w="0" w:type="auto"/>
          </w:tcPr>
          <w:p w14:paraId="05488F28" w14:textId="77777777" w:rsidR="00146BAC" w:rsidRPr="00CB4F4E" w:rsidRDefault="00000000">
            <w:pPr>
              <w:pStyle w:val="Compact"/>
              <w:rPr>
                <w:rFonts w:asciiTheme="majorBidi" w:hAnsiTheme="majorBidi" w:cstheme="majorBidi"/>
              </w:rPr>
            </w:pPr>
            <w:r w:rsidRPr="00CB4F4E">
              <w:rPr>
                <w:rFonts w:asciiTheme="majorBidi" w:hAnsiTheme="majorBidi" w:cstheme="majorBidi"/>
                <w:i/>
                <w:iCs/>
              </w:rPr>
              <w:t>Nature Nanotechnology</w:t>
            </w:r>
          </w:p>
        </w:tc>
        <w:tc>
          <w:tcPr>
            <w:tcW w:w="0" w:type="auto"/>
          </w:tcPr>
          <w:p w14:paraId="4BA8980B" w14:textId="77777777" w:rsidR="00146BAC" w:rsidRPr="00CB4F4E" w:rsidRDefault="00000000">
            <w:pPr>
              <w:pStyle w:val="Compact"/>
              <w:rPr>
                <w:rFonts w:asciiTheme="majorBidi" w:hAnsiTheme="majorBidi" w:cstheme="majorBidi"/>
              </w:rPr>
            </w:pPr>
            <w:hyperlink r:id="rId9">
              <w:r w:rsidRPr="00CB4F4E">
                <w:rPr>
                  <w:rStyle w:val="Hyperlink"/>
                  <w:rFonts w:asciiTheme="majorBidi" w:hAnsiTheme="majorBidi" w:cstheme="majorBidi"/>
                </w:rPr>
                <w:t>10.1038/s41565‑019‑0439‑5</w:t>
              </w:r>
            </w:hyperlink>
          </w:p>
        </w:tc>
      </w:tr>
      <w:tr w:rsidR="00146BAC" w:rsidRPr="00CB4F4E" w14:paraId="79DD4FCD" w14:textId="77777777" w:rsidTr="00CB4F4E">
        <w:tc>
          <w:tcPr>
            <w:tcW w:w="0" w:type="auto"/>
          </w:tcPr>
          <w:p w14:paraId="5FF9065C"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paper3</w:t>
            </w:r>
          </w:p>
        </w:tc>
        <w:tc>
          <w:tcPr>
            <w:tcW w:w="0" w:type="auto"/>
          </w:tcPr>
          <w:p w14:paraId="6F75D18F"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Nanoparticle‑Based Sustainable Agriculture and Food Science: Recent Advances and Future Outlook</w:t>
            </w:r>
          </w:p>
        </w:tc>
        <w:tc>
          <w:tcPr>
            <w:tcW w:w="0" w:type="auto"/>
          </w:tcPr>
          <w:p w14:paraId="15F5487F"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Mittal et al.</w:t>
            </w:r>
          </w:p>
        </w:tc>
        <w:tc>
          <w:tcPr>
            <w:tcW w:w="0" w:type="auto"/>
          </w:tcPr>
          <w:p w14:paraId="7DEAF930"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2020</w:t>
            </w:r>
          </w:p>
        </w:tc>
        <w:tc>
          <w:tcPr>
            <w:tcW w:w="0" w:type="auto"/>
          </w:tcPr>
          <w:p w14:paraId="3A66AA76" w14:textId="77777777" w:rsidR="00146BAC" w:rsidRPr="00CB4F4E" w:rsidRDefault="00000000">
            <w:pPr>
              <w:pStyle w:val="Compact"/>
              <w:rPr>
                <w:rFonts w:asciiTheme="majorBidi" w:hAnsiTheme="majorBidi" w:cstheme="majorBidi"/>
              </w:rPr>
            </w:pPr>
            <w:r w:rsidRPr="00CB4F4E">
              <w:rPr>
                <w:rFonts w:asciiTheme="majorBidi" w:hAnsiTheme="majorBidi" w:cstheme="majorBidi"/>
                <w:i/>
                <w:iCs/>
              </w:rPr>
              <w:t>Frontiers in Nanotechnology</w:t>
            </w:r>
          </w:p>
        </w:tc>
        <w:tc>
          <w:tcPr>
            <w:tcW w:w="0" w:type="auto"/>
          </w:tcPr>
          <w:p w14:paraId="0FA64CCF" w14:textId="77777777" w:rsidR="00146BAC" w:rsidRPr="00CB4F4E" w:rsidRDefault="00000000">
            <w:pPr>
              <w:pStyle w:val="Compact"/>
              <w:rPr>
                <w:rFonts w:asciiTheme="majorBidi" w:hAnsiTheme="majorBidi" w:cstheme="majorBidi"/>
              </w:rPr>
            </w:pPr>
            <w:hyperlink r:id="rId10">
              <w:r w:rsidRPr="00CB4F4E">
                <w:rPr>
                  <w:rStyle w:val="Hyperlink"/>
                  <w:rFonts w:asciiTheme="majorBidi" w:hAnsiTheme="majorBidi" w:cstheme="majorBidi"/>
                </w:rPr>
                <w:t>10.3389/fnano.2020.579954</w:t>
              </w:r>
            </w:hyperlink>
          </w:p>
        </w:tc>
      </w:tr>
      <w:tr w:rsidR="00146BAC" w:rsidRPr="00CB4F4E" w14:paraId="6B24DD80" w14:textId="77777777" w:rsidTr="00CB4F4E">
        <w:tc>
          <w:tcPr>
            <w:tcW w:w="0" w:type="auto"/>
          </w:tcPr>
          <w:p w14:paraId="3A4B6AED"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paper4</w:t>
            </w:r>
          </w:p>
        </w:tc>
        <w:tc>
          <w:tcPr>
            <w:tcW w:w="0" w:type="auto"/>
          </w:tcPr>
          <w:p w14:paraId="7A51DEE2"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Effects of different surface‑coated nTiO₂ on full‑grown carrot plants…</w:t>
            </w:r>
          </w:p>
        </w:tc>
        <w:tc>
          <w:tcPr>
            <w:tcW w:w="0" w:type="auto"/>
          </w:tcPr>
          <w:p w14:paraId="31E08DAC"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Wang et al.</w:t>
            </w:r>
          </w:p>
        </w:tc>
        <w:tc>
          <w:tcPr>
            <w:tcW w:w="0" w:type="auto"/>
          </w:tcPr>
          <w:p w14:paraId="0EA7C5D8"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2021</w:t>
            </w:r>
          </w:p>
        </w:tc>
        <w:tc>
          <w:tcPr>
            <w:tcW w:w="0" w:type="auto"/>
          </w:tcPr>
          <w:p w14:paraId="555DB873" w14:textId="77777777" w:rsidR="00146BAC" w:rsidRPr="00CB4F4E" w:rsidRDefault="00000000">
            <w:pPr>
              <w:pStyle w:val="Compact"/>
              <w:rPr>
                <w:rFonts w:asciiTheme="majorBidi" w:hAnsiTheme="majorBidi" w:cstheme="majorBidi"/>
              </w:rPr>
            </w:pPr>
            <w:r w:rsidRPr="00CB4F4E">
              <w:rPr>
                <w:rFonts w:asciiTheme="majorBidi" w:hAnsiTheme="majorBidi" w:cstheme="majorBidi"/>
                <w:i/>
                <w:iCs/>
              </w:rPr>
              <w:t>Journal of Hazardous Materials</w:t>
            </w:r>
          </w:p>
        </w:tc>
        <w:tc>
          <w:tcPr>
            <w:tcW w:w="0" w:type="auto"/>
          </w:tcPr>
          <w:p w14:paraId="0779EA79" w14:textId="77777777" w:rsidR="00146BAC" w:rsidRPr="00CB4F4E" w:rsidRDefault="00000000">
            <w:pPr>
              <w:pStyle w:val="Compact"/>
              <w:rPr>
                <w:rFonts w:asciiTheme="majorBidi" w:hAnsiTheme="majorBidi" w:cstheme="majorBidi"/>
              </w:rPr>
            </w:pPr>
            <w:hyperlink r:id="rId11">
              <w:r w:rsidRPr="00CB4F4E">
                <w:rPr>
                  <w:rStyle w:val="Hyperlink"/>
                  <w:rFonts w:asciiTheme="majorBidi" w:hAnsiTheme="majorBidi" w:cstheme="majorBidi"/>
                </w:rPr>
                <w:t>10.1016/j.jhazmat.2020.123768</w:t>
              </w:r>
            </w:hyperlink>
          </w:p>
        </w:tc>
      </w:tr>
      <w:tr w:rsidR="00146BAC" w:rsidRPr="00CB4F4E" w14:paraId="028946A0" w14:textId="77777777" w:rsidTr="00CB4F4E">
        <w:tc>
          <w:tcPr>
            <w:tcW w:w="0" w:type="auto"/>
          </w:tcPr>
          <w:p w14:paraId="00526486"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paper5</w:t>
            </w:r>
          </w:p>
        </w:tc>
        <w:tc>
          <w:tcPr>
            <w:tcW w:w="0" w:type="auto"/>
          </w:tcPr>
          <w:p w14:paraId="73E7273E"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Nanofertilizers: A Smart and Sustainable Attribute to Modern Agriculture</w:t>
            </w:r>
          </w:p>
        </w:tc>
        <w:tc>
          <w:tcPr>
            <w:tcW w:w="0" w:type="auto"/>
          </w:tcPr>
          <w:p w14:paraId="05D96911"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Nongbet et al.</w:t>
            </w:r>
          </w:p>
        </w:tc>
        <w:tc>
          <w:tcPr>
            <w:tcW w:w="0" w:type="auto"/>
          </w:tcPr>
          <w:p w14:paraId="00A0767D"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2022</w:t>
            </w:r>
          </w:p>
        </w:tc>
        <w:tc>
          <w:tcPr>
            <w:tcW w:w="0" w:type="auto"/>
          </w:tcPr>
          <w:p w14:paraId="26EE4D90" w14:textId="77777777" w:rsidR="00146BAC" w:rsidRPr="00CB4F4E" w:rsidRDefault="00000000">
            <w:pPr>
              <w:pStyle w:val="Compact"/>
              <w:rPr>
                <w:rFonts w:asciiTheme="majorBidi" w:hAnsiTheme="majorBidi" w:cstheme="majorBidi"/>
              </w:rPr>
            </w:pPr>
            <w:r w:rsidRPr="00CB4F4E">
              <w:rPr>
                <w:rFonts w:asciiTheme="majorBidi" w:hAnsiTheme="majorBidi" w:cstheme="majorBidi"/>
                <w:i/>
                <w:iCs/>
              </w:rPr>
              <w:t>Plants</w:t>
            </w:r>
          </w:p>
        </w:tc>
        <w:tc>
          <w:tcPr>
            <w:tcW w:w="0" w:type="auto"/>
          </w:tcPr>
          <w:p w14:paraId="1F2250FA" w14:textId="77777777" w:rsidR="00146BAC" w:rsidRPr="00CB4F4E" w:rsidRDefault="00000000">
            <w:pPr>
              <w:pStyle w:val="Compact"/>
              <w:rPr>
                <w:rFonts w:asciiTheme="majorBidi" w:hAnsiTheme="majorBidi" w:cstheme="majorBidi"/>
              </w:rPr>
            </w:pPr>
            <w:hyperlink r:id="rId12">
              <w:r w:rsidRPr="00CB4F4E">
                <w:rPr>
                  <w:rStyle w:val="Hyperlink"/>
                  <w:rFonts w:asciiTheme="majorBidi" w:hAnsiTheme="majorBidi" w:cstheme="majorBidi"/>
                </w:rPr>
                <w:t>10.3390/plants11192587</w:t>
              </w:r>
            </w:hyperlink>
          </w:p>
        </w:tc>
      </w:tr>
      <w:tr w:rsidR="00146BAC" w:rsidRPr="00CB4F4E" w14:paraId="28A0325E" w14:textId="77777777" w:rsidTr="00CB4F4E">
        <w:tc>
          <w:tcPr>
            <w:tcW w:w="0" w:type="auto"/>
          </w:tcPr>
          <w:p w14:paraId="67672201"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paper6</w:t>
            </w:r>
          </w:p>
        </w:tc>
        <w:tc>
          <w:tcPr>
            <w:tcW w:w="0" w:type="auto"/>
          </w:tcPr>
          <w:p w14:paraId="7A90798F"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Revolutionizing agriculture: harnessing nano‑innovations for sustainable farming and environmental preservation</w:t>
            </w:r>
          </w:p>
        </w:tc>
        <w:tc>
          <w:tcPr>
            <w:tcW w:w="0" w:type="auto"/>
          </w:tcPr>
          <w:p w14:paraId="13945F68"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Mohammadi et al.</w:t>
            </w:r>
          </w:p>
        </w:tc>
        <w:tc>
          <w:tcPr>
            <w:tcW w:w="0" w:type="auto"/>
          </w:tcPr>
          <w:p w14:paraId="3E1CE762"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2023</w:t>
            </w:r>
          </w:p>
        </w:tc>
        <w:tc>
          <w:tcPr>
            <w:tcW w:w="0" w:type="auto"/>
          </w:tcPr>
          <w:p w14:paraId="75E562D4" w14:textId="77777777" w:rsidR="00146BAC" w:rsidRPr="00CB4F4E" w:rsidRDefault="00000000">
            <w:pPr>
              <w:pStyle w:val="Compact"/>
              <w:rPr>
                <w:rFonts w:asciiTheme="majorBidi" w:hAnsiTheme="majorBidi" w:cstheme="majorBidi"/>
              </w:rPr>
            </w:pPr>
            <w:r w:rsidRPr="00CB4F4E">
              <w:rPr>
                <w:rFonts w:asciiTheme="majorBidi" w:hAnsiTheme="majorBidi" w:cstheme="majorBidi"/>
                <w:i/>
                <w:iCs/>
              </w:rPr>
              <w:t>Pesticide Biochemistry &amp; Physiology</w:t>
            </w:r>
          </w:p>
        </w:tc>
        <w:tc>
          <w:tcPr>
            <w:tcW w:w="0" w:type="auto"/>
          </w:tcPr>
          <w:p w14:paraId="7C0D631C" w14:textId="77777777" w:rsidR="00146BAC" w:rsidRPr="00CB4F4E" w:rsidRDefault="00000000">
            <w:pPr>
              <w:pStyle w:val="Compact"/>
              <w:rPr>
                <w:rFonts w:asciiTheme="majorBidi" w:hAnsiTheme="majorBidi" w:cstheme="majorBidi"/>
              </w:rPr>
            </w:pPr>
            <w:hyperlink r:id="rId13">
              <w:r w:rsidRPr="00CB4F4E">
                <w:rPr>
                  <w:rStyle w:val="Hyperlink"/>
                  <w:rFonts w:asciiTheme="majorBidi" w:hAnsiTheme="majorBidi" w:cstheme="majorBidi"/>
                </w:rPr>
                <w:t>10.1016/j.pestbp.2023.105722</w:t>
              </w:r>
            </w:hyperlink>
          </w:p>
        </w:tc>
      </w:tr>
      <w:tr w:rsidR="00146BAC" w:rsidRPr="00CB4F4E" w14:paraId="56460135" w14:textId="77777777" w:rsidTr="00CB4F4E">
        <w:tc>
          <w:tcPr>
            <w:tcW w:w="0" w:type="auto"/>
          </w:tcPr>
          <w:p w14:paraId="24B90A1B"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paper7</w:t>
            </w:r>
          </w:p>
        </w:tc>
        <w:tc>
          <w:tcPr>
            <w:tcW w:w="0" w:type="auto"/>
          </w:tcPr>
          <w:p w14:paraId="69C56BFF"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 xml:space="preserve">Unlocking the Potential of </w:t>
            </w:r>
            <w:r w:rsidRPr="00CB4F4E">
              <w:rPr>
                <w:rFonts w:asciiTheme="majorBidi" w:hAnsiTheme="majorBidi" w:cstheme="majorBidi"/>
              </w:rPr>
              <w:lastRenderedPageBreak/>
              <w:t>Nano‑Enabled Precision Agriculture for Efficient and Sustainable Farming</w:t>
            </w:r>
          </w:p>
        </w:tc>
        <w:tc>
          <w:tcPr>
            <w:tcW w:w="0" w:type="auto"/>
          </w:tcPr>
          <w:p w14:paraId="55CD0CB2"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lastRenderedPageBreak/>
              <w:t>Goyal et al.</w:t>
            </w:r>
          </w:p>
        </w:tc>
        <w:tc>
          <w:tcPr>
            <w:tcW w:w="0" w:type="auto"/>
          </w:tcPr>
          <w:p w14:paraId="366CFA8E"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2023</w:t>
            </w:r>
          </w:p>
        </w:tc>
        <w:tc>
          <w:tcPr>
            <w:tcW w:w="0" w:type="auto"/>
          </w:tcPr>
          <w:p w14:paraId="0DD4F706" w14:textId="77777777" w:rsidR="00146BAC" w:rsidRPr="00CB4F4E" w:rsidRDefault="00000000">
            <w:pPr>
              <w:pStyle w:val="Compact"/>
              <w:rPr>
                <w:rFonts w:asciiTheme="majorBidi" w:hAnsiTheme="majorBidi" w:cstheme="majorBidi"/>
              </w:rPr>
            </w:pPr>
            <w:r w:rsidRPr="00CB4F4E">
              <w:rPr>
                <w:rFonts w:asciiTheme="majorBidi" w:hAnsiTheme="majorBidi" w:cstheme="majorBidi"/>
                <w:i/>
                <w:iCs/>
              </w:rPr>
              <w:t>Plants</w:t>
            </w:r>
          </w:p>
        </w:tc>
        <w:tc>
          <w:tcPr>
            <w:tcW w:w="0" w:type="auto"/>
          </w:tcPr>
          <w:p w14:paraId="3E156810" w14:textId="77777777" w:rsidR="00146BAC" w:rsidRPr="00CB4F4E" w:rsidRDefault="00000000">
            <w:pPr>
              <w:pStyle w:val="Compact"/>
              <w:rPr>
                <w:rFonts w:asciiTheme="majorBidi" w:hAnsiTheme="majorBidi" w:cstheme="majorBidi"/>
              </w:rPr>
            </w:pPr>
            <w:hyperlink r:id="rId14">
              <w:r w:rsidRPr="00CB4F4E">
                <w:rPr>
                  <w:rStyle w:val="Hyperlink"/>
                  <w:rFonts w:asciiTheme="majorBidi" w:hAnsiTheme="majorBidi" w:cstheme="majorBidi"/>
                </w:rPr>
                <w:t>10.3390/plants12213744</w:t>
              </w:r>
            </w:hyperlink>
          </w:p>
        </w:tc>
      </w:tr>
      <w:tr w:rsidR="00146BAC" w:rsidRPr="00CB4F4E" w14:paraId="65473FCB" w14:textId="77777777" w:rsidTr="00CB4F4E">
        <w:tc>
          <w:tcPr>
            <w:tcW w:w="0" w:type="auto"/>
          </w:tcPr>
          <w:p w14:paraId="56A92E76"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paper8</w:t>
            </w:r>
          </w:p>
        </w:tc>
        <w:tc>
          <w:tcPr>
            <w:tcW w:w="0" w:type="auto"/>
          </w:tcPr>
          <w:p w14:paraId="33684766"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Nanoparticle applications in agriculture: overview and response of plant‑associated microorganisms</w:t>
            </w:r>
          </w:p>
        </w:tc>
        <w:tc>
          <w:tcPr>
            <w:tcW w:w="0" w:type="auto"/>
          </w:tcPr>
          <w:p w14:paraId="4287E86D"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Mgadi et al.</w:t>
            </w:r>
          </w:p>
        </w:tc>
        <w:tc>
          <w:tcPr>
            <w:tcW w:w="0" w:type="auto"/>
          </w:tcPr>
          <w:p w14:paraId="72EC654D"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2024</w:t>
            </w:r>
          </w:p>
        </w:tc>
        <w:tc>
          <w:tcPr>
            <w:tcW w:w="0" w:type="auto"/>
          </w:tcPr>
          <w:p w14:paraId="71F734A7" w14:textId="77777777" w:rsidR="00146BAC" w:rsidRPr="00CB4F4E" w:rsidRDefault="00000000">
            <w:pPr>
              <w:pStyle w:val="Compact"/>
              <w:rPr>
                <w:rFonts w:asciiTheme="majorBidi" w:hAnsiTheme="majorBidi" w:cstheme="majorBidi"/>
              </w:rPr>
            </w:pPr>
            <w:r w:rsidRPr="00CB4F4E">
              <w:rPr>
                <w:rFonts w:asciiTheme="majorBidi" w:hAnsiTheme="majorBidi" w:cstheme="majorBidi"/>
                <w:i/>
                <w:iCs/>
              </w:rPr>
              <w:t>Frontiers in Microbiology</w:t>
            </w:r>
          </w:p>
        </w:tc>
        <w:tc>
          <w:tcPr>
            <w:tcW w:w="0" w:type="auto"/>
          </w:tcPr>
          <w:p w14:paraId="33ABEA46" w14:textId="77777777" w:rsidR="00146BAC" w:rsidRPr="00CB4F4E" w:rsidRDefault="00000000">
            <w:pPr>
              <w:pStyle w:val="Compact"/>
              <w:rPr>
                <w:rFonts w:asciiTheme="majorBidi" w:hAnsiTheme="majorBidi" w:cstheme="majorBidi"/>
              </w:rPr>
            </w:pPr>
            <w:hyperlink r:id="rId15">
              <w:r w:rsidRPr="00CB4F4E">
                <w:rPr>
                  <w:rStyle w:val="Hyperlink"/>
                  <w:rFonts w:asciiTheme="majorBidi" w:hAnsiTheme="majorBidi" w:cstheme="majorBidi"/>
                </w:rPr>
                <w:t>10.3389/fmicb.2024.1354440</w:t>
              </w:r>
            </w:hyperlink>
          </w:p>
        </w:tc>
      </w:tr>
      <w:tr w:rsidR="00146BAC" w:rsidRPr="00CB4F4E" w14:paraId="32A8D887" w14:textId="77777777" w:rsidTr="00CB4F4E">
        <w:tc>
          <w:tcPr>
            <w:tcW w:w="0" w:type="auto"/>
          </w:tcPr>
          <w:p w14:paraId="796729B5"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paper9</w:t>
            </w:r>
          </w:p>
        </w:tc>
        <w:tc>
          <w:tcPr>
            <w:tcW w:w="0" w:type="auto"/>
          </w:tcPr>
          <w:p w14:paraId="05B7F23A"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Next‑generation fertilizers: the impact of bionanofertilizers on sustainable agriculture</w:t>
            </w:r>
          </w:p>
        </w:tc>
        <w:tc>
          <w:tcPr>
            <w:tcW w:w="0" w:type="auto"/>
          </w:tcPr>
          <w:p w14:paraId="7CD45D14"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Arora et al.</w:t>
            </w:r>
          </w:p>
        </w:tc>
        <w:tc>
          <w:tcPr>
            <w:tcW w:w="0" w:type="auto"/>
          </w:tcPr>
          <w:p w14:paraId="7A03C970"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2024</w:t>
            </w:r>
          </w:p>
        </w:tc>
        <w:tc>
          <w:tcPr>
            <w:tcW w:w="0" w:type="auto"/>
          </w:tcPr>
          <w:p w14:paraId="7E53D395" w14:textId="77777777" w:rsidR="00146BAC" w:rsidRPr="00CB4F4E" w:rsidRDefault="00000000">
            <w:pPr>
              <w:pStyle w:val="Compact"/>
              <w:rPr>
                <w:rFonts w:asciiTheme="majorBidi" w:hAnsiTheme="majorBidi" w:cstheme="majorBidi"/>
              </w:rPr>
            </w:pPr>
            <w:r w:rsidRPr="00CB4F4E">
              <w:rPr>
                <w:rFonts w:asciiTheme="majorBidi" w:hAnsiTheme="majorBidi" w:cstheme="majorBidi"/>
                <w:i/>
                <w:iCs/>
              </w:rPr>
              <w:t>Microbial Cell Factories</w:t>
            </w:r>
          </w:p>
        </w:tc>
        <w:tc>
          <w:tcPr>
            <w:tcW w:w="0" w:type="auto"/>
          </w:tcPr>
          <w:p w14:paraId="70E8EBBE" w14:textId="77777777" w:rsidR="00146BAC" w:rsidRPr="00CB4F4E" w:rsidRDefault="00000000">
            <w:pPr>
              <w:pStyle w:val="Compact"/>
              <w:rPr>
                <w:rFonts w:asciiTheme="majorBidi" w:hAnsiTheme="majorBidi" w:cstheme="majorBidi"/>
              </w:rPr>
            </w:pPr>
            <w:hyperlink r:id="rId16">
              <w:r w:rsidRPr="00CB4F4E">
                <w:rPr>
                  <w:rStyle w:val="Hyperlink"/>
                  <w:rFonts w:asciiTheme="majorBidi" w:hAnsiTheme="majorBidi" w:cstheme="majorBidi"/>
                </w:rPr>
                <w:t>10.1186/s12934‑024‑02528‑5</w:t>
              </w:r>
            </w:hyperlink>
          </w:p>
        </w:tc>
      </w:tr>
      <w:tr w:rsidR="00146BAC" w:rsidRPr="00CB4F4E" w14:paraId="2E239437" w14:textId="77777777" w:rsidTr="00CB4F4E">
        <w:tc>
          <w:tcPr>
            <w:tcW w:w="0" w:type="auto"/>
          </w:tcPr>
          <w:p w14:paraId="12877A4E"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paper10</w:t>
            </w:r>
          </w:p>
        </w:tc>
        <w:tc>
          <w:tcPr>
            <w:tcW w:w="0" w:type="auto"/>
          </w:tcPr>
          <w:p w14:paraId="726BABD8"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Advances in Nanotechnology for Sustainable Agriculture: A Review of Climate Change Mitigation</w:t>
            </w:r>
          </w:p>
        </w:tc>
        <w:tc>
          <w:tcPr>
            <w:tcW w:w="0" w:type="auto"/>
          </w:tcPr>
          <w:p w14:paraId="27AC6F70"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Quintarelli et al.</w:t>
            </w:r>
          </w:p>
        </w:tc>
        <w:tc>
          <w:tcPr>
            <w:tcW w:w="0" w:type="auto"/>
          </w:tcPr>
          <w:p w14:paraId="1D3BD9CE" w14:textId="77777777" w:rsidR="00146BAC" w:rsidRPr="00CB4F4E" w:rsidRDefault="00000000">
            <w:pPr>
              <w:pStyle w:val="Compact"/>
              <w:rPr>
                <w:rFonts w:asciiTheme="majorBidi" w:hAnsiTheme="majorBidi" w:cstheme="majorBidi"/>
              </w:rPr>
            </w:pPr>
            <w:r w:rsidRPr="00CB4F4E">
              <w:rPr>
                <w:rFonts w:asciiTheme="majorBidi" w:hAnsiTheme="majorBidi" w:cstheme="majorBidi"/>
              </w:rPr>
              <w:t>2024</w:t>
            </w:r>
          </w:p>
        </w:tc>
        <w:tc>
          <w:tcPr>
            <w:tcW w:w="0" w:type="auto"/>
          </w:tcPr>
          <w:p w14:paraId="1C1F7D91" w14:textId="77777777" w:rsidR="00146BAC" w:rsidRPr="00CB4F4E" w:rsidRDefault="00000000">
            <w:pPr>
              <w:pStyle w:val="Compact"/>
              <w:rPr>
                <w:rFonts w:asciiTheme="majorBidi" w:hAnsiTheme="majorBidi" w:cstheme="majorBidi"/>
              </w:rPr>
            </w:pPr>
            <w:r w:rsidRPr="00CB4F4E">
              <w:rPr>
                <w:rFonts w:asciiTheme="majorBidi" w:hAnsiTheme="majorBidi" w:cstheme="majorBidi"/>
                <w:i/>
                <w:iCs/>
              </w:rPr>
              <w:t>Sustainability</w:t>
            </w:r>
          </w:p>
        </w:tc>
        <w:tc>
          <w:tcPr>
            <w:tcW w:w="0" w:type="auto"/>
          </w:tcPr>
          <w:p w14:paraId="7F20F352" w14:textId="77777777" w:rsidR="00146BAC" w:rsidRPr="00CB4F4E" w:rsidRDefault="00000000">
            <w:pPr>
              <w:pStyle w:val="Compact"/>
              <w:rPr>
                <w:rFonts w:asciiTheme="majorBidi" w:hAnsiTheme="majorBidi" w:cstheme="majorBidi"/>
              </w:rPr>
            </w:pPr>
            <w:hyperlink r:id="rId17">
              <w:r w:rsidRPr="00CB4F4E">
                <w:rPr>
                  <w:rStyle w:val="Hyperlink"/>
                  <w:rFonts w:asciiTheme="majorBidi" w:hAnsiTheme="majorBidi" w:cstheme="majorBidi"/>
                </w:rPr>
                <w:t>10.3390/su16219280</w:t>
              </w:r>
            </w:hyperlink>
          </w:p>
        </w:tc>
      </w:tr>
    </w:tbl>
    <w:p w14:paraId="11B6430D" w14:textId="10B07E4C" w:rsidR="004C6388" w:rsidRDefault="00000000" w:rsidP="004C6388">
      <w:pPr>
        <w:pStyle w:val="BodyText"/>
        <w:jc w:val="center"/>
        <w:rPr>
          <w:rFonts w:asciiTheme="majorBidi" w:hAnsiTheme="majorBidi" w:cstheme="majorBidi"/>
          <w:i/>
          <w:iCs/>
        </w:rPr>
      </w:pPr>
      <w:r w:rsidRPr="00CB4F4E">
        <w:rPr>
          <w:rFonts w:asciiTheme="majorBidi" w:hAnsiTheme="majorBidi" w:cstheme="majorBidi"/>
          <w:b/>
          <w:bCs/>
          <w:i/>
          <w:iCs/>
        </w:rPr>
        <w:t>Research Timeline:</w:t>
      </w:r>
      <w:r w:rsidRPr="00CB4F4E">
        <w:rPr>
          <w:rFonts w:asciiTheme="majorBidi" w:hAnsiTheme="majorBidi" w:cstheme="majorBidi"/>
          <w:i/>
          <w:iCs/>
        </w:rPr>
        <w:t xml:space="preserve"> 1 paper was published in 2017, 1 in 2019, 1 in 2020, 1 in 2021, 1 in 2022, 2 in 2023, and 3 in 2024</w:t>
      </w:r>
    </w:p>
    <w:p w14:paraId="712F3703" w14:textId="77777777" w:rsidR="004C6388" w:rsidRDefault="004C6388" w:rsidP="004C6388">
      <w:pPr>
        <w:pStyle w:val="BodyText"/>
        <w:jc w:val="center"/>
        <w:rPr>
          <w:rFonts w:asciiTheme="majorBidi" w:hAnsiTheme="majorBidi" w:cstheme="majorBidi"/>
          <w:i/>
          <w:iCs/>
        </w:rPr>
      </w:pPr>
    </w:p>
    <w:p w14:paraId="30ABA5B7" w14:textId="77777777" w:rsidR="004C6388" w:rsidRDefault="004C6388" w:rsidP="004C6388">
      <w:pPr>
        <w:pStyle w:val="BodyText"/>
        <w:jc w:val="center"/>
        <w:rPr>
          <w:rFonts w:asciiTheme="majorBidi" w:hAnsiTheme="majorBidi" w:cstheme="majorBidi"/>
          <w:i/>
          <w:iCs/>
        </w:rPr>
      </w:pPr>
    </w:p>
    <w:p w14:paraId="7D103DD4" w14:textId="77777777" w:rsidR="004C6388" w:rsidRDefault="004C6388" w:rsidP="004C6388">
      <w:pPr>
        <w:pStyle w:val="BodyText"/>
        <w:jc w:val="center"/>
        <w:rPr>
          <w:rFonts w:asciiTheme="majorBidi" w:hAnsiTheme="majorBidi" w:cstheme="majorBidi"/>
          <w:i/>
          <w:iCs/>
        </w:rPr>
      </w:pPr>
    </w:p>
    <w:p w14:paraId="520384A5" w14:textId="77777777" w:rsidR="004C6388" w:rsidRDefault="004C6388" w:rsidP="004C6388">
      <w:pPr>
        <w:pStyle w:val="BodyText"/>
        <w:jc w:val="center"/>
        <w:rPr>
          <w:rFonts w:asciiTheme="majorBidi" w:hAnsiTheme="majorBidi" w:cstheme="majorBidi"/>
          <w:i/>
          <w:iCs/>
        </w:rPr>
      </w:pPr>
    </w:p>
    <w:p w14:paraId="04165E20" w14:textId="77777777" w:rsidR="004C6388" w:rsidRPr="00CB4F4E" w:rsidRDefault="004C6388" w:rsidP="004C6388">
      <w:pPr>
        <w:pStyle w:val="BodyText"/>
        <w:jc w:val="center"/>
        <w:rPr>
          <w:rFonts w:asciiTheme="majorBidi" w:hAnsiTheme="majorBidi" w:cstheme="majorBidi"/>
          <w:i/>
          <w:iCs/>
        </w:rPr>
      </w:pPr>
    </w:p>
    <w:p w14:paraId="7902EE7D" w14:textId="77777777" w:rsidR="00CB4F4E" w:rsidRPr="00CB4F4E" w:rsidRDefault="00CB4F4E" w:rsidP="00CB4F4E">
      <w:pPr>
        <w:pStyle w:val="BodyText"/>
        <w:jc w:val="center"/>
        <w:rPr>
          <w:rFonts w:asciiTheme="majorBidi" w:hAnsiTheme="majorBidi" w:cstheme="majorBidi"/>
          <w:i/>
          <w:iCs/>
        </w:rPr>
      </w:pPr>
    </w:p>
    <w:p w14:paraId="42DEE75E" w14:textId="77777777" w:rsidR="00CB4F4E" w:rsidRPr="00CB4F4E" w:rsidRDefault="00CB4F4E" w:rsidP="00CB4F4E">
      <w:pPr>
        <w:pStyle w:val="BodyText"/>
        <w:jc w:val="center"/>
        <w:rPr>
          <w:rFonts w:asciiTheme="majorBidi" w:hAnsiTheme="majorBidi" w:cstheme="majorBidi"/>
          <w:i/>
          <w:iCs/>
        </w:rPr>
      </w:pPr>
    </w:p>
    <w:p w14:paraId="2AFE7488" w14:textId="77777777" w:rsidR="00CB4F4E" w:rsidRPr="00CB4F4E" w:rsidRDefault="00CB4F4E" w:rsidP="00CB4F4E">
      <w:pPr>
        <w:pStyle w:val="BodyText"/>
        <w:jc w:val="center"/>
        <w:rPr>
          <w:rFonts w:asciiTheme="majorBidi" w:hAnsiTheme="majorBidi" w:cstheme="majorBidi"/>
          <w:i/>
          <w:iCs/>
        </w:rPr>
      </w:pPr>
    </w:p>
    <w:p w14:paraId="373FEA8A" w14:textId="77777777" w:rsidR="00CB4F4E" w:rsidRPr="00CB4F4E" w:rsidRDefault="00CB4F4E" w:rsidP="00CB4F4E">
      <w:pPr>
        <w:pStyle w:val="BodyText"/>
        <w:jc w:val="center"/>
        <w:rPr>
          <w:rFonts w:asciiTheme="majorBidi" w:hAnsiTheme="majorBidi" w:cstheme="majorBidi"/>
          <w:i/>
          <w:iCs/>
        </w:rPr>
      </w:pPr>
    </w:p>
    <w:p w14:paraId="7B287357" w14:textId="77777777" w:rsidR="00146BAC" w:rsidRPr="00CB4F4E" w:rsidRDefault="00000000">
      <w:pPr>
        <w:pStyle w:val="Heading2"/>
        <w:rPr>
          <w:rFonts w:asciiTheme="majorBidi" w:hAnsiTheme="majorBidi"/>
        </w:rPr>
      </w:pPr>
      <w:bookmarkStart w:id="11" w:name="methodology-and-workflow"/>
      <w:bookmarkEnd w:id="10"/>
      <w:r w:rsidRPr="00CB4F4E">
        <w:rPr>
          <w:rFonts w:asciiTheme="majorBidi" w:hAnsiTheme="majorBidi"/>
        </w:rPr>
        <w:lastRenderedPageBreak/>
        <w:t>Methodology and Workflow</w:t>
      </w:r>
    </w:p>
    <w:p w14:paraId="59DDCD0F" w14:textId="77777777" w:rsidR="00146BAC" w:rsidRPr="00CB4F4E" w:rsidRDefault="00000000">
      <w:pPr>
        <w:pStyle w:val="FirstParagraph"/>
        <w:rPr>
          <w:rFonts w:asciiTheme="majorBidi" w:hAnsiTheme="majorBidi" w:cstheme="majorBidi"/>
        </w:rPr>
      </w:pPr>
      <w:r w:rsidRPr="00CB4F4E">
        <w:rPr>
          <w:rFonts w:asciiTheme="majorBidi" w:hAnsiTheme="majorBidi" w:cstheme="majorBidi"/>
        </w:rPr>
        <w:t>To fulfil the assignment requirements, our team followed a structured workflow, dividing tasks and iterating on each component. The key steps were:</w:t>
      </w:r>
    </w:p>
    <w:p w14:paraId="2D10AD6A" w14:textId="77777777" w:rsidR="00146BAC" w:rsidRPr="00CB4F4E" w:rsidRDefault="00000000">
      <w:pPr>
        <w:pStyle w:val="Compact"/>
        <w:numPr>
          <w:ilvl w:val="0"/>
          <w:numId w:val="2"/>
        </w:numPr>
        <w:rPr>
          <w:rFonts w:asciiTheme="majorBidi" w:hAnsiTheme="majorBidi" w:cstheme="majorBidi"/>
        </w:rPr>
      </w:pPr>
      <w:r w:rsidRPr="00CB4F4E">
        <w:rPr>
          <w:rFonts w:asciiTheme="majorBidi" w:hAnsiTheme="majorBidi" w:cstheme="majorBidi"/>
          <w:b/>
          <w:bCs/>
        </w:rPr>
        <w:t>Topic selection and data collection.</w:t>
      </w:r>
      <w:r w:rsidRPr="00CB4F4E">
        <w:rPr>
          <w:rFonts w:asciiTheme="majorBidi" w:hAnsiTheme="majorBidi" w:cstheme="majorBidi"/>
        </w:rPr>
        <w:t xml:space="preserve"> We chose to explore nanotechnology in sustainable agriculture because it is an emerging research area with a variety of recent publications. Using Research Rabbit, we searched for papers published from 2017 to 2024 containing keywords such as </w:t>
      </w:r>
      <w:r w:rsidRPr="00CB4F4E">
        <w:rPr>
          <w:rFonts w:asciiTheme="majorBidi" w:hAnsiTheme="majorBidi" w:cstheme="majorBidi"/>
          <w:i/>
          <w:iCs/>
        </w:rPr>
        <w:t>nanoparticle</w:t>
      </w:r>
      <w:r w:rsidRPr="00CB4F4E">
        <w:rPr>
          <w:rFonts w:asciiTheme="majorBidi" w:hAnsiTheme="majorBidi" w:cstheme="majorBidi"/>
        </w:rPr>
        <w:t xml:space="preserve">, </w:t>
      </w:r>
      <w:r w:rsidRPr="00CB4F4E">
        <w:rPr>
          <w:rFonts w:asciiTheme="majorBidi" w:hAnsiTheme="majorBidi" w:cstheme="majorBidi"/>
          <w:i/>
          <w:iCs/>
        </w:rPr>
        <w:t>precision agriculture</w:t>
      </w:r>
      <w:r w:rsidRPr="00CB4F4E">
        <w:rPr>
          <w:rFonts w:asciiTheme="majorBidi" w:hAnsiTheme="majorBidi" w:cstheme="majorBidi"/>
        </w:rPr>
        <w:t xml:space="preserve"> and </w:t>
      </w:r>
      <w:r w:rsidRPr="00CB4F4E">
        <w:rPr>
          <w:rFonts w:asciiTheme="majorBidi" w:hAnsiTheme="majorBidi" w:cstheme="majorBidi"/>
          <w:i/>
          <w:iCs/>
        </w:rPr>
        <w:t>sustainable farming</w:t>
      </w:r>
      <w:r w:rsidRPr="00CB4F4E">
        <w:rPr>
          <w:rFonts w:asciiTheme="majorBidi" w:hAnsiTheme="majorBidi" w:cstheme="majorBidi"/>
        </w:rPr>
        <w:t xml:space="preserve">. We downloaded abstracts and metadata and manually examined each paper to ensure it belonged to the field and formed a coherent citation chain. We then constructed a directed graph in </w:t>
      </w:r>
      <w:r w:rsidRPr="00CB4F4E">
        <w:rPr>
          <w:rStyle w:val="VerbatimChar"/>
          <w:rFonts w:asciiTheme="majorBidi" w:hAnsiTheme="majorBidi" w:cstheme="majorBidi"/>
        </w:rPr>
        <w:t>research_data.py</w:t>
      </w:r>
      <w:r w:rsidRPr="00CB4F4E">
        <w:rPr>
          <w:rFonts w:asciiTheme="majorBidi" w:hAnsiTheme="majorBidi" w:cstheme="majorBidi"/>
        </w:rPr>
        <w:t xml:space="preserve"> where each node stores the title, authors, year, venue and DOI, and each edge points from a paper to the works it cites.</w:t>
      </w:r>
    </w:p>
    <w:p w14:paraId="73D983BC" w14:textId="77777777" w:rsidR="00146BAC" w:rsidRPr="00CB4F4E" w:rsidRDefault="00000000">
      <w:pPr>
        <w:pStyle w:val="Compact"/>
        <w:numPr>
          <w:ilvl w:val="0"/>
          <w:numId w:val="2"/>
        </w:numPr>
        <w:rPr>
          <w:rFonts w:asciiTheme="majorBidi" w:hAnsiTheme="majorBidi" w:cstheme="majorBidi"/>
        </w:rPr>
      </w:pPr>
      <w:r w:rsidRPr="00CB4F4E">
        <w:rPr>
          <w:rFonts w:asciiTheme="majorBidi" w:hAnsiTheme="majorBidi" w:cstheme="majorBidi"/>
          <w:b/>
          <w:bCs/>
        </w:rPr>
        <w:t>Algorithm implementation.</w:t>
      </w:r>
      <w:r w:rsidRPr="00CB4F4E">
        <w:rPr>
          <w:rFonts w:asciiTheme="majorBidi" w:hAnsiTheme="majorBidi" w:cstheme="majorBidi"/>
        </w:rPr>
        <w:t xml:space="preserve"> Charvi implemented Kahn’s algorithm (queue‑based) in </w:t>
      </w:r>
      <w:r w:rsidRPr="00CB4F4E">
        <w:rPr>
          <w:rStyle w:val="VerbatimChar"/>
          <w:rFonts w:asciiTheme="majorBidi" w:hAnsiTheme="majorBidi" w:cstheme="majorBidi"/>
        </w:rPr>
        <w:t>kahn.py</w:t>
      </w:r>
      <w:r w:rsidRPr="00CB4F4E">
        <w:rPr>
          <w:rFonts w:asciiTheme="majorBidi" w:hAnsiTheme="majorBidi" w:cstheme="majorBidi"/>
        </w:rPr>
        <w:t xml:space="preserve">, including in‑degree computation and cycle detection. Meriem implemented a DFS‑based topological sort in </w:t>
      </w:r>
      <w:r w:rsidRPr="00CB4F4E">
        <w:rPr>
          <w:rStyle w:val="VerbatimChar"/>
          <w:rFonts w:asciiTheme="majorBidi" w:hAnsiTheme="majorBidi" w:cstheme="majorBidi"/>
        </w:rPr>
        <w:t>dfs.py</w:t>
      </w:r>
      <w:r w:rsidRPr="00CB4F4E">
        <w:rPr>
          <w:rFonts w:asciiTheme="majorBidi" w:hAnsiTheme="majorBidi" w:cstheme="majorBidi"/>
        </w:rPr>
        <w:t xml:space="preserve">, using a recursion stack to detect cycles. Loreena implemented a BFS variant with level tracking in </w:t>
      </w:r>
      <w:r w:rsidRPr="00CB4F4E">
        <w:rPr>
          <w:rStyle w:val="VerbatimChar"/>
          <w:rFonts w:asciiTheme="majorBidi" w:hAnsiTheme="majorBidi" w:cstheme="majorBidi"/>
        </w:rPr>
        <w:t>bfs.py</w:t>
      </w:r>
      <w:r w:rsidRPr="00CB4F4E">
        <w:rPr>
          <w:rFonts w:asciiTheme="majorBidi" w:hAnsiTheme="majorBidi" w:cstheme="majorBidi"/>
        </w:rPr>
        <w:t xml:space="preserve"> to compute both the topological order and the number of prerequisite layers for each paper.</w:t>
      </w:r>
    </w:p>
    <w:p w14:paraId="7A9FC764" w14:textId="77777777" w:rsidR="00146BAC" w:rsidRPr="00CB4F4E" w:rsidRDefault="00000000">
      <w:pPr>
        <w:pStyle w:val="Compact"/>
        <w:numPr>
          <w:ilvl w:val="0"/>
          <w:numId w:val="2"/>
        </w:numPr>
        <w:rPr>
          <w:rFonts w:asciiTheme="majorBidi" w:hAnsiTheme="majorBidi" w:cstheme="majorBidi"/>
        </w:rPr>
      </w:pPr>
      <w:r w:rsidRPr="00CB4F4E">
        <w:rPr>
          <w:rFonts w:asciiTheme="majorBidi" w:hAnsiTheme="majorBidi" w:cstheme="majorBidi"/>
          <w:b/>
          <w:bCs/>
        </w:rPr>
        <w:t>Debugging on small graphs.</w:t>
      </w:r>
      <w:r w:rsidRPr="00CB4F4E">
        <w:rPr>
          <w:rFonts w:asciiTheme="majorBidi" w:hAnsiTheme="majorBidi" w:cstheme="majorBidi"/>
        </w:rPr>
        <w:t xml:space="preserve"> To confirm correctness, Meriem wrote a testing framework (</w:t>
      </w:r>
      <w:r w:rsidRPr="00CB4F4E">
        <w:rPr>
          <w:rStyle w:val="VerbatimChar"/>
          <w:rFonts w:asciiTheme="majorBidi" w:hAnsiTheme="majorBidi" w:cstheme="majorBidi"/>
        </w:rPr>
        <w:t>tests/</w:t>
      </w:r>
      <w:r w:rsidRPr="00CB4F4E">
        <w:rPr>
          <w:rFonts w:asciiTheme="majorBidi" w:hAnsiTheme="majorBidi" w:cstheme="majorBidi"/>
        </w:rPr>
        <w:t>) that constructs several directed graphs with up to eight vertices: a linear chain, a diamond shape, a graph with multiple start points, a disconnected graph and a cycle. Each algorithm is run on these graphs to check that it returns a valid topological order or correctly reports a cycle. The debugging phase ensured reliability before applying the algorithms to the real dataset.</w:t>
      </w:r>
    </w:p>
    <w:p w14:paraId="5EB15085" w14:textId="77777777" w:rsidR="00146BAC" w:rsidRPr="00CB4F4E" w:rsidRDefault="00000000">
      <w:pPr>
        <w:pStyle w:val="Compact"/>
        <w:numPr>
          <w:ilvl w:val="0"/>
          <w:numId w:val="2"/>
        </w:numPr>
        <w:rPr>
          <w:rFonts w:asciiTheme="majorBidi" w:hAnsiTheme="majorBidi" w:cstheme="majorBidi"/>
        </w:rPr>
      </w:pPr>
      <w:r w:rsidRPr="00CB4F4E">
        <w:rPr>
          <w:rFonts w:asciiTheme="majorBidi" w:hAnsiTheme="majorBidi" w:cstheme="majorBidi"/>
          <w:b/>
          <w:bCs/>
        </w:rPr>
        <w:t>Integration and performance measurement.</w:t>
      </w:r>
      <w:r w:rsidRPr="00CB4F4E">
        <w:rPr>
          <w:rFonts w:asciiTheme="majorBidi" w:hAnsiTheme="majorBidi" w:cstheme="majorBidi"/>
        </w:rPr>
        <w:t xml:space="preserve"> Loreena wrote </w:t>
      </w:r>
      <w:r w:rsidRPr="00CB4F4E">
        <w:rPr>
          <w:rStyle w:val="VerbatimChar"/>
          <w:rFonts w:asciiTheme="majorBidi" w:hAnsiTheme="majorBidi" w:cstheme="majorBidi"/>
        </w:rPr>
        <w:t>main.py</w:t>
      </w:r>
      <w:r w:rsidRPr="00CB4F4E">
        <w:rPr>
          <w:rFonts w:asciiTheme="majorBidi" w:hAnsiTheme="majorBidi" w:cstheme="majorBidi"/>
        </w:rPr>
        <w:t>, which loads the citation graph, runs each algorithm, measures execution time, counts operations and computes efficiency metrics. It also generates a reading schedule by reversing the topological order so that the oldest papers appear first and outputs the dependency levels. The script saves results to text files and produces visualisations.</w:t>
      </w:r>
    </w:p>
    <w:p w14:paraId="536AEEA2" w14:textId="77777777" w:rsidR="00146BAC" w:rsidRPr="00CB4F4E" w:rsidRDefault="00000000">
      <w:pPr>
        <w:pStyle w:val="Compact"/>
        <w:numPr>
          <w:ilvl w:val="0"/>
          <w:numId w:val="2"/>
        </w:numPr>
        <w:rPr>
          <w:rFonts w:asciiTheme="majorBidi" w:hAnsiTheme="majorBidi" w:cstheme="majorBidi"/>
        </w:rPr>
      </w:pPr>
      <w:r w:rsidRPr="00CB4F4E">
        <w:rPr>
          <w:rFonts w:asciiTheme="majorBidi" w:hAnsiTheme="majorBidi" w:cstheme="majorBidi"/>
          <w:b/>
          <w:bCs/>
        </w:rPr>
        <w:t>Visualisation and reporting.</w:t>
      </w:r>
      <w:r w:rsidRPr="00CB4F4E">
        <w:rPr>
          <w:rFonts w:asciiTheme="majorBidi" w:hAnsiTheme="majorBidi" w:cstheme="majorBidi"/>
        </w:rPr>
        <w:t xml:space="preserve"> To support understanding of the results, we generated two plots using </w:t>
      </w:r>
      <w:r w:rsidRPr="00CB4F4E">
        <w:rPr>
          <w:rStyle w:val="VerbatimChar"/>
          <w:rFonts w:asciiTheme="majorBidi" w:hAnsiTheme="majorBidi" w:cstheme="majorBidi"/>
        </w:rPr>
        <w:t>matplotlib</w:t>
      </w:r>
      <w:r w:rsidRPr="00CB4F4E">
        <w:rPr>
          <w:rFonts w:asciiTheme="majorBidi" w:hAnsiTheme="majorBidi" w:cstheme="majorBidi"/>
        </w:rPr>
        <w:t xml:space="preserve">: a bar chart comparing the algorithms’ runtime and a visualisation of the citation graph using </w:t>
      </w:r>
      <w:r w:rsidRPr="00CB4F4E">
        <w:rPr>
          <w:rStyle w:val="VerbatimChar"/>
          <w:rFonts w:asciiTheme="majorBidi" w:hAnsiTheme="majorBidi" w:cstheme="majorBidi"/>
        </w:rPr>
        <w:t>networkx</w:t>
      </w:r>
      <w:r w:rsidRPr="00CB4F4E">
        <w:rPr>
          <w:rFonts w:asciiTheme="majorBidi" w:hAnsiTheme="majorBidi" w:cstheme="majorBidi"/>
        </w:rPr>
        <w:t>. Loreena compiled everything into this report, ensuring consistent formatting and adding a reference section in APA style.</w:t>
      </w:r>
    </w:p>
    <w:p w14:paraId="074491A0" w14:textId="77777777" w:rsidR="00CB4F4E" w:rsidRPr="00CB4F4E" w:rsidRDefault="00CB4F4E" w:rsidP="00CB4F4E">
      <w:pPr>
        <w:pStyle w:val="Compact"/>
        <w:rPr>
          <w:rFonts w:asciiTheme="majorBidi" w:hAnsiTheme="majorBidi" w:cstheme="majorBidi"/>
        </w:rPr>
      </w:pPr>
    </w:p>
    <w:p w14:paraId="47B1C980" w14:textId="31827D92" w:rsidR="00CB4F4E" w:rsidRPr="00CB4F4E" w:rsidRDefault="004C6388" w:rsidP="004C6388">
      <w:pPr>
        <w:pStyle w:val="FirstParagraph"/>
        <w:rPr>
          <w:rFonts w:asciiTheme="majorBidi" w:hAnsiTheme="majorBidi" w:cstheme="majorBidi"/>
        </w:rPr>
      </w:pPr>
      <w:proofErr w:type="spellStart"/>
      <w:proofErr w:type="gramStart"/>
      <w:r w:rsidRPr="004C6388">
        <w:rPr>
          <w:rFonts w:asciiTheme="majorBidi" w:hAnsiTheme="majorBidi" w:cstheme="majorBidi"/>
          <w:b/>
          <w:bCs/>
          <w:lang w:val="fr-FR"/>
        </w:rPr>
        <w:t>Roles</w:t>
      </w:r>
      <w:proofErr w:type="spellEnd"/>
      <w:r w:rsidRPr="004C6388">
        <w:rPr>
          <w:rFonts w:asciiTheme="majorBidi" w:hAnsiTheme="majorBidi" w:cstheme="majorBidi"/>
          <w:b/>
          <w:bCs/>
          <w:lang w:val="fr-FR"/>
        </w:rPr>
        <w:t>:</w:t>
      </w:r>
      <w:proofErr w:type="gramEnd"/>
      <w:r w:rsidRPr="004C6388">
        <w:rPr>
          <w:rFonts w:asciiTheme="majorBidi" w:hAnsiTheme="majorBidi" w:cstheme="majorBidi"/>
          <w:lang w:val="fr-FR"/>
        </w:rPr>
        <w:br/>
        <w:t xml:space="preserve">- </w:t>
      </w:r>
      <w:proofErr w:type="spellStart"/>
      <w:r w:rsidRPr="004C6388">
        <w:rPr>
          <w:rFonts w:asciiTheme="majorBidi" w:hAnsiTheme="majorBidi" w:cstheme="majorBidi"/>
          <w:b/>
          <w:bCs/>
          <w:lang w:val="fr-FR"/>
        </w:rPr>
        <w:t>Charvi</w:t>
      </w:r>
      <w:proofErr w:type="spellEnd"/>
      <w:r w:rsidRPr="004C6388">
        <w:rPr>
          <w:rFonts w:asciiTheme="majorBidi" w:hAnsiTheme="majorBidi" w:cstheme="majorBidi"/>
          <w:b/>
          <w:bCs/>
          <w:lang w:val="fr-FR"/>
        </w:rPr>
        <w:t xml:space="preserve"> : </w:t>
      </w:r>
      <w:proofErr w:type="spellStart"/>
      <w:r w:rsidRPr="004C6388">
        <w:rPr>
          <w:rFonts w:asciiTheme="majorBidi" w:hAnsiTheme="majorBidi" w:cstheme="majorBidi"/>
          <w:b/>
          <w:bCs/>
          <w:lang w:val="fr-FR"/>
        </w:rPr>
        <w:t>Kahn’s</w:t>
      </w:r>
      <w:proofErr w:type="spellEnd"/>
      <w:r w:rsidRPr="004C6388">
        <w:rPr>
          <w:rFonts w:asciiTheme="majorBidi" w:hAnsiTheme="majorBidi" w:cstheme="majorBidi"/>
          <w:b/>
          <w:bCs/>
          <w:lang w:val="fr-FR"/>
        </w:rPr>
        <w:t xml:space="preserve"> </w:t>
      </w:r>
      <w:proofErr w:type="spellStart"/>
      <w:r w:rsidRPr="004C6388">
        <w:rPr>
          <w:rFonts w:asciiTheme="majorBidi" w:hAnsiTheme="majorBidi" w:cstheme="majorBidi"/>
          <w:b/>
          <w:bCs/>
          <w:lang w:val="fr-FR"/>
        </w:rPr>
        <w:t>Algorithm</w:t>
      </w:r>
      <w:proofErr w:type="spellEnd"/>
      <w:r w:rsidRPr="004C6388">
        <w:rPr>
          <w:rFonts w:asciiTheme="majorBidi" w:hAnsiTheme="majorBidi" w:cstheme="majorBidi"/>
          <w:b/>
          <w:bCs/>
          <w:lang w:val="fr-FR"/>
        </w:rPr>
        <w:t xml:space="preserve"> </w:t>
      </w:r>
      <w:proofErr w:type="spellStart"/>
      <w:r w:rsidRPr="004C6388">
        <w:rPr>
          <w:rFonts w:asciiTheme="majorBidi" w:hAnsiTheme="majorBidi" w:cstheme="majorBidi"/>
          <w:b/>
          <w:bCs/>
          <w:lang w:val="fr-FR"/>
        </w:rPr>
        <w:t>Implementation</w:t>
      </w:r>
      <w:proofErr w:type="spellEnd"/>
      <w:r w:rsidRPr="004C6388">
        <w:rPr>
          <w:rFonts w:asciiTheme="majorBidi" w:hAnsiTheme="majorBidi" w:cstheme="majorBidi"/>
          <w:b/>
          <w:bCs/>
          <w:lang w:val="fr-FR"/>
        </w:rPr>
        <w:t>.</w:t>
      </w:r>
      <w:r w:rsidRPr="004C6388">
        <w:rPr>
          <w:rFonts w:asciiTheme="majorBidi" w:hAnsiTheme="majorBidi" w:cstheme="majorBidi"/>
          <w:lang w:val="fr-FR"/>
        </w:rPr>
        <w:t xml:space="preserve"> </w:t>
      </w:r>
      <w:r w:rsidRPr="00CB4F4E">
        <w:rPr>
          <w:rFonts w:asciiTheme="majorBidi" w:hAnsiTheme="majorBidi" w:cstheme="majorBidi"/>
        </w:rPr>
        <w:t xml:space="preserve">Charvi was responsible for designing and coding the queue‑based topological sort and its associated test cases. She </w:t>
      </w:r>
      <w:proofErr w:type="spellStart"/>
      <w:r w:rsidRPr="00CB4F4E">
        <w:rPr>
          <w:rFonts w:asciiTheme="majorBidi" w:hAnsiTheme="majorBidi" w:cstheme="majorBidi"/>
        </w:rPr>
        <w:t>analysed</w:t>
      </w:r>
      <w:proofErr w:type="spellEnd"/>
      <w:r w:rsidRPr="00CB4F4E">
        <w:rPr>
          <w:rFonts w:asciiTheme="majorBidi" w:hAnsiTheme="majorBidi" w:cstheme="majorBidi"/>
        </w:rPr>
        <w:t xml:space="preserve"> the time and space complexity of Kahn’s algorithm and provided insight into its advantages for cycle detection and scheduling.</w:t>
      </w:r>
      <w:r w:rsidRPr="00CB4F4E">
        <w:rPr>
          <w:rFonts w:asciiTheme="majorBidi" w:hAnsiTheme="majorBidi" w:cstheme="majorBidi"/>
        </w:rPr>
        <w:br/>
        <w:t xml:space="preserve">- </w:t>
      </w:r>
      <w:proofErr w:type="gramStart"/>
      <w:r w:rsidRPr="00CB4F4E">
        <w:rPr>
          <w:rFonts w:asciiTheme="majorBidi" w:hAnsiTheme="majorBidi" w:cstheme="majorBidi"/>
          <w:b/>
          <w:bCs/>
        </w:rPr>
        <w:t xml:space="preserve">Meriem </w:t>
      </w:r>
      <w:r>
        <w:rPr>
          <w:rFonts w:asciiTheme="majorBidi" w:hAnsiTheme="majorBidi" w:cstheme="majorBidi"/>
          <w:b/>
          <w:bCs/>
        </w:rPr>
        <w:t>:</w:t>
      </w:r>
      <w:proofErr w:type="gramEnd"/>
      <w:r>
        <w:rPr>
          <w:rFonts w:asciiTheme="majorBidi" w:hAnsiTheme="majorBidi" w:cstheme="majorBidi"/>
          <w:b/>
          <w:bCs/>
        </w:rPr>
        <w:t xml:space="preserve"> </w:t>
      </w:r>
      <w:r w:rsidRPr="00CB4F4E">
        <w:rPr>
          <w:rFonts w:asciiTheme="majorBidi" w:hAnsiTheme="majorBidi" w:cstheme="majorBidi"/>
          <w:b/>
          <w:bCs/>
        </w:rPr>
        <w:t xml:space="preserve"> DFS Algorithm and Testing Framework</w:t>
      </w:r>
      <w:r>
        <w:rPr>
          <w:rFonts w:asciiTheme="majorBidi" w:hAnsiTheme="majorBidi" w:cstheme="majorBidi"/>
          <w:b/>
          <w:bCs/>
        </w:rPr>
        <w:t xml:space="preserve"> with visualizations</w:t>
      </w:r>
      <w:r w:rsidRPr="00CB4F4E">
        <w:rPr>
          <w:rFonts w:asciiTheme="majorBidi" w:hAnsiTheme="majorBidi" w:cstheme="majorBidi"/>
          <w:b/>
          <w:bCs/>
        </w:rPr>
        <w:t>.</w:t>
      </w:r>
      <w:r w:rsidRPr="00CB4F4E">
        <w:rPr>
          <w:rFonts w:asciiTheme="majorBidi" w:hAnsiTheme="majorBidi" w:cstheme="majorBidi"/>
        </w:rPr>
        <w:t xml:space="preserve"> Meriem implemented the recursive depth‑first search variant, including cycle detection via a recursion stack. She built a comprehensive test suite of small DAGs (up to eight vertices) to validate all algorithms and debug edge cases.</w:t>
      </w:r>
      <w:r w:rsidRPr="00CB4F4E">
        <w:rPr>
          <w:rFonts w:asciiTheme="majorBidi" w:hAnsiTheme="majorBidi" w:cstheme="majorBidi"/>
        </w:rPr>
        <w:br/>
        <w:t xml:space="preserve">- </w:t>
      </w:r>
      <w:proofErr w:type="gramStart"/>
      <w:r w:rsidRPr="00CB4F4E">
        <w:rPr>
          <w:rFonts w:asciiTheme="majorBidi" w:hAnsiTheme="majorBidi" w:cstheme="majorBidi"/>
          <w:b/>
          <w:bCs/>
        </w:rPr>
        <w:t xml:space="preserve">Loreena </w:t>
      </w:r>
      <w:r>
        <w:rPr>
          <w:rFonts w:asciiTheme="majorBidi" w:hAnsiTheme="majorBidi" w:cstheme="majorBidi"/>
          <w:b/>
          <w:bCs/>
        </w:rPr>
        <w:t>:</w:t>
      </w:r>
      <w:proofErr w:type="gramEnd"/>
      <w:r>
        <w:rPr>
          <w:rFonts w:asciiTheme="majorBidi" w:hAnsiTheme="majorBidi" w:cstheme="majorBidi"/>
          <w:b/>
          <w:bCs/>
        </w:rPr>
        <w:t xml:space="preserve"> </w:t>
      </w:r>
      <w:r w:rsidRPr="00CB4F4E">
        <w:rPr>
          <w:rFonts w:asciiTheme="majorBidi" w:hAnsiTheme="majorBidi" w:cstheme="majorBidi"/>
          <w:b/>
          <w:bCs/>
        </w:rPr>
        <w:t>BFS Variant, Integration.</w:t>
      </w:r>
      <w:r w:rsidRPr="00CB4F4E">
        <w:rPr>
          <w:rFonts w:asciiTheme="majorBidi" w:hAnsiTheme="majorBidi" w:cstheme="majorBidi"/>
        </w:rPr>
        <w:t xml:space="preserve"> Loreena extended Kahn’s algorithm with level tracking, integrated the three algorithms with the research dataset, performed performance measurements</w:t>
      </w:r>
      <w:r>
        <w:rPr>
          <w:rFonts w:asciiTheme="majorBidi" w:hAnsiTheme="majorBidi" w:cstheme="majorBidi"/>
        </w:rPr>
        <w:t xml:space="preserve"> all with </w:t>
      </w:r>
      <w:proofErr w:type="spellStart"/>
      <w:proofErr w:type="gramStart"/>
      <w:r>
        <w:rPr>
          <w:rFonts w:asciiTheme="majorBidi" w:hAnsiTheme="majorBidi" w:cstheme="majorBidi"/>
        </w:rPr>
        <w:t>implementating</w:t>
      </w:r>
      <w:proofErr w:type="spellEnd"/>
      <w:proofErr w:type="gramEnd"/>
      <w:r>
        <w:rPr>
          <w:rFonts w:asciiTheme="majorBidi" w:hAnsiTheme="majorBidi" w:cstheme="majorBidi"/>
        </w:rPr>
        <w:t xml:space="preserve"> the BFS.</w:t>
      </w:r>
    </w:p>
    <w:p w14:paraId="4851A168" w14:textId="77777777" w:rsidR="00146BAC" w:rsidRPr="00CB4F4E" w:rsidRDefault="00000000">
      <w:pPr>
        <w:pStyle w:val="Heading2"/>
        <w:rPr>
          <w:rFonts w:asciiTheme="majorBidi" w:hAnsiTheme="majorBidi"/>
        </w:rPr>
      </w:pPr>
      <w:bookmarkStart w:id="12" w:name="experimental-results"/>
      <w:bookmarkEnd w:id="11"/>
      <w:r w:rsidRPr="00CB4F4E">
        <w:rPr>
          <w:rFonts w:asciiTheme="majorBidi" w:hAnsiTheme="majorBidi"/>
        </w:rPr>
        <w:lastRenderedPageBreak/>
        <w:t>Experimental Results</w:t>
      </w:r>
    </w:p>
    <w:p w14:paraId="7EA9E37A" w14:textId="77777777" w:rsidR="00146BAC" w:rsidRPr="00CB4F4E" w:rsidRDefault="00000000">
      <w:pPr>
        <w:pStyle w:val="Heading3"/>
        <w:rPr>
          <w:rFonts w:asciiTheme="majorBidi" w:hAnsiTheme="majorBidi"/>
        </w:rPr>
      </w:pPr>
      <w:bookmarkStart w:id="13" w:name="test-cases-and-debugging"/>
      <w:r w:rsidRPr="00CB4F4E">
        <w:rPr>
          <w:rFonts w:asciiTheme="majorBidi" w:hAnsiTheme="majorBidi"/>
        </w:rPr>
        <w:t>Test Cases and Debugging</w:t>
      </w:r>
    </w:p>
    <w:p w14:paraId="5688B136" w14:textId="77777777" w:rsidR="00146BAC" w:rsidRPr="00CB4F4E" w:rsidRDefault="00000000">
      <w:pPr>
        <w:pStyle w:val="FirstParagraph"/>
        <w:rPr>
          <w:rFonts w:asciiTheme="majorBidi" w:hAnsiTheme="majorBidi" w:cstheme="majorBidi"/>
        </w:rPr>
      </w:pPr>
      <w:r w:rsidRPr="00CB4F4E">
        <w:rPr>
          <w:rFonts w:asciiTheme="majorBidi" w:hAnsiTheme="majorBidi" w:cstheme="majorBidi"/>
        </w:rPr>
        <w:t>To verify correctness, the algorithms were tested on a variety of small DAGs (3–8 vertices) including linear chains, diamonds, a complex seven‑node graph and disconnected components. A cycle test confirmed that each algorithm correctly throws an exception when presented with a graph containing a directed cycle. These small examples ensure robustness up to about eight vertices, as required by the assignment.</w:t>
      </w:r>
    </w:p>
    <w:p w14:paraId="5503420D" w14:textId="77777777" w:rsidR="00146BAC" w:rsidRPr="00CB4F4E" w:rsidRDefault="00000000">
      <w:pPr>
        <w:pStyle w:val="Heading3"/>
        <w:rPr>
          <w:rFonts w:asciiTheme="majorBidi" w:hAnsiTheme="majorBidi"/>
        </w:rPr>
      </w:pPr>
      <w:bookmarkStart w:id="14" w:name="reading-schedule"/>
      <w:bookmarkEnd w:id="13"/>
      <w:r w:rsidRPr="00CB4F4E">
        <w:rPr>
          <w:rFonts w:asciiTheme="majorBidi" w:hAnsiTheme="majorBidi"/>
        </w:rPr>
        <w:t>Reading Schedule</w:t>
      </w:r>
    </w:p>
    <w:p w14:paraId="7909D9F7" w14:textId="77777777" w:rsidR="00146BAC" w:rsidRPr="00CB4F4E" w:rsidRDefault="00000000">
      <w:pPr>
        <w:pStyle w:val="FirstParagraph"/>
        <w:rPr>
          <w:rFonts w:asciiTheme="majorBidi" w:hAnsiTheme="majorBidi" w:cstheme="majorBidi"/>
        </w:rPr>
      </w:pPr>
      <w:r w:rsidRPr="00CB4F4E">
        <w:rPr>
          <w:rFonts w:asciiTheme="majorBidi" w:hAnsiTheme="majorBidi" w:cstheme="majorBidi"/>
        </w:rPr>
        <w:t xml:space="preserve">Applying Kahn’s algorithm to the citation graph and </w:t>
      </w:r>
      <w:r w:rsidRPr="00CB4F4E">
        <w:rPr>
          <w:rFonts w:asciiTheme="majorBidi" w:hAnsiTheme="majorBidi" w:cstheme="majorBidi"/>
          <w:b/>
          <w:bCs/>
        </w:rPr>
        <w:t>reversing</w:t>
      </w:r>
      <w:r w:rsidRPr="00CB4F4E">
        <w:rPr>
          <w:rFonts w:asciiTheme="majorBidi" w:hAnsiTheme="majorBidi" w:cstheme="majorBidi"/>
        </w:rPr>
        <w:t xml:space="preserve"> the order yields a reading schedule that progresses from the foundational 2017 study to the most recent 2024 review. Each paper lists its prerequisites. The dependency analysis groups papers by level, showing how many prior works they depend on (level 0 has no prerequisites). For example, paper10 (2024) resides at level 6 because it cites papers8 and 9, which in turn depend on multiple earlier works.</w:t>
      </w:r>
    </w:p>
    <w:p w14:paraId="09FBD27E" w14:textId="77777777" w:rsidR="00146BAC" w:rsidRPr="00CB4F4E" w:rsidRDefault="00000000">
      <w:pPr>
        <w:pStyle w:val="BodyText"/>
        <w:rPr>
          <w:rFonts w:asciiTheme="majorBidi" w:hAnsiTheme="majorBidi" w:cstheme="majorBidi"/>
        </w:rPr>
      </w:pPr>
      <w:r w:rsidRPr="00CB4F4E">
        <w:rPr>
          <w:rFonts w:asciiTheme="majorBidi" w:hAnsiTheme="majorBidi" w:cstheme="majorBidi"/>
        </w:rPr>
        <w:t>The schedule lists each paper with its prerequisites. This order ensures that foundational works are read first, allowing the reader to build background knowledge before tackling more advanced reviews. In our case, the 2017 chickpea study is foundational because it is cited by many later papers, whereas the 2024 climate‑ mitigation review appears last since it synthesises the work of previous studies.</w:t>
      </w:r>
    </w:p>
    <w:p w14:paraId="1CC6E5B2" w14:textId="77777777" w:rsidR="00146BAC" w:rsidRPr="00CB4F4E" w:rsidRDefault="00000000">
      <w:pPr>
        <w:pStyle w:val="Heading3"/>
        <w:rPr>
          <w:rFonts w:asciiTheme="majorBidi" w:hAnsiTheme="majorBidi"/>
        </w:rPr>
      </w:pPr>
      <w:bookmarkStart w:id="15" w:name="X3abfc29947b57479f75264d311c2ce7435a48ba"/>
      <w:bookmarkEnd w:id="14"/>
      <w:r w:rsidRPr="00CB4F4E">
        <w:rPr>
          <w:rFonts w:asciiTheme="majorBidi" w:hAnsiTheme="majorBidi"/>
        </w:rPr>
        <w:t>Performance Analysis and Complexity Metrics</w:t>
      </w:r>
    </w:p>
    <w:p w14:paraId="1566A0CE" w14:textId="77777777" w:rsidR="00146BAC" w:rsidRPr="00CB4F4E" w:rsidRDefault="00000000">
      <w:pPr>
        <w:pStyle w:val="FirstParagraph"/>
        <w:rPr>
          <w:rFonts w:asciiTheme="majorBidi" w:hAnsiTheme="majorBidi" w:cstheme="majorBidi"/>
        </w:rPr>
      </w:pPr>
      <w:r w:rsidRPr="00CB4F4E">
        <w:rPr>
          <w:rFonts w:asciiTheme="majorBidi" w:hAnsiTheme="majorBidi" w:cstheme="majorBidi"/>
        </w:rPr>
        <w:t>All three algorithms have linear time and space complexity, but they exhibit different constant factors. On the ten‑vertex citation graph, DFS had the lowest average execution time (~0.017 ms), followed closely by the BFS variant (~0.021 ms), whereas Kahn’s algorithm was slightly slower (~0.025 ms). Figure 1 visualises these results.</w:t>
      </w:r>
    </w:p>
    <w:p w14:paraId="1D33A8B9" w14:textId="77777777" w:rsidR="00146BAC" w:rsidRPr="00CB4F4E" w:rsidRDefault="00000000">
      <w:pPr>
        <w:pStyle w:val="BodyText"/>
        <w:rPr>
          <w:rFonts w:asciiTheme="majorBidi" w:hAnsiTheme="majorBidi" w:cstheme="majorBidi"/>
        </w:rPr>
      </w:pPr>
      <w:r w:rsidRPr="00CB4F4E">
        <w:rPr>
          <w:rFonts w:asciiTheme="majorBidi" w:hAnsiTheme="majorBidi" w:cstheme="majorBidi"/>
        </w:rPr>
        <w:t xml:space="preserve">During the integration phase we measured the execution time of each algorithm on the ten‑node citation graph. We also recorded the number of vertices (V), edges (E), theoretical operations (V+E), actual operations performed by each algorithm and computed an efficiency metric (operations per millisecond). Table 2 summarises these metrics. Although all algorithms have the same theoretical complexity </w:t>
      </w:r>
      <w:r w:rsidRPr="00CB4F4E">
        <w:rPr>
          <w:rFonts w:asciiTheme="majorBidi" w:hAnsiTheme="majorBidi" w:cstheme="majorBidi"/>
          <w:b/>
          <w:bCs/>
        </w:rPr>
        <w:t>O(V+E)</w:t>
      </w:r>
      <w:r w:rsidRPr="00CB4F4E">
        <w:rPr>
          <w:rFonts w:asciiTheme="majorBidi" w:hAnsiTheme="majorBidi" w:cstheme="majorBidi"/>
        </w:rPr>
        <w:t>, the constant factors differ. DFS completed fastest in our tests, but the differences are measured in microseconds and therefore negligible for small graphs.</w:t>
      </w:r>
    </w:p>
    <w:p w14:paraId="61DC8949" w14:textId="7D374B22" w:rsidR="00146BAC" w:rsidRPr="00CB4F4E" w:rsidRDefault="00000000" w:rsidP="00CB4F4E">
      <w:pPr>
        <w:pStyle w:val="BodyText"/>
        <w:jc w:val="center"/>
        <w:rPr>
          <w:rFonts w:asciiTheme="majorBidi" w:hAnsiTheme="majorBidi" w:cstheme="majorBidi"/>
        </w:rPr>
      </w:pPr>
      <w:r w:rsidRPr="00CB4F4E">
        <w:rPr>
          <w:rFonts w:asciiTheme="majorBidi" w:hAnsiTheme="majorBidi" w:cstheme="majorBidi"/>
          <w:b/>
          <w:bCs/>
        </w:rPr>
        <w:t>Table </w:t>
      </w:r>
      <w:proofErr w:type="gramStart"/>
      <w:r w:rsidRPr="00CB4F4E">
        <w:rPr>
          <w:rFonts w:asciiTheme="majorBidi" w:hAnsiTheme="majorBidi" w:cstheme="majorBidi"/>
          <w:b/>
          <w:bCs/>
        </w:rPr>
        <w:t>2 </w:t>
      </w:r>
      <w:r w:rsidR="00CB4F4E" w:rsidRPr="00CB4F4E">
        <w:rPr>
          <w:rFonts w:asciiTheme="majorBidi" w:hAnsiTheme="majorBidi" w:cstheme="majorBidi"/>
          <w:b/>
          <w:bCs/>
        </w:rPr>
        <w:t>:</w:t>
      </w:r>
      <w:proofErr w:type="gramEnd"/>
      <w:r w:rsidR="00CB4F4E" w:rsidRPr="00CB4F4E">
        <w:rPr>
          <w:rFonts w:asciiTheme="majorBidi" w:hAnsiTheme="majorBidi" w:cstheme="majorBidi"/>
          <w:b/>
          <w:bCs/>
        </w:rPr>
        <w:t xml:space="preserve"> </w:t>
      </w:r>
      <w:r w:rsidRPr="00CB4F4E">
        <w:rPr>
          <w:rFonts w:asciiTheme="majorBidi" w:hAnsiTheme="majorBidi" w:cstheme="majorBidi"/>
          <w:b/>
          <w:bCs/>
        </w:rPr>
        <w:t xml:space="preserve"> Complexity and performance metrics</w:t>
      </w:r>
    </w:p>
    <w:tbl>
      <w:tblPr>
        <w:tblStyle w:val="Table"/>
        <w:tblW w:w="5000" w:type="pct"/>
        <w:tblLook w:val="0020" w:firstRow="1" w:lastRow="0" w:firstColumn="0" w:lastColumn="0" w:noHBand="0" w:noVBand="0"/>
      </w:tblPr>
      <w:tblGrid>
        <w:gridCol w:w="1287"/>
        <w:gridCol w:w="482"/>
        <w:gridCol w:w="482"/>
        <w:gridCol w:w="2516"/>
        <w:gridCol w:w="1322"/>
        <w:gridCol w:w="1294"/>
        <w:gridCol w:w="2239"/>
      </w:tblGrid>
      <w:tr w:rsidR="00146BAC" w:rsidRPr="00CB4F4E" w14:paraId="69C5A8E2" w14:textId="77777777" w:rsidTr="00146BAC">
        <w:trPr>
          <w:cnfStyle w:val="100000000000" w:firstRow="1" w:lastRow="0" w:firstColumn="0" w:lastColumn="0" w:oddVBand="0" w:evenVBand="0" w:oddHBand="0" w:evenHBand="0" w:firstRowFirstColumn="0" w:firstRowLastColumn="0" w:lastRowFirstColumn="0" w:lastRowLastColumn="0"/>
          <w:tblHeader/>
        </w:trPr>
        <w:tc>
          <w:tcPr>
            <w:tcW w:w="0" w:type="auto"/>
          </w:tcPr>
          <w:p w14:paraId="648BABAE"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Algorithm</w:t>
            </w:r>
          </w:p>
        </w:tc>
        <w:tc>
          <w:tcPr>
            <w:tcW w:w="0" w:type="auto"/>
          </w:tcPr>
          <w:p w14:paraId="5D461D35"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V</w:t>
            </w:r>
          </w:p>
        </w:tc>
        <w:tc>
          <w:tcPr>
            <w:tcW w:w="0" w:type="auto"/>
          </w:tcPr>
          <w:p w14:paraId="65DB62C7"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E</w:t>
            </w:r>
          </w:p>
        </w:tc>
        <w:tc>
          <w:tcPr>
            <w:tcW w:w="0" w:type="auto"/>
          </w:tcPr>
          <w:p w14:paraId="2C69550B"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Theoretical ops (V+E)</w:t>
            </w:r>
          </w:p>
        </w:tc>
        <w:tc>
          <w:tcPr>
            <w:tcW w:w="0" w:type="auto"/>
          </w:tcPr>
          <w:p w14:paraId="5FF05E49"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Actual ops</w:t>
            </w:r>
          </w:p>
        </w:tc>
        <w:tc>
          <w:tcPr>
            <w:tcW w:w="0" w:type="auto"/>
          </w:tcPr>
          <w:p w14:paraId="235E07D0"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Time (ms)</w:t>
            </w:r>
          </w:p>
        </w:tc>
        <w:tc>
          <w:tcPr>
            <w:tcW w:w="0" w:type="auto"/>
          </w:tcPr>
          <w:p w14:paraId="695E829D"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Efficiency (ops/ms)</w:t>
            </w:r>
          </w:p>
        </w:tc>
      </w:tr>
      <w:tr w:rsidR="00146BAC" w:rsidRPr="00CB4F4E" w14:paraId="71BA0791" w14:textId="77777777">
        <w:tc>
          <w:tcPr>
            <w:tcW w:w="0" w:type="auto"/>
          </w:tcPr>
          <w:p w14:paraId="5EECDCDD"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Kahn</w:t>
            </w:r>
          </w:p>
        </w:tc>
        <w:tc>
          <w:tcPr>
            <w:tcW w:w="0" w:type="auto"/>
          </w:tcPr>
          <w:p w14:paraId="3FE1E04E"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10</w:t>
            </w:r>
          </w:p>
        </w:tc>
        <w:tc>
          <w:tcPr>
            <w:tcW w:w="0" w:type="auto"/>
          </w:tcPr>
          <w:p w14:paraId="5766D7E4"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13</w:t>
            </w:r>
          </w:p>
        </w:tc>
        <w:tc>
          <w:tcPr>
            <w:tcW w:w="0" w:type="auto"/>
          </w:tcPr>
          <w:p w14:paraId="1F753194"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23</w:t>
            </w:r>
          </w:p>
        </w:tc>
        <w:tc>
          <w:tcPr>
            <w:tcW w:w="0" w:type="auto"/>
          </w:tcPr>
          <w:p w14:paraId="6DFBB5E2"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23</w:t>
            </w:r>
          </w:p>
        </w:tc>
        <w:tc>
          <w:tcPr>
            <w:tcW w:w="0" w:type="auto"/>
          </w:tcPr>
          <w:p w14:paraId="6C7D8500"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0.0254</w:t>
            </w:r>
          </w:p>
        </w:tc>
        <w:tc>
          <w:tcPr>
            <w:tcW w:w="0" w:type="auto"/>
          </w:tcPr>
          <w:p w14:paraId="26645267"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905.5</w:t>
            </w:r>
          </w:p>
        </w:tc>
      </w:tr>
      <w:tr w:rsidR="00146BAC" w:rsidRPr="00CB4F4E" w14:paraId="4F11B784" w14:textId="77777777">
        <w:tc>
          <w:tcPr>
            <w:tcW w:w="0" w:type="auto"/>
          </w:tcPr>
          <w:p w14:paraId="08C130D4"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DFS</w:t>
            </w:r>
          </w:p>
        </w:tc>
        <w:tc>
          <w:tcPr>
            <w:tcW w:w="0" w:type="auto"/>
          </w:tcPr>
          <w:p w14:paraId="767ADEE6"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10</w:t>
            </w:r>
          </w:p>
        </w:tc>
        <w:tc>
          <w:tcPr>
            <w:tcW w:w="0" w:type="auto"/>
          </w:tcPr>
          <w:p w14:paraId="62C60BFF"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13</w:t>
            </w:r>
          </w:p>
        </w:tc>
        <w:tc>
          <w:tcPr>
            <w:tcW w:w="0" w:type="auto"/>
          </w:tcPr>
          <w:p w14:paraId="62C72BF2"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23</w:t>
            </w:r>
          </w:p>
        </w:tc>
        <w:tc>
          <w:tcPr>
            <w:tcW w:w="0" w:type="auto"/>
          </w:tcPr>
          <w:p w14:paraId="0DEDDBDA"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20</w:t>
            </w:r>
          </w:p>
        </w:tc>
        <w:tc>
          <w:tcPr>
            <w:tcW w:w="0" w:type="auto"/>
          </w:tcPr>
          <w:p w14:paraId="7917F41D"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0.0170</w:t>
            </w:r>
          </w:p>
        </w:tc>
        <w:tc>
          <w:tcPr>
            <w:tcW w:w="0" w:type="auto"/>
          </w:tcPr>
          <w:p w14:paraId="26FCE609"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1176.5</w:t>
            </w:r>
          </w:p>
        </w:tc>
      </w:tr>
      <w:tr w:rsidR="00146BAC" w:rsidRPr="00CB4F4E" w14:paraId="38586211" w14:textId="77777777">
        <w:tc>
          <w:tcPr>
            <w:tcW w:w="0" w:type="auto"/>
          </w:tcPr>
          <w:p w14:paraId="75BA3165"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BFS</w:t>
            </w:r>
          </w:p>
        </w:tc>
        <w:tc>
          <w:tcPr>
            <w:tcW w:w="0" w:type="auto"/>
          </w:tcPr>
          <w:p w14:paraId="0305E5DB"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10</w:t>
            </w:r>
          </w:p>
        </w:tc>
        <w:tc>
          <w:tcPr>
            <w:tcW w:w="0" w:type="auto"/>
          </w:tcPr>
          <w:p w14:paraId="144FC745"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13</w:t>
            </w:r>
          </w:p>
        </w:tc>
        <w:tc>
          <w:tcPr>
            <w:tcW w:w="0" w:type="auto"/>
          </w:tcPr>
          <w:p w14:paraId="539C6B33"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23</w:t>
            </w:r>
          </w:p>
        </w:tc>
        <w:tc>
          <w:tcPr>
            <w:tcW w:w="0" w:type="auto"/>
          </w:tcPr>
          <w:p w14:paraId="32C958CC"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23</w:t>
            </w:r>
          </w:p>
        </w:tc>
        <w:tc>
          <w:tcPr>
            <w:tcW w:w="0" w:type="auto"/>
          </w:tcPr>
          <w:p w14:paraId="716058B5"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0.0212</w:t>
            </w:r>
          </w:p>
        </w:tc>
        <w:tc>
          <w:tcPr>
            <w:tcW w:w="0" w:type="auto"/>
          </w:tcPr>
          <w:p w14:paraId="1838065A" w14:textId="77777777" w:rsidR="00146BAC" w:rsidRPr="00CB4F4E" w:rsidRDefault="00000000">
            <w:pPr>
              <w:pStyle w:val="Compact"/>
              <w:jc w:val="right"/>
              <w:rPr>
                <w:rFonts w:asciiTheme="majorBidi" w:hAnsiTheme="majorBidi" w:cstheme="majorBidi"/>
              </w:rPr>
            </w:pPr>
            <w:r w:rsidRPr="00CB4F4E">
              <w:rPr>
                <w:rFonts w:asciiTheme="majorBidi" w:hAnsiTheme="majorBidi" w:cstheme="majorBidi"/>
              </w:rPr>
              <w:t>1084.9</w:t>
            </w:r>
          </w:p>
        </w:tc>
      </w:tr>
    </w:tbl>
    <w:p w14:paraId="37E4BB99" w14:textId="77777777" w:rsidR="00CB4F4E" w:rsidRPr="00CB4F4E" w:rsidRDefault="00CB4F4E" w:rsidP="00CB4F4E">
      <w:pPr>
        <w:pStyle w:val="BodyText"/>
        <w:jc w:val="center"/>
        <w:rPr>
          <w:rFonts w:asciiTheme="majorBidi" w:hAnsiTheme="majorBidi" w:cstheme="majorBidi"/>
          <w:b/>
          <w:bCs/>
          <w:i/>
          <w:iCs/>
        </w:rPr>
      </w:pPr>
    </w:p>
    <w:p w14:paraId="31B708EF" w14:textId="64147A4C" w:rsidR="00146BAC" w:rsidRPr="00CB4F4E" w:rsidRDefault="00000000" w:rsidP="00CB4F4E">
      <w:pPr>
        <w:pStyle w:val="BodyText"/>
        <w:jc w:val="center"/>
        <w:rPr>
          <w:rFonts w:asciiTheme="majorBidi" w:hAnsiTheme="majorBidi" w:cstheme="majorBidi"/>
          <w:i/>
          <w:iCs/>
        </w:rPr>
      </w:pPr>
      <w:r w:rsidRPr="00CB4F4E">
        <w:rPr>
          <w:rFonts w:asciiTheme="majorBidi" w:hAnsiTheme="majorBidi" w:cstheme="majorBidi"/>
          <w:b/>
          <w:bCs/>
          <w:i/>
          <w:iCs/>
        </w:rPr>
        <w:t>Figure </w:t>
      </w:r>
      <w:proofErr w:type="gramStart"/>
      <w:r w:rsidRPr="00CB4F4E">
        <w:rPr>
          <w:rFonts w:asciiTheme="majorBidi" w:hAnsiTheme="majorBidi" w:cstheme="majorBidi"/>
          <w:b/>
          <w:bCs/>
          <w:i/>
          <w:iCs/>
        </w:rPr>
        <w:t>1 </w:t>
      </w:r>
      <w:r w:rsidR="00CB4F4E" w:rsidRPr="00CB4F4E">
        <w:rPr>
          <w:rFonts w:asciiTheme="majorBidi" w:hAnsiTheme="majorBidi" w:cstheme="majorBidi"/>
          <w:b/>
          <w:bCs/>
          <w:i/>
          <w:iCs/>
        </w:rPr>
        <w:t>:</w:t>
      </w:r>
      <w:proofErr w:type="gramEnd"/>
      <w:r w:rsidR="00CB4F4E" w:rsidRPr="00CB4F4E">
        <w:rPr>
          <w:rFonts w:asciiTheme="majorBidi" w:hAnsiTheme="majorBidi" w:cstheme="majorBidi"/>
          <w:b/>
          <w:bCs/>
          <w:i/>
          <w:iCs/>
        </w:rPr>
        <w:t xml:space="preserve"> </w:t>
      </w:r>
      <w:r w:rsidRPr="00CB4F4E">
        <w:rPr>
          <w:rFonts w:asciiTheme="majorBidi" w:hAnsiTheme="majorBidi" w:cstheme="majorBidi"/>
          <w:b/>
          <w:bCs/>
          <w:i/>
          <w:iCs/>
        </w:rPr>
        <w:t xml:space="preserve"> Performance comparison of topological sort algorithms</w:t>
      </w:r>
    </w:p>
    <w:p w14:paraId="55DE7BBC" w14:textId="77777777" w:rsidR="00146BAC" w:rsidRPr="00CB4F4E" w:rsidRDefault="00000000">
      <w:pPr>
        <w:pStyle w:val="CaptionedFigure"/>
        <w:rPr>
          <w:rFonts w:asciiTheme="majorBidi" w:hAnsiTheme="majorBidi" w:cstheme="majorBidi"/>
        </w:rPr>
      </w:pPr>
      <w:r w:rsidRPr="00CB4F4E">
        <w:rPr>
          <w:rFonts w:asciiTheme="majorBidi" w:hAnsiTheme="majorBidi" w:cstheme="majorBidi"/>
          <w:noProof/>
        </w:rPr>
        <w:lastRenderedPageBreak/>
        <w:drawing>
          <wp:inline distT="0" distB="0" distL="0" distR="0" wp14:anchorId="1A806049" wp14:editId="49FA8040">
            <wp:extent cx="5334000" cy="3333749"/>
            <wp:effectExtent l="0" t="0" r="0" b="0"/>
            <wp:docPr id="44" name="Picture" descr="Performance comparison"/>
            <wp:cNvGraphicFramePr/>
            <a:graphic xmlns:a="http://schemas.openxmlformats.org/drawingml/2006/main">
              <a:graphicData uri="http://schemas.openxmlformats.org/drawingml/2006/picture">
                <pic:pic xmlns:pic="http://schemas.openxmlformats.org/drawingml/2006/picture">
                  <pic:nvPicPr>
                    <pic:cNvPr id="45" name="Picture" descr="report_assets/performance_comparison.png"/>
                    <pic:cNvPicPr>
                      <a:picLocks noChangeAspect="1" noChangeArrowheads="1"/>
                    </pic:cNvPicPr>
                  </pic:nvPicPr>
                  <pic:blipFill>
                    <a:blip r:embed="rId18"/>
                    <a:stretch>
                      <a:fillRect/>
                    </a:stretch>
                  </pic:blipFill>
                  <pic:spPr bwMode="auto">
                    <a:xfrm>
                      <a:off x="0" y="0"/>
                      <a:ext cx="5334000" cy="3333749"/>
                    </a:xfrm>
                    <a:prstGeom prst="rect">
                      <a:avLst/>
                    </a:prstGeom>
                    <a:noFill/>
                    <a:ln w="9525">
                      <a:noFill/>
                      <a:headEnd/>
                      <a:tailEnd/>
                    </a:ln>
                  </pic:spPr>
                </pic:pic>
              </a:graphicData>
            </a:graphic>
          </wp:inline>
        </w:drawing>
      </w:r>
    </w:p>
    <w:p w14:paraId="533DBD01" w14:textId="77777777" w:rsidR="00146BAC" w:rsidRPr="00CB4F4E" w:rsidRDefault="00000000">
      <w:pPr>
        <w:pStyle w:val="ImageCaption"/>
        <w:rPr>
          <w:rFonts w:asciiTheme="majorBidi" w:hAnsiTheme="majorBidi" w:cstheme="majorBidi"/>
        </w:rPr>
      </w:pPr>
      <w:r w:rsidRPr="00CB4F4E">
        <w:rPr>
          <w:rFonts w:asciiTheme="majorBidi" w:hAnsiTheme="majorBidi" w:cstheme="majorBidi"/>
        </w:rPr>
        <w:t>Performance comparison</w:t>
      </w:r>
    </w:p>
    <w:p w14:paraId="0288A3D0" w14:textId="77777777" w:rsidR="00146BAC" w:rsidRPr="00CB4F4E" w:rsidRDefault="00000000">
      <w:pPr>
        <w:pStyle w:val="Heading3"/>
        <w:rPr>
          <w:rFonts w:asciiTheme="majorBidi" w:hAnsiTheme="majorBidi"/>
        </w:rPr>
      </w:pPr>
      <w:bookmarkStart w:id="16" w:name="citation-graph-visualisation"/>
      <w:bookmarkEnd w:id="15"/>
      <w:r w:rsidRPr="00CB4F4E">
        <w:rPr>
          <w:rFonts w:asciiTheme="majorBidi" w:hAnsiTheme="majorBidi"/>
        </w:rPr>
        <w:t>Citation Graph Visualisation</w:t>
      </w:r>
    </w:p>
    <w:p w14:paraId="4F010AE0" w14:textId="77777777" w:rsidR="00146BAC" w:rsidRPr="00CB4F4E" w:rsidRDefault="00000000">
      <w:pPr>
        <w:pStyle w:val="FirstParagraph"/>
        <w:rPr>
          <w:rFonts w:asciiTheme="majorBidi" w:hAnsiTheme="majorBidi" w:cstheme="majorBidi"/>
        </w:rPr>
      </w:pPr>
      <w:r w:rsidRPr="00CB4F4E">
        <w:rPr>
          <w:rFonts w:asciiTheme="majorBidi" w:hAnsiTheme="majorBidi" w:cstheme="majorBidi"/>
        </w:rPr>
        <w:t xml:space="preserve">To better illustrate the research evolution, the citation network was drawn using </w:t>
      </w:r>
      <w:r w:rsidRPr="00CB4F4E">
        <w:rPr>
          <w:rStyle w:val="VerbatimChar"/>
          <w:rFonts w:asciiTheme="majorBidi" w:hAnsiTheme="majorBidi" w:cstheme="majorBidi"/>
        </w:rPr>
        <w:t>networkx</w:t>
      </w:r>
      <w:r w:rsidRPr="00CB4F4E">
        <w:rPr>
          <w:rFonts w:asciiTheme="majorBidi" w:hAnsiTheme="majorBidi" w:cstheme="majorBidi"/>
        </w:rPr>
        <w:t xml:space="preserve"> and </w:t>
      </w:r>
      <w:r w:rsidRPr="00CB4F4E">
        <w:rPr>
          <w:rStyle w:val="VerbatimChar"/>
          <w:rFonts w:asciiTheme="majorBidi" w:hAnsiTheme="majorBidi" w:cstheme="majorBidi"/>
        </w:rPr>
        <w:t>matplotlib</w:t>
      </w:r>
      <w:r w:rsidRPr="00CB4F4E">
        <w:rPr>
          <w:rFonts w:asciiTheme="majorBidi" w:hAnsiTheme="majorBidi" w:cstheme="majorBidi"/>
        </w:rPr>
        <w:t>. In Figure 2, nodes are coloured by year and edges point from each paper to the works it cites. Papers with many outgoing edges (e.g., paper10) depend on multiple earlier studies.</w:t>
      </w:r>
    </w:p>
    <w:p w14:paraId="760B0293" w14:textId="61BA6500" w:rsidR="00146BAC" w:rsidRPr="00CB4F4E" w:rsidRDefault="00000000" w:rsidP="00CB4F4E">
      <w:pPr>
        <w:pStyle w:val="BodyText"/>
        <w:jc w:val="center"/>
        <w:rPr>
          <w:rFonts w:asciiTheme="majorBidi" w:hAnsiTheme="majorBidi" w:cstheme="majorBidi"/>
        </w:rPr>
      </w:pPr>
      <w:r w:rsidRPr="00CB4F4E">
        <w:rPr>
          <w:rFonts w:asciiTheme="majorBidi" w:hAnsiTheme="majorBidi" w:cstheme="majorBidi"/>
          <w:b/>
          <w:bCs/>
        </w:rPr>
        <w:t>Figure </w:t>
      </w:r>
      <w:r w:rsidR="00CB4F4E" w:rsidRPr="00CB4F4E">
        <w:rPr>
          <w:rFonts w:asciiTheme="majorBidi" w:hAnsiTheme="majorBidi" w:cstheme="majorBidi"/>
          <w:b/>
          <w:bCs/>
        </w:rPr>
        <w:t>2</w:t>
      </w:r>
      <w:r w:rsidR="004C6388" w:rsidRPr="00CB4F4E">
        <w:rPr>
          <w:rFonts w:asciiTheme="majorBidi" w:hAnsiTheme="majorBidi" w:cstheme="majorBidi"/>
          <w:b/>
          <w:bCs/>
        </w:rPr>
        <w:t>: Directed</w:t>
      </w:r>
      <w:r w:rsidRPr="00CB4F4E">
        <w:rPr>
          <w:rFonts w:asciiTheme="majorBidi" w:hAnsiTheme="majorBidi" w:cstheme="majorBidi"/>
          <w:b/>
          <w:bCs/>
        </w:rPr>
        <w:t xml:space="preserve"> citation graph of the ten research papers</w:t>
      </w:r>
    </w:p>
    <w:p w14:paraId="1F6EB206" w14:textId="77777777" w:rsidR="00146BAC" w:rsidRPr="00CB4F4E" w:rsidRDefault="00000000">
      <w:pPr>
        <w:pStyle w:val="CaptionedFigure"/>
        <w:rPr>
          <w:rFonts w:asciiTheme="majorBidi" w:hAnsiTheme="majorBidi" w:cstheme="majorBidi"/>
        </w:rPr>
      </w:pPr>
      <w:r w:rsidRPr="00CB4F4E">
        <w:rPr>
          <w:rFonts w:asciiTheme="majorBidi" w:hAnsiTheme="majorBidi" w:cstheme="majorBidi"/>
          <w:noProof/>
        </w:rPr>
        <w:drawing>
          <wp:inline distT="0" distB="0" distL="0" distR="0" wp14:anchorId="2A16E5C7" wp14:editId="470FC178">
            <wp:extent cx="5836920" cy="2743200"/>
            <wp:effectExtent l="0" t="0" r="0" b="0"/>
            <wp:docPr id="48" name="Picture" descr="Citation graph"/>
            <wp:cNvGraphicFramePr/>
            <a:graphic xmlns:a="http://schemas.openxmlformats.org/drawingml/2006/main">
              <a:graphicData uri="http://schemas.openxmlformats.org/drawingml/2006/picture">
                <pic:pic xmlns:pic="http://schemas.openxmlformats.org/drawingml/2006/picture">
                  <pic:nvPicPr>
                    <pic:cNvPr id="49" name="Picture" descr="report_assets/citation_graph.png"/>
                    <pic:cNvPicPr>
                      <a:picLocks noChangeAspect="1" noChangeArrowheads="1"/>
                    </pic:cNvPicPr>
                  </pic:nvPicPr>
                  <pic:blipFill>
                    <a:blip r:embed="rId19"/>
                    <a:stretch>
                      <a:fillRect/>
                    </a:stretch>
                  </pic:blipFill>
                  <pic:spPr bwMode="auto">
                    <a:xfrm>
                      <a:off x="0" y="0"/>
                      <a:ext cx="5836920" cy="2743200"/>
                    </a:xfrm>
                    <a:prstGeom prst="rect">
                      <a:avLst/>
                    </a:prstGeom>
                    <a:noFill/>
                    <a:ln w="9525">
                      <a:noFill/>
                      <a:headEnd/>
                      <a:tailEnd/>
                    </a:ln>
                  </pic:spPr>
                </pic:pic>
              </a:graphicData>
            </a:graphic>
          </wp:inline>
        </w:drawing>
      </w:r>
    </w:p>
    <w:p w14:paraId="74B043F4" w14:textId="77777777" w:rsidR="00146BAC" w:rsidRPr="00CB4F4E" w:rsidRDefault="00000000">
      <w:pPr>
        <w:pStyle w:val="ImageCaption"/>
        <w:rPr>
          <w:rFonts w:asciiTheme="majorBidi" w:hAnsiTheme="majorBidi" w:cstheme="majorBidi"/>
        </w:rPr>
      </w:pPr>
      <w:r w:rsidRPr="00CB4F4E">
        <w:rPr>
          <w:rFonts w:asciiTheme="majorBidi" w:hAnsiTheme="majorBidi" w:cstheme="majorBidi"/>
        </w:rPr>
        <w:t>Citation graph</w:t>
      </w:r>
    </w:p>
    <w:p w14:paraId="292BD530" w14:textId="77777777" w:rsidR="00146BAC" w:rsidRPr="00CB4F4E" w:rsidRDefault="00000000">
      <w:pPr>
        <w:pStyle w:val="Heading2"/>
        <w:rPr>
          <w:rFonts w:asciiTheme="majorBidi" w:hAnsiTheme="majorBidi"/>
        </w:rPr>
      </w:pPr>
      <w:bookmarkStart w:id="17" w:name="discussion-which-algorithm-to-choose"/>
      <w:bookmarkEnd w:id="12"/>
      <w:bookmarkEnd w:id="16"/>
      <w:r w:rsidRPr="00CB4F4E">
        <w:rPr>
          <w:rFonts w:asciiTheme="majorBidi" w:hAnsiTheme="majorBidi"/>
        </w:rPr>
        <w:lastRenderedPageBreak/>
        <w:t>Discussion: Which Algorithm to Choose?</w:t>
      </w:r>
    </w:p>
    <w:p w14:paraId="119E5B7F" w14:textId="77777777" w:rsidR="00146BAC" w:rsidRPr="00CB4F4E" w:rsidRDefault="00000000">
      <w:pPr>
        <w:pStyle w:val="FirstParagraph"/>
        <w:rPr>
          <w:rFonts w:asciiTheme="majorBidi" w:hAnsiTheme="majorBidi" w:cstheme="majorBidi"/>
        </w:rPr>
      </w:pPr>
      <w:r w:rsidRPr="00CB4F4E">
        <w:rPr>
          <w:rFonts w:asciiTheme="majorBidi" w:hAnsiTheme="majorBidi" w:cstheme="majorBidi"/>
        </w:rPr>
        <w:t>All three algorithms have the same asymptotic complexity, but their implementations behave differently in practice:</w:t>
      </w:r>
    </w:p>
    <w:p w14:paraId="0328CE70" w14:textId="77777777" w:rsidR="00146BAC" w:rsidRPr="00CB4F4E" w:rsidRDefault="00000000">
      <w:pPr>
        <w:pStyle w:val="Compact"/>
        <w:numPr>
          <w:ilvl w:val="0"/>
          <w:numId w:val="3"/>
        </w:numPr>
        <w:rPr>
          <w:rFonts w:asciiTheme="majorBidi" w:hAnsiTheme="majorBidi" w:cstheme="majorBidi"/>
        </w:rPr>
      </w:pPr>
      <w:r w:rsidRPr="00CB4F4E">
        <w:rPr>
          <w:rFonts w:asciiTheme="majorBidi" w:hAnsiTheme="majorBidi" w:cstheme="majorBidi"/>
          <w:b/>
          <w:bCs/>
        </w:rPr>
        <w:t>Kahn’s algorithm</w:t>
      </w:r>
      <w:r w:rsidRPr="00CB4F4E">
        <w:rPr>
          <w:rFonts w:asciiTheme="majorBidi" w:hAnsiTheme="majorBidi" w:cstheme="majorBidi"/>
        </w:rPr>
        <w:t xml:space="preserve"> uses explicit in‑degree counting and a queue. It is intuitive, provides clear cycle detection and is well suited for scheduling tasks in a breadth‑first manner. In our tests it required 0.0251 ms on the ten‑node graph. The queue operations introduce a small overhead but yield a natural ordering of tasks.</w:t>
      </w:r>
    </w:p>
    <w:p w14:paraId="4F84541C" w14:textId="2EA4CC2B" w:rsidR="00146BAC" w:rsidRPr="00CB4F4E" w:rsidRDefault="00CB4F4E">
      <w:pPr>
        <w:pStyle w:val="Compact"/>
        <w:numPr>
          <w:ilvl w:val="0"/>
          <w:numId w:val="3"/>
        </w:numPr>
        <w:rPr>
          <w:rFonts w:asciiTheme="majorBidi" w:hAnsiTheme="majorBidi" w:cstheme="majorBidi"/>
        </w:rPr>
      </w:pPr>
      <w:r w:rsidRPr="00CB4F4E">
        <w:rPr>
          <w:rFonts w:asciiTheme="majorBidi" w:hAnsiTheme="majorBidi" w:cstheme="majorBidi"/>
          <w:b/>
          <w:bCs/>
        </w:rPr>
        <w:t>BFS</w:t>
      </w:r>
      <w:r w:rsidR="00000000" w:rsidRPr="00CB4F4E">
        <w:rPr>
          <w:rFonts w:asciiTheme="majorBidi" w:hAnsiTheme="majorBidi" w:cstheme="majorBidi"/>
        </w:rPr>
        <w:t xml:space="preserve"> uses a recursion stack to explore the graph depth‑first and prepends each node to the result list after visiting its descendants. It finished in 0.0310 ms in our measurements, which was slower than Kahn’s algorithm. Although conceptually simple, DFS can be harder to visualise for scheduling because it builds the order in reverse and uses recursion.</w:t>
      </w:r>
    </w:p>
    <w:p w14:paraId="229BA392" w14:textId="139EEDF3" w:rsidR="00146BAC" w:rsidRPr="00CB4F4E" w:rsidRDefault="00CB4F4E">
      <w:pPr>
        <w:pStyle w:val="Compact"/>
        <w:numPr>
          <w:ilvl w:val="0"/>
          <w:numId w:val="3"/>
        </w:numPr>
        <w:rPr>
          <w:rFonts w:asciiTheme="majorBidi" w:hAnsiTheme="majorBidi" w:cstheme="majorBidi"/>
        </w:rPr>
      </w:pPr>
      <w:r w:rsidRPr="00CB4F4E">
        <w:rPr>
          <w:rFonts w:asciiTheme="majorBidi" w:hAnsiTheme="majorBidi" w:cstheme="majorBidi"/>
          <w:b/>
          <w:bCs/>
        </w:rPr>
        <w:t xml:space="preserve">DFS </w:t>
      </w:r>
      <w:r w:rsidR="004C6388" w:rsidRPr="00CB4F4E">
        <w:rPr>
          <w:rFonts w:asciiTheme="majorBidi" w:hAnsiTheme="majorBidi" w:cstheme="majorBidi"/>
          <w:b/>
          <w:bCs/>
        </w:rPr>
        <w:t>variant</w:t>
      </w:r>
      <w:r w:rsidR="004C6388" w:rsidRPr="00CB4F4E">
        <w:rPr>
          <w:rFonts w:asciiTheme="majorBidi" w:hAnsiTheme="majorBidi" w:cstheme="majorBidi"/>
        </w:rPr>
        <w:t>:</w:t>
      </w:r>
      <w:r w:rsidRPr="00CB4F4E">
        <w:rPr>
          <w:rFonts w:asciiTheme="majorBidi" w:hAnsiTheme="majorBidi" w:cstheme="majorBidi"/>
        </w:rPr>
        <w:t xml:space="preserve"> </w:t>
      </w:r>
      <w:r w:rsidR="00000000" w:rsidRPr="00CB4F4E">
        <w:rPr>
          <w:rFonts w:asciiTheme="majorBidi" w:hAnsiTheme="majorBidi" w:cstheme="majorBidi"/>
        </w:rPr>
        <w:t>On our dataset it was the fastest, completing in 0.0215 ms, and produced dependency levels that aid in understanding research evolution. Because it processes vertices layer by layer and records their depths, it offers both a topological order and a natural grouping by prerequisites.</w:t>
      </w:r>
    </w:p>
    <w:p w14:paraId="47DEEA03" w14:textId="77777777" w:rsidR="00146BAC" w:rsidRPr="00CB4F4E" w:rsidRDefault="00000000">
      <w:pPr>
        <w:pStyle w:val="FirstParagraph"/>
        <w:rPr>
          <w:rFonts w:asciiTheme="majorBidi" w:hAnsiTheme="majorBidi" w:cstheme="majorBidi"/>
        </w:rPr>
      </w:pPr>
      <w:r w:rsidRPr="00CB4F4E">
        <w:rPr>
          <w:rFonts w:asciiTheme="majorBidi" w:hAnsiTheme="majorBidi" w:cstheme="majorBidi"/>
        </w:rPr>
        <w:t>Given the negligible differences in execution time and the added benefit of level information, the BFS variant with level tracking provides the most insight for planning a reading schedule. We used this algorithm (reversing the order) to generate the final foundational‑to‑advanced reading list.</w:t>
      </w:r>
    </w:p>
    <w:p w14:paraId="4DC443FD" w14:textId="77777777" w:rsidR="00146BAC" w:rsidRPr="00CB4F4E" w:rsidRDefault="00000000">
      <w:pPr>
        <w:pStyle w:val="Heading2"/>
        <w:rPr>
          <w:rFonts w:asciiTheme="majorBidi" w:hAnsiTheme="majorBidi"/>
        </w:rPr>
      </w:pPr>
      <w:bookmarkStart w:id="18" w:name="conclusion"/>
      <w:bookmarkEnd w:id="17"/>
      <w:r w:rsidRPr="00CB4F4E">
        <w:rPr>
          <w:rFonts w:asciiTheme="majorBidi" w:hAnsiTheme="majorBidi"/>
        </w:rPr>
        <w:t>Conclusion</w:t>
      </w:r>
    </w:p>
    <w:p w14:paraId="570DBB61" w14:textId="77777777" w:rsidR="00B96480" w:rsidRPr="00B96480" w:rsidRDefault="00B96480" w:rsidP="00B96480">
      <w:pPr>
        <w:pStyle w:val="BodyText"/>
        <w:rPr>
          <w:rFonts w:asciiTheme="majorBidi" w:hAnsiTheme="majorBidi" w:cstheme="majorBidi"/>
        </w:rPr>
      </w:pPr>
      <w:r w:rsidRPr="00B96480">
        <w:rPr>
          <w:rFonts w:asciiTheme="majorBidi" w:hAnsiTheme="majorBidi" w:cstheme="majorBidi"/>
        </w:rPr>
        <w:t>Based on the updated performance metrics, DFS emerges with the lowest average execution time at 0.0158 </w:t>
      </w:r>
      <w:proofErr w:type="spellStart"/>
      <w:r w:rsidRPr="00B96480">
        <w:rPr>
          <w:rFonts w:asciiTheme="majorBidi" w:hAnsiTheme="majorBidi" w:cstheme="majorBidi"/>
        </w:rPr>
        <w:t>ms</w:t>
      </w:r>
      <w:proofErr w:type="spellEnd"/>
      <w:r w:rsidRPr="00B96480">
        <w:rPr>
          <w:rFonts w:asciiTheme="majorBidi" w:hAnsiTheme="majorBidi" w:cstheme="majorBidi"/>
        </w:rPr>
        <w:t>, followed by BFS at 0.0215 </w:t>
      </w:r>
      <w:proofErr w:type="spellStart"/>
      <w:r w:rsidRPr="00B96480">
        <w:rPr>
          <w:rFonts w:asciiTheme="majorBidi" w:hAnsiTheme="majorBidi" w:cstheme="majorBidi"/>
        </w:rPr>
        <w:t>ms</w:t>
      </w:r>
      <w:proofErr w:type="spellEnd"/>
      <w:r w:rsidRPr="00B96480">
        <w:rPr>
          <w:rFonts w:asciiTheme="majorBidi" w:hAnsiTheme="majorBidi" w:cstheme="majorBidi"/>
        </w:rPr>
        <w:t xml:space="preserve"> and Kahn's algorithm at 0.0262 </w:t>
      </w:r>
      <w:proofErr w:type="spellStart"/>
      <w:r w:rsidRPr="00B96480">
        <w:rPr>
          <w:rFonts w:asciiTheme="majorBidi" w:hAnsiTheme="majorBidi" w:cstheme="majorBidi"/>
        </w:rPr>
        <w:t>ms.</w:t>
      </w:r>
      <w:proofErr w:type="spellEnd"/>
      <w:r w:rsidRPr="00B96480">
        <w:rPr>
          <w:rFonts w:asciiTheme="majorBidi" w:hAnsiTheme="majorBidi" w:cstheme="majorBidi"/>
        </w:rPr>
        <w:t xml:space="preserve"> However, it's crucial to recognize that all three algorithms share identical theoretical complexity of O(V+E) for time and O(V) for space. The marginal timing variations stem primarily from implementation-specific constant factors rather than fundamental algorithmic advantages.</w:t>
      </w:r>
    </w:p>
    <w:p w14:paraId="44DA5107" w14:textId="77777777" w:rsidR="00B96480" w:rsidRPr="00B96480" w:rsidRDefault="00B96480" w:rsidP="00B96480">
      <w:pPr>
        <w:pStyle w:val="BodyText"/>
        <w:rPr>
          <w:rFonts w:asciiTheme="majorBidi" w:hAnsiTheme="majorBidi" w:cstheme="majorBidi"/>
        </w:rPr>
      </w:pPr>
      <w:r w:rsidRPr="00B96480">
        <w:rPr>
          <w:rFonts w:asciiTheme="majorBidi" w:hAnsiTheme="majorBidi" w:cstheme="majorBidi"/>
        </w:rPr>
        <w:t xml:space="preserve">The choice of which algorithm to use ultimately depends on our specific priorities and use case requirements. If raw speed is the sole determining factor, DFS demonstrates a slight edge in this </w:t>
      </w:r>
      <w:proofErr w:type="gramStart"/>
      <w:r w:rsidRPr="00B96480">
        <w:rPr>
          <w:rFonts w:asciiTheme="majorBidi" w:hAnsiTheme="majorBidi" w:cstheme="majorBidi"/>
        </w:rPr>
        <w:t>particular benchmark</w:t>
      </w:r>
      <w:proofErr w:type="gramEnd"/>
      <w:r w:rsidRPr="00B96480">
        <w:rPr>
          <w:rFonts w:asciiTheme="majorBidi" w:hAnsiTheme="majorBidi" w:cstheme="majorBidi"/>
        </w:rPr>
        <w:t>, though the practical difference remains measured in microseconds. For those prioritizing intuitive implementation and robust cycle detection capabilities, Kahn's algorithm offers clear in-degree tracking and straightforward extensibility. Meanwhile, if our objective involves generating reading schedules or analyzing dependency hierarchies, the BFS-based variant provides valuable level information while maintaining optimal time complexity.</w:t>
      </w:r>
    </w:p>
    <w:p w14:paraId="06635CC0" w14:textId="77777777" w:rsidR="00B96480" w:rsidRPr="00B96480" w:rsidRDefault="00B96480" w:rsidP="00B96480">
      <w:pPr>
        <w:pStyle w:val="BodyText"/>
        <w:rPr>
          <w:rFonts w:asciiTheme="majorBidi" w:hAnsiTheme="majorBidi" w:cstheme="majorBidi"/>
        </w:rPr>
      </w:pPr>
      <w:r w:rsidRPr="00B96480">
        <w:rPr>
          <w:rFonts w:asciiTheme="majorBidi" w:hAnsiTheme="majorBidi" w:cstheme="majorBidi"/>
        </w:rPr>
        <w:t>Given that runtime differences are negligible at this scale and considering our project's focus on research paper scheduling, BFS remains a compelling choice due to its inherent ability to reveal dependency structures. That said, any of the three algorithms will correctly produce the topological order, leaving the final selection to align with our specific implementation preferences and analytical needs.</w:t>
      </w:r>
    </w:p>
    <w:p w14:paraId="73ADB612" w14:textId="77777777" w:rsidR="00CB4F4E" w:rsidRPr="00CB4F4E" w:rsidRDefault="00CB4F4E" w:rsidP="00CB4F4E">
      <w:pPr>
        <w:pStyle w:val="BodyText"/>
        <w:rPr>
          <w:rFonts w:asciiTheme="majorBidi" w:hAnsiTheme="majorBidi" w:cstheme="majorBidi"/>
        </w:rPr>
      </w:pPr>
    </w:p>
    <w:p w14:paraId="2041A3D3" w14:textId="77777777" w:rsidR="00CB4F4E" w:rsidRPr="00CB4F4E" w:rsidRDefault="00CB4F4E" w:rsidP="00CB4F4E">
      <w:pPr>
        <w:pStyle w:val="BodyText"/>
        <w:rPr>
          <w:rFonts w:asciiTheme="majorBidi" w:hAnsiTheme="majorBidi" w:cstheme="majorBidi"/>
        </w:rPr>
      </w:pPr>
    </w:p>
    <w:p w14:paraId="7F19BCB4" w14:textId="77777777" w:rsidR="00CB4F4E" w:rsidRPr="00CB4F4E" w:rsidRDefault="00CB4F4E" w:rsidP="00CB4F4E">
      <w:pPr>
        <w:pStyle w:val="BodyText"/>
        <w:rPr>
          <w:rFonts w:asciiTheme="majorBidi" w:hAnsiTheme="majorBidi" w:cstheme="majorBidi"/>
        </w:rPr>
      </w:pPr>
    </w:p>
    <w:p w14:paraId="1EC114D8" w14:textId="77777777" w:rsidR="00CB4F4E" w:rsidRPr="00CB4F4E" w:rsidRDefault="00CB4F4E" w:rsidP="00CB4F4E">
      <w:pPr>
        <w:pStyle w:val="BodyText"/>
        <w:rPr>
          <w:rFonts w:asciiTheme="majorBidi" w:hAnsiTheme="majorBidi" w:cstheme="majorBidi"/>
        </w:rPr>
      </w:pPr>
    </w:p>
    <w:p w14:paraId="6B491965" w14:textId="77777777" w:rsidR="00CB4F4E" w:rsidRPr="00CB4F4E" w:rsidRDefault="00CB4F4E" w:rsidP="00CB4F4E">
      <w:pPr>
        <w:pStyle w:val="BodyText"/>
        <w:rPr>
          <w:rFonts w:asciiTheme="majorBidi" w:hAnsiTheme="majorBidi" w:cstheme="majorBidi"/>
        </w:rPr>
      </w:pPr>
    </w:p>
    <w:p w14:paraId="7A2DCE00" w14:textId="77777777" w:rsidR="00CB4F4E" w:rsidRDefault="00CB4F4E" w:rsidP="00CB4F4E">
      <w:pPr>
        <w:pStyle w:val="BodyText"/>
        <w:rPr>
          <w:rFonts w:asciiTheme="majorBidi" w:hAnsiTheme="majorBidi" w:cstheme="majorBidi"/>
        </w:rPr>
      </w:pPr>
    </w:p>
    <w:p w14:paraId="56721763" w14:textId="77777777" w:rsidR="004C6388" w:rsidRDefault="004C6388" w:rsidP="00CB4F4E">
      <w:pPr>
        <w:pStyle w:val="BodyText"/>
        <w:rPr>
          <w:rFonts w:asciiTheme="majorBidi" w:hAnsiTheme="majorBidi" w:cstheme="majorBidi"/>
        </w:rPr>
      </w:pPr>
    </w:p>
    <w:p w14:paraId="22F356E5" w14:textId="77777777" w:rsidR="004C6388" w:rsidRPr="00CB4F4E" w:rsidRDefault="004C6388" w:rsidP="00CB4F4E">
      <w:pPr>
        <w:pStyle w:val="BodyText"/>
        <w:rPr>
          <w:rFonts w:asciiTheme="majorBidi" w:hAnsiTheme="majorBidi" w:cstheme="majorBidi"/>
        </w:rPr>
      </w:pPr>
    </w:p>
    <w:p w14:paraId="78A5D7B3" w14:textId="77777777" w:rsidR="00146BAC" w:rsidRPr="00CB4F4E" w:rsidRDefault="00000000">
      <w:pPr>
        <w:pStyle w:val="Heading2"/>
        <w:rPr>
          <w:rFonts w:asciiTheme="majorBidi" w:hAnsiTheme="majorBidi"/>
        </w:rPr>
      </w:pPr>
      <w:bookmarkStart w:id="19" w:name="references"/>
      <w:bookmarkEnd w:id="18"/>
      <w:r w:rsidRPr="00CB4F4E">
        <w:rPr>
          <w:rFonts w:asciiTheme="majorBidi" w:hAnsiTheme="majorBidi"/>
        </w:rPr>
        <w:t>References</w:t>
      </w:r>
    </w:p>
    <w:p w14:paraId="0D50F8B9" w14:textId="77777777" w:rsidR="00146BAC" w:rsidRPr="00CB4F4E" w:rsidRDefault="00000000">
      <w:pPr>
        <w:pStyle w:val="Compact"/>
        <w:numPr>
          <w:ilvl w:val="0"/>
          <w:numId w:val="4"/>
        </w:numPr>
        <w:rPr>
          <w:rFonts w:asciiTheme="majorBidi" w:hAnsiTheme="majorBidi" w:cstheme="majorBidi"/>
        </w:rPr>
      </w:pPr>
      <w:r w:rsidRPr="00CB4F4E">
        <w:rPr>
          <w:rFonts w:asciiTheme="majorBidi" w:hAnsiTheme="majorBidi" w:cstheme="majorBidi"/>
        </w:rPr>
        <w:t xml:space="preserve">Shcherbakova, E. N., Shcherbakov, A. V., Andronov, E. E., Gonchar, L. N., Kalenskaya, S. M., et al. (2017). </w:t>
      </w:r>
      <w:r w:rsidRPr="00CB4F4E">
        <w:rPr>
          <w:rFonts w:asciiTheme="majorBidi" w:hAnsiTheme="majorBidi" w:cstheme="majorBidi"/>
          <w:b/>
          <w:bCs/>
        </w:rPr>
        <w:t>Combined pre‑seed treatment with microbial inoculants and Mo nanoparticles changes composition of root exudates and rhizosphere microbiome structure of chickpea (Cicer arietinum L.) plants</w:t>
      </w:r>
      <w:r w:rsidRPr="00CB4F4E">
        <w:rPr>
          <w:rFonts w:asciiTheme="majorBidi" w:hAnsiTheme="majorBidi" w:cstheme="majorBidi"/>
        </w:rPr>
        <w:t xml:space="preserve">. </w:t>
      </w:r>
      <w:r w:rsidRPr="00CB4F4E">
        <w:rPr>
          <w:rFonts w:asciiTheme="majorBidi" w:hAnsiTheme="majorBidi" w:cstheme="majorBidi"/>
          <w:i/>
          <w:iCs/>
        </w:rPr>
        <w:t>Symbiosis</w:t>
      </w:r>
      <w:r w:rsidRPr="00CB4F4E">
        <w:rPr>
          <w:rFonts w:asciiTheme="majorBidi" w:hAnsiTheme="majorBidi" w:cstheme="majorBidi"/>
        </w:rPr>
        <w:t>, 73, 257–266. doi: 10.1007/s13199‑016‑0472‑1.</w:t>
      </w:r>
    </w:p>
    <w:p w14:paraId="76628D12" w14:textId="77777777" w:rsidR="00146BAC" w:rsidRPr="00CB4F4E" w:rsidRDefault="00000000">
      <w:pPr>
        <w:pStyle w:val="Compact"/>
        <w:numPr>
          <w:ilvl w:val="0"/>
          <w:numId w:val="4"/>
        </w:numPr>
        <w:rPr>
          <w:rFonts w:asciiTheme="majorBidi" w:hAnsiTheme="majorBidi" w:cstheme="majorBidi"/>
        </w:rPr>
      </w:pPr>
      <w:r w:rsidRPr="00CB4F4E">
        <w:rPr>
          <w:rFonts w:asciiTheme="majorBidi" w:hAnsiTheme="majorBidi" w:cstheme="majorBidi"/>
        </w:rPr>
        <w:t xml:space="preserve">Kah, M., Tufenkji, N., &amp; White, J. C. (2019). </w:t>
      </w:r>
      <w:r w:rsidRPr="00CB4F4E">
        <w:rPr>
          <w:rFonts w:asciiTheme="majorBidi" w:hAnsiTheme="majorBidi" w:cstheme="majorBidi"/>
          <w:b/>
          <w:bCs/>
        </w:rPr>
        <w:t>Nano‑enabled strategies to enhance crop nutrition and protection</w:t>
      </w:r>
      <w:r w:rsidRPr="00CB4F4E">
        <w:rPr>
          <w:rFonts w:asciiTheme="majorBidi" w:hAnsiTheme="majorBidi" w:cstheme="majorBidi"/>
        </w:rPr>
        <w:t xml:space="preserve">. </w:t>
      </w:r>
      <w:r w:rsidRPr="00CB4F4E">
        <w:rPr>
          <w:rFonts w:asciiTheme="majorBidi" w:hAnsiTheme="majorBidi" w:cstheme="majorBidi"/>
          <w:i/>
          <w:iCs/>
        </w:rPr>
        <w:t>Nature Nanotechnology</w:t>
      </w:r>
      <w:r w:rsidRPr="00CB4F4E">
        <w:rPr>
          <w:rFonts w:asciiTheme="majorBidi" w:hAnsiTheme="majorBidi" w:cstheme="majorBidi"/>
        </w:rPr>
        <w:t>, 14(6), 532–540. doi: 10.1038/s41565‑019‑0439‑5.</w:t>
      </w:r>
    </w:p>
    <w:p w14:paraId="3DCAF0C3" w14:textId="77777777" w:rsidR="00146BAC" w:rsidRPr="00CB4F4E" w:rsidRDefault="00000000">
      <w:pPr>
        <w:pStyle w:val="Compact"/>
        <w:numPr>
          <w:ilvl w:val="0"/>
          <w:numId w:val="4"/>
        </w:numPr>
        <w:rPr>
          <w:rFonts w:asciiTheme="majorBidi" w:hAnsiTheme="majorBidi" w:cstheme="majorBidi"/>
        </w:rPr>
      </w:pPr>
      <w:r w:rsidRPr="00CB4F4E">
        <w:rPr>
          <w:rFonts w:asciiTheme="majorBidi" w:hAnsiTheme="majorBidi" w:cstheme="majorBidi"/>
        </w:rPr>
        <w:t xml:space="preserve">Mittal, D., Kaur, G., Singh, P., &amp; Ali, S. A. (2020). </w:t>
      </w:r>
      <w:r w:rsidRPr="00CB4F4E">
        <w:rPr>
          <w:rFonts w:asciiTheme="majorBidi" w:hAnsiTheme="majorBidi" w:cstheme="majorBidi"/>
          <w:b/>
          <w:bCs/>
        </w:rPr>
        <w:t>Nanoparticle‑Based Sustainable Agriculture and Food Science: Recent Advances and Future Outlook</w:t>
      </w:r>
      <w:r w:rsidRPr="00CB4F4E">
        <w:rPr>
          <w:rFonts w:asciiTheme="majorBidi" w:hAnsiTheme="majorBidi" w:cstheme="majorBidi"/>
        </w:rPr>
        <w:t xml:space="preserve">. </w:t>
      </w:r>
      <w:r w:rsidRPr="00CB4F4E">
        <w:rPr>
          <w:rFonts w:asciiTheme="majorBidi" w:hAnsiTheme="majorBidi" w:cstheme="majorBidi"/>
          <w:i/>
          <w:iCs/>
        </w:rPr>
        <w:t>Frontiers in Nanotechnology</w:t>
      </w:r>
      <w:r w:rsidRPr="00CB4F4E">
        <w:rPr>
          <w:rFonts w:asciiTheme="majorBidi" w:hAnsiTheme="majorBidi" w:cstheme="majorBidi"/>
        </w:rPr>
        <w:t>, 2, 579954. doi: 10.3389/fnano.2020.579954.</w:t>
      </w:r>
    </w:p>
    <w:p w14:paraId="2D83412F" w14:textId="77777777" w:rsidR="00146BAC" w:rsidRPr="00CB4F4E" w:rsidRDefault="00000000">
      <w:pPr>
        <w:pStyle w:val="Compact"/>
        <w:numPr>
          <w:ilvl w:val="0"/>
          <w:numId w:val="4"/>
        </w:numPr>
        <w:rPr>
          <w:rFonts w:asciiTheme="majorBidi" w:hAnsiTheme="majorBidi" w:cstheme="majorBidi"/>
        </w:rPr>
      </w:pPr>
      <w:r w:rsidRPr="00CB4F4E">
        <w:rPr>
          <w:rFonts w:asciiTheme="majorBidi" w:hAnsiTheme="majorBidi" w:cstheme="majorBidi"/>
        </w:rPr>
        <w:t xml:space="preserve">Wang, Y., Deng, C., Cota‑Ruiz, K., Tan, W., Reyes, A., et al. (2021). </w:t>
      </w:r>
      <w:r w:rsidRPr="00CB4F4E">
        <w:rPr>
          <w:rFonts w:asciiTheme="majorBidi" w:hAnsiTheme="majorBidi" w:cstheme="majorBidi"/>
          <w:b/>
          <w:bCs/>
        </w:rPr>
        <w:t>Effects of different surface‑coated nTiO₂ on full‑grown carrot plants: impacts on root splitting, essential elements and Ti uptake</w:t>
      </w:r>
      <w:r w:rsidRPr="00CB4F4E">
        <w:rPr>
          <w:rFonts w:asciiTheme="majorBidi" w:hAnsiTheme="majorBidi" w:cstheme="majorBidi"/>
        </w:rPr>
        <w:t xml:space="preserve">. </w:t>
      </w:r>
      <w:r w:rsidRPr="00CB4F4E">
        <w:rPr>
          <w:rFonts w:asciiTheme="majorBidi" w:hAnsiTheme="majorBidi" w:cstheme="majorBidi"/>
          <w:i/>
          <w:iCs/>
        </w:rPr>
        <w:t>Journal of Hazardous Materials</w:t>
      </w:r>
      <w:r w:rsidRPr="00CB4F4E">
        <w:rPr>
          <w:rFonts w:asciiTheme="majorBidi" w:hAnsiTheme="majorBidi" w:cstheme="majorBidi"/>
        </w:rPr>
        <w:t>, 402, 123768. doi: 10.1016/j.jhazmat.2020.123768.</w:t>
      </w:r>
    </w:p>
    <w:p w14:paraId="1F686179" w14:textId="77777777" w:rsidR="00146BAC" w:rsidRPr="00CB4F4E" w:rsidRDefault="00000000">
      <w:pPr>
        <w:pStyle w:val="Compact"/>
        <w:numPr>
          <w:ilvl w:val="0"/>
          <w:numId w:val="4"/>
        </w:numPr>
        <w:rPr>
          <w:rFonts w:asciiTheme="majorBidi" w:hAnsiTheme="majorBidi" w:cstheme="majorBidi"/>
        </w:rPr>
      </w:pPr>
      <w:r w:rsidRPr="00CB4F4E">
        <w:rPr>
          <w:rFonts w:asciiTheme="majorBidi" w:hAnsiTheme="majorBidi" w:cstheme="majorBidi"/>
        </w:rPr>
        <w:t xml:space="preserve">Nongbet, A., Mishra, A. K., Mohanta, Y. K., Mahanta, S., Ray, M. K., et al. (2022). </w:t>
      </w:r>
      <w:r w:rsidRPr="00CB4F4E">
        <w:rPr>
          <w:rFonts w:asciiTheme="majorBidi" w:hAnsiTheme="majorBidi" w:cstheme="majorBidi"/>
          <w:b/>
          <w:bCs/>
        </w:rPr>
        <w:t>Nanofertilizers: A Smart and Sustainable Attribute to Modern Agriculture</w:t>
      </w:r>
      <w:r w:rsidRPr="00CB4F4E">
        <w:rPr>
          <w:rFonts w:asciiTheme="majorBidi" w:hAnsiTheme="majorBidi" w:cstheme="majorBidi"/>
        </w:rPr>
        <w:t xml:space="preserve">. </w:t>
      </w:r>
      <w:r w:rsidRPr="00CB4F4E">
        <w:rPr>
          <w:rFonts w:asciiTheme="majorBidi" w:hAnsiTheme="majorBidi" w:cstheme="majorBidi"/>
          <w:i/>
          <w:iCs/>
        </w:rPr>
        <w:t>Plants</w:t>
      </w:r>
      <w:r w:rsidRPr="00CB4F4E">
        <w:rPr>
          <w:rFonts w:asciiTheme="majorBidi" w:hAnsiTheme="majorBidi" w:cstheme="majorBidi"/>
        </w:rPr>
        <w:t>, 11(19), 2587. doi: 10.3390/plants11192587.</w:t>
      </w:r>
    </w:p>
    <w:p w14:paraId="027017AF" w14:textId="77777777" w:rsidR="00146BAC" w:rsidRPr="00CB4F4E" w:rsidRDefault="00000000">
      <w:pPr>
        <w:pStyle w:val="Compact"/>
        <w:numPr>
          <w:ilvl w:val="0"/>
          <w:numId w:val="4"/>
        </w:numPr>
        <w:rPr>
          <w:rFonts w:asciiTheme="majorBidi" w:hAnsiTheme="majorBidi" w:cstheme="majorBidi"/>
        </w:rPr>
      </w:pPr>
      <w:r w:rsidRPr="00CB4F4E">
        <w:rPr>
          <w:rFonts w:asciiTheme="majorBidi" w:hAnsiTheme="majorBidi" w:cstheme="majorBidi"/>
        </w:rPr>
        <w:t xml:space="preserve">Mohammadi, S., Jabbari, F., Cidonio, G., &amp; Babaeipour, V. (2023). </w:t>
      </w:r>
      <w:r w:rsidRPr="00CB4F4E">
        <w:rPr>
          <w:rFonts w:asciiTheme="majorBidi" w:hAnsiTheme="majorBidi" w:cstheme="majorBidi"/>
          <w:b/>
          <w:bCs/>
        </w:rPr>
        <w:t>Revolutionizing agriculture: harnessing nano‑innovations for sustainable farming and environmental preservation</w:t>
      </w:r>
      <w:r w:rsidRPr="00CB4F4E">
        <w:rPr>
          <w:rFonts w:asciiTheme="majorBidi" w:hAnsiTheme="majorBidi" w:cstheme="majorBidi"/>
        </w:rPr>
        <w:t xml:space="preserve">. </w:t>
      </w:r>
      <w:r w:rsidRPr="00CB4F4E">
        <w:rPr>
          <w:rFonts w:asciiTheme="majorBidi" w:hAnsiTheme="majorBidi" w:cstheme="majorBidi"/>
          <w:i/>
          <w:iCs/>
        </w:rPr>
        <w:t>Pesticide Biochemistry and Physiology</w:t>
      </w:r>
      <w:r w:rsidRPr="00CB4F4E">
        <w:rPr>
          <w:rFonts w:asciiTheme="majorBidi" w:hAnsiTheme="majorBidi" w:cstheme="majorBidi"/>
        </w:rPr>
        <w:t>, 199, 105722. doi: 10.1016/j.pestbp.2023.105722.</w:t>
      </w:r>
    </w:p>
    <w:p w14:paraId="214934F2" w14:textId="77777777" w:rsidR="00146BAC" w:rsidRPr="00CB4F4E" w:rsidRDefault="00000000">
      <w:pPr>
        <w:pStyle w:val="Compact"/>
        <w:numPr>
          <w:ilvl w:val="0"/>
          <w:numId w:val="4"/>
        </w:numPr>
        <w:rPr>
          <w:rFonts w:asciiTheme="majorBidi" w:hAnsiTheme="majorBidi" w:cstheme="majorBidi"/>
        </w:rPr>
      </w:pPr>
      <w:r w:rsidRPr="00CB4F4E">
        <w:rPr>
          <w:rFonts w:asciiTheme="majorBidi" w:hAnsiTheme="majorBidi" w:cstheme="majorBidi"/>
          <w:lang w:val="fr-FR"/>
        </w:rPr>
        <w:t xml:space="preserve">Goyal, V., Rani, D., Rani, R., Mehrotra, S., Deng, C., &amp; Wang, Y. (2023). </w:t>
      </w:r>
      <w:r w:rsidRPr="00CB4F4E">
        <w:rPr>
          <w:rFonts w:asciiTheme="majorBidi" w:hAnsiTheme="majorBidi" w:cstheme="majorBidi"/>
          <w:b/>
          <w:bCs/>
        </w:rPr>
        <w:t>Unlocking the Potential of Nano‑Enabled Precision Agriculture for Efficient and Sustainable Farming</w:t>
      </w:r>
      <w:r w:rsidRPr="00CB4F4E">
        <w:rPr>
          <w:rFonts w:asciiTheme="majorBidi" w:hAnsiTheme="majorBidi" w:cstheme="majorBidi"/>
        </w:rPr>
        <w:t xml:space="preserve">. </w:t>
      </w:r>
      <w:r w:rsidRPr="00CB4F4E">
        <w:rPr>
          <w:rFonts w:asciiTheme="majorBidi" w:hAnsiTheme="majorBidi" w:cstheme="majorBidi"/>
          <w:i/>
          <w:iCs/>
        </w:rPr>
        <w:t>Plants</w:t>
      </w:r>
      <w:r w:rsidRPr="00CB4F4E">
        <w:rPr>
          <w:rFonts w:asciiTheme="majorBidi" w:hAnsiTheme="majorBidi" w:cstheme="majorBidi"/>
        </w:rPr>
        <w:t>, 12(21), 3744. doi: 10.3390/plants12213744.</w:t>
      </w:r>
    </w:p>
    <w:p w14:paraId="1080ED61" w14:textId="77777777" w:rsidR="00146BAC" w:rsidRPr="00CB4F4E" w:rsidRDefault="00000000">
      <w:pPr>
        <w:pStyle w:val="Compact"/>
        <w:numPr>
          <w:ilvl w:val="0"/>
          <w:numId w:val="4"/>
        </w:numPr>
        <w:rPr>
          <w:rFonts w:asciiTheme="majorBidi" w:hAnsiTheme="majorBidi" w:cstheme="majorBidi"/>
        </w:rPr>
      </w:pPr>
      <w:r w:rsidRPr="00CB4F4E">
        <w:rPr>
          <w:rFonts w:asciiTheme="majorBidi" w:hAnsiTheme="majorBidi" w:cstheme="majorBidi"/>
        </w:rPr>
        <w:t xml:space="preserve">Mgadi, K., Ndaba, B., Roopnarain, A., Rama, H., &amp; Adeleke, R. (2024). </w:t>
      </w:r>
      <w:r w:rsidRPr="00CB4F4E">
        <w:rPr>
          <w:rFonts w:asciiTheme="majorBidi" w:hAnsiTheme="majorBidi" w:cstheme="majorBidi"/>
          <w:b/>
          <w:bCs/>
        </w:rPr>
        <w:t>Nanoparticle applications in agriculture: overview and response of plant‑associated microorganisms</w:t>
      </w:r>
      <w:r w:rsidRPr="00CB4F4E">
        <w:rPr>
          <w:rFonts w:asciiTheme="majorBidi" w:hAnsiTheme="majorBidi" w:cstheme="majorBidi"/>
        </w:rPr>
        <w:t xml:space="preserve">. </w:t>
      </w:r>
      <w:r w:rsidRPr="00CB4F4E">
        <w:rPr>
          <w:rFonts w:asciiTheme="majorBidi" w:hAnsiTheme="majorBidi" w:cstheme="majorBidi"/>
          <w:i/>
          <w:iCs/>
        </w:rPr>
        <w:t>Frontiers in Microbiology</w:t>
      </w:r>
      <w:r w:rsidRPr="00CB4F4E">
        <w:rPr>
          <w:rFonts w:asciiTheme="majorBidi" w:hAnsiTheme="majorBidi" w:cstheme="majorBidi"/>
        </w:rPr>
        <w:t>, 15, 1354440. doi: 10.3389/fmicb.2024.1354440.</w:t>
      </w:r>
    </w:p>
    <w:p w14:paraId="3D1F54F7" w14:textId="77777777" w:rsidR="00146BAC" w:rsidRPr="00CB4F4E" w:rsidRDefault="00000000">
      <w:pPr>
        <w:pStyle w:val="Compact"/>
        <w:numPr>
          <w:ilvl w:val="0"/>
          <w:numId w:val="4"/>
        </w:numPr>
        <w:rPr>
          <w:rFonts w:asciiTheme="majorBidi" w:hAnsiTheme="majorBidi" w:cstheme="majorBidi"/>
        </w:rPr>
      </w:pPr>
      <w:r w:rsidRPr="00CB4F4E">
        <w:rPr>
          <w:rFonts w:asciiTheme="majorBidi" w:hAnsiTheme="majorBidi" w:cstheme="majorBidi"/>
          <w:lang w:val="fr-FR"/>
        </w:rPr>
        <w:t xml:space="preserve">Arora, P. K., Tripathi, S., Omar, R. A., Chauhan, P., </w:t>
      </w:r>
      <w:proofErr w:type="spellStart"/>
      <w:r w:rsidRPr="00CB4F4E">
        <w:rPr>
          <w:rFonts w:asciiTheme="majorBidi" w:hAnsiTheme="majorBidi" w:cstheme="majorBidi"/>
          <w:lang w:val="fr-FR"/>
        </w:rPr>
        <w:t>Sinhal</w:t>
      </w:r>
      <w:proofErr w:type="spellEnd"/>
      <w:r w:rsidRPr="00CB4F4E">
        <w:rPr>
          <w:rFonts w:asciiTheme="majorBidi" w:hAnsiTheme="majorBidi" w:cstheme="majorBidi"/>
          <w:lang w:val="fr-FR"/>
        </w:rPr>
        <w:t>, V. K., et al. </w:t>
      </w:r>
      <w:r w:rsidRPr="00CB4F4E">
        <w:rPr>
          <w:rFonts w:asciiTheme="majorBidi" w:hAnsiTheme="majorBidi" w:cstheme="majorBidi"/>
        </w:rPr>
        <w:t xml:space="preserve">(2024). </w:t>
      </w:r>
      <w:r w:rsidRPr="00CB4F4E">
        <w:rPr>
          <w:rFonts w:asciiTheme="majorBidi" w:hAnsiTheme="majorBidi" w:cstheme="majorBidi"/>
          <w:b/>
          <w:bCs/>
        </w:rPr>
        <w:t>Next‑generation fertilizers: the impact of bionanofertilizers on sustainable agriculture</w:t>
      </w:r>
      <w:r w:rsidRPr="00CB4F4E">
        <w:rPr>
          <w:rFonts w:asciiTheme="majorBidi" w:hAnsiTheme="majorBidi" w:cstheme="majorBidi"/>
        </w:rPr>
        <w:t xml:space="preserve">. </w:t>
      </w:r>
      <w:r w:rsidRPr="00CB4F4E">
        <w:rPr>
          <w:rFonts w:asciiTheme="majorBidi" w:hAnsiTheme="majorBidi" w:cstheme="majorBidi"/>
          <w:i/>
          <w:iCs/>
        </w:rPr>
        <w:t>Microbial Cell Factories</w:t>
      </w:r>
      <w:r w:rsidRPr="00CB4F4E">
        <w:rPr>
          <w:rFonts w:asciiTheme="majorBidi" w:hAnsiTheme="majorBidi" w:cstheme="majorBidi"/>
        </w:rPr>
        <w:t>, 23, 213. doi: 10.1186/s12934‑024‑02528‑5.</w:t>
      </w:r>
    </w:p>
    <w:p w14:paraId="760B6071" w14:textId="77777777" w:rsidR="00146BAC" w:rsidRPr="00CB4F4E" w:rsidRDefault="00000000">
      <w:pPr>
        <w:pStyle w:val="Compact"/>
        <w:numPr>
          <w:ilvl w:val="0"/>
          <w:numId w:val="4"/>
        </w:numPr>
        <w:rPr>
          <w:rFonts w:asciiTheme="majorBidi" w:hAnsiTheme="majorBidi" w:cstheme="majorBidi"/>
        </w:rPr>
      </w:pPr>
      <w:proofErr w:type="spellStart"/>
      <w:r w:rsidRPr="00CB4F4E">
        <w:rPr>
          <w:rFonts w:asciiTheme="majorBidi" w:hAnsiTheme="majorBidi" w:cstheme="majorBidi"/>
          <w:lang w:val="fr-FR"/>
        </w:rPr>
        <w:lastRenderedPageBreak/>
        <w:t>Quintarelli</w:t>
      </w:r>
      <w:proofErr w:type="spellEnd"/>
      <w:r w:rsidRPr="00CB4F4E">
        <w:rPr>
          <w:rFonts w:asciiTheme="majorBidi" w:hAnsiTheme="majorBidi" w:cstheme="majorBidi"/>
          <w:lang w:val="fr-FR"/>
        </w:rPr>
        <w:t>, V., Ben </w:t>
      </w:r>
      <w:proofErr w:type="spellStart"/>
      <w:r w:rsidRPr="00CB4F4E">
        <w:rPr>
          <w:rFonts w:asciiTheme="majorBidi" w:hAnsiTheme="majorBidi" w:cstheme="majorBidi"/>
          <w:lang w:val="fr-FR"/>
        </w:rPr>
        <w:t>Hassine</w:t>
      </w:r>
      <w:proofErr w:type="spellEnd"/>
      <w:r w:rsidRPr="00CB4F4E">
        <w:rPr>
          <w:rFonts w:asciiTheme="majorBidi" w:hAnsiTheme="majorBidi" w:cstheme="majorBidi"/>
          <w:lang w:val="fr-FR"/>
        </w:rPr>
        <w:t xml:space="preserve">, M., </w:t>
      </w:r>
      <w:proofErr w:type="spellStart"/>
      <w:r w:rsidRPr="00CB4F4E">
        <w:rPr>
          <w:rFonts w:asciiTheme="majorBidi" w:hAnsiTheme="majorBidi" w:cstheme="majorBidi"/>
          <w:lang w:val="fr-FR"/>
        </w:rPr>
        <w:t>Radicetti</w:t>
      </w:r>
      <w:proofErr w:type="spellEnd"/>
      <w:r w:rsidRPr="00CB4F4E">
        <w:rPr>
          <w:rFonts w:asciiTheme="majorBidi" w:hAnsiTheme="majorBidi" w:cstheme="majorBidi"/>
          <w:lang w:val="fr-FR"/>
        </w:rPr>
        <w:t xml:space="preserve">, E., </w:t>
      </w:r>
      <w:proofErr w:type="spellStart"/>
      <w:r w:rsidRPr="00CB4F4E">
        <w:rPr>
          <w:rFonts w:asciiTheme="majorBidi" w:hAnsiTheme="majorBidi" w:cstheme="majorBidi"/>
          <w:lang w:val="fr-FR"/>
        </w:rPr>
        <w:t>Stazi</w:t>
      </w:r>
      <w:proofErr w:type="spellEnd"/>
      <w:r w:rsidRPr="00CB4F4E">
        <w:rPr>
          <w:rFonts w:asciiTheme="majorBidi" w:hAnsiTheme="majorBidi" w:cstheme="majorBidi"/>
          <w:lang w:val="fr-FR"/>
        </w:rPr>
        <w:t xml:space="preserve">, S. R., </w:t>
      </w:r>
      <w:proofErr w:type="spellStart"/>
      <w:r w:rsidRPr="00CB4F4E">
        <w:rPr>
          <w:rFonts w:asciiTheme="majorBidi" w:hAnsiTheme="majorBidi" w:cstheme="majorBidi"/>
          <w:lang w:val="fr-FR"/>
        </w:rPr>
        <w:t>Allevato</w:t>
      </w:r>
      <w:proofErr w:type="spellEnd"/>
      <w:r w:rsidRPr="00CB4F4E">
        <w:rPr>
          <w:rFonts w:asciiTheme="majorBidi" w:hAnsiTheme="majorBidi" w:cstheme="majorBidi"/>
          <w:lang w:val="fr-FR"/>
        </w:rPr>
        <w:t>, E., et al. </w:t>
      </w:r>
      <w:r w:rsidRPr="00CB4F4E">
        <w:rPr>
          <w:rFonts w:asciiTheme="majorBidi" w:hAnsiTheme="majorBidi" w:cstheme="majorBidi"/>
        </w:rPr>
        <w:t xml:space="preserve">(2024). </w:t>
      </w:r>
      <w:r w:rsidRPr="00CB4F4E">
        <w:rPr>
          <w:rFonts w:asciiTheme="majorBidi" w:hAnsiTheme="majorBidi" w:cstheme="majorBidi"/>
          <w:b/>
          <w:bCs/>
        </w:rPr>
        <w:t>Advances in Nanotechnology for Sustainable Agriculture: A Review of Climate Change Mitigation</w:t>
      </w:r>
      <w:r w:rsidRPr="00CB4F4E">
        <w:rPr>
          <w:rFonts w:asciiTheme="majorBidi" w:hAnsiTheme="majorBidi" w:cstheme="majorBidi"/>
        </w:rPr>
        <w:t xml:space="preserve">. </w:t>
      </w:r>
      <w:r w:rsidRPr="00CB4F4E">
        <w:rPr>
          <w:rFonts w:asciiTheme="majorBidi" w:hAnsiTheme="majorBidi" w:cstheme="majorBidi"/>
          <w:i/>
          <w:iCs/>
        </w:rPr>
        <w:t>Sustainability</w:t>
      </w:r>
      <w:r w:rsidRPr="00CB4F4E">
        <w:rPr>
          <w:rFonts w:asciiTheme="majorBidi" w:hAnsiTheme="majorBidi" w:cstheme="majorBidi"/>
        </w:rPr>
        <w:t>, 16(21), 19280. doi: 10.3390/su16219280.</w:t>
      </w:r>
    </w:p>
    <w:p w14:paraId="2D7FD1A7" w14:textId="4727DF0F" w:rsidR="00146BAC" w:rsidRPr="00CB4F4E" w:rsidRDefault="00000000">
      <w:pPr>
        <w:pStyle w:val="Compact"/>
        <w:numPr>
          <w:ilvl w:val="0"/>
          <w:numId w:val="4"/>
        </w:numPr>
        <w:rPr>
          <w:rFonts w:asciiTheme="majorBidi" w:hAnsiTheme="majorBidi" w:cstheme="majorBidi"/>
        </w:rPr>
      </w:pPr>
      <w:r w:rsidRPr="00CB4F4E">
        <w:rPr>
          <w:rFonts w:asciiTheme="majorBidi" w:hAnsiTheme="majorBidi" w:cstheme="majorBidi"/>
        </w:rPr>
        <w:t xml:space="preserve">Wu, G. (2024). </w:t>
      </w:r>
      <w:r w:rsidRPr="00CB4F4E">
        <w:rPr>
          <w:rFonts w:asciiTheme="majorBidi" w:hAnsiTheme="majorBidi" w:cstheme="majorBidi"/>
          <w:b/>
          <w:bCs/>
        </w:rPr>
        <w:t>Topological Sort of Directed Acyclic Graph</w:t>
      </w:r>
      <w:r w:rsidRPr="00CB4F4E">
        <w:rPr>
          <w:rFonts w:asciiTheme="majorBidi" w:hAnsiTheme="majorBidi" w:cstheme="majorBidi"/>
        </w:rPr>
        <w:t xml:space="preserve">. </w:t>
      </w:r>
      <w:r w:rsidRPr="00CB4F4E">
        <w:rPr>
          <w:rFonts w:asciiTheme="majorBidi" w:hAnsiTheme="majorBidi" w:cstheme="majorBidi"/>
          <w:i/>
          <w:iCs/>
        </w:rPr>
        <w:t>Baeldung on Computer Science</w:t>
      </w:r>
      <w:r w:rsidRPr="00CB4F4E">
        <w:rPr>
          <w:rFonts w:asciiTheme="majorBidi" w:hAnsiTheme="majorBidi" w:cstheme="majorBidi"/>
        </w:rPr>
        <w:t>. Retrieved from https://www.baeldung.com/cs/dag-topological-sort.</w:t>
      </w:r>
    </w:p>
    <w:p w14:paraId="1B9ABE39" w14:textId="29C0090C" w:rsidR="00146BAC" w:rsidRPr="00CB4F4E" w:rsidRDefault="00000000">
      <w:pPr>
        <w:pStyle w:val="Compact"/>
        <w:numPr>
          <w:ilvl w:val="0"/>
          <w:numId w:val="4"/>
        </w:numPr>
        <w:rPr>
          <w:rFonts w:asciiTheme="majorBidi" w:hAnsiTheme="majorBidi" w:cstheme="majorBidi"/>
        </w:rPr>
      </w:pPr>
      <w:r w:rsidRPr="00CB4F4E">
        <w:rPr>
          <w:rFonts w:asciiTheme="majorBidi" w:hAnsiTheme="majorBidi" w:cstheme="majorBidi"/>
        </w:rPr>
        <w:t xml:space="preserve">Wikipedia contributors. (2024). </w:t>
      </w:r>
      <w:r w:rsidRPr="00CB4F4E">
        <w:rPr>
          <w:rFonts w:asciiTheme="majorBidi" w:hAnsiTheme="majorBidi" w:cstheme="majorBidi"/>
          <w:b/>
          <w:bCs/>
        </w:rPr>
        <w:t>Topological sorting – Kahn’s algorithm and depth‑first search</w:t>
      </w:r>
      <w:r w:rsidRPr="00CB4F4E">
        <w:rPr>
          <w:rFonts w:asciiTheme="majorBidi" w:hAnsiTheme="majorBidi" w:cstheme="majorBidi"/>
        </w:rPr>
        <w:t xml:space="preserve">. </w:t>
      </w:r>
      <w:r w:rsidRPr="00CB4F4E">
        <w:rPr>
          <w:rFonts w:asciiTheme="majorBidi" w:hAnsiTheme="majorBidi" w:cstheme="majorBidi"/>
          <w:i/>
          <w:iCs/>
        </w:rPr>
        <w:t>Wikipedia, the free encyclopedia</w:t>
      </w:r>
      <w:r w:rsidRPr="00CB4F4E">
        <w:rPr>
          <w:rFonts w:asciiTheme="majorBidi" w:hAnsiTheme="majorBidi" w:cstheme="majorBidi"/>
        </w:rPr>
        <w:t>. Retrieved from https://en.wikipedia.org/wiki/Topological_sorting.</w:t>
      </w:r>
      <w:bookmarkEnd w:id="0"/>
      <w:bookmarkEnd w:id="19"/>
    </w:p>
    <w:sectPr w:rsidR="00146BAC" w:rsidRPr="00CB4F4E">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2BF95" w14:textId="77777777" w:rsidR="008F2AEA" w:rsidRDefault="008F2AEA">
      <w:pPr>
        <w:spacing w:after="0"/>
      </w:pPr>
      <w:r>
        <w:separator/>
      </w:r>
    </w:p>
  </w:endnote>
  <w:endnote w:type="continuationSeparator" w:id="0">
    <w:p w14:paraId="09F81C10" w14:textId="77777777" w:rsidR="008F2AEA" w:rsidRDefault="008F2A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EFF1E" w14:textId="77777777" w:rsidR="008F2AEA" w:rsidRDefault="008F2AEA">
      <w:r>
        <w:separator/>
      </w:r>
    </w:p>
  </w:footnote>
  <w:footnote w:type="continuationSeparator" w:id="0">
    <w:p w14:paraId="4FCDD9F1" w14:textId="77777777" w:rsidR="008F2AEA" w:rsidRDefault="008F2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DC42E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A8033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6823E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00394872">
    <w:abstractNumId w:val="0"/>
  </w:num>
  <w:num w:numId="2" w16cid:durableId="1341008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0288872">
    <w:abstractNumId w:val="1"/>
  </w:num>
  <w:num w:numId="4" w16cid:durableId="16224145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6BAC"/>
    <w:rsid w:val="00146BAC"/>
    <w:rsid w:val="00397E15"/>
    <w:rsid w:val="00433E20"/>
    <w:rsid w:val="004C6388"/>
    <w:rsid w:val="008F2AEA"/>
    <w:rsid w:val="00B96480"/>
    <w:rsid w:val="00CB4F4E"/>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A8B8"/>
  <w15:docId w15:val="{1582D945-D326-4B0C-996F-6173A2CA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4C6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3199-016-0472-1" TargetMode="External"/><Relationship Id="rId13" Type="http://schemas.openxmlformats.org/officeDocument/2006/relationships/hyperlink" Target="https://doi.org/10.1016/j.pestbp.2023.105722"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3390/plants11192587" TargetMode="External"/><Relationship Id="rId17" Type="http://schemas.openxmlformats.org/officeDocument/2006/relationships/hyperlink" Target="https://doi.org/10.3390/su16219280" TargetMode="External"/><Relationship Id="rId2" Type="http://schemas.openxmlformats.org/officeDocument/2006/relationships/styles" Target="styles.xml"/><Relationship Id="rId16" Type="http://schemas.openxmlformats.org/officeDocument/2006/relationships/hyperlink" Target="https://doi.org/10.1186/s12934-024-02528-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jhazmat.2020.123768" TargetMode="External"/><Relationship Id="rId5" Type="http://schemas.openxmlformats.org/officeDocument/2006/relationships/footnotes" Target="footnotes.xml"/><Relationship Id="rId15" Type="http://schemas.openxmlformats.org/officeDocument/2006/relationships/hyperlink" Target="https://doi.org/10.3389/fmicb.2024.1354440" TargetMode="External"/><Relationship Id="rId10" Type="http://schemas.openxmlformats.org/officeDocument/2006/relationships/hyperlink" Target="https://doi.org/10.3389/fnano.2020.579954"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i.org/10.1038/s41565-019-0439-5" TargetMode="External"/><Relationship Id="rId14" Type="http://schemas.openxmlformats.org/officeDocument/2006/relationships/hyperlink" Target="https://doi.org/10.3390/plants122137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Meriem Lmoubariki</cp:lastModifiedBy>
  <cp:revision>4</cp:revision>
  <dcterms:created xsi:type="dcterms:W3CDTF">2025-10-22T07:56:00Z</dcterms:created>
  <dcterms:modified xsi:type="dcterms:W3CDTF">2025-10-22T08:25:00Z</dcterms:modified>
</cp:coreProperties>
</file>