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rStyle w:val="12"/>
        </w:rPr>
        <w:t xml:space="preserve">Feuille de route pour l’évaluation projet - vidéo </w:t>
      </w:r>
      <w:r/>
      <w:r/>
    </w:p>
    <w:p>
      <w:pPr>
        <w:pStyle w:val="17"/>
      </w:pPr>
      <w:r>
        <w:t xml:space="preserve">Supports à remettre par binôme</w:t>
      </w:r>
      <w:r/>
      <w:r/>
    </w:p>
    <w:p>
      <w:pPr>
        <w:pStyle w:val="602"/>
        <w:numPr>
          <w:ilvl w:val="0"/>
          <w:numId w:val="1"/>
        </w:numPr>
      </w:pPr>
      <w:r>
        <w:t xml:space="preserve">code dans un dossier zip contenant : </w:t>
      </w:r>
      <w:r/>
      <w:r/>
    </w:p>
    <w:p>
      <w:pPr>
        <w:pStyle w:val="602"/>
        <w:numPr>
          <w:ilvl w:val="1"/>
          <w:numId w:val="1"/>
        </w:numPr>
      </w:pPr>
      <w:r>
        <w:t xml:space="preserve">un dossier serveur</w:t>
      </w:r>
      <w:r/>
    </w:p>
    <w:p>
      <w:pPr>
        <w:pStyle w:val="602"/>
        <w:numPr>
          <w:ilvl w:val="1"/>
          <w:numId w:val="1"/>
        </w:numPr>
      </w:pPr>
      <w:r>
        <w:rPr>
          <w:highlight w:val="none"/>
        </w:rPr>
        <w:t xml:space="preserve">un dossier client</w:t>
      </w:r>
      <w:r>
        <w:rPr>
          <w:highlight w:val="none"/>
        </w:rPr>
      </w:r>
    </w:p>
    <w:p>
      <w:pPr>
        <w:pStyle w:val="602"/>
        <w:numPr>
          <w:ilvl w:val="1"/>
          <w:numId w:val="1"/>
        </w:numPr>
      </w:pPr>
      <w:r>
        <w:t xml:space="preserve">La structure de votre BD MySQL (par ex, le .sql de create table ou le schéma logique) et MongoDB</w:t>
      </w:r>
      <w:r/>
      <w:r/>
    </w:p>
    <w:p>
      <w:pPr>
        <w:pStyle w:val="602"/>
        <w:numPr>
          <w:ilvl w:val="1"/>
          <w:numId w:val="1"/>
        </w:numPr>
      </w:pPr>
      <w:r>
        <w:t xml:space="preserve">L’export de vos tests dans Postman ou requêtes CURL. Sous postman, pour cela : créer une collection, sauvegarder vos requêtes dans la collection. Sur le boutton “...” chercher export, et exporter les tests en JSON.</w:t>
      </w:r>
      <w:r>
        <w:t xml:space="preserve"> </w:t>
      </w:r>
      <w:r/>
      <w:r/>
    </w:p>
    <w:p>
      <w:pPr>
        <w:pStyle w:val="602"/>
        <w:numPr>
          <w:ilvl w:val="1"/>
          <w:numId w:val="2"/>
        </w:numPr>
      </w:pPr>
      <w:r>
        <w:t xml:space="preserve">1 page expliquant </w:t>
      </w:r>
      <w:r/>
    </w:p>
    <w:p>
      <w:pPr>
        <w:pStyle w:val="602"/>
        <w:numPr>
          <w:ilvl w:val="2"/>
          <w:numId w:val="2"/>
        </w:numPr>
      </w:pPr>
      <w:r>
        <w:t xml:space="preserve">la répartition du travail dans le binôme (qui a fait quoi ?)</w:t>
      </w:r>
      <w:r/>
    </w:p>
    <w:p>
      <w:pPr>
        <w:pStyle w:val="602"/>
        <w:numPr>
          <w:ilvl w:val="2"/>
          <w:numId w:val="2"/>
        </w:numPr>
      </w:pPr>
      <w:r>
        <w:t xml:space="preserve">les problèmes que</w:t>
      </w:r>
      <w:r>
        <w:t xml:space="preserve"> vous avez rencontrés </w:t>
      </w:r>
      <w:r/>
    </w:p>
    <w:p>
      <w:pPr>
        <w:pStyle w:val="602"/>
        <w:numPr>
          <w:ilvl w:val="2"/>
          <w:numId w:val="2"/>
        </w:numPr>
      </w:pPr>
      <w:r>
        <w:t xml:space="preserve">ce qui reste à faire (cela nous permet surtout d’évaluer ce qui n’a pas été compris sur l’ensemble de la promo pour améliorer le cours) </w:t>
      </w:r>
      <w:r/>
    </w:p>
    <w:p>
      <w:pPr>
        <w:pStyle w:val="602"/>
        <w:numPr>
          <w:ilvl w:val="2"/>
          <w:numId w:val="2"/>
        </w:numPr>
      </w:pPr>
      <w:r>
        <w:rPr>
          <w:highlight w:val="none"/>
        </w:rPr>
        <w:t xml:space="preserve">les fonctionnalités que vous avez rajoutées</w:t>
      </w:r>
      <w:r>
        <w:rPr>
          <w:highlight w:val="none"/>
        </w:rPr>
      </w:r>
    </w:p>
    <w:p>
      <w:pPr>
        <w:pStyle w:val="602"/>
        <w:numPr>
          <w:ilvl w:val="2"/>
          <w:numId w:val="2"/>
        </w:numPr>
      </w:pPr>
      <w:r>
        <w:t xml:space="preserve">si vos choix de modélisations sont différents de ceux suggérés en cours, justifiez vos choix.</w:t>
      </w:r>
      <w:r/>
      <w:r/>
    </w:p>
    <w:p>
      <w:r/>
      <w:r/>
      <w:r/>
    </w:p>
    <w:p>
      <w:pPr>
        <w:pStyle w:val="602"/>
        <w:numPr>
          <w:ilvl w:val="0"/>
          <w:numId w:val="1"/>
        </w:numPr>
      </w:pPr>
      <w:r>
        <w:t xml:space="preserve">une vidéo de 10 min (explications plus bas)</w:t>
      </w:r>
      <w:r/>
      <w:r/>
    </w:p>
    <w:p>
      <w:pPr>
        <w:pStyle w:val="17"/>
      </w:pPr>
      <w:r>
        <w:t xml:space="preserve">Date de remise des supports </w:t>
      </w:r>
      <w:r/>
      <w:r/>
    </w:p>
    <w:p>
      <w:r>
        <w:t xml:space="preserve">Le lundi 3 mai à 9h.</w:t>
      </w:r>
      <w:r/>
      <w:r/>
    </w:p>
    <w:p>
      <w:r>
        <w:t xml:space="preserve"> </w:t>
      </w:r>
      <w:r>
        <w:rPr>
          <w:rStyle w:val="18"/>
        </w:rPr>
        <w:t xml:space="preserve">Où ?</w:t>
      </w:r>
      <w:r/>
      <w:r/>
    </w:p>
    <w:p>
      <w:pPr>
        <w:rPr>
          <w:highlight w:val="none"/>
        </w:rPr>
      </w:pPr>
      <w:r>
        <w:t xml:space="preserve">Sur moodle (espace en cours de création)</w:t>
      </w:r>
      <w:r/>
      <w:r>
        <w:rPr>
          <w:highlight w:val="none"/>
        </w:rPr>
      </w:r>
      <w:r>
        <w:rPr>
          <w:highlight w:val="none"/>
        </w:rPr>
      </w:r>
    </w:p>
    <w:p>
      <w:r>
        <w:rPr>
          <w:rStyle w:val="18"/>
        </w:rPr>
        <w:t xml:space="preserve">Notation</w:t>
      </w:r>
      <w:r/>
      <w:r/>
      <w:r>
        <w:rPr>
          <w:color w:val="FF0000"/>
        </w:rPr>
      </w:r>
      <w:r/>
    </w:p>
    <w:p>
      <w:r>
        <w:t xml:space="preserve">La note sera la même dans le binôme pour la vidéo. Elle sera ajusté en fonction des soutenances individuelles sur Gathertown la semaine du 3 mai. </w:t>
      </w:r>
      <w:r/>
    </w:p>
    <w:p>
      <w:r>
        <w:t xml:space="preserve">Si vous ne pouvez plus travailler en binôme pour finaliser les supports à remettre, merci de nous le faire savoir. Essayez autant que possible de ne pas éclater les groupes, cela sera difficile d’évaluer tout le monde dans les créneaux impartis...</w:t>
      </w:r>
      <w:r/>
      <w:r/>
    </w:p>
    <w:p>
      <w:pPr>
        <w:pStyle w:val="17"/>
      </w:pPr>
      <w:r>
        <w:t xml:space="preserve">Réalisation de la vidéo</w:t>
      </w:r>
      <w:r/>
      <w:r/>
    </w:p>
    <w:p>
      <w:r>
        <w:t xml:space="preserve">Outils à votre disposition pour réaliser la vidéo : </w:t>
      </w:r>
      <w:r/>
      <w:r/>
    </w:p>
    <w:p>
      <w:pPr>
        <w:pStyle w:val="602"/>
        <w:numPr>
          <w:ilvl w:val="0"/>
          <w:numId w:val="3"/>
        </w:numPr>
      </w:pPr>
      <w:r>
        <w:t xml:space="preserve">Pour mac : Quicktime : </w:t>
      </w:r>
      <w:hyperlink r:id="rId10" w:tooltip="https://support.apple.com/fr-fr/HT208721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https://support.apple.com/fr-fr/HT208721</w:t>
        </w:r>
      </w:hyperlink>
      <w:r/>
      <w:r/>
    </w:p>
    <w:p>
      <w:pPr>
        <w:pStyle w:val="602"/>
        <w:numPr>
          <w:ilvl w:val="0"/>
          <w:numId w:val="3"/>
        </w:numPr>
      </w:pPr>
      <w:r>
        <w:t xml:space="preserve">VLC : </w:t>
      </w:r>
      <w:hyperlink r:id="rId11" w:tooltip="https://www.youtube.com/watch?v=d-hhdTNQBLE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https://www.youtube.com/watch?v=d-hhdTNQBLE</w:t>
        </w:r>
      </w:hyperlink>
      <w:r/>
      <w:r/>
    </w:p>
    <w:p>
      <w:pPr>
        <w:pStyle w:val="602"/>
        <w:numPr>
          <w:ilvl w:val="0"/>
          <w:numId w:val="3"/>
        </w:numPr>
      </w:pPr>
      <w:r>
        <w:t xml:space="preserve">OBS : </w:t>
      </w:r>
      <w:hyperlink r:id="rId12" w:tooltip="https://www.youtube.com/watch?v=d-hhdTNQBLE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https://obsproject.com/fr/</w:t>
        </w:r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</w:r>
      </w:hyperlink>
      <w:r/>
      <w:r/>
    </w:p>
    <w:p>
      <w:pPr>
        <w:pStyle w:val="602"/>
        <w:numPr>
          <w:ilvl w:val="0"/>
          <w:numId w:val="3"/>
        </w:numPr>
      </w:pPr>
      <w:r>
        <w:t xml:space="preserve">...</w:t>
      </w:r>
      <w:r/>
      <w:r/>
    </w:p>
    <w:p>
      <w:r/>
      <w:r/>
      <w:r/>
    </w:p>
    <w:p>
      <w:r>
        <w:t xml:space="preserve">Ce que vous devez nous montrer dans la vidéo : </w:t>
      </w:r>
      <w:r/>
      <w:r/>
    </w:p>
    <w:p>
      <w:pPr>
        <w:pStyle w:val="602"/>
        <w:numPr>
          <w:ilvl w:val="0"/>
          <w:numId w:val="4"/>
        </w:numPr>
      </w:pPr>
      <w:r>
        <w:t xml:space="preserve">Le code du serveur : </w:t>
      </w:r>
      <w:r/>
      <w:r/>
    </w:p>
    <w:p>
      <w:pPr>
        <w:pStyle w:val="602"/>
        <w:numPr>
          <w:ilvl w:val="1"/>
          <w:numId w:val="4"/>
        </w:numPr>
      </w:pPr>
      <w:r>
        <w:t xml:space="preserve">architecture des fichiers (packages, src, ...)</w:t>
      </w:r>
      <w:r/>
      <w:r/>
    </w:p>
    <w:p>
      <w:pPr>
        <w:pStyle w:val="602"/>
        <w:numPr>
          <w:ilvl w:val="1"/>
          <w:numId w:val="4"/>
        </w:numPr>
      </w:pPr>
      <w:r>
        <w:t xml:space="preserve">Les services liés aux User / Message / Amis</w:t>
      </w:r>
      <w:r/>
      <w:r/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1"/>
          <w:numId w:val="4"/>
        </w:numPr>
      </w:pPr>
      <w:r>
        <w:t xml:space="preserve">Pour un service de votre choix dans Message ou Amis , nous expliquer le code que vous avez mis en place. Exécuter ce service via Curl ou Postman</w:t>
      </w:r>
      <w:r/>
    </w:p>
    <w:p>
      <w:pPr>
        <w:pStyle w:val="602"/>
        <w:numPr>
          <w:ilvl w:val="1"/>
          <w:numId w:val="4"/>
        </w:numPr>
      </w:pPr>
      <w:r>
        <w:t xml:space="preserve">Le code de test Mocha pour amis ou Message</w:t>
      </w:r>
      <w:r/>
      <w:r/>
    </w:p>
    <w:p>
      <w:pPr>
        <w:pStyle w:val="602"/>
        <w:numPr>
          <w:ilvl w:val="1"/>
          <w:numId w:val="4"/>
        </w:numPr>
      </w:pPr>
      <w:r>
        <w:t xml:space="preserve">Expliquer comment sont gérées les sessions dans votre code</w:t>
      </w:r>
      <w:r/>
      <w:r/>
    </w:p>
    <w:p>
      <w:pPr>
        <w:pStyle w:val="602"/>
        <w:numPr>
          <w:ilvl w:val="1"/>
          <w:numId w:val="4"/>
        </w:numPr>
      </w:pPr>
      <w:r>
        <w:t xml:space="preserve">Montrer la fonctionnalité dont vous êtes le/la plus fier</w:t>
      </w:r>
      <w:r>
        <w:t xml:space="preserve">/fière</w:t>
      </w:r>
      <w:r/>
    </w:p>
    <w:p>
      <w:pPr>
        <w:pStyle w:val="602"/>
        <w:numPr>
          <w:ilvl w:val="1"/>
          <w:numId w:val="4"/>
        </w:numPr>
      </w:pPr>
      <w:r>
        <w:t xml:space="preserve">Montrer 1 bonus si vous avez (nous en évaluons seulement 1 au plus car l’idée n’est pas que vous perdez du temps avec les bonus, mais aussi que vous appreniez le client.</w:t>
      </w:r>
      <w:r/>
      <w:r/>
    </w:p>
    <w:p>
      <w:pPr>
        <w:pStyle w:val="602"/>
        <w:numPr>
          <w:ilvl w:val="0"/>
          <w:numId w:val="4"/>
        </w:numPr>
      </w:pPr>
      <w:r>
        <w:rPr>
          <w:highlight w:val="none"/>
        </w:rPr>
        <w:t xml:space="preserve">Le code du client : </w:t>
      </w:r>
      <w:r>
        <w:rPr>
          <w:highlight w:val="none"/>
        </w:rPr>
      </w:r>
    </w:p>
    <w:p>
      <w:pPr>
        <w:pStyle w:val="602"/>
        <w:numPr>
          <w:ilvl w:val="1"/>
          <w:numId w:val="4"/>
        </w:numPr>
      </w:pPr>
      <w:r>
        <w:rPr>
          <w:highlight w:val="none"/>
        </w:rPr>
        <w:t xml:space="preserve">L’architecture globale de votre client en termes de composant. </w:t>
      </w:r>
      <w:r>
        <w:rPr>
          <w:highlight w:val="none"/>
        </w:rPr>
      </w:r>
    </w:p>
    <w:p>
      <w:pPr>
        <w:pStyle w:val="602"/>
        <w:numPr>
          <w:ilvl w:val="1"/>
          <w:numId w:val="4"/>
        </w:numPr>
      </w:pPr>
      <w:r>
        <w:rPr>
          <w:highlight w:val="none"/>
        </w:rPr>
        <w:t xml:space="preserve">Le client via le navigateur avec certains affichages dans l’outils de développement du navigateur (où s’affiche le console.log() du client) - commentez les interactions du site avec la modélisation du client React (composants, props, fonction, ...)</w:t>
      </w:r>
      <w:r>
        <w:rPr>
          <w:highlight w:val="none"/>
        </w:rPr>
      </w:r>
    </w:p>
    <w:p>
      <w:pPr>
        <w:pStyle w:val="602"/>
        <w:numPr>
          <w:ilvl w:val="1"/>
          <w:numId w:val="4"/>
        </w:numPr>
      </w:pPr>
      <w:r>
        <w:rPr>
          <w:highlight w:val="none"/>
        </w:rPr>
        <w:t xml:space="preserve">Montrer un code de communication client-serveur et sa réalisation dans le navigateur</w:t>
      </w:r>
      <w:r>
        <w:rPr>
          <w:highlight w:val="none"/>
        </w:rPr>
      </w:r>
    </w:p>
    <w:p>
      <w:pPr>
        <w:pStyle w:val="602"/>
        <w:numPr>
          <w:ilvl w:val="1"/>
          <w:numId w:val="4"/>
        </w:numPr>
      </w:pPr>
      <w:r>
        <w:rPr>
          <w:highlight w:val="none"/>
        </w:rPr>
        <w:t xml:space="preserve">Montrer la fonctionnalité dont vous êtes</w:t>
      </w:r>
      <w:r>
        <w:t xml:space="preserve"> le/la plus fier</w:t>
      </w:r>
      <w:r>
        <w:t xml:space="preserve">/fière</w: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1"/>
          <w:numId w:val="4"/>
        </w:numPr>
      </w:pPr>
      <w:r>
        <w:rPr>
          <w:highlight w:val="none"/>
        </w:rPr>
        <w:t xml:space="preserve">Montrer 1 bonus si vous avez fait des fonctionnalités supplémentaires.</w:t>
      </w:r>
      <w:r>
        <w:rPr>
          <w:highlight w:val="none"/>
        </w:rPr>
      </w:r>
    </w:p>
    <w:p>
      <w:pPr>
        <w:pStyle w:val="602"/>
        <w:numPr>
          <w:ilvl w:val="0"/>
          <w:numId w:val="4"/>
        </w:numPr>
      </w:pPr>
      <w:r>
        <w:t xml:space="preserve">Terminez avec une petite phrase sur vos impressions sur votre projet : difficultés, atouts, ...</w:t>
      </w:r>
      <w:r/>
      <w:r/>
    </w:p>
    <w:p>
      <w:r/>
      <w:r/>
    </w:p>
    <w:p>
      <w:pPr>
        <w:rPr>
          <w:highlight w:val="none"/>
        </w:rPr>
      </w:pPr>
      <w:r>
        <w:t xml:space="preserve">Les modalités d’évaluation des soutenances individuelles arrivent très vite ! :)</w:t>
      </w:r>
      <w:r/>
    </w:p>
    <w:p>
      <w:r>
        <w:rPr>
          <w:highlight w:val="none"/>
        </w:rPr>
        <w:t xml:space="preserve">Bon courage à tous pour la dernière ligne droite !</w:t>
      </w:r>
      <w:r>
        <w:rPr>
          <w:highlight w:val="none"/>
        </w:rPr>
      </w:r>
    </w:p>
    <w:p>
      <w:r/>
      <w:r/>
      <w:r/>
    </w:p>
    <w:p>
      <w:pPr>
        <w:pStyle w:val="17"/>
      </w:pPr>
      <w:r/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fr-F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support.apple.com/fr-fr/HT208721" TargetMode="External"/><Relationship Id="rId11" Type="http://schemas.openxmlformats.org/officeDocument/2006/relationships/hyperlink" Target="https://www.youtube.com/watch?v=d-hhdTNQBLE" TargetMode="External"/><Relationship Id="rId12" Type="http://schemas.openxmlformats.org/officeDocument/2006/relationships/hyperlink" Target="https://www.youtube.com/watch?v=d-hhdTNQBLE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soulier</cp:lastModifiedBy>
  <cp:revision>1</cp:revision>
  <dcterms:modified xsi:type="dcterms:W3CDTF">2021-04-20T17:09:09Z</dcterms:modified>
</cp:coreProperties>
</file>