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b/>
          <w:bCs/>
          <w:sz w:val="24"/>
          <w:szCs w:val="24"/>
        </w:rPr>
        <w:t>机器学习</w:t>
      </w:r>
      <w:r>
        <w:rPr>
          <w:sz w:val="24"/>
          <w:szCs w:val="24"/>
        </w:rPr>
        <w:t xml:space="preserve">：定义一系列函数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b/>
          <w:bCs/>
          <w:sz w:val="24"/>
          <w:szCs w:val="24"/>
        </w:rPr>
        <w:t>深度学习</w:t>
      </w:r>
      <w:r>
        <w:rPr>
          <w:sz w:val="24"/>
          <w:szCs w:val="24"/>
        </w:rPr>
        <w:t xml:space="preserve">：定义网络结构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之后再更新模型，不断迭代重复直到模型收敛。在这个过程中，非常重要的一点在于“在已有当前模型的情况下，如果选择下一步的行动才对完善当前的模型最有利”，这就涉及到了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sz w:val="24"/>
          <w:szCs w:val="24"/>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sz w:val="24"/>
          <w:szCs w:val="24"/>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5"/>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5"/>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5"/>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6"/>
        </w:numPr>
        <w:spacing w:lineRule="auto" w:line="312"/>
        <w:rPr>
          <w:sz w:val="24"/>
          <w:szCs w:val="24"/>
        </w:rPr>
      </w:pPr>
      <w:r>
        <w:rPr>
          <w:sz w:val="24"/>
          <w:szCs w:val="24"/>
        </w:rPr>
        <w:t>训练数据与测试数据可能不同，而学习目标是由训练数据确定的</w:t>
      </w:r>
    </w:p>
    <w:p>
      <w:pPr>
        <w:pStyle w:val="ListParagraph"/>
        <w:numPr>
          <w:ilvl w:val="0"/>
          <w:numId w:val="6"/>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6"/>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1">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2">
        <w:r>
          <w:rPr>
            <w:rStyle w:val="Internet"/>
            <w:sz w:val="24"/>
            <w:szCs w:val="24"/>
          </w:rPr>
          <w:t>http://blog.sina.com.cn/s/blog_a89e19440102x1el.html</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7"/>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7"/>
        </w:numPr>
        <w:spacing w:lineRule="auto" w:line="312"/>
        <w:rPr>
          <w:sz w:val="24"/>
          <w:szCs w:val="24"/>
        </w:rPr>
      </w:pPr>
      <w:r>
        <w:rPr>
          <w:sz w:val="24"/>
          <w:szCs w:val="24"/>
        </w:rPr>
        <w:t>相同的特征会出现在不同的区域，可以用相同的参数来做同样的检测；</w:t>
      </w:r>
    </w:p>
    <w:p>
      <w:pPr>
        <w:pStyle w:val="ListParagraph"/>
        <w:numPr>
          <w:ilvl w:val="0"/>
          <w:numId w:val="7"/>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spacing w:lineRule="auto" w:line="312"/>
        <w:ind w:left="360" w:hanging="0"/>
        <w:rPr>
          <w:b/>
          <w:b/>
          <w:sz w:val="24"/>
          <w:szCs w:val="24"/>
        </w:rPr>
      </w:pPr>
      <w:r>
        <w:rPr>
          <w:b/>
          <w:sz w:val="24"/>
          <w:szCs w:val="24"/>
        </w:rPr>
        <w:t>27.Batch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3">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8"/>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8"/>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4"/>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pPr>
      <w:r>
        <w:rPr>
          <w:b/>
          <w:sz w:val="24"/>
          <w:szCs w:val="24"/>
        </w:rPr>
        <w:t>28.</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pPr>
      <w:r>
        <w:rPr>
          <w:b/>
          <w:sz w:val="24"/>
          <w:szCs w:val="24"/>
        </w:rPr>
        <w:t>29.</w:t>
      </w:r>
      <w:r>
        <w:rPr>
          <w:b/>
          <w:sz w:val="24"/>
          <w:szCs w:val="24"/>
        </w:rPr>
        <w:t>学习率怎么调整，一般你设置多少？</w:t>
      </w:r>
    </w:p>
    <w:p>
      <w:pPr>
        <w:pStyle w:val="Normal"/>
        <w:spacing w:lineRule="auto" w:line="312"/>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r>
        <w:rPr>
          <w:sz w:val="24"/>
          <w:szCs w:val="24"/>
        </w:rPr>
        <w:t>https://blog.csdn.net/wsj998689aa/article/details/39547771</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34.</w:t>
      </w:r>
      <w:r>
        <w:rPr>
          <w:b/>
          <w:bCs/>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6">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7">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pPr>
      <w:hyperlink r:id="rId18">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19">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1">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2">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3">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4">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5">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6">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7">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8">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29">
        <w:r>
          <w:rPr>
            <w:rStyle w:val="Internet"/>
            <w:rFonts w:ascii="宋体" w:hAnsi="宋体"/>
            <w:sz w:val="24"/>
            <w:szCs w:val="24"/>
          </w:rPr>
          <w:t>https://www.jianshu.com/p/5953923f43f0</w:t>
        </w:r>
      </w:hyperlink>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0">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1">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2">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百度地图：路况和</w:t>
      </w:r>
      <w:r>
        <w:rPr>
          <w:rFonts w:ascii="宋体" w:hAnsi="宋体"/>
          <w:sz w:val="24"/>
          <w:szCs w:val="24"/>
        </w:rPr>
        <w:t>ETA</w:t>
      </w:r>
    </w:p>
    <w:p>
      <w:pPr>
        <w:pStyle w:val="Normal"/>
        <w:spacing w:lineRule="auto" w:line="312"/>
        <w:rPr>
          <w:rFonts w:ascii="宋体" w:hAnsi="宋体"/>
          <w:sz w:val="24"/>
          <w:szCs w:val="24"/>
        </w:rPr>
      </w:pPr>
      <w:r>
        <w:rPr>
          <w:rFonts w:ascii="微软雅黑" w:hAnsi="微软雅黑" w:eastAsia="微软雅黑"/>
          <w:color w:val="4D4D4D"/>
          <w:shd w:fill="FFFFFF" w:val="clear"/>
        </w:rPr>
        <w:t>传统机器学习模型在</w:t>
      </w:r>
      <w:r>
        <w:rPr>
          <w:rFonts w:eastAsia="微软雅黑" w:ascii="微软雅黑" w:hAnsi="微软雅黑"/>
          <w:color w:val="4D4D4D"/>
          <w:shd w:fill="FFFFFF" w:val="clear"/>
        </w:rPr>
        <w:t>ETA</w:t>
      </w:r>
      <w:r>
        <w:rPr>
          <w:rFonts w:ascii="微软雅黑" w:hAnsi="微软雅黑" w:eastAsia="微软雅黑"/>
          <w:color w:val="4D4D4D"/>
          <w:shd w:fill="FFFFFF" w:val="clear"/>
        </w:rPr>
        <w:t>中，比较常用的有线性回归、</w:t>
      </w:r>
      <w:r>
        <w:rPr>
          <w:rFonts w:eastAsia="微软雅黑" w:ascii="微软雅黑" w:hAnsi="微软雅黑"/>
          <w:color w:val="4D4D4D"/>
          <w:shd w:fill="FFFFFF" w:val="clear"/>
        </w:rPr>
        <w:t>RF</w:t>
      </w:r>
      <w:r>
        <w:rPr>
          <w:rFonts w:ascii="微软雅黑" w:hAnsi="微软雅黑" w:eastAsia="微软雅黑"/>
          <w:color w:val="4D4D4D"/>
          <w:shd w:fill="FFFFFF" w:val="clear"/>
        </w:rPr>
        <w:t>（随机森林）、</w:t>
      </w:r>
      <w:r>
        <w:rPr>
          <w:rFonts w:eastAsia="微软雅黑" w:ascii="微软雅黑" w:hAnsi="微软雅黑"/>
          <w:color w:val="4D4D4D"/>
          <w:shd w:fill="FFFFFF" w:val="clear"/>
        </w:rPr>
        <w:t>GBDT</w:t>
      </w:r>
      <w:r>
        <w:rPr>
          <w:rFonts w:ascii="微软雅黑" w:hAnsi="微软雅黑" w:eastAsia="微软雅黑"/>
          <w:color w:val="4D4D4D"/>
          <w:shd w:fill="FFFFFF" w:val="clear"/>
        </w:rPr>
        <w:t>（梯度提升决策树）等回归预测类模型。线性模型表达能力较差，需要大量特征工程预先分析出有效的特征；</w:t>
      </w:r>
      <w:r>
        <w:rPr>
          <w:rFonts w:eastAsia="微软雅黑" w:ascii="微软雅黑" w:hAnsi="微软雅黑"/>
          <w:color w:val="4D4D4D"/>
          <w:shd w:fill="FFFFFF" w:val="clear"/>
        </w:rPr>
        <w:t>RF</w:t>
      </w:r>
      <w:r>
        <w:rPr>
          <w:rFonts w:ascii="微软雅黑" w:hAnsi="微软雅黑" w:eastAsia="微软雅黑"/>
          <w:color w:val="4D4D4D"/>
          <w:shd w:fill="FFFFFF" w:val="clear"/>
        </w:rPr>
        <w:t>通过样本随机和特征随机的方式引入更多的随机性，解决了决策树泛化能力弱的问题；</w:t>
      </w:r>
      <w:r>
        <w:rPr>
          <w:rFonts w:eastAsia="微软雅黑" w:ascii="微软雅黑" w:hAnsi="微软雅黑"/>
          <w:color w:val="4D4D4D"/>
          <w:shd w:fill="FFFFFF" w:val="clear"/>
        </w:rPr>
        <w:t>GBDT</w:t>
      </w:r>
      <w:r>
        <w:rPr>
          <w:rFonts w:ascii="微软雅黑" w:hAnsi="微软雅黑" w:eastAsia="微软雅黑"/>
          <w:color w:val="4D4D4D"/>
          <w:shd w:fill="FFFFFF" w:val="clear"/>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百度面经：</w:t>
      </w:r>
    </w:p>
    <w:p>
      <w:pPr>
        <w:pStyle w:val="ListParagraph"/>
        <w:numPr>
          <w:ilvl w:val="0"/>
          <w:numId w:val="9"/>
        </w:numPr>
        <w:spacing w:lineRule="auto" w:line="312"/>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pPr>
        <w:pStyle w:val="ListParagraph"/>
        <w:spacing w:lineRule="auto" w:line="312"/>
        <w:ind w:left="360" w:hanging="0"/>
        <w:jc w:val="center"/>
        <w:rPr>
          <w:rFonts w:ascii="宋体" w:hAnsi="宋体"/>
          <w:sz w:val="24"/>
          <w:szCs w:val="24"/>
        </w:rPr>
      </w:pPr>
      <w:r>
        <w:rPr/>
        <w:drawing>
          <wp:inline distT="0" distB="0" distL="0" distR="0">
            <wp:extent cx="4307840" cy="4922520"/>
            <wp:effectExtent l="0" t="0" r="0" b="0"/>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33"/>
                    <a:stretch>
                      <a:fillRect/>
                    </a:stretch>
                  </pic:blipFill>
                  <pic:spPr bwMode="auto">
                    <a:xfrm>
                      <a:off x="0" y="0"/>
                      <a:ext cx="4307840" cy="4922520"/>
                    </a:xfrm>
                    <a:prstGeom prst="rect">
                      <a:avLst/>
                    </a:prstGeom>
                  </pic:spPr>
                </pic:pic>
              </a:graphicData>
            </a:graphic>
          </wp:inline>
        </w:drawing>
      </w:r>
    </w:p>
    <w:p>
      <w:pPr>
        <w:pStyle w:val="ListParagraph"/>
        <w:numPr>
          <w:ilvl w:val="0"/>
          <w:numId w:val="9"/>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rFonts w:ascii="宋体" w:hAnsi="宋体"/>
          <w:sz w:val="24"/>
          <w:szCs w:val="24"/>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4">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5">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rFonts w:ascii="宋体" w:hAnsi="宋体"/>
          <w:sz w:val="24"/>
          <w:szCs w:val="24"/>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6">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7">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38">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10"/>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10"/>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pPr>
      <w:r>
        <w:rPr>
          <w:rFonts w:ascii="宋体" w:hAnsi="宋体"/>
          <w:sz w:val="24"/>
          <w:szCs w:val="24"/>
        </w:rPr>
        <w:t>激活函数种类，差异，作用， 适用情景？</w:t>
      </w:r>
    </w:p>
    <w:p>
      <w:pPr>
        <w:pStyle w:val="Normal"/>
        <w:spacing w:lineRule="auto" w:line="312"/>
        <w:rPr>
          <w:rFonts w:ascii="宋体" w:hAnsi="宋体"/>
          <w:sz w:val="24"/>
          <w:szCs w:val="24"/>
        </w:rPr>
      </w:pPr>
      <w:r>
        <w:rPr/>
      </w:r>
    </w:p>
    <w:p>
      <w:pPr>
        <w:pStyle w:val="Normal"/>
        <w:spacing w:lineRule="auto" w:line="312"/>
        <w:rPr/>
      </w:pPr>
      <w:r>
        <w:rPr>
          <w:rFonts w:ascii="宋体" w:hAnsi="宋体"/>
          <w:sz w:val="24"/>
          <w:szCs w:val="24"/>
        </w:rPr>
        <w:t>什么是消融研究？</w:t>
      </w:r>
    </w:p>
    <w:p>
      <w:pPr>
        <w:pStyle w:val="Normal"/>
        <w:spacing w:lineRule="auto" w:line="312"/>
        <w:rPr>
          <w:rFonts w:ascii="宋体" w:hAnsi="宋体"/>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unhideWhenUsed/>
    <w:qFormat/>
    <w:rPr/>
  </w:style>
  <w:style w:type="character" w:styleId="Internet">
    <w:name w:val="Internet 链接"/>
    <w:basedOn w:val="DefaultParagraphFont"/>
    <w:uiPriority w:val="99"/>
    <w:unhideWhenUsed/>
    <w:rsid w:val="00617e4c"/>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Style14" w:customStyle="1">
    <w:name w:val="批注框文本 字符"/>
    <w:basedOn w:val="DefaultParagraphFont"/>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uiPriority w:val="99"/>
    <w:semiHidden/>
    <w:unhideWhenUsed/>
    <w:qFormat/>
    <w:rsid w:val="00736b99"/>
    <w:rPr>
      <w:color w:val="605E5C"/>
      <w:shd w:fill="E1DFDD" w:val="clear"/>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name w:val="ListLabel 8"/>
    <w:qFormat/>
    <w:rPr>
      <w:rFonts w:eastAsia="宋体" w:cs="Times New Roman"/>
      <w:b/>
      <w:sz w:val="24"/>
    </w:rPr>
  </w:style>
  <w:style w:type="character" w:styleId="ListLabel9">
    <w:name w:val="ListLabel 9"/>
    <w:qFormat/>
    <w:rPr>
      <w:sz w:val="24"/>
      <w:szCs w:val="24"/>
    </w:rPr>
  </w:style>
  <w:style w:type="character" w:styleId="ListLabel10">
    <w:name w:val="ListLabel 10"/>
    <w:qFormat/>
    <w:rPr>
      <w:rFonts w:ascii="宋体" w:hAnsi="宋体"/>
      <w:sz w:val="24"/>
      <w:szCs w:val="24"/>
    </w:rPr>
  </w:style>
  <w:style w:type="character" w:styleId="ListLabel11">
    <w:name w:val="ListLabel 11"/>
    <w:qFormat/>
    <w:rPr>
      <w:rFonts w:ascii="宋体" w:hAnsi="宋体"/>
      <w:sz w:val="24"/>
      <w:szCs w:val="24"/>
    </w:rPr>
  </w:style>
  <w:style w:type="paragraph" w:styleId="Style15" w:customStyle="1">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blog.csdn.net/Yaphat/article/details/54098867" TargetMode="External"/><Relationship Id="rId12" Type="http://schemas.openxmlformats.org/officeDocument/2006/relationships/hyperlink" Target="http://blog.sina.com.cn/s/blog_a89e19440102x1el.html" TargetMode="External"/><Relationship Id="rId13" Type="http://schemas.openxmlformats.org/officeDocument/2006/relationships/hyperlink" Target="https://www.cnblogs.com/bonelee/p/8528722.html" TargetMode="External"/><Relationship Id="rId14" Type="http://schemas.openxmlformats.org/officeDocument/2006/relationships/image" Target="media/image6.png"/><Relationship Id="rId15" Type="http://schemas.openxmlformats.org/officeDocument/2006/relationships/hyperlink" Target="https://blog.csdn.net/qq_32458499/article/details/79468426" TargetMode="External"/><Relationship Id="rId16" Type="http://schemas.openxmlformats.org/officeDocument/2006/relationships/hyperlink" Target="https://blog.csdn.net/tsyccnh/article/details/78889838" TargetMode="External"/><Relationship Id="rId17" Type="http://schemas.openxmlformats.org/officeDocument/2006/relationships/hyperlink" Target="https://blog.csdn.net/qq_25762497/article/details/51052861" TargetMode="External"/><Relationship Id="rId18" Type="http://schemas.openxmlformats.org/officeDocument/2006/relationships/hyperlink" Target="https://www.jianshu.com/p/498d750f0f7c" TargetMode="External"/><Relationship Id="rId19" Type="http://schemas.openxmlformats.org/officeDocument/2006/relationships/hyperlink" Target="https://www.cnblogs.com/Luv-GEM/p/10705967.html"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jianshu.com/p/471d9bfbd72f" TargetMode="External"/><Relationship Id="rId22" Type="http://schemas.openxmlformats.org/officeDocument/2006/relationships/hyperlink" Target="https://blog.csdn.net/linchuhai/article/details/97135612" TargetMode="External"/><Relationship Id="rId23" Type="http://schemas.openxmlformats.org/officeDocument/2006/relationships/hyperlink" Target="https://www.jianshu.com/p/80436483b13b" TargetMode="External"/><Relationship Id="rId24" Type="http://schemas.openxmlformats.org/officeDocument/2006/relationships/hyperlink" Target="https://www.jianshu.com/p/e7d8caa13b21" TargetMode="External"/><Relationship Id="rId25" Type="http://schemas.openxmlformats.org/officeDocument/2006/relationships/hyperlink" Target="https://zhuanlan.zhihu.com/p/46652512" TargetMode="External"/><Relationship Id="rId26" Type="http://schemas.openxmlformats.org/officeDocument/2006/relationships/hyperlink" Target="https://zhuanlan.zhihu.com/p/87562926" TargetMode="External"/><Relationship Id="rId27" Type="http://schemas.openxmlformats.org/officeDocument/2006/relationships/hyperlink" Target="https://github.com/NLP-LOVE/ML-NLP/tree/master/Deep Learning/15. DL Optimizer" TargetMode="External"/><Relationship Id="rId28" Type="http://schemas.openxmlformats.org/officeDocument/2006/relationships/hyperlink" Target="https://blog.csdn.net/wehung/article/details/88930535" TargetMode="External"/><Relationship Id="rId29" Type="http://schemas.openxmlformats.org/officeDocument/2006/relationships/hyperlink" Target="https://www.jianshu.com/p/5953923f43f0" TargetMode="External"/><Relationship Id="rId30" Type="http://schemas.openxmlformats.org/officeDocument/2006/relationships/hyperlink" Target="https://zhuanlan.zhihu.com/p/30059442" TargetMode="External"/><Relationship Id="rId31" Type="http://schemas.openxmlformats.org/officeDocument/2006/relationships/hyperlink" Target="https://www.cnblogs.com/keye/p/10252134.html" TargetMode="External"/><Relationship Id="rId32" Type="http://schemas.openxmlformats.org/officeDocument/2006/relationships/hyperlink" Target="https://www.jianshu.com/p/005a4e6ac775" TargetMode="External"/><Relationship Id="rId33" Type="http://schemas.openxmlformats.org/officeDocument/2006/relationships/image" Target="media/image7.png"/><Relationship Id="rId34" Type="http://schemas.openxmlformats.org/officeDocument/2006/relationships/hyperlink" Target="https://blog.csdn.net/ningyanggege/article/details/89707196" TargetMode="External"/><Relationship Id="rId35" Type="http://schemas.openxmlformats.org/officeDocument/2006/relationships/hyperlink" Target="https://blog.csdn.net/ytusdc/article/details/107738749" TargetMode="External"/><Relationship Id="rId36" Type="http://schemas.openxmlformats.org/officeDocument/2006/relationships/hyperlink" Target="https://zhuanlan.zhihu.com/p/32230623" TargetMode="External"/><Relationship Id="rId37" Type="http://schemas.openxmlformats.org/officeDocument/2006/relationships/hyperlink" Target="https://www.cnblogs.com/wuliytTaotao/p/11101652.html" TargetMode="External"/><Relationship Id="rId38" Type="http://schemas.openxmlformats.org/officeDocument/2006/relationships/hyperlink" Target="https://blog.csdn.net/login_sonata/article/details/54290402"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14232</TotalTime>
  <Application>LibreOffice/6.0.7.3$Linux_X86_64 LibreOffice_project/00m0$Build-3</Application>
  <Pages>20</Pages>
  <Words>11428</Words>
  <Characters>16253</Characters>
  <CharactersWithSpaces>17038</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2020-08-13T17:42:39Z</dcterms:modified>
  <cp:revision>411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