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23.Batch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5">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6">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7">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8">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9">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0"/>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Style18"/>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1">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2">
        <w:r>
          <w:rPr>
            <w:rStyle w:val="Internet"/>
            <w:rFonts w:ascii="宋体" w:hAnsi="宋体"/>
            <w:sz w:val="24"/>
            <w:szCs w:val="24"/>
          </w:rPr>
          <w:t>https://blog.csdn.net/chunfengyanyulove/article/details/78068726</w:t>
        </w:r>
      </w:hyperlink>
    </w:p>
    <w:p>
      <w:pPr>
        <w:pStyle w:val="Normal"/>
        <w:spacing w:lineRule="auto" w:line="312"/>
        <w:rPr/>
      </w:pPr>
      <w:hyperlink r:id="rId43">
        <w:r>
          <w:rPr>
            <w:rStyle w:val="Internet"/>
            <w:rFonts w:ascii="宋体" w:hAnsi="宋体"/>
            <w:sz w:val="24"/>
            <w:szCs w:val="24"/>
          </w:rPr>
          <w:t>https://www.cnblogs.com/LUO77/p/5771237.html</w:t>
        </w:r>
      </w:hyperlink>
    </w:p>
    <w:p>
      <w:pPr>
        <w:pStyle w:val="Normal"/>
        <w:spacing w:lineRule="auto" w:line="312"/>
        <w:rPr/>
      </w:pPr>
      <w:hyperlink r:id="rId44">
        <w:r>
          <w:rPr>
            <w:rStyle w:val="Internet"/>
            <w:rFonts w:ascii="宋体" w:hAnsi="宋体"/>
            <w:sz w:val="24"/>
            <w:szCs w:val="24"/>
          </w:rPr>
          <w:t>https://blog.csdn.net/hmxz2nn/article/details/53151772</w:t>
        </w:r>
      </w:hyperlink>
    </w:p>
    <w:p>
      <w:pPr>
        <w:pStyle w:val="Normal"/>
        <w:spacing w:lineRule="auto" w:line="312"/>
        <w:rPr/>
      </w:pPr>
      <w:hyperlink r:id="rId45">
        <w:r>
          <w:rPr>
            <w:rStyle w:val="Internet"/>
            <w:rFonts w:ascii="宋体" w:hAnsi="宋体"/>
            <w:sz w:val="24"/>
            <w:szCs w:val="24"/>
          </w:rPr>
          <w:t>https://www.cnblogs.com/zsq1993/p/5978373.html</w:t>
        </w:r>
      </w:hyperlink>
    </w:p>
    <w:p>
      <w:pPr>
        <w:pStyle w:val="Normal"/>
        <w:spacing w:lineRule="auto" w:line="312"/>
        <w:rPr/>
      </w:pPr>
      <w:hyperlink r:id="rId46">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7">
        <w:r>
          <w:rPr>
            <w:rStyle w:val="Internet"/>
            <w:rFonts w:ascii="宋体" w:hAnsi="宋体"/>
            <w:sz w:val="24"/>
            <w:szCs w:val="24"/>
          </w:rPr>
          <w:t>https://www.cnblogs.com/greatverve/p/smart-ptr.html</w:t>
        </w:r>
      </w:hyperlink>
    </w:p>
    <w:p>
      <w:pPr>
        <w:pStyle w:val="Normal"/>
        <w:spacing w:lineRule="auto" w:line="312"/>
        <w:rPr/>
      </w:pPr>
      <w:hyperlink r:id="rId48">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49">
        <w:r>
          <w:rPr>
            <w:rStyle w:val="Internet"/>
            <w:rFonts w:ascii="宋体" w:hAnsi="宋体"/>
            <w:sz w:val="24"/>
            <w:szCs w:val="24"/>
          </w:rPr>
          <w:t>https://www.cnblogs.com/LyShark/p/12976302.html</w:t>
        </w:r>
      </w:hyperlink>
    </w:p>
    <w:p>
      <w:pPr>
        <w:pStyle w:val="Normal"/>
        <w:spacing w:lineRule="auto" w:line="312"/>
        <w:rPr/>
      </w:pPr>
      <w:hyperlink r:id="rId50">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1">
        <w:r>
          <w:rPr>
            <w:rStyle w:val="Internet"/>
            <w:rFonts w:ascii="宋体" w:hAnsi="宋体"/>
            <w:sz w:val="24"/>
            <w:szCs w:val="24"/>
          </w:rPr>
          <w:t>https://blog.csdn.net/sinat_38682860/article/details/94763641</w:t>
        </w:r>
      </w:hyperlink>
    </w:p>
    <w:p>
      <w:pPr>
        <w:pStyle w:val="Normal"/>
        <w:spacing w:lineRule="auto" w:line="312"/>
        <w:rPr/>
      </w:pPr>
      <w:hyperlink r:id="rId52">
        <w:r>
          <w:rPr>
            <w:rStyle w:val="Internet"/>
            <w:rFonts w:ascii="宋体" w:hAnsi="宋体"/>
            <w:sz w:val="24"/>
            <w:szCs w:val="24"/>
          </w:rPr>
          <w:t>https://www.cnblogs.com/chengxuyuanaa/p/12144870.html</w:t>
        </w:r>
      </w:hyperlink>
    </w:p>
    <w:p>
      <w:pPr>
        <w:pStyle w:val="Normal"/>
        <w:spacing w:lineRule="auto" w:line="312"/>
        <w:rPr/>
      </w:pPr>
      <w:hyperlink r:id="rId53">
        <w:r>
          <w:rPr>
            <w:rStyle w:val="Internet"/>
            <w:rFonts w:ascii="宋体" w:hAnsi="宋体"/>
            <w:sz w:val="24"/>
            <w:szCs w:val="24"/>
          </w:rPr>
          <w:t>https://www.jianshu.com/p/157d0af12603</w:t>
        </w:r>
      </w:hyperlink>
    </w:p>
    <w:p>
      <w:pPr>
        <w:pStyle w:val="Normal"/>
        <w:spacing w:lineRule="auto" w:line="312"/>
        <w:rPr/>
      </w:pPr>
      <w:hyperlink r:id="rId54">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character" w:styleId="ListLabel39">
    <w:name w:val="ListLabel 39"/>
    <w:qFormat/>
    <w:rPr>
      <w:rFonts w:eastAsia="宋体" w:cs="Times New Roman"/>
      <w:b/>
      <w:sz w:val="24"/>
    </w:rPr>
  </w:style>
  <w:style w:type="character" w:styleId="ListLabel40">
    <w:name w:val="ListLabel 40"/>
    <w:qFormat/>
    <w:rPr>
      <w:sz w:val="24"/>
      <w:szCs w:val="24"/>
    </w:rPr>
  </w:style>
  <w:style w:type="character" w:styleId="ListLabel41">
    <w:name w:val="ListLabel 41"/>
    <w:qFormat/>
    <w:rPr/>
  </w:style>
  <w:style w:type="character" w:styleId="ListLabel42">
    <w:name w:val="ListLabel 42"/>
    <w:qFormat/>
    <w:rPr>
      <w:rFonts w:ascii="宋体" w:hAnsi="宋体"/>
      <w:sz w:val="24"/>
      <w:szCs w:val="24"/>
    </w:rPr>
  </w:style>
  <w:style w:type="character" w:styleId="ListLabel43">
    <w:name w:val="ListLabel 43"/>
    <w:qFormat/>
    <w:rPr>
      <w:rFonts w:eastAsia="宋体" w:cs="Times New Roman"/>
      <w:b/>
      <w:sz w:val="24"/>
    </w:rPr>
  </w:style>
  <w:style w:type="character" w:styleId="ListLabel44">
    <w:name w:val="ListLabel 44"/>
    <w:qFormat/>
    <w:rPr>
      <w:sz w:val="24"/>
      <w:szCs w:val="24"/>
    </w:rPr>
  </w:style>
  <w:style w:type="character" w:styleId="ListLabel45">
    <w:name w:val="ListLabel 45"/>
    <w:qFormat/>
    <w:rPr/>
  </w:style>
  <w:style w:type="character" w:styleId="ListLabel46">
    <w:name w:val="ListLabel 46"/>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blog.csdn.net/ningyanggege/article/details/89707196" TargetMode="External"/><Relationship Id="rId36" Type="http://schemas.openxmlformats.org/officeDocument/2006/relationships/hyperlink" Target="https://blog.csdn.net/ytusdc/article/details/107738749" TargetMode="External"/><Relationship Id="rId37" Type="http://schemas.openxmlformats.org/officeDocument/2006/relationships/hyperlink" Target="https://zhuanlan.zhihu.com/p/32230623" TargetMode="External"/><Relationship Id="rId38" Type="http://schemas.openxmlformats.org/officeDocument/2006/relationships/hyperlink" Target="https://www.cnblogs.com/wuliytTaotao/p/11101652.html" TargetMode="External"/><Relationship Id="rId39" Type="http://schemas.openxmlformats.org/officeDocument/2006/relationships/hyperlink" Target="https://blog.csdn.net/login_sonata/article/details/54290402" TargetMode="External"/><Relationship Id="rId40" Type="http://schemas.openxmlformats.org/officeDocument/2006/relationships/image" Target="media/image7.png"/><Relationship Id="rId41" Type="http://schemas.openxmlformats.org/officeDocument/2006/relationships/hyperlink" Target="https://baijiahao.baidu.com/s?id=1653421414340022957&amp;wfr=spider&amp;for=pc" TargetMode="External"/><Relationship Id="rId42" Type="http://schemas.openxmlformats.org/officeDocument/2006/relationships/hyperlink" Target="https://blog.csdn.net/chunfengyanyulove/article/details/78068726" TargetMode="External"/><Relationship Id="rId43" Type="http://schemas.openxmlformats.org/officeDocument/2006/relationships/hyperlink" Target="https://www.cnblogs.com/LUO77/p/5771237.html" TargetMode="External"/><Relationship Id="rId44" Type="http://schemas.openxmlformats.org/officeDocument/2006/relationships/hyperlink" Target="https://blog.csdn.net/hmxz2nn/article/details/53151772" TargetMode="External"/><Relationship Id="rId45" Type="http://schemas.openxmlformats.org/officeDocument/2006/relationships/hyperlink" Target="https://www.cnblogs.com/zsq1993/p/5978373.html" TargetMode="External"/><Relationship Id="rId46" Type="http://schemas.openxmlformats.org/officeDocument/2006/relationships/hyperlink" Target="https://recomm.cnblogs.com/blogpost/5771237" TargetMode="External"/><Relationship Id="rId47" Type="http://schemas.openxmlformats.org/officeDocument/2006/relationships/hyperlink" Target="https://www.cnblogs.com/greatverve/p/smart-ptr.html" TargetMode="External"/><Relationship Id="rId48" Type="http://schemas.openxmlformats.org/officeDocument/2006/relationships/hyperlink" Target="https://blog.csdn.net/flowing_wind/article/details/81301001" TargetMode="External"/><Relationship Id="rId49" Type="http://schemas.openxmlformats.org/officeDocument/2006/relationships/hyperlink" Target="https://www.cnblogs.com/LyShark/p/12976302.html" TargetMode="External"/><Relationship Id="rId50" Type="http://schemas.openxmlformats.org/officeDocument/2006/relationships/hyperlink" Target="https://blog.csdn.net/lizun7852/article/details/88753218" TargetMode="External"/><Relationship Id="rId51" Type="http://schemas.openxmlformats.org/officeDocument/2006/relationships/hyperlink" Target="https://blog.csdn.net/sinat_38682860/article/details/94763641" TargetMode="External"/><Relationship Id="rId52" Type="http://schemas.openxmlformats.org/officeDocument/2006/relationships/hyperlink" Target="https://www.cnblogs.com/chengxuyuanaa/p/12144870.html" TargetMode="External"/><Relationship Id="rId53" Type="http://schemas.openxmlformats.org/officeDocument/2006/relationships/hyperlink" Target="https://www.jianshu.com/p/157d0af12603" TargetMode="External"/><Relationship Id="rId54" Type="http://schemas.openxmlformats.org/officeDocument/2006/relationships/hyperlink" Target="https://zhuanlan.zhihu.com/p/34124369"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21952</TotalTime>
  <Application>LibreOffice/6.0.7.3$Linux_X86_64 LibreOffice_project/00m0$Build-3</Application>
  <Pages>23</Pages>
  <Words>12749</Words>
  <Characters>18743</Characters>
  <CharactersWithSpaces>19609</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2020-09-06T20:32:39Z</dcterms:modified>
  <cp:revision>479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