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Softmaxt</w:t>
      </w:r>
      <w:r>
        <w:rPr>
          <w:b/>
          <w:sz w:val="24"/>
          <w:szCs w:val="24"/>
        </w:rPr>
        <w:t>函数的公式是：</w:t>
      </w:r>
      <w:r>
        <w:rPr/>
        <w:drawing>
          <wp:inline distT="0" distB="889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drawing>
          <wp:inline distT="0" distB="1905"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sz w:val="24"/>
          <w:szCs w:val="24"/>
        </w:rPr>
      </w:pPr>
      <w:r>
        <w:rPr/>
        <w:drawing>
          <wp:inline distT="0" distB="5080" distL="0" distR="127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sz w:val="24"/>
          <w:szCs w:val="24"/>
        </w:rPr>
      </w:pPr>
      <w:r>
        <w:rPr/>
        <w:drawing>
          <wp:inline distT="0" distB="889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2">
        <w:r>
          <w:rPr>
            <w:rStyle w:val="Internet"/>
            <w:sz w:val="24"/>
            <w:szCs w:val="24"/>
          </w:rPr>
          <w:t>http://blog.sina.com.cn/s/blog_a89e19440102x1el.html</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hanging="0"/>
        <w:rPr>
          <w:b/>
          <w:b/>
          <w:sz w:val="24"/>
          <w:szCs w:val="24"/>
        </w:rPr>
      </w:pPr>
      <w:r>
        <w:rPr>
          <w:b/>
          <w:sz w:val="24"/>
          <w:szCs w:val="24"/>
        </w:rPr>
        <w:t>27.Batch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r>
        <w:rPr>
          <w:sz w:val="24"/>
          <w:szCs w:val="24"/>
        </w:rPr>
        <w:t>https://blog.csdn.net/wsj998689aa/article/details/39547771</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6">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7">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pPr>
      <w:hyperlink r:id="rId18">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19">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1">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2">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3">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4">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5">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6">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7">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8">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29">
        <w:r>
          <w:rPr>
            <w:rStyle w:val="Internet"/>
            <w:rFonts w:ascii="宋体" w:hAnsi="宋体"/>
            <w:sz w:val="24"/>
            <w:szCs w:val="24"/>
          </w:rPr>
          <w:t>https://www.jianshu.com/p/5953923f43f0</w:t>
        </w:r>
      </w:hyperlink>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0">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1">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2">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百度地图：路况和</w:t>
      </w:r>
      <w:r>
        <w:rPr>
          <w:rFonts w:ascii="宋体" w:hAnsi="宋体"/>
          <w:sz w:val="24"/>
          <w:szCs w:val="24"/>
        </w:rPr>
        <w:t>ETA</w:t>
      </w:r>
    </w:p>
    <w:p>
      <w:pPr>
        <w:pStyle w:val="Normal"/>
        <w:spacing w:lineRule="auto" w:line="312"/>
        <w:rPr>
          <w:rFonts w:ascii="宋体" w:hAnsi="宋体"/>
          <w:sz w:val="24"/>
          <w:szCs w:val="24"/>
        </w:rPr>
      </w:pPr>
      <w:r>
        <w:rPr>
          <w:rFonts w:ascii="微软雅黑" w:hAnsi="微软雅黑" w:eastAsia="微软雅黑"/>
          <w:color w:val="4D4D4D"/>
          <w:shd w:fill="FFFFFF" w:val="clear"/>
        </w:rPr>
        <w:t>传统机器学习模型在</w:t>
      </w:r>
      <w:r>
        <w:rPr>
          <w:rFonts w:eastAsia="微软雅黑" w:ascii="微软雅黑" w:hAnsi="微软雅黑"/>
          <w:color w:val="4D4D4D"/>
          <w:shd w:fill="FFFFFF" w:val="clear"/>
        </w:rPr>
        <w:t>ETA</w:t>
      </w:r>
      <w:r>
        <w:rPr>
          <w:rFonts w:ascii="微软雅黑" w:hAnsi="微软雅黑" w:eastAsia="微软雅黑"/>
          <w:color w:val="4D4D4D"/>
          <w:shd w:fill="FFFFFF" w:val="clear"/>
        </w:rPr>
        <w:t>中，比较常用的有线性回归、</w:t>
      </w:r>
      <w:r>
        <w:rPr>
          <w:rFonts w:eastAsia="微软雅黑" w:ascii="微软雅黑" w:hAnsi="微软雅黑"/>
          <w:color w:val="4D4D4D"/>
          <w:shd w:fill="FFFFFF" w:val="clear"/>
        </w:rPr>
        <w:t>RF</w:t>
      </w:r>
      <w:r>
        <w:rPr>
          <w:rFonts w:ascii="微软雅黑" w:hAnsi="微软雅黑" w:eastAsia="微软雅黑"/>
          <w:color w:val="4D4D4D"/>
          <w:shd w:fill="FFFFFF" w:val="clear"/>
        </w:rPr>
        <w:t>（随机森林）、</w:t>
      </w:r>
      <w:r>
        <w:rPr>
          <w:rFonts w:eastAsia="微软雅黑" w:ascii="微软雅黑" w:hAnsi="微软雅黑"/>
          <w:color w:val="4D4D4D"/>
          <w:shd w:fill="FFFFFF" w:val="clear"/>
        </w:rPr>
        <w:t>GBDT</w:t>
      </w:r>
      <w:r>
        <w:rPr>
          <w:rFonts w:ascii="微软雅黑" w:hAnsi="微软雅黑" w:eastAsia="微软雅黑"/>
          <w:color w:val="4D4D4D"/>
          <w:shd w:fill="FFFFFF" w:val="clear"/>
        </w:rPr>
        <w:t>（梯度提升决策树）等回归预测类模型。线性模型表达能力较差，需要大量特征工程预先分析出有效的特征；</w:t>
      </w:r>
      <w:r>
        <w:rPr>
          <w:rFonts w:eastAsia="微软雅黑" w:ascii="微软雅黑" w:hAnsi="微软雅黑"/>
          <w:color w:val="4D4D4D"/>
          <w:shd w:fill="FFFFFF" w:val="clear"/>
        </w:rPr>
        <w:t>RF</w:t>
      </w:r>
      <w:r>
        <w:rPr>
          <w:rFonts w:ascii="微软雅黑" w:hAnsi="微软雅黑" w:eastAsia="微软雅黑"/>
          <w:color w:val="4D4D4D"/>
          <w:shd w:fill="FFFFFF" w:val="clear"/>
        </w:rPr>
        <w:t>通过样本随机和特征随机的方式引入更多的随机性，解决了决策树泛化能力弱的问题；</w:t>
      </w:r>
      <w:r>
        <w:rPr>
          <w:rFonts w:eastAsia="微软雅黑" w:ascii="微软雅黑" w:hAnsi="微软雅黑"/>
          <w:color w:val="4D4D4D"/>
          <w:shd w:fill="FFFFFF" w:val="clear"/>
        </w:rPr>
        <w:t>GBDT</w:t>
      </w:r>
      <w:r>
        <w:rPr>
          <w:rFonts w:ascii="微软雅黑" w:hAnsi="微软雅黑" w:eastAsia="微软雅黑"/>
          <w:color w:val="4D4D4D"/>
          <w:shd w:fill="FFFFFF" w:val="clear"/>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LC</w:t>
      </w:r>
      <w:r>
        <w:rPr>
          <w:rFonts w:ascii="宋体" w:hAnsi="宋体"/>
          <w:sz w:val="24"/>
          <w:szCs w:val="24"/>
        </w:rPr>
        <w:t>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736b99"/>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Style14" w:customStyle="1">
    <w:name w:val="批注框文本 字符"/>
    <w:basedOn w:val="DefaultParagraphFont"/>
    <w:link w:val="a5"/>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uiPriority w:val="99"/>
    <w:semiHidden/>
    <w:unhideWhenUsed/>
    <w:qFormat/>
    <w:rsid w:val="00736b99"/>
    <w:rPr>
      <w:color w:val="605E5C"/>
      <w:shd w:fill="E1DFDD" w:val="clear"/>
    </w:rPr>
  </w:style>
  <w:style w:type="character" w:styleId="ListLabel5">
    <w:name w:val="ListLabel 5"/>
    <w:qFormat/>
    <w:rPr>
      <w:rFonts w:eastAsia="宋体" w:cs="Times New Roman"/>
      <w:b/>
      <w:sz w:val="24"/>
    </w:rPr>
  </w:style>
  <w:style w:type="character" w:styleId="ListLabel6">
    <w:name w:val="ListLabel 6"/>
    <w:qFormat/>
    <w:rPr>
      <w:sz w:val="24"/>
      <w:szCs w:val="24"/>
    </w:rPr>
  </w:style>
  <w:style w:type="character" w:styleId="ListLabel7">
    <w:name w:val="ListLabel 7"/>
    <w:qFormat/>
    <w:rPr>
      <w:rFonts w:ascii="宋体" w:hAnsi="宋体"/>
      <w:sz w:val="24"/>
      <w:szCs w:val="24"/>
    </w:rPr>
  </w:style>
  <w:style w:type="paragraph" w:styleId="Style15" w:customStyle="1">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link w:val="a4"/>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blog.sina.com.cn/s/blog_a89e19440102x1el.html"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qq_32458499/article/details/79468426" TargetMode="External"/><Relationship Id="rId16" Type="http://schemas.openxmlformats.org/officeDocument/2006/relationships/hyperlink" Target="https://blog.csdn.net/tsyccnh/article/details/78889838" TargetMode="External"/><Relationship Id="rId17" Type="http://schemas.openxmlformats.org/officeDocument/2006/relationships/hyperlink" Target="https://blog.csdn.net/qq_25762497/article/details/51052861" TargetMode="External"/><Relationship Id="rId18" Type="http://schemas.openxmlformats.org/officeDocument/2006/relationships/hyperlink" Target="https://www.jianshu.com/p/498d750f0f7c" TargetMode="External"/><Relationship Id="rId19" Type="http://schemas.openxmlformats.org/officeDocument/2006/relationships/hyperlink" Target="https://www.cnblogs.com/Luv-GEM/p/10705967.html"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jianshu.com/p/471d9bfbd72f" TargetMode="External"/><Relationship Id="rId22" Type="http://schemas.openxmlformats.org/officeDocument/2006/relationships/hyperlink" Target="https://blog.csdn.net/linchuhai/article/details/97135612" TargetMode="External"/><Relationship Id="rId23" Type="http://schemas.openxmlformats.org/officeDocument/2006/relationships/hyperlink" Target="https://www.jianshu.com/p/80436483b13b" TargetMode="External"/><Relationship Id="rId24" Type="http://schemas.openxmlformats.org/officeDocument/2006/relationships/hyperlink" Target="https://www.jianshu.com/p/e7d8caa13b21" TargetMode="External"/><Relationship Id="rId25" Type="http://schemas.openxmlformats.org/officeDocument/2006/relationships/hyperlink" Target="https://zhuanlan.zhihu.com/p/46652512" TargetMode="External"/><Relationship Id="rId26" Type="http://schemas.openxmlformats.org/officeDocument/2006/relationships/hyperlink" Target="https://zhuanlan.zhihu.com/p/87562926" TargetMode="External"/><Relationship Id="rId27" Type="http://schemas.openxmlformats.org/officeDocument/2006/relationships/hyperlink" Target="https://github.com/NLP-LOVE/ML-NLP/tree/master/Deep Learning/15. DL Optimizer" TargetMode="External"/><Relationship Id="rId28" Type="http://schemas.openxmlformats.org/officeDocument/2006/relationships/hyperlink" Target="https://blog.csdn.net/wehung/article/details/88930535" TargetMode="External"/><Relationship Id="rId29" Type="http://schemas.openxmlformats.org/officeDocument/2006/relationships/hyperlink" Target="https://www.jianshu.com/p/5953923f43f0" TargetMode="External"/><Relationship Id="rId30" Type="http://schemas.openxmlformats.org/officeDocument/2006/relationships/hyperlink" Target="https://zhuanlan.zhihu.com/p/30059442" TargetMode="External"/><Relationship Id="rId31" Type="http://schemas.openxmlformats.org/officeDocument/2006/relationships/hyperlink" Target="https://www.cnblogs.com/keye/p/10252134.html" TargetMode="External"/><Relationship Id="rId32" Type="http://schemas.openxmlformats.org/officeDocument/2006/relationships/hyperlink" Target="https://www.jianshu.com/p/005a4e6ac775"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13938</TotalTime>
  <Application>LibreOffice/6.0.7.3$Linux_X86_64 LibreOffice_project/00m0$Build-3</Application>
  <Pages>14</Pages>
  <Words>6431</Words>
  <Characters>9592</Characters>
  <CharactersWithSpaces>10127</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2020-08-10T14:31:13Z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