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765DA9" w14:textId="1E178F80" w:rsidR="00B25A51" w:rsidRDefault="005F68CC">
      <w:pPr>
        <w:rPr>
          <w:b/>
          <w:bCs/>
          <w:lang w:val="en-US"/>
        </w:rPr>
      </w:pPr>
      <w:r>
        <w:rPr>
          <w:b/>
          <w:bCs/>
          <w:lang w:val="en-US"/>
        </w:rPr>
        <w:t>Assignment 3</w:t>
      </w:r>
      <w:r w:rsidR="004F73B6">
        <w:rPr>
          <w:b/>
          <w:bCs/>
          <w:lang w:val="en-US"/>
        </w:rPr>
        <w:t xml:space="preserve">: </w:t>
      </w:r>
      <w:r w:rsidR="004F73B6" w:rsidRPr="004F73B6">
        <w:rPr>
          <w:b/>
          <w:bCs/>
          <w:lang w:val="en-US"/>
        </w:rPr>
        <w:t>Convolutional neural networks for classification</w:t>
      </w:r>
    </w:p>
    <w:p w14:paraId="6F734036" w14:textId="56436021" w:rsidR="004F73B6" w:rsidRPr="004F73B6" w:rsidRDefault="004F73B6" w:rsidP="004F73B6">
      <w:pPr>
        <w:rPr>
          <w:lang w:val="en-US"/>
        </w:rPr>
      </w:pPr>
      <w:r>
        <w:rPr>
          <w:lang w:val="en-US"/>
        </w:rPr>
        <w:t>Project BIA group 1</w:t>
      </w:r>
    </w:p>
    <w:p w14:paraId="678756EC" w14:textId="58E0858E" w:rsidR="004F73B6" w:rsidRPr="004F73B6" w:rsidRDefault="004F73B6" w:rsidP="004F73B6">
      <w:pPr>
        <w:rPr>
          <w:lang w:val="en-US"/>
        </w:rPr>
      </w:pPr>
      <w:r>
        <w:t>By: J.N.A. Bergmans, M. Boone, J.N.A. van Mook, J.F. Peeters</w:t>
      </w:r>
    </w:p>
    <w:p w14:paraId="6D45127F" w14:textId="5F7E5BAE" w:rsidR="005F68CC" w:rsidRDefault="005F68CC">
      <w:pPr>
        <w:rPr>
          <w:lang w:val="en-US"/>
        </w:rPr>
      </w:pPr>
    </w:p>
    <w:p w14:paraId="137D26FF" w14:textId="18BE85E7" w:rsidR="004F73B6" w:rsidRDefault="004F73B6">
      <w:pPr>
        <w:rPr>
          <w:lang w:val="en-US"/>
        </w:rPr>
      </w:pPr>
      <w:r>
        <w:rPr>
          <w:b/>
          <w:bCs/>
          <w:lang w:val="en-US"/>
        </w:rPr>
        <w:t xml:space="preserve">Exercise 1: </w:t>
      </w:r>
    </w:p>
    <w:p w14:paraId="0C3B1247" w14:textId="648C587F" w:rsidR="004F73B6" w:rsidRPr="004F73B6" w:rsidRDefault="004F73B6" w:rsidP="004F73B6">
      <w:pPr>
        <w:shd w:val="clear" w:color="auto" w:fill="FFFFFF"/>
        <w:spacing w:before="240" w:after="0" w:line="240" w:lineRule="auto"/>
        <w:rPr>
          <w:rFonts w:eastAsia="Times New Roman" w:cstheme="minorHAnsi"/>
          <w:color w:val="000000"/>
          <w:lang w:eastAsia="en-NL"/>
        </w:rPr>
      </w:pPr>
      <w:r w:rsidRPr="004F73B6">
        <w:rPr>
          <w:rFonts w:eastAsia="Times New Roman" w:cstheme="minorHAnsi"/>
          <w:color w:val="000000"/>
          <w:lang w:eastAsia="en-NL"/>
        </w:rPr>
        <w:t>The PatchCAMELYON challenge on Kaggle uses the area under the ROC curve as an evaluation measure. Describe the concept of ROC curve analysis and the area under the ROC curve (AUC) as an evaluation measure. Then, using methods from the sklearn Python toolbox (the required functions are alerady imported), perform ROC curve analysis and computation of the AUC for your model.</w:t>
      </w:r>
    </w:p>
    <w:p w14:paraId="5138DF8B" w14:textId="1A872889" w:rsidR="004F73B6" w:rsidRPr="004F73B6" w:rsidRDefault="004F73B6" w:rsidP="004F73B6">
      <w:pPr>
        <w:shd w:val="clear" w:color="auto" w:fill="FFFFFF"/>
        <w:spacing w:before="240" w:after="0" w:line="240" w:lineRule="auto"/>
        <w:rPr>
          <w:rFonts w:eastAsia="Times New Roman" w:cstheme="minorHAnsi"/>
          <w:color w:val="000000"/>
          <w:lang w:eastAsia="en-NL"/>
        </w:rPr>
      </w:pPr>
      <w:r w:rsidRPr="004F73B6">
        <w:rPr>
          <w:rFonts w:eastAsia="Times New Roman" w:cstheme="minorHAnsi"/>
          <w:color w:val="000000"/>
          <w:lang w:eastAsia="en-NL"/>
        </w:rPr>
        <w:t>Note that you will have to do this analysis on the validation set (since you do not have access to the ground truth for the test set).</w:t>
      </w:r>
    </w:p>
    <w:p w14:paraId="6023AB15" w14:textId="2D9A99A6" w:rsidR="004F73B6" w:rsidRDefault="004F73B6"/>
    <w:p w14:paraId="1F054BD9" w14:textId="52CFADB6" w:rsidR="004F73B6" w:rsidRDefault="004F73B6">
      <w:pPr>
        <w:rPr>
          <w:lang w:val="en-US"/>
        </w:rPr>
      </w:pPr>
      <w:r>
        <w:rPr>
          <w:lang w:val="en-US"/>
        </w:rPr>
        <w:t>Answer:</w:t>
      </w:r>
    </w:p>
    <w:p w14:paraId="0974CC45" w14:textId="7B266206" w:rsidR="004F73B6" w:rsidRPr="004F73B6" w:rsidRDefault="004F73B6" w:rsidP="004F73B6">
      <w:pPr>
        <w:pStyle w:val="NormalWeb"/>
        <w:shd w:val="clear" w:color="auto" w:fill="FFFFFF"/>
        <w:spacing w:before="240" w:beforeAutospacing="0" w:after="0" w:afterAutospacing="0"/>
        <w:rPr>
          <w:rFonts w:asciiTheme="minorHAnsi" w:hAnsiTheme="minorHAnsi" w:cstheme="minorHAnsi"/>
          <w:color w:val="000000"/>
          <w:sz w:val="22"/>
          <w:szCs w:val="22"/>
        </w:rPr>
      </w:pPr>
      <w:r w:rsidRPr="004F73B6">
        <w:rPr>
          <w:rStyle w:val="Emphasis"/>
          <w:rFonts w:asciiTheme="minorHAnsi" w:hAnsiTheme="minorHAnsi" w:cstheme="minorHAnsi"/>
          <w:color w:val="000000"/>
          <w:sz w:val="22"/>
          <w:szCs w:val="22"/>
        </w:rPr>
        <w:t xml:space="preserve">When 1-specificity (i.e. False Positive Rate, FPR) on the x-axis is plotted against sensitivity (True Positive Rate, TPR) on the y-axis, the plot is called the Receiver Operator Characteristic (ROC) curve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{"citationItems":[{"id":"ITEM-1","itemData":{"ISSN":"2008-6164","abstract":"This review provides the basic principle and rational for ROC analysis of rating and continuous diagnostic test results versus a gold standard. Derived indexes of accuracy, in particular area under the curve (AUC) has a meaningful interpretation for disease classification from healthy subjects. The methods of estimate of AUC and its testing in single diagnostic test and also comparative studies, the advantage of ROC curve to determine the optimal cut off values and the issues of bias and confounding have been discussed.","author":[{"dropping-particle":"","family":"Hajian-Tilaki","given":"Karimollah","non-dropping-particle":"","parse-names":false,"suffix":""}],"container-title":"Caspian journal of internal medicine","id":"ITEM-1","issue":"2","issued":{"date-parts":[["2013"]]},"language":"eng","page":"627-635","publisher":"Babol University of Medical Sciences","title":"Receiver Operating Characteristic (ROC) Curve Analysis for Medical Diagnostic Test Evaluation","type":"article-journal","volume":"4"},"uris":["http://www.mendeley.com/documents/?uuid=58674d75-8607-469f-9204-68772c638d19"]}],"mendeley":{"formattedCitation":"(Hajian-Tilaki, 2013)","plainTextFormattedCitation":"(Hajian-Tilaki, 2013)","previouslyFormattedCitation":"(Hajian-Tilaki, 2013)"},"properties":{"noteIndex":0},"schema":"https://github.com/citation-style-language/schema/raw/master/csl-citation.json"}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(Hajian-Tilaki, 2013)</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To compare different classifiers, i.e. the same classifier with different learning parameters or completely different classifiers, the ROC curve can be useful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BN":"978-1-4665-8328-3","author":[{"dropping-particle":"","family":"Marsland","given":"Stephen","non-dropping-particle":"","parse-names":false,"suffix":""}],"edition":"2","id":"ITEM-1","issued":{"date-parts":[["2014"]]},"publisher":"Chapman and Hall/CRC","publisher-place":"Boca Raton, FL","title":"Machine Learning: An Algorithmic Perspective, Second Edition (Chapman &amp; Hall/CRC Machine Learning &amp; Pattern Recognition)","type":"book"},"uris":["http://www.mendeley.com/documents/?uuid=377ff559-f5d6-473b-ba40-d27df2499b68"]}],"mendeley":{"formattedCitation":"(Marsland, 2014)","plainTextFormattedCitation":"(Marsland, 2014)","previouslyFormattedCitation":"(Marsland, 2014)"},"properties":{"noteIndex":0},"schema":"https://github.com/citation-style-language/schema/raw/master/csl-citation.json"}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(Marsland, 2014)</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A single run of one classifier gives a single point on the ROC plot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BN":"978-1-4665-8328-3","author":[{"dropping-particle":"","family":"Marsland","given":"Stephen","non-dropping-particle":"","parse-names":false,"suffix":""}],"edition":"2","id":"ITEM-1","issued":{"date-parts":[["2014"]]},"publisher":"Chapman and Hall/CRC","publisher-place":"Boca Raton, FL","title":"Machine Learning: An Algorithmic Perspective, Second Edition (Chapman &amp; Hall/CRC Machine Learning &amp; Pattern Recognition)","type":"book"},"uris":["http://www.mendeley.com/documents/?uuid=377ff559-f5d6-473b-ba40-d27df2499b68"]}],"mendeley":{"formattedCitation":"(Marsland, 2014)","plainTextFormattedCitation":"(Marsland, 2014)","previouslyFormattedCitation":"(Marsland, 2014)"},"properties":{"noteIndex":0},"schema":"https://github.com/citation-style-language/schema/raw/master/csl-citation.json"}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(Marsland, 2014)</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w:t>
      </w:r>
    </w:p>
    <w:p w14:paraId="60CD3899" w14:textId="6D5623AB" w:rsidR="004F73B6" w:rsidRPr="004F73B6" w:rsidRDefault="004F73B6" w:rsidP="004F73B6">
      <w:pPr>
        <w:pStyle w:val="NormalWeb"/>
        <w:shd w:val="clear" w:color="auto" w:fill="FFFFFF"/>
        <w:spacing w:before="240" w:beforeAutospacing="0" w:after="0" w:afterAutospacing="0"/>
        <w:rPr>
          <w:rFonts w:asciiTheme="minorHAnsi" w:hAnsiTheme="minorHAnsi" w:cstheme="minorHAnsi"/>
          <w:color w:val="000000"/>
          <w:sz w:val="22"/>
          <w:szCs w:val="22"/>
        </w:rPr>
      </w:pPr>
      <w:r w:rsidRPr="004F73B6">
        <w:rPr>
          <w:rStyle w:val="Emphasis"/>
          <w:rFonts w:asciiTheme="minorHAnsi" w:hAnsiTheme="minorHAnsi" w:cstheme="minorHAnsi"/>
          <w:color w:val="000000"/>
          <w:sz w:val="22"/>
          <w:szCs w:val="22"/>
        </w:rPr>
        <w:t xml:space="preserve">In medical context for instance, the basic principle of the ROC curve is to quantify how accurately medical diagnostic tests can discriminate between two patient states e.g. diseased or healthy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{"citationItems":[{"id":"ITEM-1","itemData":{"ISSN":"2008-6164","abstract":"This review provides the basic principle and rational for ROC analysis of rating and continuous diagnostic test results versus a gold standard. Derived indexes of accuracy, in particular area under the curve (AUC) has a meaningful interpretation for disease classification from healthy subjects. The methods of estimate of AUC and its testing in single diagnostic test and also comparative studies, the advantage of ROC curve to determine the optimal cut off values and the issues of bias and confounding have been discussed.","author":[{"dropping-particle":"","family":"Hajian-Tilaki","given":"Karimollah","non-dropping-particle":"","parse-names":false,"suffix":""}],"container-title":"Caspian journal of internal medicine","id":"ITEM-1","issue":"2","issued":{"date-parts":[["2013"]]},"language":"eng","page":"627-635","publisher":"Babol University of Medical Sciences","title":"Receiver Operating Characteristic (ROC) Curve Analysis for Medical Diagnostic Test Evaluation","type":"article-journal","volume":"4"},"uris":["http://www.mendeley.com/documents/?uuid=58674d75-8607-469f-9204-68772c638d19"]}],"mendeley":{"formattedCitation":"(Hajian-Tilaki, 2013)","plainTextFormattedCitation":"(Hajian-Tilaki, 2013)","previouslyFormattedCitation":"(Hajian-Tilaki, 2013)"},"properties":{"noteIndex":0},"schema":"https://github.com/citation-style-language/schema/raw/master/csl-citation.json"}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(Hajian-Tilaki, 2013)</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By altering the decision threshold we will get different fractions of TP and FP </w:t>
      </w:r>
      <w:r w:rsidR="00A80AB9">
        <w:rPr>
          <w:rStyle w:val="Emphasis"/>
          <w:rFonts w:asciiTheme="minorHAnsi" w:hAnsiTheme="minorHAnsi" w:cstheme="minorHAnsi"/>
          <w:color w:val="000000"/>
          <w:sz w:val="22"/>
          <w:szCs w:val="22"/>
        </w:rPr>
        <w:fldChar w:fldCharType="begin" w:fldLock="1"/>
      </w:r>
      <w:r w:rsidR="00155567">
        <w:rPr>
          <w:rStyle w:val="Emphasis"/>
          <w:rFonts w:asciiTheme="minorHAnsi" w:hAnsiTheme="minorHAnsi" w:cstheme="minorHAnsi"/>
          <w:color w:val="000000"/>
          <w:sz w:val="22"/>
          <w:szCs w:val="22"/>
        </w:rPr>
        <w:instrText>ADDIN CSL_CITATION {"citationItems":[{"id":"ITEM-1","itemData":{"DOI":"https://doi.org/10.1016/S0001-2998(78)80014-2","ISSN":"0001-2998","abstract":"The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suggested.","author":[{"dropping-particle":"","family":"Metz","given":"Charles E","non-dropping-particle":"","parse-names":false,"suffix":""}],"container-title":"Seminars in Nuclear Medicine","id":"ITEM-1","issue":"4","issued":{"date-parts":[["1978"]]},"page":"283-298","title":"Basic principles of ROC analysis","type":"article-journal","volume":"8"},"uris":["http://www.mendeley.com/documents/?uuid=7e60c59d-3e50-4148-8c98-33ac8f728f58"]}],"mendeley":{"formattedCitation":"(Metz, 1978)","plainTextFormattedCitation":"(Metz, 1978)","previouslyFormattedCitation":"(Metz, 1978)"},"properties":{"noteIndex":0},"schema":"https://github.com/citation-style-language/schema/raw/master/csl-citation.json"}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(Metz, 1978)</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For all these decision thresholds then the fractions are plotted in the ROC curve. A classifier is deemed to be 'perfect' when it is located at the point (0,1) on the ROC curve, i.e. when the classifier has a TPR of 1 and a FPR of 0 for a specific decision threshold. Moreover, when the ROC curve corresponds to the 45 degree line (y = x), the diagnostic test that belongs to this curve is as good as random guessing (i.e. chance level)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{"citationItems":[{"id":"ITEM-1","itemData":{"ISSN":"2008-6164","abstract":"This review provides the basic principle and rational for ROC analysis of rating and continuous diagnostic test results versus a gold standard. Derived indexes of accuracy, in particular area under the curve (AUC) has a meaningful interpretation for disease classification from healthy subjects. The methods of estimate of AUC and its testing in single diagnostic test and also comparative studies, the advantage of ROC curve to determine the optimal cut off values and the issues of bias and confounding have been discussed.","author":[{"dropping-particle":"","family":"Hajian-Tilaki","given":"Karimollah","non-dropping-particle":"","parse-names":false,"suffix":""}],"container-title":"Caspian journal of internal medicine","id":"ITEM-1","issue":"2","issued":{"date-parts":[["2013"]]},"language":"eng","page":"627-635","publisher":"Babol University of Medical Sciences","title":"Receiver Operating Characteristic (ROC) Curve Analysis for Medical Diagnostic Test Evaluation","type":"article-journal","volume":"4"},"uris":["http://www.mendeley.com/documents/?uuid=58674d75-8607-469f-9204-68772c638d19"]}],"mendeley":{"formattedCitation":"(Hajian-Tilaki, 2013)","plainTextFormattedCitation":"(Hajian-Tilaki, 2013)","previouslyFormattedCitation":"(Hajian-Tilaki, 2013)"},"properties":{"noteIndex":0},"schema":"https://github.com/citation-style-language/schema/raw/master/csl-citation.json"}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(Hajian-Tilaki, 2013)</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In other words, we have a test which yields positive or negative results unrelated to the true disease status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{"citationItems":[{"id":"ITEM-1","itemData":{"ISSN":"2008-6164","abstract":"This review provides the basic principle and rational for ROC analysis of rating and continuous diagnostic test results versus a gold standard. Derived indexes of accuracy, in particular area under the curve (AUC) has a meaningful interpretation for disease classification from healthy subjects. The methods of estimate of AUC and its testing in single diagnostic test and also comparative studies, the advantage of ROC curve to determine the optimal cut off values and the issues of bias and confounding have been discussed.","author":[{"dropping-particle":"","family":"Hajian-Tilaki","given":"Karimollah","non-dropping-particle":"","parse-names":false,"suffix":""}],"container-title":"Caspian journal of internal medicine","id":"ITEM-1","issue":"2","issued":{"date-parts":[["2013"]]},"language":"eng","page":"627-635","publisher":"Babol University of Medical Sciences","title":"Receiver Operating Characteristic (ROC) Curve Analysis for Medical Diagnostic Test Evaluation","type":"article-journal","volume":"4"},"uris":["http://www.mendeley.com/documents/?uuid=58674d75-8607-469f-9204-68772c638d19"]}],"mendeley":{"formattedCitation":"(Hajian-Tilaki, 2013)","plainTextFormattedCitation":"(Hajian-Tilaki, 2013)","previouslyFormattedCitation":"(Hajian-Tilaki, 2013)"},"properties":{"noteIndex":0},"schema":"https://github.com/citation-style-language/schema/raw/master/csl-citation.json"}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(Hajian-Tilaki, 2013)</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Hence, the closer to the top-left-hand corner the result of a classifier is, the better it has performed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BN":"978-1-4665-8328-3","author":[{"dropping-particle":"","family":"Marsland","given":"Stephen","non-dropping-particle":"","parse-names":false,"suffix":""}],"edition":"2","id":"ITEM-1","issued":{"date-parts":[["2014"]]},"publisher":"Chapman and Hall/CRC","publisher-place":"Boca Raton, FL","title":"Machine Learning: An Algorithmic Perspective, Second Edition (Chapman &amp; Hall/CRC Machine Learning &amp; Pattern Recognition)","type":"book"},"uris":["http://www.mendeley.com/documents/?uuid=377ff559-f5d6-473b-ba40-d27df2499b68"]}],"mendeley":{"formattedCitation":"(Marsland, 2014)","plainTextFormattedCitation":"(Marsland, 2014)","previouslyFormattedCitation":"(Marsland, 2014)"},"properties":{"noteIndex":0},"schema":"https://github.com/citation-style-language/schema/raw/master/csl-citation.json"}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(Marsland, 2014)</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 xml:space="preserve">. Thus, to compare different classifiers, one can use the Area Under the Curve (AUC) to evaluate and compare model performance. Since the closer the classifier gets to the 'ideal' point of (0,1), the larger the AUC and the better the classifier performs </w:t>
      </w:r>
      <w:r w:rsidR="00A80AB9">
        <w:rPr>
          <w:rStyle w:val="Emphasis"/>
          <w:rFonts w:asciiTheme="minorHAnsi" w:hAnsiTheme="minorHAnsi" w:cstheme="minorHAnsi"/>
          <w:color w:val="000000"/>
          <w:sz w:val="22"/>
          <w:szCs w:val="22"/>
        </w:rPr>
        <w:fldChar w:fldCharType="begin" w:fldLock="1"/>
      </w:r>
      <w:r w:rsidR="00A80AB9">
        <w:rPr>
          <w:rStyle w:val="Emphasis"/>
          <w:rFonts w:asciiTheme="minorHAnsi" w:hAnsiTheme="minorHAnsi" w:cstheme="minorHAnsi"/>
          <w:color w:val="000000"/>
          <w:sz w:val="22"/>
          <w:szCs w:val="22"/>
        </w:rPr>
        <w:instrText>ADDIN CSL_CITATION {"citationItems":[{"id":"ITEM-1","itemData":{"ISBN":"978-1-4665-8328-3","author":[{"dropping-particle":"","family":"Marsland","given":"Stephen","non-dropping-particle":"","parse-names":false,"suffix":""}],"edition":"2","id":"ITEM-1","issued":{"date-parts":[["2014"]]},"publisher":"Chapman and Hall/CRC","publisher-place":"Boca Raton, FL","title":"Machine Learning: An Algorithmic Perspective, Second Edition (Chapman &amp; Hall/CRC Machine Learning &amp; Pattern Recognition)","type":"book"},"uris":["http://www.mendeley.com/documents/?uuid=377ff559-f5d6-473b-ba40-d27df2499b68"]}],"mendeley":{"formattedCitation":"(Marsland, 2014)","plainTextFormattedCitation":"(Marsland, 2014)","previouslyFormattedCitation":"(Marsland, 2014)"},"properties":{"noteIndex":0},"schema":"https://github.com/citation-style-language/schema/raw/master/csl-citation.json"}</w:instrText>
      </w:r>
      <w:r w:rsidR="00A80AB9">
        <w:rPr>
          <w:rStyle w:val="Emphasis"/>
          <w:rFonts w:asciiTheme="minorHAnsi" w:hAnsiTheme="minorHAnsi" w:cstheme="minorHAnsi"/>
          <w:color w:val="000000"/>
          <w:sz w:val="22"/>
          <w:szCs w:val="22"/>
        </w:rPr>
        <w:fldChar w:fldCharType="separate"/>
      </w:r>
      <w:r w:rsidR="00A80AB9" w:rsidRPr="00A80AB9">
        <w:rPr>
          <w:rStyle w:val="Emphasis"/>
          <w:rFonts w:asciiTheme="minorHAnsi" w:hAnsiTheme="minorHAnsi" w:cstheme="minorHAnsi"/>
          <w:i w:val="0"/>
          <w:noProof/>
          <w:color w:val="000000"/>
          <w:sz w:val="22"/>
          <w:szCs w:val="22"/>
        </w:rPr>
        <w:t>(Marsland, 2014)</w:t>
      </w:r>
      <w:r w:rsidR="00A80AB9">
        <w:rPr>
          <w:rStyle w:val="Emphasis"/>
          <w:rFonts w:asciiTheme="minorHAnsi" w:hAnsiTheme="minorHAnsi" w:cstheme="minorHAnsi"/>
          <w:color w:val="000000"/>
          <w:sz w:val="22"/>
          <w:szCs w:val="22"/>
        </w:rPr>
        <w:fldChar w:fldCharType="end"/>
      </w:r>
      <w:r w:rsidRPr="004F73B6">
        <w:rPr>
          <w:rStyle w:val="Emphasis"/>
          <w:rFonts w:asciiTheme="minorHAnsi" w:hAnsiTheme="minorHAnsi" w:cstheme="minorHAnsi"/>
          <w:color w:val="000000"/>
          <w:sz w:val="22"/>
          <w:szCs w:val="22"/>
        </w:rPr>
        <w:t>.</w:t>
      </w:r>
    </w:p>
    <w:p w14:paraId="04480134" w14:textId="77777777" w:rsidR="004F73B6" w:rsidRPr="004F73B6" w:rsidRDefault="004F73B6">
      <w:pPr>
        <w:rPr>
          <w:rFonts w:cstheme="minorHAnsi"/>
          <w:lang w:val="en-US"/>
        </w:rPr>
      </w:pPr>
    </w:p>
    <w:p w14:paraId="56E78410" w14:textId="1418F440" w:rsidR="004F73B6" w:rsidRDefault="006070F6">
      <w:pPr>
        <w:rPr>
          <w:lang w:val="en-US"/>
        </w:rPr>
      </w:pPr>
      <w:r>
        <w:rPr>
          <w:lang w:val="en-US"/>
        </w:rPr>
        <w:t xml:space="preserve">The code for the ROC curves is implemented in the files cnn.py and assignment3_fullyconv.py </w:t>
      </w:r>
      <w:r w:rsidR="00080DA1">
        <w:rPr>
          <w:lang w:val="en-US"/>
        </w:rPr>
        <w:t xml:space="preserve">that can be found </w:t>
      </w:r>
      <w:r>
        <w:rPr>
          <w:lang w:val="en-US"/>
        </w:rPr>
        <w:t xml:space="preserve">in the zip file. </w:t>
      </w:r>
    </w:p>
    <w:p w14:paraId="5932C918" w14:textId="447E045A" w:rsidR="004F73B6" w:rsidRDefault="007E02AC">
      <w:pPr>
        <w:rPr>
          <w:lang w:val="en-US"/>
        </w:rPr>
      </w:pPr>
      <w:r>
        <w:rPr>
          <w:lang w:val="en-US"/>
        </w:rPr>
        <w:t>ROC curve</w:t>
      </w:r>
      <w:r w:rsidR="00282FF5">
        <w:rPr>
          <w:lang w:val="en-US"/>
        </w:rPr>
        <w:t xml:space="preserve"> for the model in cnn.py </w:t>
      </w:r>
      <w:r>
        <w:rPr>
          <w:lang w:val="en-US"/>
        </w:rPr>
        <w:t xml:space="preserve">: </w:t>
      </w:r>
    </w:p>
    <w:p w14:paraId="2BB8A19C" w14:textId="1CA35321" w:rsidR="007E02AC" w:rsidRDefault="00C400AF">
      <w:pPr>
        <w:rPr>
          <w:lang w:val="en-US"/>
        </w:rPr>
      </w:pPr>
      <w:r>
        <w:rPr>
          <w:noProof/>
          <w:lang w:val="en-US"/>
        </w:rPr>
        <w:drawing>
          <wp:anchor distT="0" distB="0" distL="114300" distR="114300" simplePos="0" relativeHeight="251661312" behindDoc="1" locked="0" layoutInCell="1" allowOverlap="1" wp14:anchorId="081071D0" wp14:editId="18187A05">
            <wp:simplePos x="0" y="0"/>
            <wp:positionH relativeFrom="column">
              <wp:posOffset>3009628</wp:posOffset>
            </wp:positionH>
            <wp:positionV relativeFrom="paragraph">
              <wp:posOffset>-207735</wp:posOffset>
            </wp:positionV>
            <wp:extent cx="2167255" cy="1529080"/>
            <wp:effectExtent l="0" t="0" r="4445" b="0"/>
            <wp:wrapTight wrapText="bothSides">
              <wp:wrapPolygon edited="0">
                <wp:start x="0" y="0"/>
                <wp:lineTo x="0" y="21259"/>
                <wp:lineTo x="21454" y="21259"/>
                <wp:lineTo x="21454" y="0"/>
                <wp:lineTo x="0" y="0"/>
              </wp:wrapPolygon>
            </wp:wrapTight>
            <wp:docPr id="6" name="Picture 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2167255" cy="1529080"/>
                    </a:xfrm>
                    <a:prstGeom prst="rect">
                      <a:avLst/>
                    </a:prstGeom>
                  </pic:spPr>
                </pic:pic>
              </a:graphicData>
            </a:graphic>
          </wp:anchor>
        </w:drawing>
      </w:r>
    </w:p>
    <w:p w14:paraId="0483DB90" w14:textId="77777777" w:rsidR="00C655F1" w:rsidRPr="00C655F1" w:rsidRDefault="007E02AC" w:rsidP="00C655F1">
      <w:pPr>
        <w:pStyle w:val="HTMLPreformatted"/>
        <w:shd w:val="clear" w:color="auto" w:fill="FFFFFF"/>
        <w:wordWrap w:val="0"/>
        <w:textAlignment w:val="baseline"/>
        <w:rPr>
          <w:rFonts w:asciiTheme="minorHAnsi" w:hAnsiTheme="minorHAnsi" w:cstheme="minorHAnsi"/>
          <w:color w:val="000000"/>
          <w:sz w:val="22"/>
          <w:szCs w:val="22"/>
        </w:rPr>
      </w:pPr>
      <w:r w:rsidRPr="00C655F1">
        <w:rPr>
          <w:rFonts w:asciiTheme="minorHAnsi" w:hAnsiTheme="minorHAnsi" w:cstheme="minorHAnsi"/>
          <w:sz w:val="22"/>
          <w:szCs w:val="22"/>
          <w:lang w:val="en-US"/>
        </w:rPr>
        <w:t>AUC score:</w:t>
      </w:r>
      <w:r w:rsidR="00C400AF" w:rsidRPr="00C655F1">
        <w:rPr>
          <w:rFonts w:asciiTheme="minorHAnsi" w:hAnsiTheme="minorHAnsi" w:cstheme="minorHAnsi"/>
          <w:sz w:val="22"/>
          <w:szCs w:val="22"/>
        </w:rPr>
        <w:t xml:space="preserve"> </w:t>
      </w:r>
      <w:r w:rsidR="00C655F1" w:rsidRPr="00C655F1">
        <w:rPr>
          <w:rFonts w:asciiTheme="minorHAnsi" w:hAnsiTheme="minorHAnsi" w:cstheme="minorHAnsi"/>
          <w:color w:val="000000"/>
          <w:sz w:val="22"/>
          <w:szCs w:val="22"/>
        </w:rPr>
        <w:t>0.8903727499999999</w:t>
      </w:r>
    </w:p>
    <w:p w14:paraId="1A17C9FF" w14:textId="518AC8DA" w:rsidR="007E02AC" w:rsidRDefault="007E02AC">
      <w:pPr>
        <w:rPr>
          <w:lang w:val="en-US"/>
        </w:rPr>
      </w:pPr>
    </w:p>
    <w:p w14:paraId="4CFBC84F" w14:textId="77777777" w:rsidR="00E55E63" w:rsidRPr="00282FF5" w:rsidRDefault="00E55E63">
      <w:pPr>
        <w:rPr>
          <w:b/>
          <w:bCs/>
        </w:rPr>
      </w:pPr>
    </w:p>
    <w:p w14:paraId="2BB67F1B" w14:textId="77777777" w:rsidR="00E55E63" w:rsidRDefault="00E55E63">
      <w:pPr>
        <w:rPr>
          <w:b/>
          <w:bCs/>
          <w:lang w:val="en-US"/>
        </w:rPr>
      </w:pPr>
    </w:p>
    <w:p w14:paraId="3E4B7CE5" w14:textId="2E7E5142" w:rsidR="00E55E63" w:rsidRPr="00CD233E" w:rsidRDefault="00CD233E">
      <w:pPr>
        <w:rPr>
          <w:lang w:val="en-US"/>
        </w:rPr>
      </w:pPr>
      <w:r>
        <w:rPr>
          <w:lang w:val="en-US"/>
        </w:rPr>
        <w:lastRenderedPageBreak/>
        <w:t xml:space="preserve">The top left corner of the graph can be considered close to the ideal point of (0,1). Moreover, the area under the curve is close to 1 which is an indication </w:t>
      </w:r>
      <w:r w:rsidR="00274EC3">
        <w:rPr>
          <w:lang w:val="en-US"/>
        </w:rPr>
        <w:t xml:space="preserve">that the model performs well on the validation set. </w:t>
      </w:r>
    </w:p>
    <w:p w14:paraId="48AA2071" w14:textId="6EDA02BD" w:rsidR="005F68CC" w:rsidRDefault="00937D59">
      <w:pPr>
        <w:rPr>
          <w:b/>
          <w:bCs/>
          <w:lang w:val="en-US"/>
        </w:rPr>
      </w:pPr>
      <w:r>
        <w:rPr>
          <w:b/>
          <w:bCs/>
          <w:lang w:val="en-US"/>
        </w:rPr>
        <w:t>Exercise 2</w:t>
      </w:r>
    </w:p>
    <w:p w14:paraId="379F6385" w14:textId="77777777" w:rsidR="00E55E63" w:rsidRPr="00E55E63" w:rsidRDefault="00E55E63" w:rsidP="00E55E63">
      <w:pPr>
        <w:shd w:val="clear" w:color="auto" w:fill="FFFFFF"/>
        <w:spacing w:before="240" w:after="0" w:line="240" w:lineRule="auto"/>
        <w:rPr>
          <w:rFonts w:eastAsia="Times New Roman" w:cstheme="minorHAnsi"/>
          <w:color w:val="000000"/>
          <w:lang w:eastAsia="en-NL"/>
        </w:rPr>
      </w:pPr>
      <w:r w:rsidRPr="00E55E63">
        <w:rPr>
          <w:rFonts w:eastAsia="Times New Roman" w:cstheme="minorHAnsi"/>
          <w:color w:val="000000"/>
          <w:lang w:eastAsia="en-NL"/>
        </w:rPr>
        <w:t>It is possible to construct a neural network model that is equivalent to the model above, however, only using convolutional layers (i.e. without using any fully connected or "dense" layers). Construct and train such a model.</w:t>
      </w:r>
    </w:p>
    <w:p w14:paraId="78B9AB25" w14:textId="733EB84F" w:rsidR="00E55E63" w:rsidRDefault="00E55E63" w:rsidP="00E55E63">
      <w:pPr>
        <w:shd w:val="clear" w:color="auto" w:fill="FFFFFF"/>
        <w:spacing w:before="240" w:after="0" w:line="240" w:lineRule="auto"/>
        <w:rPr>
          <w:rFonts w:eastAsia="Times New Roman" w:cstheme="minorHAnsi"/>
          <w:color w:val="000000"/>
          <w:lang w:eastAsia="en-NL"/>
        </w:rPr>
      </w:pPr>
      <w:r w:rsidRPr="00E55E63">
        <w:rPr>
          <w:rFonts w:eastAsia="Times New Roman" w:cstheme="minorHAnsi"/>
          <w:color w:val="000000"/>
          <w:lang w:eastAsia="en-NL"/>
        </w:rPr>
        <w:t>What would be the advantage of only using convolutional layers?</w:t>
      </w:r>
    </w:p>
    <w:p w14:paraId="4831A157" w14:textId="649C8C24" w:rsidR="007C5454" w:rsidRDefault="007C5454" w:rsidP="00E55E63">
      <w:pPr>
        <w:shd w:val="clear" w:color="auto" w:fill="FFFFFF"/>
        <w:spacing w:before="240" w:after="0" w:line="240" w:lineRule="auto"/>
        <w:rPr>
          <w:rFonts w:eastAsia="Times New Roman" w:cstheme="minorHAnsi"/>
          <w:color w:val="000000"/>
          <w:lang w:val="en-US" w:eastAsia="en-NL"/>
        </w:rPr>
      </w:pPr>
      <w:r>
        <w:rPr>
          <w:rFonts w:eastAsia="Times New Roman" w:cstheme="minorHAnsi"/>
          <w:color w:val="000000"/>
          <w:lang w:val="en-US" w:eastAsia="en-NL"/>
        </w:rPr>
        <w:t>Answer:</w:t>
      </w:r>
    </w:p>
    <w:p w14:paraId="35D1358C" w14:textId="2ED9C482" w:rsidR="00D53392" w:rsidRPr="00D53392" w:rsidRDefault="00D53392" w:rsidP="00D53392">
      <w:pPr>
        <w:pStyle w:val="NormalWeb"/>
        <w:shd w:val="clear" w:color="auto" w:fill="FFFFFF"/>
        <w:spacing w:before="240" w:beforeAutospacing="0" w:after="0" w:afterAutospacing="0"/>
        <w:rPr>
          <w:rFonts w:asciiTheme="minorHAnsi" w:hAnsiTheme="minorHAnsi" w:cstheme="minorHAnsi"/>
          <w:color w:val="000000"/>
          <w:sz w:val="22"/>
          <w:szCs w:val="22"/>
        </w:rPr>
      </w:pPr>
      <w:r w:rsidRPr="00D53392">
        <w:rPr>
          <w:rStyle w:val="Emphasis"/>
          <w:rFonts w:asciiTheme="minorHAnsi" w:hAnsiTheme="minorHAnsi" w:cstheme="minorHAnsi"/>
          <w:color w:val="000000"/>
          <w:sz w:val="22"/>
          <w:szCs w:val="22"/>
        </w:rPr>
        <w:t xml:space="preserve">Yes, it is possible to construct a neural network model equivalent to the previous model by using only convolutional layers. The difference between fully-connected and convolutional layers is that the neurons in a convolutional layer are connected only to a local region in the input and the sharing of weights by the neurons </w:t>
      </w:r>
      <w:r w:rsidR="00471AE8">
        <w:rPr>
          <w:rStyle w:val="Emphasis"/>
          <w:rFonts w:asciiTheme="minorHAnsi" w:hAnsiTheme="minorHAnsi" w:cstheme="minorHAnsi"/>
          <w:color w:val="000000"/>
          <w:sz w:val="22"/>
          <w:szCs w:val="22"/>
        </w:rPr>
        <w:fldChar w:fldCharType="begin" w:fldLock="1"/>
      </w:r>
      <w:r w:rsidR="00471AE8">
        <w:rPr>
          <w:rStyle w:val="Emphasis"/>
          <w:rFonts w:asciiTheme="minorHAnsi" w:hAnsiTheme="minorHAnsi" w:cstheme="minorHAnsi"/>
          <w:color w:val="000000"/>
          <w:sz w:val="22"/>
          <w:szCs w:val="22"/>
        </w:rPr>
        <w:instrText>ADDIN CSL_CITATION {"citationItems":[{"id":"ITEM-1","itemData":{"author":[{"dropping-particle":"","family":"Thakur","given":"Ayush","non-dropping-particle":"","parse-names":false,"suffix":""}],"id":"ITEM-1","issued":{"date-parts":[["2021"]]},"title":"Converting FC Layers to Conv Layers - Ayush Thakur","type":"article"},"uris":["http://www.mendeley.com/documents/?uuid=5a1bddb8-cc2b-492a-bc50-a9f14d45d8b2"]}],"mendeley":{"formattedCitation":"(Thakur, 2021)","plainTextFormattedCitation":"(Thakur, 2021)","previouslyFormattedCitation":"(Thakur, 2021)"},"properties":{"noteIndex":0},"schema":"https://github.com/citation-style-language/schema/raw/master/csl-citation.json"}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(Thakur, 2021)</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This sharing is done by convolving the input image / array with a kernel. Hence, in order to convert a fully connected layer to a convolutional layer with equivalent output, one has to pay attention to the size of the kernel used in the convolutional layer. That is, the kernel size has to be the same as the size of the input feature array and the filter size must be equal to the input volume </w:t>
      </w:r>
      <w:r w:rsidR="00471AE8">
        <w:rPr>
          <w:rStyle w:val="Emphasis"/>
          <w:rFonts w:asciiTheme="minorHAnsi" w:hAnsiTheme="minorHAnsi" w:cstheme="minorHAnsi"/>
          <w:color w:val="000000"/>
          <w:sz w:val="22"/>
          <w:szCs w:val="22"/>
        </w:rPr>
        <w:fldChar w:fldCharType="begin" w:fldLock="1"/>
      </w:r>
      <w:r w:rsidR="00471AE8">
        <w:rPr>
          <w:rStyle w:val="Emphasis"/>
          <w:rFonts w:asciiTheme="minorHAnsi" w:hAnsiTheme="minorHAnsi" w:cstheme="minorHAnsi"/>
          <w:color w:val="000000"/>
          <w:sz w:val="22"/>
          <w:szCs w:val="22"/>
        </w:rPr>
        <w:instrText>ADDIN CSL_CITATION {"citationItems":[{"id":"ITEM-1","itemData":{"author":[{"dropping-particle":"","family":"Thakur","given":"Ayush","non-dropping-particle":"","parse-names":false,"suffix":""}],"id":"ITEM-1","issued":{"date-parts":[["2021"]]},"title":"Converting FC Layers to Conv Layers - Ayush Thakur","type":"article"},"uris":["http://www.mendeley.com/documents/?uuid=5a1bddb8-cc2b-492a-bc50-a9f14d45d8b2"]}],"mendeley":{"formattedCitation":"(Thakur, 2021)","plainTextFormattedCitation":"(Thakur, 2021)","previouslyFormattedCitation":"(Thakur, 2021)"},"properties":{"noteIndex":0},"schema":"https://github.com/citation-style-language/schema/raw/master/csl-citation.json"}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(Thakur, 2021)</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w:t>
      </w:r>
      <w:r w:rsidR="00471AE8">
        <w:rPr>
          <w:rStyle w:val="Emphasis"/>
          <w:rFonts w:asciiTheme="minorHAnsi" w:hAnsiTheme="minorHAnsi" w:cstheme="minorHAnsi"/>
          <w:color w:val="000000"/>
          <w:sz w:val="22"/>
          <w:szCs w:val="22"/>
        </w:rPr>
        <w:fldChar w:fldCharType="begin" w:fldLock="1"/>
      </w:r>
      <w:r w:rsidR="00471AE8">
        <w:rPr>
          <w:rStyle w:val="Emphasis"/>
          <w:rFonts w:asciiTheme="minorHAnsi" w:hAnsiTheme="minorHAnsi" w:cstheme="minorHAnsi"/>
          <w:color w:val="000000"/>
          <w:sz w:val="22"/>
          <w:szCs w:val="22"/>
        </w:rPr>
        <w:instrText>ADDIN CSL_CITATION {"citationItems":[{"id":"ITEM-1","itemData":{"author":[{"dropping-particle":"","family":"Raschka","given":"Sebastian","non-dropping-particle":"","parse-names":false,"suffix":""}],"id":"ITEM-1","issued":{"date-parts":[["2022"]]},"title":"Can Fully Connected Layers be Replaced by Convolutional Layers?","type":"article"},"uris":["http://www.mendeley.com/documents/?uuid=aaf06ed8-894c-4b33-b821-83d10af32d10"]}],"mendeley":{"formattedCitation":"(Raschka, 2022)","plainTextFormattedCitation":"(Raschka, 2022)","previouslyFormattedCitation":"(Raschka, 2022)"},"properties":{"noteIndex":0},"schema":"https://github.com/citation-style-language/schema/raw/master/csl-citation.json"}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(Raschka, 2022)</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Consequently, the output will be equal to the output we received from a fully-connected layer </w:t>
      </w:r>
      <w:r w:rsidR="00471AE8">
        <w:rPr>
          <w:rStyle w:val="Emphasis"/>
          <w:rFonts w:asciiTheme="minorHAnsi" w:hAnsiTheme="minorHAnsi" w:cstheme="minorHAnsi"/>
          <w:color w:val="000000"/>
          <w:sz w:val="22"/>
          <w:szCs w:val="22"/>
        </w:rPr>
        <w:fldChar w:fldCharType="begin" w:fldLock="1"/>
      </w:r>
      <w:r w:rsidR="00471AE8">
        <w:rPr>
          <w:rStyle w:val="Emphasis"/>
          <w:rFonts w:asciiTheme="minorHAnsi" w:hAnsiTheme="minorHAnsi" w:cstheme="minorHAnsi"/>
          <w:color w:val="000000"/>
          <w:sz w:val="22"/>
          <w:szCs w:val="22"/>
        </w:rPr>
        <w:instrText>ADDIN CSL_CITATION {"citationItems":[{"id":"ITEM-1","itemData":{"author":[{"dropping-particle":"","family":"Thakur","given":"Ayush","non-dropping-particle":"","parse-names":false,"suffix":""}],"id":"ITEM-1","issued":{"date-parts":[["2021"]]},"title":"Converting FC Layers to Conv Layers - Ayush Thakur","type":"article"},"uris":["http://www.mendeley.com/documents/?uuid=5a1bddb8-cc2b-492a-bc50-a9f14d45d8b2"]}],"mendeley":{"formattedCitation":"(Thakur, 2021)","plainTextFormattedCitation":"(Thakur, 2021)","previouslyFormattedCitation":"(Thakur, 2021)"},"properties":{"noteIndex":0},"schema":"https://github.com/citation-style-language/schema/raw/master/csl-citation.json"}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(Thakur, 2021)</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In our particular case, this means that we do not flatten the array until after the convolutional layers since the kernels corresponding to the convolutional layers remain two dimensional. The two dense layers with respectively 64 and 1 neurons will be replaced by 2D convolutional layers with kernel size equal to the size of the input that the previous layer generates. From the model summary we find that the second max pooling layer gives an output shape of (None, 6, 6, 64) so the kernel of the first convolutional layer needs to be (6,6) with 64 filters. For the last convolutional layer we need only one output neuron, since we only want one final output from our model (i.e. the probability of the image belonging to class 1, binary problem). Hence, the last convolutional layer will have a kernel size of (1,1) with 1 filter (filter = 1 means the number of output filters in the convolution is equal to 1) </w:t>
      </w:r>
      <w:r w:rsidR="00471AE8">
        <w:rPr>
          <w:rStyle w:val="Emphasis"/>
          <w:rFonts w:asciiTheme="minorHAnsi" w:hAnsiTheme="minorHAnsi" w:cstheme="minorHAnsi"/>
          <w:color w:val="000000"/>
          <w:sz w:val="22"/>
          <w:szCs w:val="22"/>
        </w:rPr>
        <w:fldChar w:fldCharType="begin" w:fldLock="1"/>
      </w:r>
      <w:r w:rsidR="005A564C">
        <w:rPr>
          <w:rStyle w:val="Emphasis"/>
          <w:rFonts w:asciiTheme="minorHAnsi" w:hAnsiTheme="minorHAnsi" w:cstheme="minorHAnsi"/>
          <w:color w:val="000000"/>
          <w:sz w:val="22"/>
          <w:szCs w:val="22"/>
        </w:rPr>
        <w:instrText>ADDIN CSL_CITATION {"citationItems":[{"id":"ITEM-1","itemData":{"URL":"https://keras.io/api/layers/convolution_layers/convolution2d/","author":[{"dropping-particle":"","family":"Keras Team","given":"","non-dropping-particle":"","parse-names":false,"suffix":""}],"id":"ITEM-1","issued":{"date-parts":[["0"]]},"title":"Conv2D layer - Keras documentation","type":"webpage"},"uris":["http://www.mendeley.com/documents/?uuid=33987c6c-509b-45f6-ac0b-6f90a1f40001"]}],"mendeley":{"formattedCitation":"(Keras Team, n.d.)","plainTextFormattedCitation":"(Keras Team, n.d.)","previouslyFormattedCitation":"(Keras Team, n.d.)"},"properties":{"noteIndex":0},"schema":"https://github.com/citation-style-language/schema/raw/master/csl-citation.json"}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(Keras Team, n.d.)</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To receive one probability value, we flatten the array after all the layers. To check if the neural network consisting of only convolutional layer is equivalent to the previous fully-connected neural network, we can examine if the amount of total parameters is the same. This is the case since for both the fully-connected as well as the fully convolutional neural network, the amount of total parameters equals 166,977. Hence we have created a network consisting of only convolutional layers that is equivalent to the first mentioned neural network.</w:t>
      </w:r>
    </w:p>
    <w:p w14:paraId="35FFFA0D" w14:textId="2AAF121A" w:rsidR="00D53392" w:rsidRDefault="00D53392" w:rsidP="00D53392">
      <w:pPr>
        <w:pStyle w:val="NormalWeb"/>
        <w:shd w:val="clear" w:color="auto" w:fill="FFFFFF"/>
        <w:spacing w:before="240" w:beforeAutospacing="0" w:after="0" w:afterAutospacing="0"/>
        <w:rPr>
          <w:rStyle w:val="Emphasis"/>
          <w:rFonts w:asciiTheme="minorHAnsi" w:hAnsiTheme="minorHAnsi" w:cstheme="minorHAnsi"/>
          <w:color w:val="000000"/>
          <w:sz w:val="22"/>
          <w:szCs w:val="22"/>
        </w:rPr>
      </w:pPr>
      <w:r w:rsidRPr="00D53392">
        <w:rPr>
          <w:rStyle w:val="Emphasis"/>
          <w:rFonts w:asciiTheme="minorHAnsi" w:hAnsiTheme="minorHAnsi" w:cstheme="minorHAnsi"/>
          <w:color w:val="000000"/>
          <w:sz w:val="22"/>
          <w:szCs w:val="22"/>
        </w:rPr>
        <w:t xml:space="preserve">The architecture of a convolutional neural network, in comparison to an ordinary feed forward neural network, allows for better fitting to the image dataset caused by a reduction in the number of parameters involved and the reusability of weights by convolution with a kernel </w:t>
      </w:r>
      <w:r w:rsidR="00471AE8">
        <w:rPr>
          <w:rStyle w:val="Emphasis"/>
          <w:rFonts w:asciiTheme="minorHAnsi" w:hAnsiTheme="minorHAnsi" w:cstheme="minorHAnsi"/>
          <w:color w:val="000000"/>
          <w:sz w:val="22"/>
          <w:szCs w:val="22"/>
        </w:rPr>
        <w:fldChar w:fldCharType="begin" w:fldLock="1"/>
      </w:r>
      <w:r w:rsidR="00471AE8">
        <w:rPr>
          <w:rStyle w:val="Emphasis"/>
          <w:rFonts w:asciiTheme="minorHAnsi" w:hAnsiTheme="minorHAnsi" w:cstheme="minorHAnsi"/>
          <w:color w:val="000000"/>
          <w:sz w:val="22"/>
          <w:szCs w:val="22"/>
        </w:rPr>
        <w:instrText>ADDIN CSL_CITATION {"citationItems":[{"id":"ITEM-1","itemData":{"author":[{"dropping-particle":"","family":"Saha","given":"Sumit","non-dropping-particle":"","parse-names":false,"suffix":""}],"id":"ITEM-1","issued":{"date-parts":[["2021"]]},"title":"A Comprehensive Guide to Convolutional Neural Networks — the ELI5 way","type":"article"},"uris":["http://www.mendeley.com/documents/?uuid=2184d9f1-a8cb-40e8-bccb-2e35674973c1"]}],"mendeley":{"formattedCitation":"(Saha, 2021)","plainTextFormattedCitation":"(Saha, 2021)","previouslyFormattedCitation":"(Saha, 2021)"},"properties":{"noteIndex":0},"schema":"https://github.com/citation-style-language/schema/raw/master/csl-citation.json"}</w:instrText>
      </w:r>
      <w:r w:rsidR="00471AE8">
        <w:rPr>
          <w:rStyle w:val="Emphasis"/>
          <w:rFonts w:asciiTheme="minorHAnsi" w:hAnsiTheme="minorHAnsi" w:cstheme="minorHAnsi"/>
          <w:color w:val="000000"/>
          <w:sz w:val="22"/>
          <w:szCs w:val="22"/>
        </w:rPr>
        <w:fldChar w:fldCharType="separate"/>
      </w:r>
      <w:r w:rsidR="00471AE8" w:rsidRPr="00471AE8">
        <w:rPr>
          <w:rStyle w:val="Emphasis"/>
          <w:rFonts w:asciiTheme="minorHAnsi" w:hAnsiTheme="minorHAnsi" w:cstheme="minorHAnsi"/>
          <w:i w:val="0"/>
          <w:noProof/>
          <w:color w:val="000000"/>
          <w:sz w:val="22"/>
          <w:szCs w:val="22"/>
        </w:rPr>
        <w:t>(Saha, 2021)</w:t>
      </w:r>
      <w:r w:rsidR="00471AE8">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Using only convolutional layers drastically reduces the amount of weights that needs to be calculated and updated during back propagation. Usually, an advantage then would be that the computation time is decreased and overall the convolutional neural network model would be less computationally expensive. However, in our specific case, the convolutional neural network is equivalent to the fully-connected version since it has the same amount of parameters. Hence this advantage does not apply here. A benefit of using only convolutional layers that does apply here, is the ability to automatically identify relevant features without the need for human supervision </w:t>
      </w:r>
      <w:r w:rsidR="005A564C">
        <w:rPr>
          <w:rStyle w:val="Emphasis"/>
          <w:rFonts w:asciiTheme="minorHAnsi" w:hAnsiTheme="minorHAnsi" w:cstheme="minorHAnsi"/>
          <w:color w:val="000000"/>
          <w:sz w:val="22"/>
          <w:szCs w:val="22"/>
        </w:rPr>
        <w:fldChar w:fldCharType="begin" w:fldLock="1"/>
      </w:r>
      <w:r w:rsidR="005A564C">
        <w:rPr>
          <w:rStyle w:val="Emphasis"/>
          <w:rFonts w:asciiTheme="minorHAnsi" w:hAnsiTheme="minorHAnsi" w:cstheme="minorHAnsi"/>
          <w:color w:val="000000"/>
          <w:sz w:val="22"/>
          <w:szCs w:val="22"/>
        </w:rPr>
        <w:instrText>ADDIN CSL_CITATION {"citationItems":[{"id":"ITEM-1","itemData":{"DOI":"10.1186/s40537-021-00444-8","ISSN":"2196-1115","abstract":"In the last few years, the deep learning (DL) computing paradigm has been deemed the Gold Standard in the machine learning (ML) community. Moreover, it has gradually become the most widely used computational approach in the field of ML, thus achieving outstanding results on several complex cognitive tasks, matching or even beating those provided by human performance. One of the benefits of DL is the ability to learn massive amounts of data. The DL field has grown fast in the last few years and it has been extensively used to successfully address a wide range of traditional applications. More importantly, DL has outperformed well-known ML techniques in many domains, e.g., cybersecurity, natural language processing, bioinformatics, robotics and control, and medical information processing, among many others. Despite it has been contributed several works reviewing the State-of-the-Art on DL, all of them only tackled one aspect of the DL, which leads to an overall lack of knowledge about it. Therefore, in this contribution, we propose using a more holistic approach in order to provide a more suitable starting point from which to develop a full understanding of DL. Specifically, this review attempts to provide a more comprehensive survey of the most important aspects of DL and including those enhancements recently added to the field. In particular, this paper outlines the importance of DL, presents the types of DL techniques and networks. It then presents convolutional neural networks (CNNs) which the most utilized DL network type and describes the development of CNNs architectures together with their main features, e.g., starting with the AlexNet network and closing with the High-Resolution network (HR.Net). Finally, we further present the challenges and suggested solutions to help researchers understand the existing research gaps. It is followed by a list of the major DL applications. Computational tools including FPGA, GPU, and CPU are summarized along with a description of their influence on DL. The paper ends with the evolution matrix, benchmark datasets, and summary and conclusion.","author":[{"dropping-particle":"","family":"Alzubaidi","given":"Laith","non-dropping-particle":"","parse-names":false,"suffix":""},{"dropping-particle":"","family":"Zhang","given":"Jinglan","non-dropping-particle":"","parse-names":false,"suffix":""},{"dropping-particle":"","family":"Humaidi","given":"Amjad J","non-dropping-particle":"","parse-names":false,"suffix":""},{"dropping-particle":"","family":"Al-Dujaili","given":"Ayad","non-dropping-particle":"","parse-names":false,"suffix":""},{"dropping-particle":"","family":"Duan","given":"Ye","non-dropping-particle":"","parse-names":false,"suffix":""},{"dropping-particle":"","family":"Al-Shamma","given":"Omran","non-dropping-particle":"","parse-names":false,"suffix":""},{"dropping-particle":"","family":"Santamaría","given":"J","non-dropping-particle":"","parse-names":false,"suffix":""},{"dropping-particle":"","family":"Fadhel","given":"Mohammed A","non-dropping-particle":"","parse-names":false,"suffix":""},{"dropping-particle":"","family":"Al-Amidie","given":"Muthana","non-dropping-particle":"","parse-names":false,"suffix":""},{"dropping-particle":"","family":"Farhan","given":"Laith","non-dropping-particle":"","parse-names":false,"suffix":""}],"container-title":"Journal of Big Data","id":"ITEM-1","issue":"1","issued":{"date-parts":[["2021"]]},"page":"53","title":"Review of deep learning: concepts, CNN architectures, challenges, applications, future directions","type":"article-journal","volume":"8"},"uris":["http://www.mendeley.com/documents/?uuid=8161b01f-373e-4d56-a0fa-60ea51cfac0f"]}],"mendeley":{"formattedCitation":"(Alzubaidi et al., 2021)","plainTextFormattedCitation":"(Alzubaidi et al., 2021)","previouslyFormattedCitation":"(Alzubaidi et al., 2021)"},"properties":{"noteIndex":0},"schema":"https://github.com/citation-style-language/schema/raw/master/csl-citation.json"}</w:instrText>
      </w:r>
      <w:r w:rsidR="005A564C">
        <w:rPr>
          <w:rStyle w:val="Emphasis"/>
          <w:rFonts w:asciiTheme="minorHAnsi" w:hAnsiTheme="minorHAnsi" w:cstheme="minorHAnsi"/>
          <w:color w:val="000000"/>
          <w:sz w:val="22"/>
          <w:szCs w:val="22"/>
        </w:rPr>
        <w:fldChar w:fldCharType="separate"/>
      </w:r>
      <w:r w:rsidR="005A564C" w:rsidRPr="005A564C">
        <w:rPr>
          <w:rStyle w:val="Emphasis"/>
          <w:rFonts w:asciiTheme="minorHAnsi" w:hAnsiTheme="minorHAnsi" w:cstheme="minorHAnsi"/>
          <w:i w:val="0"/>
          <w:noProof/>
          <w:color w:val="000000"/>
          <w:sz w:val="22"/>
          <w:szCs w:val="22"/>
        </w:rPr>
        <w:t>(Alzubaidi et al., 2021)</w:t>
      </w:r>
      <w:r w:rsidR="005A564C">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CNN's are designed to automatically and adaptively spatial hierarchies of features, which makes them especially suitable for image recognition </w:t>
      </w:r>
      <w:r w:rsidR="005A564C">
        <w:rPr>
          <w:rStyle w:val="Emphasis"/>
          <w:rFonts w:asciiTheme="minorHAnsi" w:hAnsiTheme="minorHAnsi" w:cstheme="minorHAnsi"/>
          <w:color w:val="000000"/>
          <w:sz w:val="22"/>
          <w:szCs w:val="22"/>
        </w:rPr>
        <w:fldChar w:fldCharType="begin" w:fldLock="1"/>
      </w:r>
      <w:r w:rsidR="005A564C">
        <w:rPr>
          <w:rStyle w:val="Emphasis"/>
          <w:rFonts w:asciiTheme="minorHAnsi" w:hAnsiTheme="minorHAnsi" w:cstheme="minorHAnsi"/>
          <w:color w:val="000000"/>
          <w:sz w:val="22"/>
          <w:szCs w:val="22"/>
        </w:rPr>
        <w:instrText>ADDIN CSL_CITATION {"citationItems":[{"id":"ITEM-1","itemData":{"DOI":"10.1007/s13244-018-0639-9","ISSN":"1869-4101","abstract":"Convolutional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Imaging","id":"ITEM-1","issue":"4","issued":{"date-parts":[["2018"]]},"page":"611-629","title":"Convolutional neural networks: an overview and application in radiology","type":"article-journal","volume":"9"},"uris":["http://www.mendeley.com/documents/?uuid=12e11056-b3f1-47cd-a622-651ec74f61ad"]}],"mendeley":{"formattedCitation":"(Yamashita et al., 2018)","plainTextFormattedCitation":"(Yamashita et al., 2018)"},"properties":{"noteIndex":0},"schema":"https://github.com/citation-style-language/schema/raw/master/csl-citation.json"}</w:instrText>
      </w:r>
      <w:r w:rsidR="005A564C">
        <w:rPr>
          <w:rStyle w:val="Emphasis"/>
          <w:rFonts w:asciiTheme="minorHAnsi" w:hAnsiTheme="minorHAnsi" w:cstheme="minorHAnsi"/>
          <w:color w:val="000000"/>
          <w:sz w:val="22"/>
          <w:szCs w:val="22"/>
        </w:rPr>
        <w:fldChar w:fldCharType="separate"/>
      </w:r>
      <w:r w:rsidR="005A564C" w:rsidRPr="005A564C">
        <w:rPr>
          <w:rStyle w:val="Emphasis"/>
          <w:rFonts w:asciiTheme="minorHAnsi" w:hAnsiTheme="minorHAnsi" w:cstheme="minorHAnsi"/>
          <w:i w:val="0"/>
          <w:noProof/>
          <w:color w:val="000000"/>
          <w:sz w:val="22"/>
          <w:szCs w:val="22"/>
        </w:rPr>
        <w:t>(Yamashita et al., 2018)</w:t>
      </w:r>
      <w:r w:rsidR="005A564C">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 xml:space="preserve">. In conclusion, the higher efficiency of CNN's due to the usage of kernels to extract features anywhere in the image, gives convolutional </w:t>
      </w:r>
      <w:r w:rsidRPr="00D53392">
        <w:rPr>
          <w:rStyle w:val="Emphasis"/>
          <w:rFonts w:asciiTheme="minorHAnsi" w:hAnsiTheme="minorHAnsi" w:cstheme="minorHAnsi"/>
          <w:color w:val="000000"/>
          <w:sz w:val="22"/>
          <w:szCs w:val="22"/>
        </w:rPr>
        <w:lastRenderedPageBreak/>
        <w:t xml:space="preserve">layers a substantial advantage over fully connected layers regarding image processing </w:t>
      </w:r>
      <w:r w:rsidR="005A564C">
        <w:rPr>
          <w:rStyle w:val="Emphasis"/>
          <w:rFonts w:asciiTheme="minorHAnsi" w:hAnsiTheme="minorHAnsi" w:cstheme="minorHAnsi"/>
          <w:color w:val="000000"/>
          <w:sz w:val="22"/>
          <w:szCs w:val="22"/>
        </w:rPr>
        <w:fldChar w:fldCharType="begin" w:fldLock="1"/>
      </w:r>
      <w:r w:rsidR="005A564C">
        <w:rPr>
          <w:rStyle w:val="Emphasis"/>
          <w:rFonts w:asciiTheme="minorHAnsi" w:hAnsiTheme="minorHAnsi" w:cstheme="minorHAnsi"/>
          <w:color w:val="000000"/>
          <w:sz w:val="22"/>
          <w:szCs w:val="22"/>
        </w:rPr>
        <w:instrText>ADDIN CSL_CITATION {"citationItems":[{"id":"ITEM-1","itemData":{"DOI":"10.1007/s13244-018-0639-9","ISSN":"1869-4101","abstract":"Convolutional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Imaging","id":"ITEM-1","issue":"4","issued":{"date-parts":[["2018"]]},"page":"611-629","title":"Convolutional neural networks: an overview and application in radiology","type":"article-journal","volume":"9"},"uris":["http://www.mendeley.com/documents/?uuid=12e11056-b3f1-47cd-a622-651ec74f61ad"]}],"mendeley":{"formattedCitation":"(Yamashita et al., 2018)","plainTextFormattedCitation":"(Yamashita et al., 2018)","previouslyFormattedCitation":"(Yamashita et al., 2018)"},"properties":{"noteIndex":0},"schema":"https://github.com/citation-style-language/schema/raw/master/csl-citation.json"}</w:instrText>
      </w:r>
      <w:r w:rsidR="005A564C">
        <w:rPr>
          <w:rStyle w:val="Emphasis"/>
          <w:rFonts w:asciiTheme="minorHAnsi" w:hAnsiTheme="minorHAnsi" w:cstheme="minorHAnsi"/>
          <w:color w:val="000000"/>
          <w:sz w:val="22"/>
          <w:szCs w:val="22"/>
        </w:rPr>
        <w:fldChar w:fldCharType="separate"/>
      </w:r>
      <w:r w:rsidR="005A564C" w:rsidRPr="005A564C">
        <w:rPr>
          <w:rStyle w:val="Emphasis"/>
          <w:rFonts w:asciiTheme="minorHAnsi" w:hAnsiTheme="minorHAnsi" w:cstheme="minorHAnsi"/>
          <w:i w:val="0"/>
          <w:noProof/>
          <w:color w:val="000000"/>
          <w:sz w:val="22"/>
          <w:szCs w:val="22"/>
        </w:rPr>
        <w:t>(Yamashita et al., 2018)</w:t>
      </w:r>
      <w:r w:rsidR="005A564C">
        <w:rPr>
          <w:rStyle w:val="Emphasis"/>
          <w:rFonts w:asciiTheme="minorHAnsi" w:hAnsiTheme="minorHAnsi" w:cstheme="minorHAnsi"/>
          <w:color w:val="000000"/>
          <w:sz w:val="22"/>
          <w:szCs w:val="22"/>
        </w:rPr>
        <w:fldChar w:fldCharType="end"/>
      </w:r>
      <w:r w:rsidR="005A564C">
        <w:rPr>
          <w:rStyle w:val="Emphasis"/>
          <w:rFonts w:asciiTheme="minorHAnsi" w:hAnsiTheme="minorHAnsi" w:cstheme="minorHAnsi"/>
          <w:color w:val="000000"/>
          <w:sz w:val="22"/>
          <w:szCs w:val="22"/>
        </w:rPr>
        <w:fldChar w:fldCharType="begin" w:fldLock="1"/>
      </w:r>
      <w:r w:rsidR="005A564C">
        <w:rPr>
          <w:rStyle w:val="Emphasis"/>
          <w:rFonts w:asciiTheme="minorHAnsi" w:hAnsiTheme="minorHAnsi" w:cstheme="minorHAnsi"/>
          <w:color w:val="000000"/>
          <w:sz w:val="22"/>
          <w:szCs w:val="22"/>
        </w:rPr>
        <w:instrText>ADDIN CSL_CITATION {"citationItems":[{"id":"ITEM-1","itemData":{"author":[{"dropping-particle":"","family":"Ganesh","given":"Prakhar","non-dropping-particle":"","parse-names":false,"suffix":""}],"id":"ITEM-1","issued":{"date-parts":[["2021"]]},"title":"Types of Convolution Kernels : Simplified - Towards Data Science","type":"article"},"uris":["http://www.mendeley.com/documents/?uuid=e9050683-42d7-4bf9-b2ef-9135a66b9e3b"]}],"mendeley":{"formattedCitation":"(Ganesh, 2021)","plainTextFormattedCitation":"(Ganesh, 2021)","previouslyFormattedCitation":"(Ganesh, 2021)"},"properties":{"noteIndex":0},"schema":"https://github.com/citation-style-language/schema/raw/master/csl-citation.json"}</w:instrText>
      </w:r>
      <w:r w:rsidR="005A564C">
        <w:rPr>
          <w:rStyle w:val="Emphasis"/>
          <w:rFonts w:asciiTheme="minorHAnsi" w:hAnsiTheme="minorHAnsi" w:cstheme="minorHAnsi"/>
          <w:color w:val="000000"/>
          <w:sz w:val="22"/>
          <w:szCs w:val="22"/>
        </w:rPr>
        <w:fldChar w:fldCharType="separate"/>
      </w:r>
      <w:r w:rsidR="005A564C" w:rsidRPr="005A564C">
        <w:rPr>
          <w:rStyle w:val="Emphasis"/>
          <w:rFonts w:asciiTheme="minorHAnsi" w:hAnsiTheme="minorHAnsi" w:cstheme="minorHAnsi"/>
          <w:i w:val="0"/>
          <w:noProof/>
          <w:color w:val="000000"/>
          <w:sz w:val="22"/>
          <w:szCs w:val="22"/>
        </w:rPr>
        <w:t>(Ganesh, 2021)</w:t>
      </w:r>
      <w:r w:rsidR="005A564C">
        <w:rPr>
          <w:rStyle w:val="Emphasis"/>
          <w:rFonts w:asciiTheme="minorHAnsi" w:hAnsiTheme="minorHAnsi" w:cstheme="minorHAnsi"/>
          <w:color w:val="000000"/>
          <w:sz w:val="22"/>
          <w:szCs w:val="22"/>
        </w:rPr>
        <w:fldChar w:fldCharType="end"/>
      </w:r>
      <w:r w:rsidRPr="00D53392">
        <w:rPr>
          <w:rStyle w:val="Emphasis"/>
          <w:rFonts w:asciiTheme="minorHAnsi" w:hAnsiTheme="minorHAnsi" w:cstheme="minorHAnsi"/>
          <w:color w:val="000000"/>
          <w:sz w:val="22"/>
          <w:szCs w:val="22"/>
        </w:rPr>
        <w:t>.</w:t>
      </w:r>
    </w:p>
    <w:p w14:paraId="07F91BC4" w14:textId="71BBA212" w:rsidR="00D53392" w:rsidRPr="00471AE8" w:rsidRDefault="00471AE8" w:rsidP="00D53392">
      <w:pPr>
        <w:pStyle w:val="NormalWeb"/>
        <w:shd w:val="clear" w:color="auto" w:fill="FFFFFF"/>
        <w:spacing w:before="240" w:beforeAutospacing="0" w:after="0" w:afterAutospacing="0"/>
        <w:rPr>
          <w:rFonts w:asciiTheme="minorHAnsi" w:hAnsiTheme="minorHAnsi" w:cstheme="minorHAnsi"/>
          <w:color w:val="000000"/>
          <w:sz w:val="22"/>
          <w:szCs w:val="22"/>
          <w:lang w:val="en-US"/>
        </w:rPr>
      </w:pPr>
      <w:r w:rsidRPr="00471AE8">
        <w:rPr>
          <w:rStyle w:val="Emphasis"/>
          <w:rFonts w:asciiTheme="minorHAnsi" w:hAnsiTheme="minorHAnsi" w:cstheme="minorHAnsi"/>
          <w:i w:val="0"/>
          <w:iCs w:val="0"/>
          <w:color w:val="000000"/>
          <w:sz w:val="22"/>
          <w:szCs w:val="22"/>
        </w:rPr>
        <w:t>T</w:t>
      </w:r>
      <w:r w:rsidRPr="00471AE8">
        <w:rPr>
          <w:rStyle w:val="Emphasis"/>
          <w:rFonts w:asciiTheme="minorHAnsi" w:hAnsiTheme="minorHAnsi" w:cstheme="minorHAnsi"/>
          <w:i w:val="0"/>
          <w:iCs w:val="0"/>
          <w:color w:val="000000"/>
          <w:sz w:val="22"/>
          <w:szCs w:val="22"/>
          <w:lang w:val="en-US"/>
        </w:rPr>
        <w:t xml:space="preserve">he code for the fully convolutional neural network can be found in the file </w:t>
      </w:r>
      <w:r w:rsidRPr="00471AE8">
        <w:rPr>
          <w:rFonts w:asciiTheme="minorHAnsi" w:hAnsiTheme="minorHAnsi" w:cstheme="minorHAnsi"/>
          <w:sz w:val="22"/>
          <w:szCs w:val="22"/>
          <w:lang w:val="en-US"/>
        </w:rPr>
        <w:t>assignment3_fullyconv.py together with the computation of the roc curve and the area under the curve for the fully convolutional neural network</w:t>
      </w:r>
    </w:p>
    <w:p w14:paraId="64B91D03" w14:textId="77777777" w:rsidR="007C5454" w:rsidRPr="00E55E63" w:rsidRDefault="007C5454" w:rsidP="00E55E63">
      <w:pPr>
        <w:shd w:val="clear" w:color="auto" w:fill="FFFFFF"/>
        <w:spacing w:before="240" w:after="0" w:line="240" w:lineRule="auto"/>
        <w:rPr>
          <w:rFonts w:eastAsia="Times New Roman" w:cstheme="minorHAnsi"/>
          <w:color w:val="000000"/>
          <w:lang w:eastAsia="en-NL"/>
        </w:rPr>
      </w:pPr>
    </w:p>
    <w:p w14:paraId="14BD6DBA" w14:textId="1DE9C812" w:rsidR="00E55E63" w:rsidRPr="00471AE8" w:rsidRDefault="00471AE8">
      <w:pPr>
        <w:rPr>
          <w:rFonts w:cstheme="minorHAnsi"/>
          <w:lang w:val="en-US"/>
        </w:rPr>
      </w:pPr>
      <w:r>
        <w:rPr>
          <w:rFonts w:cstheme="minorHAnsi"/>
          <w:b/>
          <w:bCs/>
          <w:lang w:val="en-US"/>
        </w:rPr>
        <w:t>Results</w:t>
      </w:r>
    </w:p>
    <w:p w14:paraId="6E77A517" w14:textId="1FB23CF3" w:rsidR="005F68CC" w:rsidRDefault="007E02AC">
      <w:pPr>
        <w:rPr>
          <w:lang w:val="en-US"/>
        </w:rPr>
      </w:pPr>
      <w:r>
        <w:rPr>
          <w:lang w:val="en-US"/>
        </w:rPr>
        <w:t xml:space="preserve">ROC curve : </w:t>
      </w:r>
      <w:r w:rsidR="005F68CC">
        <w:rPr>
          <w:lang w:val="en-US"/>
        </w:rPr>
        <w:t>fully convolutional neural network</w:t>
      </w:r>
      <w:r w:rsidR="00937D59">
        <w:rPr>
          <w:lang w:val="en-US"/>
        </w:rPr>
        <w:t xml:space="preserve"> (</w:t>
      </w:r>
      <w:r>
        <w:rPr>
          <w:lang w:val="en-US"/>
        </w:rPr>
        <w:t xml:space="preserve"> based on performance on </w:t>
      </w:r>
      <w:r w:rsidR="00937D59">
        <w:rPr>
          <w:lang w:val="en-US"/>
        </w:rPr>
        <w:t>validation set)</w:t>
      </w:r>
    </w:p>
    <w:p w14:paraId="75654891" w14:textId="31F50457" w:rsidR="00FD5884" w:rsidRDefault="00937D59">
      <w:pPr>
        <w:rPr>
          <w:lang w:val="en-US"/>
        </w:rPr>
      </w:pPr>
      <w:r>
        <w:rPr>
          <w:noProof/>
          <w:lang w:val="en-US"/>
        </w:rPr>
        <w:drawing>
          <wp:inline distT="0" distB="0" distL="0" distR="0" wp14:anchorId="4607D35C" wp14:editId="5AF9E8E0">
            <wp:extent cx="2835729" cy="2000845"/>
            <wp:effectExtent l="0" t="0" r="3175" b="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845719" cy="2007894"/>
                    </a:xfrm>
                    <a:prstGeom prst="rect">
                      <a:avLst/>
                    </a:prstGeom>
                  </pic:spPr>
                </pic:pic>
              </a:graphicData>
            </a:graphic>
          </wp:inline>
        </w:drawing>
      </w:r>
    </w:p>
    <w:p w14:paraId="752CCA42" w14:textId="77777777" w:rsidR="00C655F1" w:rsidRPr="00C655F1" w:rsidRDefault="0097129D" w:rsidP="00C655F1">
      <w:pPr>
        <w:pStyle w:val="HTMLPreformatted"/>
        <w:shd w:val="clear" w:color="auto" w:fill="FFFFFF"/>
        <w:wordWrap w:val="0"/>
        <w:textAlignment w:val="baseline"/>
        <w:rPr>
          <w:rFonts w:asciiTheme="minorHAnsi" w:hAnsiTheme="minorHAnsi" w:cstheme="minorHAnsi"/>
          <w:color w:val="000000"/>
          <w:sz w:val="22"/>
          <w:szCs w:val="22"/>
        </w:rPr>
      </w:pPr>
      <w:r w:rsidRPr="00C655F1">
        <w:rPr>
          <w:rFonts w:asciiTheme="minorHAnsi" w:hAnsiTheme="minorHAnsi" w:cstheme="minorHAnsi"/>
          <w:sz w:val="22"/>
          <w:szCs w:val="22"/>
          <w:lang w:val="en-US"/>
        </w:rPr>
        <w:t>A</w:t>
      </w:r>
      <w:r w:rsidR="007A1DBA" w:rsidRPr="00C655F1">
        <w:rPr>
          <w:rFonts w:asciiTheme="minorHAnsi" w:hAnsiTheme="minorHAnsi" w:cstheme="minorHAnsi"/>
          <w:sz w:val="22"/>
          <w:szCs w:val="22"/>
          <w:lang w:val="en-US"/>
        </w:rPr>
        <w:t>UC</w:t>
      </w:r>
      <w:r w:rsidRPr="00C655F1">
        <w:rPr>
          <w:rFonts w:asciiTheme="minorHAnsi" w:hAnsiTheme="minorHAnsi" w:cstheme="minorHAnsi"/>
          <w:sz w:val="22"/>
          <w:szCs w:val="22"/>
          <w:lang w:val="en-US"/>
        </w:rPr>
        <w:t xml:space="preserve"> fully convolutional: </w:t>
      </w:r>
      <w:r w:rsidR="00C655F1" w:rsidRPr="00C655F1">
        <w:rPr>
          <w:rFonts w:asciiTheme="minorHAnsi" w:hAnsiTheme="minorHAnsi" w:cstheme="minorHAnsi"/>
          <w:color w:val="000000"/>
          <w:sz w:val="22"/>
          <w:szCs w:val="22"/>
        </w:rPr>
        <w:t>0.9312683828125</w:t>
      </w:r>
    </w:p>
    <w:p w14:paraId="621EA985" w14:textId="52583698" w:rsidR="0097129D" w:rsidRPr="005F68CC" w:rsidRDefault="0097129D" w:rsidP="0097129D">
      <w:r>
        <w:rPr>
          <w:lang w:val="en-US"/>
        </w:rPr>
        <w:t>(validation set)</w:t>
      </w:r>
      <w:r w:rsidR="007A1DBA">
        <w:rPr>
          <w:lang w:val="en-US"/>
        </w:rPr>
        <w:t>, slightly higher than the AUC for the model with the dense layers.</w:t>
      </w:r>
    </w:p>
    <w:p w14:paraId="1FB44743" w14:textId="2A8983E3" w:rsidR="0097129D" w:rsidRPr="0097129D" w:rsidRDefault="007E02AC">
      <w:pPr>
        <w:rPr>
          <w:lang w:val="en-US"/>
        </w:rPr>
      </w:pPr>
      <w:r>
        <w:rPr>
          <w:noProof/>
        </w:rPr>
        <w:drawing>
          <wp:anchor distT="0" distB="0" distL="114300" distR="114300" simplePos="0" relativeHeight="251659264" behindDoc="1" locked="0" layoutInCell="1" allowOverlap="1" wp14:anchorId="0D5E5792" wp14:editId="7D23B535">
            <wp:simplePos x="0" y="0"/>
            <wp:positionH relativeFrom="column">
              <wp:posOffset>-201385</wp:posOffset>
            </wp:positionH>
            <wp:positionV relativeFrom="paragraph">
              <wp:posOffset>309608</wp:posOffset>
            </wp:positionV>
            <wp:extent cx="3491415" cy="2073729"/>
            <wp:effectExtent l="0" t="0" r="0" b="3175"/>
            <wp:wrapTight wrapText="bothSides">
              <wp:wrapPolygon edited="0">
                <wp:start x="0" y="0"/>
                <wp:lineTo x="0" y="21435"/>
                <wp:lineTo x="21451" y="21435"/>
                <wp:lineTo x="2145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91415" cy="2073729"/>
                    </a:xfrm>
                    <a:prstGeom prst="rect">
                      <a:avLst/>
                    </a:prstGeom>
                  </pic:spPr>
                </pic:pic>
              </a:graphicData>
            </a:graphic>
          </wp:anchor>
        </w:drawing>
      </w:r>
      <w:r w:rsidR="0097129D">
        <w:rPr>
          <w:lang w:val="en-US"/>
        </w:rPr>
        <w:t>Loss curves – fully convolutional (training and validation set)</w:t>
      </w:r>
    </w:p>
    <w:p w14:paraId="7A6D8443" w14:textId="78956830" w:rsidR="00937D59" w:rsidRDefault="007E02AC">
      <w:pPr>
        <w:rPr>
          <w:lang w:val="en-US"/>
        </w:rPr>
      </w:pPr>
      <w:r>
        <w:rPr>
          <w:noProof/>
        </w:rPr>
        <w:drawing>
          <wp:anchor distT="0" distB="0" distL="114300" distR="114300" simplePos="0" relativeHeight="251658240" behindDoc="1" locked="0" layoutInCell="1" allowOverlap="1" wp14:anchorId="5A270236" wp14:editId="245A5984">
            <wp:simplePos x="0" y="0"/>
            <wp:positionH relativeFrom="column">
              <wp:posOffset>3401422</wp:posOffset>
            </wp:positionH>
            <wp:positionV relativeFrom="paragraph">
              <wp:posOffset>235313</wp:posOffset>
            </wp:positionV>
            <wp:extent cx="3041513" cy="1823357"/>
            <wp:effectExtent l="0" t="0" r="6985" b="5715"/>
            <wp:wrapTight wrapText="bothSides">
              <wp:wrapPolygon edited="0">
                <wp:start x="0" y="0"/>
                <wp:lineTo x="0" y="21442"/>
                <wp:lineTo x="21514" y="21442"/>
                <wp:lineTo x="2151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41513" cy="1823357"/>
                    </a:xfrm>
                    <a:prstGeom prst="rect">
                      <a:avLst/>
                    </a:prstGeom>
                  </pic:spPr>
                </pic:pic>
              </a:graphicData>
            </a:graphic>
          </wp:anchor>
        </w:drawing>
      </w:r>
    </w:p>
    <w:p w14:paraId="213B1E37" w14:textId="66ED16A8" w:rsidR="0097129D" w:rsidRDefault="0097129D">
      <w:pPr>
        <w:rPr>
          <w:lang w:val="en-US"/>
        </w:rPr>
      </w:pPr>
    </w:p>
    <w:p w14:paraId="68FD8E0F" w14:textId="3179D4E0" w:rsidR="00A80AB9" w:rsidRDefault="007E02AC">
      <w:pPr>
        <w:rPr>
          <w:lang w:val="en-US"/>
        </w:rPr>
      </w:pPr>
      <w:r>
        <w:rPr>
          <w:noProof/>
        </w:rPr>
        <w:lastRenderedPageBreak/>
        <w:drawing>
          <wp:anchor distT="0" distB="0" distL="114300" distR="114300" simplePos="0" relativeHeight="251660288" behindDoc="1" locked="0" layoutInCell="1" allowOverlap="1" wp14:anchorId="79DA52A6" wp14:editId="5459836B">
            <wp:simplePos x="0" y="0"/>
            <wp:positionH relativeFrom="column">
              <wp:posOffset>3156585</wp:posOffset>
            </wp:positionH>
            <wp:positionV relativeFrom="paragraph">
              <wp:posOffset>26035</wp:posOffset>
            </wp:positionV>
            <wp:extent cx="2508885" cy="1768475"/>
            <wp:effectExtent l="0" t="0" r="5715" b="3175"/>
            <wp:wrapTight wrapText="bothSides">
              <wp:wrapPolygon edited="0">
                <wp:start x="0" y="0"/>
                <wp:lineTo x="0" y="21406"/>
                <wp:lineTo x="21485" y="21406"/>
                <wp:lineTo x="21485"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08885" cy="1768475"/>
                    </a:xfrm>
                    <a:prstGeom prst="rect">
                      <a:avLst/>
                    </a:prstGeom>
                  </pic:spPr>
                </pic:pic>
              </a:graphicData>
            </a:graphic>
            <wp14:sizeRelH relativeFrom="margin">
              <wp14:pctWidth>0</wp14:pctWidth>
            </wp14:sizeRelH>
            <wp14:sizeRelV relativeFrom="margin">
              <wp14:pctHeight>0</wp14:pctHeight>
            </wp14:sizeRelV>
          </wp:anchor>
        </w:drawing>
      </w:r>
      <w:r w:rsidR="0097129D">
        <w:rPr>
          <w:noProof/>
        </w:rPr>
        <w:drawing>
          <wp:inline distT="0" distB="0" distL="0" distR="0" wp14:anchorId="405D6E5C" wp14:editId="68ABF83E">
            <wp:extent cx="2460171" cy="17188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65099" cy="1722320"/>
                    </a:xfrm>
                    <a:prstGeom prst="rect">
                      <a:avLst/>
                    </a:prstGeom>
                  </pic:spPr>
                </pic:pic>
              </a:graphicData>
            </a:graphic>
          </wp:inline>
        </w:drawing>
      </w:r>
    </w:p>
    <w:p w14:paraId="29E86999" w14:textId="5427CC5A" w:rsidR="00282FF5" w:rsidRDefault="00282FF5">
      <w:pPr>
        <w:rPr>
          <w:lang w:val="en-US"/>
        </w:rPr>
      </w:pPr>
    </w:p>
    <w:p w14:paraId="15D77443" w14:textId="396AE3EE" w:rsidR="00282FF5" w:rsidRDefault="00282FF5">
      <w:pPr>
        <w:rPr>
          <w:b/>
          <w:bCs/>
          <w:lang w:val="en-US"/>
        </w:rPr>
      </w:pPr>
      <w:r>
        <w:rPr>
          <w:b/>
          <w:bCs/>
          <w:lang w:val="en-US"/>
        </w:rPr>
        <w:t>Exercise 3</w:t>
      </w:r>
    </w:p>
    <w:p w14:paraId="54B6EB57" w14:textId="29AD4359" w:rsidR="00282FF5" w:rsidRPr="00062322" w:rsidRDefault="00282FF5">
      <w:pPr>
        <w:rPr>
          <w:rFonts w:cstheme="minorHAnsi"/>
          <w:color w:val="000000"/>
          <w:shd w:val="clear" w:color="auto" w:fill="FFFFFF"/>
        </w:rPr>
      </w:pPr>
      <w:r w:rsidRPr="00062322">
        <w:rPr>
          <w:rFonts w:cstheme="minorHAnsi"/>
          <w:color w:val="000000"/>
          <w:shd w:val="clear" w:color="auto" w:fill="FFFFFF"/>
        </w:rPr>
        <w:t>Use the </w:t>
      </w:r>
      <w:r w:rsidRPr="00062322">
        <w:rPr>
          <w:rStyle w:val="HTMLCode"/>
          <w:rFonts w:asciiTheme="minorHAnsi" w:eastAsiaTheme="minorHAnsi" w:hAnsiTheme="minorHAnsi" w:cstheme="minorHAnsi"/>
          <w:color w:val="000000"/>
          <w:sz w:val="22"/>
          <w:szCs w:val="22"/>
          <w:bdr w:val="none" w:sz="0" w:space="0" w:color="auto" w:frame="1"/>
          <w:shd w:val="clear" w:color="auto" w:fill="EFF0F1"/>
        </w:rPr>
        <w:t>kaggle_submission.py</w:t>
      </w:r>
      <w:r w:rsidRPr="00062322">
        <w:rPr>
          <w:rFonts w:cstheme="minorHAnsi"/>
          <w:color w:val="000000"/>
          <w:shd w:val="clear" w:color="auto" w:fill="FFFFFF"/>
        </w:rPr>
        <w:t> file to prepare and submit results for evaluation to Kaggle. What is the result of the evaluation on the test set? How does it compare to the evaluation that you performed on the validation set?</w:t>
      </w:r>
    </w:p>
    <w:p w14:paraId="76FD7110" w14:textId="73E77ACE" w:rsidR="00282FF5" w:rsidRPr="00062322" w:rsidRDefault="00282FF5">
      <w:pPr>
        <w:rPr>
          <w:rFonts w:cstheme="minorHAnsi"/>
          <w:color w:val="000000"/>
          <w:shd w:val="clear" w:color="auto" w:fill="FFFFFF"/>
        </w:rPr>
      </w:pPr>
    </w:p>
    <w:p w14:paraId="125F24C1" w14:textId="3F4F81CB" w:rsidR="00282FF5" w:rsidRPr="00062322" w:rsidRDefault="00282FF5">
      <w:pPr>
        <w:rPr>
          <w:rFonts w:cstheme="minorHAnsi"/>
          <w:lang w:val="en-US"/>
        </w:rPr>
      </w:pPr>
      <w:r w:rsidRPr="00062322">
        <w:rPr>
          <w:rFonts w:cstheme="minorHAnsi"/>
          <w:color w:val="000000"/>
          <w:shd w:val="clear" w:color="auto" w:fill="FFFFFF"/>
          <w:lang w:val="en-US"/>
        </w:rPr>
        <w:t>Answer</w:t>
      </w:r>
    </w:p>
    <w:p w14:paraId="2A614909" w14:textId="0D4A026A" w:rsidR="00282FF5" w:rsidRPr="00074DE2" w:rsidRDefault="00C051D3">
      <w:pPr>
        <w:rPr>
          <w:rFonts w:cstheme="minorHAnsi"/>
          <w:i/>
          <w:iCs/>
          <w:lang w:val="en-US"/>
        </w:rPr>
      </w:pPr>
      <w:r w:rsidRPr="00BA0694">
        <w:rPr>
          <w:rFonts w:cstheme="minorHAnsi"/>
          <w:i/>
          <w:iCs/>
          <w:lang w:val="en-US"/>
        </w:rPr>
        <w:t xml:space="preserve">The </w:t>
      </w:r>
      <w:r w:rsidR="00074DE2">
        <w:rPr>
          <w:rFonts w:cstheme="minorHAnsi"/>
          <w:i/>
          <w:iCs/>
          <w:lang w:val="en-US"/>
        </w:rPr>
        <w:t xml:space="preserve">private </w:t>
      </w:r>
      <w:r w:rsidRPr="00BA0694">
        <w:rPr>
          <w:rFonts w:cstheme="minorHAnsi"/>
          <w:i/>
          <w:iCs/>
          <w:lang w:val="en-US"/>
        </w:rPr>
        <w:t xml:space="preserve">score </w:t>
      </w:r>
      <w:r w:rsidR="00074DE2">
        <w:rPr>
          <w:rFonts w:cstheme="minorHAnsi"/>
          <w:i/>
          <w:iCs/>
          <w:lang w:val="en-US"/>
        </w:rPr>
        <w:t xml:space="preserve">on Kaggle for the fully convolutional model predictions on the test set equals </w:t>
      </w:r>
      <w:r w:rsidRPr="00BA0694">
        <w:rPr>
          <w:rFonts w:cstheme="minorHAnsi"/>
          <w:i/>
          <w:iCs/>
          <w:color w:val="202124"/>
          <w:shd w:val="clear" w:color="auto" w:fill="FFFFFF"/>
        </w:rPr>
        <w:t>0.8985</w:t>
      </w:r>
      <w:r w:rsidRPr="00BA0694">
        <w:rPr>
          <w:rFonts w:cstheme="minorHAnsi"/>
          <w:i/>
          <w:iCs/>
          <w:color w:val="202124"/>
          <w:shd w:val="clear" w:color="auto" w:fill="FFFFFF"/>
          <w:lang w:val="en-US"/>
        </w:rPr>
        <w:t xml:space="preserve">. This </w:t>
      </w:r>
      <w:r w:rsidR="00074DE2">
        <w:rPr>
          <w:rFonts w:cstheme="minorHAnsi"/>
          <w:i/>
          <w:iCs/>
          <w:color w:val="202124"/>
          <w:shd w:val="clear" w:color="auto" w:fill="FFFFFF"/>
          <w:lang w:val="en-US"/>
        </w:rPr>
        <w:t xml:space="preserve">score is slightly lower </w:t>
      </w:r>
      <w:r w:rsidRPr="00BA0694">
        <w:rPr>
          <w:rFonts w:cstheme="minorHAnsi"/>
          <w:i/>
          <w:iCs/>
          <w:color w:val="202124"/>
          <w:shd w:val="clear" w:color="auto" w:fill="FFFFFF"/>
          <w:lang w:val="en-US"/>
        </w:rPr>
        <w:t xml:space="preserve">than </w:t>
      </w:r>
      <w:r w:rsidR="00074DE2">
        <w:rPr>
          <w:rFonts w:cstheme="minorHAnsi"/>
          <w:i/>
          <w:iCs/>
          <w:color w:val="202124"/>
          <w:shd w:val="clear" w:color="auto" w:fill="FFFFFF"/>
          <w:lang w:val="en-US"/>
        </w:rPr>
        <w:t xml:space="preserve">the AUC score of the fully convolutional neural network on the validation set (which had an AUC score of approximately </w:t>
      </w:r>
      <w:r w:rsidR="00074DE2" w:rsidRPr="00C655F1">
        <w:rPr>
          <w:rFonts w:cstheme="minorHAnsi"/>
          <w:color w:val="000000"/>
        </w:rPr>
        <w:t>0.931</w:t>
      </w:r>
      <w:r w:rsidR="00074DE2">
        <w:rPr>
          <w:rFonts w:cstheme="minorHAnsi"/>
          <w:color w:val="000000"/>
          <w:lang w:val="en-US"/>
        </w:rPr>
        <w:t>)</w:t>
      </w:r>
    </w:p>
    <w:p w14:paraId="16F6CB2E" w14:textId="14DD62E1" w:rsidR="00282FF5" w:rsidRDefault="00282FF5">
      <w:pPr>
        <w:rPr>
          <w:lang w:val="en-US"/>
        </w:rPr>
      </w:pPr>
    </w:p>
    <w:p w14:paraId="0C2709F0" w14:textId="50B4F881" w:rsidR="00282FF5" w:rsidRDefault="00282FF5">
      <w:pPr>
        <w:rPr>
          <w:lang w:val="en-US"/>
        </w:rPr>
      </w:pPr>
    </w:p>
    <w:p w14:paraId="49AE4F2B" w14:textId="3F200A73" w:rsidR="00282FF5" w:rsidRDefault="00282FF5">
      <w:pPr>
        <w:rPr>
          <w:lang w:val="en-US"/>
        </w:rPr>
      </w:pPr>
    </w:p>
    <w:p w14:paraId="4B3DB1D9" w14:textId="18DCA408" w:rsidR="00282FF5" w:rsidRDefault="00282FF5">
      <w:pPr>
        <w:rPr>
          <w:lang w:val="en-US"/>
        </w:rPr>
      </w:pPr>
    </w:p>
    <w:p w14:paraId="638D8458" w14:textId="471B2213" w:rsidR="00282FF5" w:rsidRDefault="00282FF5">
      <w:pPr>
        <w:rPr>
          <w:lang w:val="en-US"/>
        </w:rPr>
      </w:pPr>
    </w:p>
    <w:p w14:paraId="76F70146" w14:textId="7CF8DA7B" w:rsidR="00282FF5" w:rsidRDefault="00282FF5">
      <w:pPr>
        <w:rPr>
          <w:lang w:val="en-US"/>
        </w:rPr>
      </w:pPr>
    </w:p>
    <w:p w14:paraId="71E28ADB" w14:textId="1AF5DC3C" w:rsidR="00282FF5" w:rsidRDefault="00282FF5">
      <w:pPr>
        <w:rPr>
          <w:lang w:val="en-US"/>
        </w:rPr>
      </w:pPr>
    </w:p>
    <w:p w14:paraId="650EBA31" w14:textId="0109E630" w:rsidR="00282FF5" w:rsidRDefault="00282FF5">
      <w:pPr>
        <w:rPr>
          <w:lang w:val="en-US"/>
        </w:rPr>
      </w:pPr>
    </w:p>
    <w:p w14:paraId="73D060A1" w14:textId="1C17EC3D" w:rsidR="00282FF5" w:rsidRDefault="00282FF5">
      <w:pPr>
        <w:rPr>
          <w:lang w:val="en-US"/>
        </w:rPr>
      </w:pPr>
    </w:p>
    <w:p w14:paraId="5CCEA6D1" w14:textId="7EE284C7" w:rsidR="00282FF5" w:rsidRDefault="00282FF5">
      <w:pPr>
        <w:rPr>
          <w:lang w:val="en-US"/>
        </w:rPr>
      </w:pPr>
    </w:p>
    <w:p w14:paraId="530CB2DD" w14:textId="2936A9C5" w:rsidR="00282FF5" w:rsidRDefault="00282FF5">
      <w:pPr>
        <w:rPr>
          <w:lang w:val="en-US"/>
        </w:rPr>
      </w:pPr>
    </w:p>
    <w:p w14:paraId="311BAA1B" w14:textId="0D59A8DA" w:rsidR="00282FF5" w:rsidRDefault="00282FF5">
      <w:pPr>
        <w:rPr>
          <w:lang w:val="en-US"/>
        </w:rPr>
      </w:pPr>
    </w:p>
    <w:p w14:paraId="43AF5AE8" w14:textId="393F5A76" w:rsidR="00282FF5" w:rsidRDefault="00282FF5">
      <w:pPr>
        <w:rPr>
          <w:lang w:val="en-US"/>
        </w:rPr>
      </w:pPr>
    </w:p>
    <w:p w14:paraId="4E7E3516" w14:textId="5AC76D20" w:rsidR="00282FF5" w:rsidRDefault="00282FF5">
      <w:pPr>
        <w:rPr>
          <w:lang w:val="en-US"/>
        </w:rPr>
      </w:pPr>
    </w:p>
    <w:p w14:paraId="22901AB1" w14:textId="77777777" w:rsidR="00282FF5" w:rsidRDefault="00282FF5">
      <w:pPr>
        <w:rPr>
          <w:lang w:val="en-US"/>
        </w:rPr>
      </w:pPr>
    </w:p>
    <w:p w14:paraId="54C9AF35" w14:textId="44492DC6" w:rsidR="00155567" w:rsidRPr="00282FF5" w:rsidRDefault="00155567" w:rsidP="00155567">
      <w:pPr>
        <w:pStyle w:val="Heading1"/>
        <w:rPr>
          <w:lang w:val="nl-NL"/>
        </w:rPr>
      </w:pPr>
      <w:r w:rsidRPr="00282FF5">
        <w:rPr>
          <w:lang w:val="nl-NL"/>
        </w:rPr>
        <w:lastRenderedPageBreak/>
        <w:t>Bibliography</w:t>
      </w:r>
    </w:p>
    <w:p w14:paraId="377F6CC6" w14:textId="08738899" w:rsidR="005A564C" w:rsidRPr="005A564C" w:rsidRDefault="00155567" w:rsidP="005A564C">
      <w:pPr>
        <w:widowControl w:val="0"/>
        <w:autoSpaceDE w:val="0"/>
        <w:autoSpaceDN w:val="0"/>
        <w:adjustRightInd w:val="0"/>
        <w:spacing w:line="240" w:lineRule="auto"/>
        <w:ind w:left="480" w:hanging="480"/>
        <w:rPr>
          <w:rFonts w:ascii="Calibri" w:hAnsi="Calibri" w:cs="Calibri"/>
          <w:noProof/>
          <w:szCs w:val="24"/>
        </w:rPr>
      </w:pPr>
      <w:r>
        <w:rPr>
          <w:lang w:val="en-US"/>
        </w:rPr>
        <w:fldChar w:fldCharType="begin" w:fldLock="1"/>
      </w:r>
      <w:r w:rsidRPr="00282FF5">
        <w:rPr>
          <w:lang w:val="nl-NL"/>
        </w:rPr>
        <w:instrText xml:space="preserve">ADDIN Mendeley Bibliography CSL_BIBLIOGRAPHY </w:instrText>
      </w:r>
      <w:r>
        <w:rPr>
          <w:lang w:val="en-US"/>
        </w:rPr>
        <w:fldChar w:fldCharType="separate"/>
      </w:r>
      <w:r w:rsidR="005A564C" w:rsidRPr="005A564C">
        <w:rPr>
          <w:rFonts w:ascii="Calibri" w:hAnsi="Calibri" w:cs="Calibri"/>
          <w:noProof/>
          <w:szCs w:val="24"/>
        </w:rPr>
        <w:t xml:space="preserve">Alzubaidi, L., Zhang, J., Humaidi, A. J., Al-Dujaili, A., Duan, Y., Al-Shamma, O., Santamaría, J., Fadhel, M. A., Al-Amidie, M., &amp; Farhan, L. (2021). Review of deep learning: concepts, CNN architectures, challenges, applications, future directions. </w:t>
      </w:r>
      <w:r w:rsidR="005A564C" w:rsidRPr="005A564C">
        <w:rPr>
          <w:rFonts w:ascii="Calibri" w:hAnsi="Calibri" w:cs="Calibri"/>
          <w:i/>
          <w:iCs/>
          <w:noProof/>
          <w:szCs w:val="24"/>
        </w:rPr>
        <w:t>Journal of Big Data</w:t>
      </w:r>
      <w:r w:rsidR="005A564C" w:rsidRPr="005A564C">
        <w:rPr>
          <w:rFonts w:ascii="Calibri" w:hAnsi="Calibri" w:cs="Calibri"/>
          <w:noProof/>
          <w:szCs w:val="24"/>
        </w:rPr>
        <w:t xml:space="preserve">, </w:t>
      </w:r>
      <w:r w:rsidR="005A564C" w:rsidRPr="005A564C">
        <w:rPr>
          <w:rFonts w:ascii="Calibri" w:hAnsi="Calibri" w:cs="Calibri"/>
          <w:i/>
          <w:iCs/>
          <w:noProof/>
          <w:szCs w:val="24"/>
        </w:rPr>
        <w:t>8</w:t>
      </w:r>
      <w:r w:rsidR="005A564C" w:rsidRPr="005A564C">
        <w:rPr>
          <w:rFonts w:ascii="Calibri" w:hAnsi="Calibri" w:cs="Calibri"/>
          <w:noProof/>
          <w:szCs w:val="24"/>
        </w:rPr>
        <w:t>(1), 53. https://doi.org/10.1186/s40537-021-00444-8</w:t>
      </w:r>
    </w:p>
    <w:p w14:paraId="2E7CBBB3"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Ganesh, P. (2021). </w:t>
      </w:r>
      <w:r w:rsidRPr="005A564C">
        <w:rPr>
          <w:rFonts w:ascii="Calibri" w:hAnsi="Calibri" w:cs="Calibri"/>
          <w:i/>
          <w:iCs/>
          <w:noProof/>
          <w:szCs w:val="24"/>
        </w:rPr>
        <w:t>Types of Convolution Kernels : Simplified - Towards Data Science</w:t>
      </w:r>
      <w:r w:rsidRPr="005A564C">
        <w:rPr>
          <w:rFonts w:ascii="Calibri" w:hAnsi="Calibri" w:cs="Calibri"/>
          <w:noProof/>
          <w:szCs w:val="24"/>
        </w:rPr>
        <w:t>. https://towardsdatascience.com/types-of-convolution-kernels-simplified-f040cb307c37</w:t>
      </w:r>
    </w:p>
    <w:p w14:paraId="02399EB8"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Hajian-Tilaki, K. (2013). Receiver Operating Characteristic (ROC) Curve Analysis for Medical Diagnostic Test Evaluation. </w:t>
      </w:r>
      <w:r w:rsidRPr="005A564C">
        <w:rPr>
          <w:rFonts w:ascii="Calibri" w:hAnsi="Calibri" w:cs="Calibri"/>
          <w:i/>
          <w:iCs/>
          <w:noProof/>
          <w:szCs w:val="24"/>
        </w:rPr>
        <w:t>Caspian Journal of Internal Medicine</w:t>
      </w:r>
      <w:r w:rsidRPr="005A564C">
        <w:rPr>
          <w:rFonts w:ascii="Calibri" w:hAnsi="Calibri" w:cs="Calibri"/>
          <w:noProof/>
          <w:szCs w:val="24"/>
        </w:rPr>
        <w:t xml:space="preserve">, </w:t>
      </w:r>
      <w:r w:rsidRPr="005A564C">
        <w:rPr>
          <w:rFonts w:ascii="Calibri" w:hAnsi="Calibri" w:cs="Calibri"/>
          <w:i/>
          <w:iCs/>
          <w:noProof/>
          <w:szCs w:val="24"/>
        </w:rPr>
        <w:t>4</w:t>
      </w:r>
      <w:r w:rsidRPr="005A564C">
        <w:rPr>
          <w:rFonts w:ascii="Calibri" w:hAnsi="Calibri" w:cs="Calibri"/>
          <w:noProof/>
          <w:szCs w:val="24"/>
        </w:rPr>
        <w:t>(2), 627–635. https://pubmed.ncbi.nlm.nih.gov/24009950</w:t>
      </w:r>
    </w:p>
    <w:p w14:paraId="778AA067"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Keras Team. (n.d.). </w:t>
      </w:r>
      <w:r w:rsidRPr="005A564C">
        <w:rPr>
          <w:rFonts w:ascii="Calibri" w:hAnsi="Calibri" w:cs="Calibri"/>
          <w:i/>
          <w:iCs/>
          <w:noProof/>
          <w:szCs w:val="24"/>
        </w:rPr>
        <w:t>Conv2D layer - Keras documentation</w:t>
      </w:r>
      <w:r w:rsidRPr="005A564C">
        <w:rPr>
          <w:rFonts w:ascii="Calibri" w:hAnsi="Calibri" w:cs="Calibri"/>
          <w:noProof/>
          <w:szCs w:val="24"/>
        </w:rPr>
        <w:t>. https://keras.io/api/layers/convolution_layers/convolution2d/</w:t>
      </w:r>
    </w:p>
    <w:p w14:paraId="1C388C07"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Marsland, S. (2014). </w:t>
      </w:r>
      <w:r w:rsidRPr="005A564C">
        <w:rPr>
          <w:rFonts w:ascii="Calibri" w:hAnsi="Calibri" w:cs="Calibri"/>
          <w:i/>
          <w:iCs/>
          <w:noProof/>
          <w:szCs w:val="24"/>
        </w:rPr>
        <w:t>Machine Learning: An Algorithmic Perspective, Second Edition (Chapman &amp; Hall/CRC Machine Learning &amp; Pattern Recognition)</w:t>
      </w:r>
      <w:r w:rsidRPr="005A564C">
        <w:rPr>
          <w:rFonts w:ascii="Calibri" w:hAnsi="Calibri" w:cs="Calibri"/>
          <w:noProof/>
          <w:szCs w:val="24"/>
        </w:rPr>
        <w:t xml:space="preserve"> (2nd ed.). Chapman and Hall/CRC.</w:t>
      </w:r>
    </w:p>
    <w:p w14:paraId="4060B5A5"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Metz, C. E. (1978). Basic principles of ROC analysis. </w:t>
      </w:r>
      <w:r w:rsidRPr="005A564C">
        <w:rPr>
          <w:rFonts w:ascii="Calibri" w:hAnsi="Calibri" w:cs="Calibri"/>
          <w:i/>
          <w:iCs/>
          <w:noProof/>
          <w:szCs w:val="24"/>
        </w:rPr>
        <w:t>Seminars in Nuclear Medicine</w:t>
      </w:r>
      <w:r w:rsidRPr="005A564C">
        <w:rPr>
          <w:rFonts w:ascii="Calibri" w:hAnsi="Calibri" w:cs="Calibri"/>
          <w:noProof/>
          <w:szCs w:val="24"/>
        </w:rPr>
        <w:t xml:space="preserve">, </w:t>
      </w:r>
      <w:r w:rsidRPr="005A564C">
        <w:rPr>
          <w:rFonts w:ascii="Calibri" w:hAnsi="Calibri" w:cs="Calibri"/>
          <w:i/>
          <w:iCs/>
          <w:noProof/>
          <w:szCs w:val="24"/>
        </w:rPr>
        <w:t>8</w:t>
      </w:r>
      <w:r w:rsidRPr="005A564C">
        <w:rPr>
          <w:rFonts w:ascii="Calibri" w:hAnsi="Calibri" w:cs="Calibri"/>
          <w:noProof/>
          <w:szCs w:val="24"/>
        </w:rPr>
        <w:t>(4), 283–298. https://doi.org/https://doi.org/10.1016/S0001-2998(78)80014-2</w:t>
      </w:r>
    </w:p>
    <w:p w14:paraId="59255142"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Raschka, S. (2022). </w:t>
      </w:r>
      <w:r w:rsidRPr="005A564C">
        <w:rPr>
          <w:rFonts w:ascii="Calibri" w:hAnsi="Calibri" w:cs="Calibri"/>
          <w:i/>
          <w:iCs/>
          <w:noProof/>
          <w:szCs w:val="24"/>
        </w:rPr>
        <w:t>Can Fully Connected Layers be Replaced by Convolutional Layers?</w:t>
      </w:r>
      <w:r w:rsidRPr="005A564C">
        <w:rPr>
          <w:rFonts w:ascii="Calibri" w:hAnsi="Calibri" w:cs="Calibri"/>
          <w:noProof/>
          <w:szCs w:val="24"/>
        </w:rPr>
        <w:t xml:space="preserve"> https://sebastianraschka.com/faq/docs/fc-to-conv.html#:~:text=Yes%2C you can replace a,exact same behavior or outputs.</w:t>
      </w:r>
    </w:p>
    <w:p w14:paraId="07AB3469"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Saha, S. (2021). </w:t>
      </w:r>
      <w:r w:rsidRPr="005A564C">
        <w:rPr>
          <w:rFonts w:ascii="Calibri" w:hAnsi="Calibri" w:cs="Calibri"/>
          <w:i/>
          <w:iCs/>
          <w:noProof/>
          <w:szCs w:val="24"/>
        </w:rPr>
        <w:t>A Comprehensive Guide to Convolutional Neural Networks — the ELI5 way</w:t>
      </w:r>
      <w:r w:rsidRPr="005A564C">
        <w:rPr>
          <w:rFonts w:ascii="Calibri" w:hAnsi="Calibri" w:cs="Calibri"/>
          <w:noProof/>
          <w:szCs w:val="24"/>
        </w:rPr>
        <w:t>. https://towardsdatascience.com/a-comprehensive-guide-to-convolutional-neural-networks-the-eli5-way-3bd2b1164a53</w:t>
      </w:r>
    </w:p>
    <w:p w14:paraId="4E06550B"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szCs w:val="24"/>
        </w:rPr>
      </w:pPr>
      <w:r w:rsidRPr="005A564C">
        <w:rPr>
          <w:rFonts w:ascii="Calibri" w:hAnsi="Calibri" w:cs="Calibri"/>
          <w:noProof/>
          <w:szCs w:val="24"/>
        </w:rPr>
        <w:t xml:space="preserve">Thakur, A. (2021). </w:t>
      </w:r>
      <w:r w:rsidRPr="005A564C">
        <w:rPr>
          <w:rFonts w:ascii="Calibri" w:hAnsi="Calibri" w:cs="Calibri"/>
          <w:i/>
          <w:iCs/>
          <w:noProof/>
          <w:szCs w:val="24"/>
        </w:rPr>
        <w:t>Converting FC Layers to Conv Layers - Ayush Thakur</w:t>
      </w:r>
      <w:r w:rsidRPr="005A564C">
        <w:rPr>
          <w:rFonts w:ascii="Calibri" w:hAnsi="Calibri" w:cs="Calibri"/>
          <w:noProof/>
          <w:szCs w:val="24"/>
        </w:rPr>
        <w:t>. https://mein2work.medium.com/converting-fc-layers-to-conv-layers-8a43880a44ed</w:t>
      </w:r>
    </w:p>
    <w:p w14:paraId="63F969F9" w14:textId="77777777" w:rsidR="005A564C" w:rsidRPr="005A564C" w:rsidRDefault="005A564C" w:rsidP="005A564C">
      <w:pPr>
        <w:widowControl w:val="0"/>
        <w:autoSpaceDE w:val="0"/>
        <w:autoSpaceDN w:val="0"/>
        <w:adjustRightInd w:val="0"/>
        <w:spacing w:line="240" w:lineRule="auto"/>
        <w:ind w:left="480" w:hanging="480"/>
        <w:rPr>
          <w:rFonts w:ascii="Calibri" w:hAnsi="Calibri" w:cs="Calibri"/>
          <w:noProof/>
        </w:rPr>
      </w:pPr>
      <w:r w:rsidRPr="005A564C">
        <w:rPr>
          <w:rFonts w:ascii="Calibri" w:hAnsi="Calibri" w:cs="Calibri"/>
          <w:noProof/>
          <w:szCs w:val="24"/>
        </w:rPr>
        <w:t xml:space="preserve">Yamashita, R., Nishio, M., Do, R. K. G., &amp; Togashi, K. (2018). Convolutional neural networks: an overview and application in radiology. </w:t>
      </w:r>
      <w:r w:rsidRPr="005A564C">
        <w:rPr>
          <w:rFonts w:ascii="Calibri" w:hAnsi="Calibri" w:cs="Calibri"/>
          <w:i/>
          <w:iCs/>
          <w:noProof/>
          <w:szCs w:val="24"/>
        </w:rPr>
        <w:t>Insights into Imaging</w:t>
      </w:r>
      <w:r w:rsidRPr="005A564C">
        <w:rPr>
          <w:rFonts w:ascii="Calibri" w:hAnsi="Calibri" w:cs="Calibri"/>
          <w:noProof/>
          <w:szCs w:val="24"/>
        </w:rPr>
        <w:t xml:space="preserve">, </w:t>
      </w:r>
      <w:r w:rsidRPr="005A564C">
        <w:rPr>
          <w:rFonts w:ascii="Calibri" w:hAnsi="Calibri" w:cs="Calibri"/>
          <w:i/>
          <w:iCs/>
          <w:noProof/>
          <w:szCs w:val="24"/>
        </w:rPr>
        <w:t>9</w:t>
      </w:r>
      <w:r w:rsidRPr="005A564C">
        <w:rPr>
          <w:rFonts w:ascii="Calibri" w:hAnsi="Calibri" w:cs="Calibri"/>
          <w:noProof/>
          <w:szCs w:val="24"/>
        </w:rPr>
        <w:t>(4), 611–629. https://doi.org/10.1007/s13244-018-0639-9</w:t>
      </w:r>
    </w:p>
    <w:p w14:paraId="44508C39" w14:textId="22658D58" w:rsidR="00A80AB9" w:rsidRDefault="00155567">
      <w:pPr>
        <w:rPr>
          <w:lang w:val="en-US"/>
        </w:rPr>
      </w:pPr>
      <w:r>
        <w:rPr>
          <w:lang w:val="en-US"/>
        </w:rPr>
        <w:fldChar w:fldCharType="end"/>
      </w:r>
    </w:p>
    <w:p w14:paraId="2B762242" w14:textId="6E0D1929" w:rsidR="00A80AB9" w:rsidRDefault="00A80AB9">
      <w:pPr>
        <w:rPr>
          <w:lang w:val="en-US"/>
        </w:rPr>
      </w:pPr>
    </w:p>
    <w:p w14:paraId="353731CF" w14:textId="217EAE70" w:rsidR="00A80AB9" w:rsidRDefault="00A80AB9">
      <w:pPr>
        <w:rPr>
          <w:lang w:val="en-US"/>
        </w:rPr>
      </w:pPr>
    </w:p>
    <w:p w14:paraId="21D66E49" w14:textId="77777777" w:rsidR="00A80AB9" w:rsidRDefault="00A80AB9">
      <w:pPr>
        <w:rPr>
          <w:lang w:val="en-US"/>
        </w:rPr>
      </w:pPr>
    </w:p>
    <w:sectPr w:rsidR="00A80A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51"/>
    <w:rsid w:val="00062322"/>
    <w:rsid w:val="00074DE2"/>
    <w:rsid w:val="00080DA1"/>
    <w:rsid w:val="00155567"/>
    <w:rsid w:val="00195B91"/>
    <w:rsid w:val="00274EC3"/>
    <w:rsid w:val="00282FF5"/>
    <w:rsid w:val="003C5FBD"/>
    <w:rsid w:val="00471AE8"/>
    <w:rsid w:val="004F73B6"/>
    <w:rsid w:val="004F7BAF"/>
    <w:rsid w:val="005A564C"/>
    <w:rsid w:val="005F68CC"/>
    <w:rsid w:val="006070F6"/>
    <w:rsid w:val="006704C0"/>
    <w:rsid w:val="007A1DBA"/>
    <w:rsid w:val="007C5454"/>
    <w:rsid w:val="007D60F1"/>
    <w:rsid w:val="007E02AC"/>
    <w:rsid w:val="00937D59"/>
    <w:rsid w:val="0097129D"/>
    <w:rsid w:val="009A7962"/>
    <w:rsid w:val="00A80AB9"/>
    <w:rsid w:val="00B25A51"/>
    <w:rsid w:val="00BA0694"/>
    <w:rsid w:val="00C051D3"/>
    <w:rsid w:val="00C400AF"/>
    <w:rsid w:val="00C655F1"/>
    <w:rsid w:val="00CD233E"/>
    <w:rsid w:val="00D53392"/>
    <w:rsid w:val="00DD32E4"/>
    <w:rsid w:val="00E05711"/>
    <w:rsid w:val="00E55E63"/>
    <w:rsid w:val="00FD588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8E0F2"/>
  <w15:chartTrackingRefBased/>
  <w15:docId w15:val="{8E379C70-FC17-4D47-9470-A6D3F01C7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5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25A51"/>
    <w:pPr>
      <w:spacing w:before="100" w:beforeAutospacing="1" w:after="100" w:afterAutospacing="1" w:line="240" w:lineRule="auto"/>
      <w:outlineLvl w:val="1"/>
    </w:pPr>
    <w:rPr>
      <w:rFonts w:ascii="Times New Roman" w:eastAsia="Times New Roman" w:hAnsi="Times New Roman" w:cs="Times New Roman"/>
      <w:b/>
      <w:bCs/>
      <w:sz w:val="36"/>
      <w:szCs w:val="36"/>
      <w:lang w:eastAsia="en-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25A51"/>
    <w:rPr>
      <w:rFonts w:ascii="Times New Roman" w:eastAsia="Times New Roman" w:hAnsi="Times New Roman" w:cs="Times New Roman"/>
      <w:b/>
      <w:bCs/>
      <w:sz w:val="36"/>
      <w:szCs w:val="36"/>
      <w:lang w:eastAsia="en-NL"/>
    </w:rPr>
  </w:style>
  <w:style w:type="character" w:styleId="Hyperlink">
    <w:name w:val="Hyperlink"/>
    <w:basedOn w:val="DefaultParagraphFont"/>
    <w:uiPriority w:val="99"/>
    <w:semiHidden/>
    <w:unhideWhenUsed/>
    <w:rsid w:val="00B25A51"/>
    <w:rPr>
      <w:color w:val="0000FF"/>
      <w:u w:val="single"/>
    </w:rPr>
  </w:style>
  <w:style w:type="paragraph" w:styleId="NormalWeb">
    <w:name w:val="Normal (Web)"/>
    <w:basedOn w:val="Normal"/>
    <w:uiPriority w:val="99"/>
    <w:semiHidden/>
    <w:unhideWhenUsed/>
    <w:rsid w:val="00B25A51"/>
    <w:pPr>
      <w:spacing w:before="100" w:beforeAutospacing="1" w:after="100" w:afterAutospacing="1" w:line="240" w:lineRule="auto"/>
    </w:pPr>
    <w:rPr>
      <w:rFonts w:ascii="Times New Roman" w:eastAsia="Times New Roman" w:hAnsi="Times New Roman" w:cs="Times New Roman"/>
      <w:sz w:val="24"/>
      <w:szCs w:val="24"/>
      <w:lang w:eastAsia="en-NL"/>
    </w:rPr>
  </w:style>
  <w:style w:type="character" w:styleId="Emphasis">
    <w:name w:val="Emphasis"/>
    <w:basedOn w:val="DefaultParagraphFont"/>
    <w:uiPriority w:val="20"/>
    <w:qFormat/>
    <w:rsid w:val="00B25A51"/>
    <w:rPr>
      <w:i/>
      <w:iCs/>
    </w:rPr>
  </w:style>
  <w:style w:type="paragraph" w:customStyle="1" w:styleId="Default">
    <w:name w:val="Default"/>
    <w:rsid w:val="004F73B6"/>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A80AB9"/>
    <w:rPr>
      <w:color w:val="954F72" w:themeColor="followedHyperlink"/>
      <w:u w:val="single"/>
    </w:rPr>
  </w:style>
  <w:style w:type="character" w:customStyle="1" w:styleId="Heading1Char">
    <w:name w:val="Heading 1 Char"/>
    <w:basedOn w:val="DefaultParagraphFont"/>
    <w:link w:val="Heading1"/>
    <w:uiPriority w:val="9"/>
    <w:rsid w:val="00155567"/>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282FF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655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NL"/>
    </w:rPr>
  </w:style>
  <w:style w:type="character" w:customStyle="1" w:styleId="HTMLPreformattedChar">
    <w:name w:val="HTML Preformatted Char"/>
    <w:basedOn w:val="DefaultParagraphFont"/>
    <w:link w:val="HTMLPreformatted"/>
    <w:uiPriority w:val="99"/>
    <w:semiHidden/>
    <w:rsid w:val="00C655F1"/>
    <w:rPr>
      <w:rFonts w:ascii="Courier New" w:eastAsia="Times New Roman" w:hAnsi="Courier New" w:cs="Courier New"/>
      <w:sz w:val="20"/>
      <w:szCs w:val="20"/>
      <w:lang w:eastAsia="en-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61510">
      <w:bodyDiv w:val="1"/>
      <w:marLeft w:val="0"/>
      <w:marRight w:val="0"/>
      <w:marTop w:val="0"/>
      <w:marBottom w:val="0"/>
      <w:divBdr>
        <w:top w:val="none" w:sz="0" w:space="0" w:color="auto"/>
        <w:left w:val="none" w:sz="0" w:space="0" w:color="auto"/>
        <w:bottom w:val="none" w:sz="0" w:space="0" w:color="auto"/>
        <w:right w:val="none" w:sz="0" w:space="0" w:color="auto"/>
      </w:divBdr>
    </w:div>
    <w:div w:id="563178436">
      <w:bodyDiv w:val="1"/>
      <w:marLeft w:val="0"/>
      <w:marRight w:val="0"/>
      <w:marTop w:val="0"/>
      <w:marBottom w:val="0"/>
      <w:divBdr>
        <w:top w:val="none" w:sz="0" w:space="0" w:color="auto"/>
        <w:left w:val="none" w:sz="0" w:space="0" w:color="auto"/>
        <w:bottom w:val="none" w:sz="0" w:space="0" w:color="auto"/>
        <w:right w:val="none" w:sz="0" w:space="0" w:color="auto"/>
      </w:divBdr>
    </w:div>
    <w:div w:id="665089530">
      <w:bodyDiv w:val="1"/>
      <w:marLeft w:val="0"/>
      <w:marRight w:val="0"/>
      <w:marTop w:val="0"/>
      <w:marBottom w:val="0"/>
      <w:divBdr>
        <w:top w:val="none" w:sz="0" w:space="0" w:color="auto"/>
        <w:left w:val="none" w:sz="0" w:space="0" w:color="auto"/>
        <w:bottom w:val="none" w:sz="0" w:space="0" w:color="auto"/>
        <w:right w:val="none" w:sz="0" w:space="0" w:color="auto"/>
      </w:divBdr>
    </w:div>
    <w:div w:id="800348649">
      <w:bodyDiv w:val="1"/>
      <w:marLeft w:val="0"/>
      <w:marRight w:val="0"/>
      <w:marTop w:val="0"/>
      <w:marBottom w:val="0"/>
      <w:divBdr>
        <w:top w:val="none" w:sz="0" w:space="0" w:color="auto"/>
        <w:left w:val="none" w:sz="0" w:space="0" w:color="auto"/>
        <w:bottom w:val="none" w:sz="0" w:space="0" w:color="auto"/>
        <w:right w:val="none" w:sz="0" w:space="0" w:color="auto"/>
      </w:divBdr>
    </w:div>
    <w:div w:id="1053654653">
      <w:bodyDiv w:val="1"/>
      <w:marLeft w:val="0"/>
      <w:marRight w:val="0"/>
      <w:marTop w:val="0"/>
      <w:marBottom w:val="0"/>
      <w:divBdr>
        <w:top w:val="none" w:sz="0" w:space="0" w:color="auto"/>
        <w:left w:val="none" w:sz="0" w:space="0" w:color="auto"/>
        <w:bottom w:val="none" w:sz="0" w:space="0" w:color="auto"/>
        <w:right w:val="none" w:sz="0" w:space="0" w:color="auto"/>
      </w:divBdr>
    </w:div>
    <w:div w:id="1406805664">
      <w:bodyDiv w:val="1"/>
      <w:marLeft w:val="0"/>
      <w:marRight w:val="0"/>
      <w:marTop w:val="0"/>
      <w:marBottom w:val="0"/>
      <w:divBdr>
        <w:top w:val="none" w:sz="0" w:space="0" w:color="auto"/>
        <w:left w:val="none" w:sz="0" w:space="0" w:color="auto"/>
        <w:bottom w:val="none" w:sz="0" w:space="0" w:color="auto"/>
        <w:right w:val="none" w:sz="0" w:space="0" w:color="auto"/>
      </w:divBdr>
    </w:div>
    <w:div w:id="1732802307">
      <w:bodyDiv w:val="1"/>
      <w:marLeft w:val="0"/>
      <w:marRight w:val="0"/>
      <w:marTop w:val="0"/>
      <w:marBottom w:val="0"/>
      <w:divBdr>
        <w:top w:val="none" w:sz="0" w:space="0" w:color="auto"/>
        <w:left w:val="none" w:sz="0" w:space="0" w:color="auto"/>
        <w:bottom w:val="none" w:sz="0" w:space="0" w:color="auto"/>
        <w:right w:val="none" w:sz="0" w:space="0" w:color="auto"/>
      </w:divBdr>
    </w:div>
    <w:div w:id="1852186149">
      <w:bodyDiv w:val="1"/>
      <w:marLeft w:val="0"/>
      <w:marRight w:val="0"/>
      <w:marTop w:val="0"/>
      <w:marBottom w:val="0"/>
      <w:divBdr>
        <w:top w:val="none" w:sz="0" w:space="0" w:color="auto"/>
        <w:left w:val="none" w:sz="0" w:space="0" w:color="auto"/>
        <w:bottom w:val="none" w:sz="0" w:space="0" w:color="auto"/>
        <w:right w:val="none" w:sz="0" w:space="0" w:color="auto"/>
      </w:divBdr>
    </w:div>
    <w:div w:id="1874608157">
      <w:bodyDiv w:val="1"/>
      <w:marLeft w:val="0"/>
      <w:marRight w:val="0"/>
      <w:marTop w:val="0"/>
      <w:marBottom w:val="0"/>
      <w:divBdr>
        <w:top w:val="none" w:sz="0" w:space="0" w:color="auto"/>
        <w:left w:val="none" w:sz="0" w:space="0" w:color="auto"/>
        <w:bottom w:val="none" w:sz="0" w:space="0" w:color="auto"/>
        <w:right w:val="none" w:sz="0" w:space="0" w:color="auto"/>
      </w:divBdr>
    </w:div>
    <w:div w:id="200848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223B0-CB56-4B8B-9ACC-157717FD1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1078</TotalTime>
  <Pages>5</Pages>
  <Words>5230</Words>
  <Characters>29817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Boone, Myrthe</dc:creator>
  <cp:keywords/>
  <dc:description/>
  <cp:lastModifiedBy>Boone, Myrthe</cp:lastModifiedBy>
  <cp:revision>25</cp:revision>
  <dcterms:created xsi:type="dcterms:W3CDTF">2022-02-22T12:59:00Z</dcterms:created>
  <dcterms:modified xsi:type="dcterms:W3CDTF">2022-02-27T19:56:00Z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1d3b6662-fabd-3a37-bde2-c8c3f3c3c902</vt:lpwstr>
  </property>
</Properties>
</file>