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Evaluation Report</w:t>
      </w:r>
    </w:p>
    <w:p>
      <w:pPr>
        <w:pStyle w:val="Heading2"/>
      </w:pPr>
      <w:r>
        <w:t>1. Overview</w:t>
      </w:r>
    </w:p>
    <w:p>
      <w:r>
        <w:br/>
        <w:t>This document outlines the evaluation process and rationale behind the selection of each AI model and API used in the OMANI-Therapist-Voice ("Elile") project. The primary goal was to choose a stack that balanced high performance, accuracy, and cultural relevance with real-world constraints, particularly the need for a cost-effective, sustainable solution.</w:t>
        <w:br/>
        <w:t>Each component of the Speech Processing Pipeline was evaluated based on a specific set of criteria tailored to its role in the system.</w:t>
        <w:br/>
      </w:r>
    </w:p>
    <w:p>
      <w:pPr>
        <w:pStyle w:val="Heading2"/>
      </w:pPr>
      <w:r>
        <w:t>2. Speech-to-Text (STT)</w:t>
      </w:r>
    </w:p>
    <w:p>
      <w:r>
        <w:t>Model Chosen: OpenAI Whisper API (whisper-1 model).</w:t>
      </w:r>
    </w:p>
    <w:p>
      <w:pPr>
        <w:pStyle w:val="Heading3"/>
      </w:pPr>
      <w:r>
        <w:t>Evaluation Criteria:</w:t>
      </w:r>
    </w:p>
    <w:p>
      <w:r>
        <w:br/>
        <w:t>- Accuracy: High transcription accuracy for Arabic, specifically with dialectal variations.</w:t>
        <w:br/>
        <w:t>- Performance: Low latency to support real-time conversation.</w:t>
        <w:br/>
        <w:t>- Ease of Integration: Simple and reliable API integration.</w:t>
        <w:br/>
      </w:r>
    </w:p>
    <w:p>
      <w:pPr>
        <w:pStyle w:val="Heading3"/>
      </w:pPr>
      <w:r>
        <w:t>Justification:</w:t>
      </w:r>
    </w:p>
    <w:p>
      <w:r>
        <w:br/>
        <w:t>The Whisper API is industry-renowned for its state-of-the-art accuracy across a vast number of languages. It performs exceptionally well with non-standard Arabic, making it ideal for the Omani dialect. By providing a specific prompt ("هذه محادثة باللهجة العمانية."), we further guide the model to achieve even higher accuracy. Using the API offloads the significant computational cost of running a large STT model, which would be too slow on a standard CPU and is a critical factor in meeting the project's su...</w:t>
        <w:br/>
      </w:r>
    </w:p>
    <w:p>
      <w:pPr>
        <w:pStyle w:val="Heading3"/>
      </w:pPr>
      <w:r>
        <w:t>Alternatives Considered:</w:t>
      </w:r>
    </w:p>
    <w:p>
      <w:r>
        <w:br/>
        <w:t>Local Whisper Models: While free, running the base or small Whisper models locally on a CPU would introduce significant latency (10-20 seconds just for transcription), making real-time conversation impossible. The API was the superior choice for performance.</w:t>
        <w:br/>
      </w:r>
    </w:p>
    <w:p>
      <w:pPr>
        <w:pStyle w:val="Heading2"/>
      </w:pPr>
      <w:r>
        <w:t>3. Emotion &amp; Intent Detection</w:t>
      </w:r>
    </w:p>
    <w:p>
      <w:r>
        <w:t>Model Chosen: bhadresh-savani/bert-base-go-emotion (from Hugging Face).</w:t>
      </w:r>
    </w:p>
    <w:p>
      <w:pPr>
        <w:pStyle w:val="Heading3"/>
      </w:pPr>
      <w:r>
        <w:t>Evaluation Criteria:</w:t>
      </w:r>
    </w:p>
    <w:p>
      <w:r>
        <w:br/>
        <w:t>- Performance: Fast inference speed on a CPU.</w:t>
        <w:br/>
        <w:t>- Resource Footprint: Low memory usage suitable for a free-tier deployment server.</w:t>
        <w:br/>
        <w:t>- Cost: Must be free to use.</w:t>
        <w:br/>
      </w:r>
    </w:p>
    <w:p>
      <w:pPr>
        <w:pStyle w:val="Heading3"/>
      </w:pPr>
      <w:r>
        <w:t>Justification:</w:t>
      </w:r>
    </w:p>
    <w:p>
      <w:r>
        <w:br/>
        <w:t>The purpose of this component is to provide a quick emotional "hint" to the primary LLM, not to perform a deep clinical analysis. Therefore, speed and low resource usage were prioritized. bert-base-go-emotion is a well-optimized, BERT-based model that is small enough to load quickly and run efficiently on a CPU. Its integration via the transformers pipeline is straightforward and, most importantly, it adds no operational cost to the project.</w:t>
        <w:br/>
      </w:r>
    </w:p>
    <w:p>
      <w:pPr>
        <w:pStyle w:val="Heading2"/>
      </w:pPr>
      <w:r>
        <w:t>4. Dual-Model Response Generation</w:t>
      </w:r>
    </w:p>
    <w:p>
      <w:pPr>
        <w:pStyle w:val="Heading3"/>
      </w:pPr>
      <w:r>
        <w:t>4.1. Primary LLM</w:t>
      </w:r>
    </w:p>
    <w:p>
      <w:r>
        <w:t>Model Chosen: OpenAI gpt-4o.</w:t>
      </w:r>
    </w:p>
    <w:p>
      <w:pPr>
        <w:pStyle w:val="Heading4"/>
      </w:pPr>
      <w:r>
        <w:t>Evaluation Criteria:</w:t>
      </w:r>
    </w:p>
    <w:p>
      <w:r>
        <w:br/>
        <w:t>- Conversational Quality: State-of-the-art ability for nuanced, empathetic, and coherent conversation.</w:t>
        <w:br/>
        <w:t>- Instruction Following: Ability to adhere strictly to the complex system prompt regarding persona, cultural sensitivity, and safety protocols.</w:t>
        <w:br/>
        <w:t>- Reasoning: Strong reasoning capabilities to handle complex user inputs.</w:t>
        <w:br/>
      </w:r>
    </w:p>
    <w:p>
      <w:pPr>
        <w:pStyle w:val="Heading4"/>
      </w:pPr>
      <w:r>
        <w:t>Justification:</w:t>
      </w:r>
    </w:p>
    <w:p>
      <w:r>
        <w:br/>
        <w:t>gpt-4o was selected as the primary model because of its superior ability to generate high-quality, therapeutic-grade responses. For a mental health application, the quality of the conversation is paramount. Its advanced instruction-following capabilities ensure it reliably maintains the "Elile" persona and adheres to the critical safety rules defined in the prompt.</w:t>
        <w:br/>
      </w:r>
    </w:p>
    <w:p>
      <w:pPr>
        <w:pStyle w:val="Heading3"/>
      </w:pPr>
      <w:r>
        <w:t>4.2. Fallback LLM</w:t>
      </w:r>
    </w:p>
    <w:p>
      <w:r>
        <w:t>Model Chosen: Google gemini-1.5-flash.</w:t>
      </w:r>
    </w:p>
    <w:p>
      <w:pPr>
        <w:pStyle w:val="Heading4"/>
      </w:pPr>
      <w:r>
        <w:t>Evaluation Criteria:</w:t>
      </w:r>
    </w:p>
    <w:p>
      <w:r>
        <w:br/>
        <w:t>- High Availability &amp; Speed: Must be extremely fast to serve as a reliable fallback.</w:t>
        <w:br/>
        <w:t>- Cost-Effectiveness: Lower cost to ensure the fallback mechanism is sustainable.</w:t>
        <w:br/>
        <w:t>- Competence: Strong enough to provide a coherent and safe response if the primary model fails.</w:t>
        <w:br/>
      </w:r>
    </w:p>
    <w:p>
      <w:pPr>
        <w:pStyle w:val="Heading4"/>
      </w:pPr>
      <w:r>
        <w:t>Justification:</w:t>
      </w:r>
    </w:p>
    <w:p>
      <w:r>
        <w:br/>
        <w:t>The dual-model strategy was implemented to build a robust, production-ready system. gemini-1.5-flash is an excellent fallback choice due to its very low latency and high efficiency. Its function is to prevent a conversational dead-end in the rare event of an OpenAI API outage, ensuring the user always receives a timely and helpful response.</w:t>
        <w:br/>
      </w:r>
    </w:p>
    <w:p>
      <w:pPr>
        <w:pStyle w:val="Heading2"/>
      </w:pPr>
      <w:r>
        <w:t>5. Text-to-Speech (TTS)</w:t>
      </w:r>
    </w:p>
    <w:p>
      <w:r>
        <w:t>Model Chosen: facebook/mms-tts-arb (from Hugging Face).</w:t>
      </w:r>
    </w:p>
    <w:p>
      <w:pPr>
        <w:pStyle w:val="Heading3"/>
      </w:pPr>
      <w:r>
        <w:t>Evaluation Criteria:</w:t>
      </w:r>
    </w:p>
    <w:p>
      <w:r>
        <w:br/>
        <w:t>- Cost: Must be completely free to run, with zero API charges.</w:t>
        <w:br/>
        <w:t>- Voice Quality: Must sound natural, clear, and empathetic, avoiding a robotic tone.</w:t>
        <w:br/>
        <w:t>- Arabic Support: High-quality synthesis for Arabic text.</w:t>
        <w:br/>
        <w:t>- Performance: Acceptable latency on a CPU.</w:t>
        <w:br/>
      </w:r>
    </w:p>
    <w:p>
      <w:pPr>
        <w:pStyle w:val="Heading3"/>
      </w:pPr>
      <w:r>
        <w:t>Justification:</w:t>
      </w:r>
    </w:p>
    <w:p>
      <w:r>
        <w:br/>
        <w:t>This was a key strategic decision to ensure the project's long-term viability and cost-effectiveness. Initial consideration of paid APIs like Google Cloud TTS was rejected because they require an active billing account, which contradicts the goal of building a sustainable, low-cost solution.</w:t>
        <w:br/>
        <w:t>The facebook/mms-tts-arb model was chosen because it is a state-of-the-art, open-source model that produces a remarkably natural and high-quality Modern Standard Arabic (MSA) voice.</w:t>
        <w:br/>
      </w:r>
    </w:p>
    <w:p>
      <w:pPr>
        <w:pStyle w:val="Heading3"/>
      </w:pPr>
      <w:r>
        <w:t>Acknowledged Trade-offs:</w:t>
      </w:r>
    </w:p>
    <w:p>
      <w:r>
        <w:br/>
        <w:t>- Performance: Running a large TTS model on a CPU is inherently slower than a dedicated API call. This was mitigated by implementing a "warm-up" routine on server startup to reduce initial request latency.</w:t>
        <w:br/>
        <w:t>- Accent: The model produces an MSA accent, not a specific Omani one. This was deemed an acceptable trade-off to gain a high-quality, natural-sounding voice at zero cost. The clarity and empathetic tone of the MSA voice are well-suited for a therapeutic context.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