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t xml:space="preserve"/>
      </w:r>
    </w:p>
    <w:p>
      <w:pPr>
        <w:jc w:val="center"/>
      </w:pPr>
      <w:r>
        <w:rPr>
          <w:rFonts w:ascii="Arial" w:cs="Arial" w:eastAsia="Arial" w:hAnsi="Arial"/>
          <w:b/>
          <w:bCs/>
          <w:color w:val="1A3C6E"/>
          <w:sz w:val="56"/>
          <w:szCs w:val="56"/>
        </w:rPr>
        <w:t xml:space="preserve">CITYHOSPITAL — HYDERABAD</w:t>
      </w:r>
    </w:p>
    <w:p>
      <w:pPr>
        <w:spacing w:before="160" w:after="160"/>
        <w:jc w:val="center"/>
      </w:pPr>
      <w:r>
        <w:rPr>
          <w:rFonts w:ascii="Arial" w:cs="Arial" w:eastAsia="Arial" w:hAnsi="Arial"/>
          <w:color w:val="2471A3"/>
          <w:sz w:val="34"/>
          <w:szCs w:val="34"/>
        </w:rPr>
        <w:t xml:space="preserve">Business Requirements Document (BRD)</w:t>
      </w:r>
    </w:p>
    <w:p>
      <w:pPr>
        <w:spacing w:before="80" w:after="360"/>
        <w:jc w:val="center"/>
      </w:pPr>
      <w:r>
        <w:rPr>
          <w:rFonts w:ascii="Arial" w:cs="Arial" w:eastAsia="Arial" w:hAnsi="Arial"/>
          <w:b/>
          <w:bCs/>
          <w:color w:val="1C2833"/>
          <w:sz w:val="26"/>
          <w:szCs w:val="26"/>
        </w:rPr>
        <w:t xml:space="preserve">Project: Appointment No-Show Reduction Initiative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 Field</w:t>
            </w:r>
          </w:p>
        </w:tc>
        <w:tc>
          <w:tcPr>
            <w:tcW w:type="dxa" w:w="48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4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4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Appointment No-Show Reduction Initiative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CityHospital Pvt. Ltd., Hyderabad</w:t>
            </w:r>
          </w:p>
        </w:tc>
      </w:tr>
      <w:tr>
        <w:tc>
          <w:tcPr>
            <w:tcW w:type="dxa" w:w="4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Business Analyst</w:t>
            </w:r>
          </w:p>
        </w:tc>
        <w:tc>
          <w:tcPr>
            <w:tcW w:type="dxa" w:w="4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Senior BA — Hospital Operations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Prepared For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 Director, Operations Head</w:t>
            </w:r>
          </w:p>
        </w:tc>
      </w:tr>
      <w:tr>
        <w:tc>
          <w:tcPr>
            <w:tcW w:type="dxa" w:w="4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Document Type</w:t>
            </w:r>
          </w:p>
        </w:tc>
        <w:tc>
          <w:tcPr>
            <w:tcW w:type="dxa" w:w="4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Business Requirements Document (BRD)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 — Final</w:t>
            </w:r>
          </w:p>
        </w:tc>
      </w:tr>
      <w:tr>
        <w:tc>
          <w:tcPr>
            <w:tcW w:type="dxa" w:w="4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Date</w:t>
            </w:r>
          </w:p>
        </w:tc>
        <w:tc>
          <w:tcPr>
            <w:tcW w:type="dxa" w:w="4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for Development</w:t>
            </w:r>
          </w:p>
        </w:tc>
      </w:tr>
    </w:tbl>
    <w:p>
      <w:r>
        <w:br w:type="page"/>
      </w:r>
    </w:p>
    <w:p>
      <w:pPr>
        <w:pStyle w:val="Heading1"/>
        <w:pBdr>
          <w:bottom w:val="single" w:color="1A3C6E" w:sz="6" w:space="1"/>
        </w:pBdr>
        <w:spacing w:before="400" w:after="200"/>
      </w:pPr>
      <w:r>
        <w:rPr>
          <w:rFonts w:ascii="Arial" w:cs="Arial" w:eastAsia="Arial" w:hAnsi="Arial"/>
          <w:b/>
          <w:bCs/>
          <w:color w:val="1A3C6E"/>
          <w:sz w:val="32"/>
          <w:szCs w:val="32"/>
        </w:rPr>
        <w:t xml:space="preserve">1. Executive Summary</w:t>
      </w:r>
    </w:p>
    <w:p>
      <w:pPr>
        <w:spacing w:before="80" w:after="80"/>
      </w:pPr>
      <w:r>
        <w:rPr>
          <w:rFonts w:ascii="Arial" w:cs="Arial" w:eastAsia="Arial" w:hAnsi="Arial"/>
          <w:sz w:val="22"/>
          <w:szCs w:val="22"/>
        </w:rPr>
        <w:t xml:space="preserve">CityHospital, Hyderabad is experiencing a critical appointment no-show problem. Out of 5,412 appointments tracked between November 2025 and January 2026, a total of 1,528 patients did not attend — a no-show rate of 28.2%. This is nearly 3 times the acceptable industry benchmark of 10%.</w:t>
      </w:r>
    </w:p>
    <w:p>
      <w:pPr>
        <w:spacing w:before="80" w:after="80"/>
      </w:pPr>
      <w:r>
        <w:t xml:space="preserve"/>
      </w:r>
    </w:p>
    <w:p>
      <w:pPr>
        <w:spacing w:before="80" w:after="80"/>
      </w:pPr>
      <w:r>
        <w:rPr>
          <w:rFonts w:ascii="Arial" w:cs="Arial" w:eastAsia="Arial" w:hAnsi="Arial"/>
          <w:sz w:val="22"/>
          <w:szCs w:val="22"/>
        </w:rPr>
        <w:t xml:space="preserve">Each missed appointment represents an estimated INR 850 in lost consultation revenue plus wasted doctor time, diagnostic equipment availability, and support staff time. The total estimated revenue impact over 90 days is INR 12.98 Lakhs, or approximately INR 52 Lakhs annually.</w:t>
      </w:r>
    </w:p>
    <w:p>
      <w:pPr>
        <w:spacing w:before="80" w:after="80"/>
      </w:pPr>
      <w:r>
        <w:t xml:space="preserve"/>
      </w:r>
    </w:p>
    <w:p>
      <w:pPr>
        <w:spacing w:before="80" w:after="80"/>
      </w:pPr>
      <w:r>
        <w:rPr>
          <w:rFonts w:ascii="Arial" w:cs="Arial" w:eastAsia="Arial" w:hAnsi="Arial"/>
          <w:sz w:val="22"/>
          <w:szCs w:val="22"/>
        </w:rPr>
        <w:t xml:space="preserve">Root cause analysis of the 1,528 no-shows reveals that 28% of patients forgot their appointment and 20% had work commitments — both of which are addressable through an automated reminder and self-service reschedule system. This BRD defines the business requirements to solve this problem.</w:t>
      </w:r>
    </w:p>
    <w:p>
      <w:pPr>
        <w:pStyle w:val="Heading1"/>
        <w:pBdr>
          <w:bottom w:val="single" w:color="1A3C6E" w:sz="6" w:space="1"/>
        </w:pBdr>
        <w:spacing w:before="400" w:after="200"/>
      </w:pPr>
      <w:r>
        <w:rPr>
          <w:rFonts w:ascii="Arial" w:cs="Arial" w:eastAsia="Arial" w:hAnsi="Arial"/>
          <w:b/>
          <w:bCs/>
          <w:color w:val="1A3C6E"/>
          <w:sz w:val="32"/>
          <w:szCs w:val="32"/>
        </w:rPr>
        <w:t xml:space="preserve">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Problem</w:t>
            </w:r>
          </w:p>
        </w:tc>
        <w:tc>
          <w:tcPr>
            <w:tcW w:type="dxa" w:w="6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28.2% appointment no-show rate — nearly 3x the acceptable benchmark of 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Impact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INR 12.98 Lakhs revenue lost in 90 days. Estimated INR 52 Lakhs annually.</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Worst Department</w:t>
            </w:r>
          </w:p>
        </w:tc>
        <w:tc>
          <w:tcPr>
            <w:tcW w:type="dxa" w:w="6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Cardiology and Neurology — no-show rate above 30%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Worst Day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Monday — consistently highest no-show rate across all departments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Root Cause #1</w:t>
            </w:r>
          </w:p>
        </w:tc>
        <w:tc>
          <w:tcPr>
            <w:tcW w:type="dxa" w:w="6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28% of no-shows — patient simply forgot (no reminder system in place)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Cause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of no-shows — work commitment conflict; no reschedule option available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Root Cause #3</w:t>
            </w:r>
          </w:p>
        </w:tc>
        <w:tc>
          <w:tcPr>
            <w:tcW w:type="dxa" w:w="6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15% of no-shows — transport issue; no proactive communication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Cause #4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Walk-in bookings have highest no-show rate — no digital contact captured</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Target</w:t>
            </w:r>
          </w:p>
        </w:tc>
        <w:tc>
          <w:tcPr>
            <w:tcW w:type="dxa" w:w="6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Reduce no-show rate from 28.2% to below 10% within 90 days of go-live</w:t>
            </w:r>
          </w:p>
        </w:tc>
      </w:tr>
    </w:tbl>
    <w:p>
      <w:pPr>
        <w:pStyle w:val="Heading1"/>
        <w:pBdr>
          <w:bottom w:val="single" w:color="1A3C6E" w:sz="6" w:space="1"/>
        </w:pBdr>
        <w:spacing w:before="400" w:after="200"/>
      </w:pPr>
      <w:r>
        <w:rPr>
          <w:rFonts w:ascii="Arial" w:cs="Arial" w:eastAsia="Arial" w:hAnsi="Arial"/>
          <w:b/>
          <w:bCs/>
          <w:color w:val="1A3C6E"/>
          <w:sz w:val="32"/>
          <w:szCs w:val="32"/>
        </w:rPr>
        <w:t xml:space="preserve">3. Business Objectives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1400"/>
        <w:gridCol w:w="1400"/>
        <w:gridCol w:w="1000"/>
      </w:tblGrid>
      <w:tr>
        <w:trPr>
          <w:tblHeader/>
        </w:trPr>
        <w:tc>
          <w:tcPr>
            <w:tcW w:type="dxa" w:w="9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Goal ID</w:t>
            </w:r>
          </w:p>
        </w:tc>
        <w:tc>
          <w:tcPr>
            <w:tcW w:type="dxa" w:w="2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Goal</w:t>
            </w:r>
          </w:p>
        </w:tc>
        <w:tc>
          <w:tcPr>
            <w:tcW w:type="dxa" w:w="2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w:t>
            </w:r>
          </w:p>
        </w:tc>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1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BG-001</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Reduce appointment no-show rate</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No-show rate %</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28.2%</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&lt; 10%</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90 days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BG-002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 lost monthly consultation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INR Lakhs/month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INR 4.3L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INR 1.5L loss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days</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BG-003</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Improve doctor slot utilization</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Slot utilization %</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71.8%</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&gt; 90%</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90 days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BG-004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patient satisfaction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CSAT / NPS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tracked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NPS &gt; 40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months</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BG-005</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Improve data quality for no-show analysis</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 no-shows with reason</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100%</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Sprint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BG-006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 management real-time visibility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to detect no-show spike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morning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3</w:t>
            </w:r>
          </w:p>
        </w:tc>
      </w:tr>
    </w:tbl>
    <w:p>
      <w:pPr>
        <w:pStyle w:val="Heading1"/>
        <w:pBdr>
          <w:bottom w:val="single" w:color="1A3C6E" w:sz="6" w:space="1"/>
        </w:pBdr>
        <w:spacing w:before="400" w:after="200"/>
      </w:pPr>
      <w:r>
        <w:rPr>
          <w:rFonts w:ascii="Arial" w:cs="Arial" w:eastAsia="Arial" w:hAnsi="Arial"/>
          <w:b/>
          <w:bCs/>
          <w:color w:val="1A3C6E"/>
          <w:sz w:val="32"/>
          <w:szCs w:val="32"/>
        </w:rPr>
        <w:t xml:space="preserve">4. Scope</w:t>
      </w:r>
    </w:p>
    <w:p>
      <w:pPr>
        <w:pStyle w:val="Heading2"/>
        <w:spacing w:before="260" w:after="130"/>
      </w:pPr>
      <w:r>
        <w:rPr>
          <w:rFonts w:ascii="Arial" w:cs="Arial" w:eastAsia="Arial" w:hAnsi="Arial"/>
          <w:b/>
          <w:bCs/>
          <w:color w:val="2471A3"/>
          <w:sz w:val="26"/>
          <w:szCs w:val="26"/>
        </w:rPr>
        <w:t xml:space="preserve">4.1 In Scope</w:t>
      </w:r>
    </w:p>
    <w:p>
      <w:pPr>
        <w:pStyle w:val="ListParagraph"/>
        <w:numPr>
          <w:ilvl w:val="0"/>
          <w:numId w:val="2"/>
        </w:numPr>
        <w:spacing w:before="60" w:after="60"/>
      </w:pPr>
      <w:r>
        <w:rPr>
          <w:rFonts w:ascii="Arial" w:cs="Arial" w:eastAsia="Arial" w:hAnsi="Arial"/>
          <w:sz w:val="22"/>
          <w:szCs w:val="22"/>
        </w:rPr>
        <w:t xml:space="preserve">Automated reminder system — SMS, IVR call, and app push notification</w:t>
      </w:r>
    </w:p>
    <w:p>
      <w:pPr>
        <w:pStyle w:val="ListParagraph"/>
        <w:numPr>
          <w:ilvl w:val="0"/>
          <w:numId w:val="2"/>
        </w:numPr>
        <w:spacing w:before="60" w:after="60"/>
      </w:pPr>
      <w:r>
        <w:rPr>
          <w:rFonts w:ascii="Arial" w:cs="Arial" w:eastAsia="Arial" w:hAnsi="Arial"/>
          <w:sz w:val="22"/>
          <w:szCs w:val="22"/>
        </w:rPr>
        <w:t xml:space="preserve">Online appointment reschedule and cancellation portal</w:t>
      </w:r>
    </w:p>
    <w:p>
      <w:pPr>
        <w:pStyle w:val="ListParagraph"/>
        <w:numPr>
          <w:ilvl w:val="0"/>
          <w:numId w:val="2"/>
        </w:numPr>
        <w:spacing w:before="60" w:after="60"/>
      </w:pPr>
      <w:r>
        <w:rPr>
          <w:rFonts w:ascii="Arial" w:cs="Arial" w:eastAsia="Arial" w:hAnsi="Arial"/>
          <w:sz w:val="22"/>
          <w:szCs w:val="22"/>
        </w:rPr>
        <w:t xml:space="preserve">High-risk patient flagging and proactive outreach system</w:t>
      </w:r>
    </w:p>
    <w:p>
      <w:pPr>
        <w:pStyle w:val="ListParagraph"/>
        <w:numPr>
          <w:ilvl w:val="0"/>
          <w:numId w:val="2"/>
        </w:numPr>
        <w:spacing w:before="60" w:after="60"/>
      </w:pPr>
      <w:r>
        <w:rPr>
          <w:rFonts w:ascii="Arial" w:cs="Arial" w:eastAsia="Arial" w:hAnsi="Arial"/>
          <w:sz w:val="22"/>
          <w:szCs w:val="22"/>
        </w:rPr>
        <w:t xml:space="preserve">Real-time operations dashboard for hospital management</w:t>
      </w:r>
    </w:p>
    <w:p>
      <w:pPr>
        <w:pStyle w:val="ListParagraph"/>
        <w:numPr>
          <w:ilvl w:val="0"/>
          <w:numId w:val="2"/>
        </w:numPr>
        <w:spacing w:before="60" w:after="60"/>
      </w:pPr>
      <w:r>
        <w:rPr>
          <w:rFonts w:ascii="Arial" w:cs="Arial" w:eastAsia="Arial" w:hAnsi="Arial"/>
          <w:sz w:val="22"/>
          <w:szCs w:val="22"/>
        </w:rPr>
        <w:t xml:space="preserve">Mandatory no-show reason capture system</w:t>
      </w:r>
    </w:p>
    <w:p>
      <w:pPr>
        <w:pStyle w:val="ListParagraph"/>
        <w:numPr>
          <w:ilvl w:val="0"/>
          <w:numId w:val="2"/>
        </w:numPr>
        <w:spacing w:before="60" w:after="60"/>
      </w:pPr>
      <w:r>
        <w:rPr>
          <w:rFonts w:ascii="Arial" w:cs="Arial" w:eastAsia="Arial" w:hAnsi="Arial"/>
          <w:sz w:val="22"/>
          <w:szCs w:val="22"/>
        </w:rPr>
        <w:t xml:space="preserve">Post no-show automatic slot recovery and reschedule offer</w:t>
      </w:r>
    </w:p>
    <w:p>
      <w:pPr>
        <w:spacing w:before="80" w:after="80"/>
      </w:pPr>
      <w:r>
        <w:t xml:space="preserve"/>
      </w:r>
    </w:p>
    <w:p>
      <w:pPr>
        <w:pStyle w:val="Heading2"/>
        <w:spacing w:before="260" w:after="130"/>
      </w:pPr>
      <w:r>
        <w:rPr>
          <w:rFonts w:ascii="Arial" w:cs="Arial" w:eastAsia="Arial" w:hAnsi="Arial"/>
          <w:b/>
          <w:bCs/>
          <w:color w:val="2471A3"/>
          <w:sz w:val="26"/>
          <w:szCs w:val="26"/>
        </w:rPr>
        <w:t xml:space="preserve">4.2 Out of Scope</w:t>
      </w:r>
    </w:p>
    <w:p>
      <w:pPr>
        <w:pStyle w:val="ListParagraph"/>
        <w:numPr>
          <w:ilvl w:val="0"/>
          <w:numId w:val="2"/>
        </w:numPr>
        <w:spacing w:before="60" w:after="60"/>
      </w:pPr>
      <w:r>
        <w:rPr>
          <w:rFonts w:ascii="Arial" w:cs="Arial" w:eastAsia="Arial" w:hAnsi="Arial"/>
          <w:sz w:val="22"/>
          <w:szCs w:val="22"/>
        </w:rPr>
        <w:t xml:space="preserve">Changes to doctor consultation fees or pricing</w:t>
      </w:r>
    </w:p>
    <w:p>
      <w:pPr>
        <w:pStyle w:val="ListParagraph"/>
        <w:numPr>
          <w:ilvl w:val="0"/>
          <w:numId w:val="2"/>
        </w:numPr>
        <w:spacing w:before="60" w:after="60"/>
      </w:pPr>
      <w:r>
        <w:rPr>
          <w:rFonts w:ascii="Arial" w:cs="Arial" w:eastAsia="Arial" w:hAnsi="Arial"/>
          <w:sz w:val="22"/>
          <w:szCs w:val="22"/>
        </w:rPr>
        <w:t xml:space="preserve">Physical infrastructure changes to the hospital</w:t>
      </w:r>
    </w:p>
    <w:p>
      <w:pPr>
        <w:pStyle w:val="ListParagraph"/>
        <w:numPr>
          <w:ilvl w:val="0"/>
          <w:numId w:val="2"/>
        </w:numPr>
        <w:spacing w:before="60" w:after="60"/>
      </w:pPr>
      <w:r>
        <w:rPr>
          <w:rFonts w:ascii="Arial" w:cs="Arial" w:eastAsia="Arial" w:hAnsi="Arial"/>
          <w:sz w:val="22"/>
          <w:szCs w:val="22"/>
        </w:rPr>
        <w:t xml:space="preserve">New department creation or staffing decisions</w:t>
      </w:r>
    </w:p>
    <w:p>
      <w:pPr>
        <w:pStyle w:val="ListParagraph"/>
        <w:numPr>
          <w:ilvl w:val="0"/>
          <w:numId w:val="2"/>
        </w:numPr>
        <w:spacing w:before="60" w:after="60"/>
      </w:pPr>
      <w:r>
        <w:rPr>
          <w:rFonts w:ascii="Arial" w:cs="Arial" w:eastAsia="Arial" w:hAnsi="Arial"/>
          <w:sz w:val="22"/>
          <w:szCs w:val="22"/>
        </w:rPr>
        <w:t xml:space="preserve">Insurance billing system integration</w:t>
      </w:r>
    </w:p>
    <w:p>
      <w:pPr>
        <w:pStyle w:val="ListParagraph"/>
        <w:numPr>
          <w:ilvl w:val="0"/>
          <w:numId w:val="2"/>
        </w:numPr>
        <w:spacing w:before="60" w:after="60"/>
      </w:pPr>
      <w:r>
        <w:rPr>
          <w:rFonts w:ascii="Arial" w:cs="Arial" w:eastAsia="Arial" w:hAnsi="Arial"/>
          <w:sz w:val="22"/>
          <w:szCs w:val="22"/>
        </w:rPr>
        <w:t xml:space="preserve">Electronic Health Records (EHR) module</w:t>
      </w:r>
    </w:p>
    <w:p>
      <w:pPr>
        <w:pStyle w:val="Heading1"/>
        <w:pBdr>
          <w:bottom w:val="single" w:color="1A3C6E" w:sz="6" w:space="1"/>
        </w:pBdr>
        <w:spacing w:before="400" w:after="200"/>
      </w:pPr>
      <w:r>
        <w:rPr>
          <w:rFonts w:ascii="Arial" w:cs="Arial" w:eastAsia="Arial" w:hAnsi="Arial"/>
          <w:b/>
          <w:bCs/>
          <w:color w:val="1A3C6E"/>
          <w:sz w:val="32"/>
          <w:szCs w:val="32"/>
        </w:rPr>
        <w:t xml:space="preserve">5. 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1300"/>
        <w:gridCol w:w="1460"/>
      </w:tblGrid>
      <w:tr>
        <w:trPr>
          <w:tblHeader/>
        </w:trPr>
        <w:tc>
          <w:tcPr>
            <w:tcW w:type="dxa" w:w="2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w:t>
            </w:r>
          </w:p>
        </w:tc>
        <w:tc>
          <w:tcPr>
            <w:tcW w:type="dxa" w:w="1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Interest</w:t>
            </w:r>
          </w:p>
        </w:tc>
        <w:tc>
          <w:tcPr>
            <w:tcW w:type="dxa" w:w="13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Influence</w:t>
            </w:r>
          </w:p>
        </w:tc>
        <w:tc>
          <w:tcPr>
            <w:tcW w:type="dxa" w:w="14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Engagement Level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Dr. Mehta — Hospital Director</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Sponsor / Decision Maker</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Revenue recovery, quality metrics, reputation</w:t>
            </w:r>
          </w:p>
        </w:tc>
        <w:tc>
          <w:tcPr>
            <w:tcW w:type="dxa" w:w="1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High</w:t>
            </w:r>
          </w:p>
        </w:tc>
        <w:tc>
          <w:tcPr>
            <w:tcW w:type="dxa" w:w="14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Lead Sponsor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 Priya — Operations Head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Owner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Efficiency, doctor utilization, staff workload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Approver</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Receptionist Team (8 staff)</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End User</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Fewer no-show calls, automated reminders</w:t>
            </w:r>
          </w:p>
        </w:tc>
        <w:tc>
          <w:tcPr>
            <w:tcW w:type="dxa" w:w="1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Medium</w:t>
            </w:r>
          </w:p>
        </w:tc>
        <w:tc>
          <w:tcPr>
            <w:tcW w:type="dxa" w:w="14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Consulted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Doctors (24 doctors)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appointment slots, less wasted time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Consulted</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Patients</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End User</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Easy reschedule, reminders, no penalty</w:t>
            </w:r>
          </w:p>
        </w:tc>
        <w:tc>
          <w:tcPr>
            <w:tcW w:type="dxa" w:w="1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High</w:t>
            </w:r>
          </w:p>
        </w:tc>
        <w:tc>
          <w:tcPr>
            <w:tcW w:type="dxa" w:w="14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Informed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Department (5 members)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requirements, clean API specs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Responsible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Finance Manager</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Reviewer</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Revenue recovery, refund policy</w:t>
            </w:r>
          </w:p>
        </w:tc>
        <w:tc>
          <w:tcPr>
            <w:tcW w:type="dxa" w:w="1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Medium</w:t>
            </w:r>
          </w:p>
        </w:tc>
        <w:tc>
          <w:tcPr>
            <w:tcW w:type="dxa" w:w="14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Informed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 Partners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attendance for claims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Informed</w:t>
            </w:r>
          </w:p>
        </w:tc>
      </w:tr>
    </w:tbl>
    <w:p>
      <w:pPr>
        <w:spacing w:before="80" w:after="80"/>
      </w:pPr>
      <w:r>
        <w:t xml:space="preserve"/>
      </w:r>
    </w:p>
    <w:p>
      <w:pPr>
        <w:pStyle w:val="Heading2"/>
        <w:spacing w:before="260" w:after="130"/>
      </w:pPr>
      <w:r>
        <w:rPr>
          <w:rFonts w:ascii="Arial" w:cs="Arial" w:eastAsia="Arial" w:hAnsi="Arial"/>
          <w:b/>
          <w:bCs/>
          <w:color w:val="2471A3"/>
          <w:sz w:val="26"/>
          <w:szCs w:val="26"/>
        </w:rPr>
        <w:t xml:space="preserve">RACI Matrix</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400"/>
        <w:gridCol w:w="1400"/>
        <w:gridCol w:w="1200"/>
      </w:tblGrid>
      <w:tr>
        <w:trPr>
          <w:tblHeader/>
        </w:trPr>
        <w:tc>
          <w:tcPr>
            <w:tcW w:type="dxa" w:w="2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c>
          <w:tcPr>
            <w:tcW w:type="dxa" w:w="1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w:t>
            </w:r>
          </w:p>
        </w:tc>
        <w:tc>
          <w:tcPr>
            <w:tcW w:type="dxa" w:w="1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Ops Head</w:t>
            </w:r>
          </w:p>
        </w:tc>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 Team</w:t>
            </w:r>
          </w:p>
        </w:tc>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Doctors</w:t>
            </w:r>
          </w:p>
        </w:tc>
        <w:tc>
          <w:tcPr>
            <w:tcW w:type="dxa" w:w="1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Finance</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Root Cause Analysis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R/A</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BRD &amp; Requirements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Solution Design</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&amp; Testing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UAT Sign-off</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Go-Live Approval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Post-Launch Monitoring</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w:t>
            </w:r>
          </w:p>
        </w:tc>
      </w:tr>
    </w:tbl>
    <w:p>
      <w:pPr>
        <w:pStyle w:val="Heading1"/>
        <w:pBdr>
          <w:bottom w:val="single" w:color="1A3C6E" w:sz="6" w:space="1"/>
        </w:pBdr>
        <w:spacing w:before="400" w:after="200"/>
      </w:pPr>
      <w:r>
        <w:rPr>
          <w:rFonts w:ascii="Arial" w:cs="Arial" w:eastAsia="Arial" w:hAnsi="Arial"/>
          <w:b/>
          <w:bCs/>
          <w:color w:val="1A3C6E"/>
          <w:sz w:val="32"/>
          <w:szCs w:val="32"/>
        </w:rPr>
        <w:t xml:space="preserve">6. Root Cause Analysis</w:t>
      </w:r>
    </w:p>
    <w:p>
      <w:pPr>
        <w:spacing w:before="80" w:after="80"/>
      </w:pPr>
      <w:r>
        <w:rPr>
          <w:rFonts w:ascii="Arial" w:cs="Arial" w:eastAsia="Arial" w:hAnsi="Arial"/>
          <w:sz w:val="22"/>
          <w:szCs w:val="22"/>
        </w:rPr>
        <w:t xml:space="preserve">Based on SQL analysis of 1,528 no-show records over 90 days, the following root causes were identified and quantified:</w:t>
      </w:r>
    </w:p>
    <w:p>
      <w:pPr>
        <w:spacing w:before="80" w:after="80"/>
      </w:pPr>
      <w:r>
        <w:t xml:space="preserv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400"/>
        <w:gridCol w:w="1400"/>
        <w:gridCol w:w="1500"/>
        <w:gridCol w:w="1600"/>
        <w:gridCol w:w="1460"/>
      </w:tblGrid>
      <w:tr>
        <w:trPr>
          <w:tblHeader/>
        </w:trPr>
        <w:tc>
          <w:tcPr>
            <w:tcW w:type="dxa" w:w="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2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Root Cause</w:t>
            </w:r>
          </w:p>
        </w:tc>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of No-Shows</w:t>
            </w:r>
          </w:p>
        </w:tc>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No-Show Count</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Impact</w:t>
            </w:r>
          </w:p>
        </w:tc>
        <w:tc>
          <w:tcPr>
            <w:tcW w:type="dxa" w:w="1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4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Solvable?</w:t>
            </w:r>
          </w:p>
        </w:tc>
      </w:tr>
      <w:tr>
        <w:tc>
          <w:tcPr>
            <w:tcW w:type="dxa" w:w="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Patient forgot appointment — no reminder sent</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28%</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428 cases</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INR 3.64L</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Process</w:t>
            </w:r>
          </w:p>
        </w:tc>
        <w:tc>
          <w:tcPr>
            <w:tcW w:type="dxa" w:w="14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Yes — Automated Reminder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 commitment conflict — no reschedule option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306 cases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INR 2.60L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Online Reschedule Portal</w:t>
            </w:r>
          </w:p>
        </w:tc>
      </w:tr>
      <w:tr>
        <w:tc>
          <w:tcPr>
            <w:tcW w:type="dxa" w:w="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Transport/travel issue — no proactive notice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15%</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229 cases</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INR 1.95L</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External</w:t>
            </w:r>
          </w:p>
        </w:tc>
        <w:tc>
          <w:tcPr>
            <w:tcW w:type="dxa" w:w="14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Partially — SMS with directions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recovered/felt better — still counts as no-show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214 cases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INR 1.82L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Behaviour</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Mandatory cancellation portal</w:t>
            </w:r>
          </w:p>
        </w:tc>
      </w:tr>
      <w:tr>
        <w:tc>
          <w:tcPr>
            <w:tcW w:type="dxa" w:w="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Financial constraint — worried about fees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153 cases</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INR 1.30L</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Financial</w:t>
            </w:r>
          </w:p>
        </w:tc>
        <w:tc>
          <w:tcPr>
            <w:tcW w:type="dxa" w:w="14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Partially — payment plan info via SMS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Family emergency — unplanned event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122 cases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INR 1.04L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unavoidable</w:t>
            </w:r>
          </w:p>
        </w:tc>
      </w:tr>
      <w:tr>
        <w:tc>
          <w:tcPr>
            <w:tcW w:type="dxa" w:w="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Long wait time history — lost trust</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46 cases</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INR 0.39L</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Experience</w:t>
            </w:r>
          </w:p>
        </w:tc>
        <w:tc>
          <w:tcPr>
            <w:tcW w:type="dxa" w:w="14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Yes — Queue management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reminder received (system issue)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 cases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INR 0.26L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System fix</w:t>
            </w:r>
          </w:p>
        </w:tc>
      </w:tr>
    </w:tbl>
    <w:p>
      <w:pPr>
        <w:spacing w:before="80" w:after="80"/>
      </w:pPr>
      <w:r>
        <w:t xml:space="preserve"/>
      </w:r>
    </w:p>
    <w:p>
      <w:pPr>
        <w:spacing w:before="80" w:after="80"/>
      </w:pPr>
      <w:r>
        <w:rPr>
          <w:rFonts w:ascii="Arial" w:cs="Arial" w:eastAsia="Arial" w:hAnsi="Arial"/>
          <w:b/>
          <w:bCs/>
          <w:sz w:val="22"/>
          <w:szCs w:val="22"/>
        </w:rPr>
        <w:t xml:space="preserve">Key Finding: 69% of no-shows are directly preventable through automation and self-service tools.</w:t>
      </w:r>
    </w:p>
    <w:p>
      <w:pPr>
        <w:pStyle w:val="Heading1"/>
        <w:pBdr>
          <w:bottom w:val="single" w:color="1A3C6E" w:sz="6" w:space="1"/>
        </w:pBdr>
        <w:spacing w:before="400" w:after="200"/>
      </w:pPr>
      <w:r>
        <w:rPr>
          <w:rFonts w:ascii="Arial" w:cs="Arial" w:eastAsia="Arial" w:hAnsi="Arial"/>
          <w:b/>
          <w:bCs/>
          <w:color w:val="1A3C6E"/>
          <w:sz w:val="32"/>
          <w:szCs w:val="32"/>
        </w:rPr>
        <w:t xml:space="preserve">7. Business Requirements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200"/>
        <w:gridCol w:w="1200"/>
        <w:gridCol w:w="2760"/>
      </w:tblGrid>
      <w:tr>
        <w:trPr>
          <w:tblHeader/>
        </w:trPr>
        <w:tc>
          <w:tcPr>
            <w:tcW w:type="dxa" w:w="9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 ID</w:t>
            </w:r>
          </w:p>
        </w:tc>
        <w:tc>
          <w:tcPr>
            <w:tcW w:type="dxa" w:w="3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Requirement</w:t>
            </w:r>
          </w:p>
        </w:tc>
        <w:tc>
          <w:tcPr>
            <w:tcW w:type="dxa" w:w="1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Linked Goal</w:t>
            </w:r>
          </w:p>
        </w:tc>
        <w:tc>
          <w:tcPr>
            <w:tcW w:type="dxa" w:w="27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Criterion</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BR-001</w:t>
            </w:r>
          </w:p>
        </w:tc>
        <w:tc>
          <w:tcPr>
            <w:tcW w:type="dxa" w:w="3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The hospital must send automated appointment reminders via SMS 24 hours before every scheduled appointment.</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Must Have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BG-001</w:t>
            </w:r>
          </w:p>
        </w:tc>
        <w:tc>
          <w:tcPr>
            <w:tcW w:type="dxa" w:w="2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No-show rate from 'forgot' reason reduces to &lt; 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hospital must send a second automated SMS reminder 2 hours before every appointment.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BG-001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reminders sent per appointment confirmed in logs</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BR-003</w:t>
            </w:r>
          </w:p>
        </w:tc>
        <w:tc>
          <w:tcPr>
            <w:tcW w:type="dxa" w:w="3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The hospital must offer IVR (automated phone call) reminder for patients who prefer calls over SMS.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Must Have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BG-001</w:t>
            </w:r>
          </w:p>
        </w:tc>
        <w:tc>
          <w:tcPr>
            <w:tcW w:type="dxa" w:w="2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IVR call reaches &gt; 80% of patients with phone numbers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hospital must provide an online portal for patients to reschedule appointments up to 4 hours before the appointment without penalty.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BG-002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Reschedule rate increases by 15%; no-cancellation rate drops</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BR-005</w:t>
            </w:r>
          </w:p>
        </w:tc>
        <w:tc>
          <w:tcPr>
            <w:tcW w:type="dxa" w:w="3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The hospital must provide an online portal for patients to cancel appointments — freeing the slot for rebooking.</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Must Have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BG-002</w:t>
            </w:r>
          </w:p>
        </w:tc>
        <w:tc>
          <w:tcPr>
            <w:tcW w:type="dxa" w:w="2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Slot recovery rate &gt; 60% for online cancellations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hospital must flag patients who have missed 2 or more appointments in the last 6 months as high-risk.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BG-001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High-risk patients receive extra phone call outreach</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BR-007</w:t>
            </w:r>
          </w:p>
        </w:tc>
        <w:tc>
          <w:tcPr>
            <w:tcW w:type="dxa" w:w="3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The hospital must capture a mandatory reason for every appointment no-show from the patient or reception.</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Must Have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BG-005</w:t>
            </w:r>
          </w:p>
        </w:tc>
        <w:tc>
          <w:tcPr>
            <w:tcW w:type="dxa" w:w="2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100% of no-shows have reason recorded in system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hospital must provide hospital management a live dashboard showing no-show rate by department, doctor, and 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BG-006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data refreshes every 30 minutes</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BR-009</w:t>
            </w:r>
          </w:p>
        </w:tc>
        <w:tc>
          <w:tcPr>
            <w:tcW w:type="dxa" w:w="3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The hospital must send an automatic SMS to no-show patients within 2 hours offering a reschedule link.</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BG-002</w:t>
            </w:r>
          </w:p>
        </w:tc>
        <w:tc>
          <w:tcPr>
            <w:tcW w:type="dxa" w:w="2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20% of no-show patients reschedule via recovery SMS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hospital must track and report weekly no-show trends with department-wise comparison for the management team.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Could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BG-006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report emailed to management every Monday</w:t>
            </w:r>
          </w:p>
        </w:tc>
      </w:tr>
    </w:tbl>
    <w:p>
      <w:pPr>
        <w:pStyle w:val="Heading1"/>
        <w:pBdr>
          <w:bottom w:val="single" w:color="1A3C6E" w:sz="6" w:space="1"/>
        </w:pBdr>
        <w:spacing w:before="400" w:after="200"/>
      </w:pPr>
      <w:r>
        <w:rPr>
          <w:rFonts w:ascii="Arial" w:cs="Arial" w:eastAsia="Arial" w:hAnsi="Arial"/>
          <w:b/>
          <w:bCs/>
          <w:color w:val="1A3C6E"/>
          <w:sz w:val="32"/>
          <w:szCs w:val="32"/>
        </w:rPr>
        <w:t xml:space="preserve">8. Assumptions, Constraints &amp; Risks</w:t>
      </w:r>
    </w:p>
    <w:p>
      <w:pPr>
        <w:pStyle w:val="Heading2"/>
        <w:spacing w:before="260" w:after="130"/>
      </w:pPr>
      <w:r>
        <w:rPr>
          <w:rFonts w:ascii="Arial" w:cs="Arial" w:eastAsia="Arial" w:hAnsi="Arial"/>
          <w:b/>
          <w:bCs/>
          <w:color w:val="2471A3"/>
          <w:sz w:val="26"/>
          <w:szCs w:val="26"/>
        </w:rPr>
        <w:t xml:space="preserve">8.1 Assumptions</w:t>
      </w:r>
    </w:p>
    <w:p>
      <w:pPr>
        <w:pStyle w:val="ListParagraph"/>
        <w:numPr>
          <w:ilvl w:val="0"/>
          <w:numId w:val="2"/>
        </w:numPr>
        <w:spacing w:before="60" w:after="60"/>
      </w:pPr>
      <w:r>
        <w:rPr>
          <w:rFonts w:ascii="Arial" w:cs="Arial" w:eastAsia="Arial" w:hAnsi="Arial"/>
          <w:sz w:val="22"/>
          <w:szCs w:val="22"/>
        </w:rPr>
        <w:t xml:space="preserve">All patients have a valid mobile number registered at the time of booking</w:t>
      </w:r>
    </w:p>
    <w:p>
      <w:pPr>
        <w:pStyle w:val="ListParagraph"/>
        <w:numPr>
          <w:ilvl w:val="0"/>
          <w:numId w:val="2"/>
        </w:numPr>
        <w:spacing w:before="60" w:after="60"/>
      </w:pPr>
      <w:r>
        <w:rPr>
          <w:rFonts w:ascii="Arial" w:cs="Arial" w:eastAsia="Arial" w:hAnsi="Arial"/>
          <w:sz w:val="22"/>
          <w:szCs w:val="22"/>
        </w:rPr>
        <w:t xml:space="preserve">The hospital's existing patient database can be integrated with the new reminder system</w:t>
      </w:r>
    </w:p>
    <w:p>
      <w:pPr>
        <w:pStyle w:val="ListParagraph"/>
        <w:numPr>
          <w:ilvl w:val="0"/>
          <w:numId w:val="2"/>
        </w:numPr>
        <w:spacing w:before="60" w:after="60"/>
      </w:pPr>
      <w:r>
        <w:rPr>
          <w:rFonts w:ascii="Arial" w:cs="Arial" w:eastAsia="Arial" w:hAnsi="Arial"/>
          <w:sz w:val="22"/>
          <w:szCs w:val="22"/>
        </w:rPr>
        <w:t xml:space="preserve">IT team has capacity to begin development within 1 week of BRD sign-off</w:t>
      </w:r>
    </w:p>
    <w:p>
      <w:pPr>
        <w:pStyle w:val="ListParagraph"/>
        <w:numPr>
          <w:ilvl w:val="0"/>
          <w:numId w:val="2"/>
        </w:numPr>
        <w:spacing w:before="60" w:after="60"/>
      </w:pPr>
      <w:r>
        <w:rPr>
          <w:rFonts w:ascii="Arial" w:cs="Arial" w:eastAsia="Arial" w:hAnsi="Arial"/>
          <w:sz w:val="22"/>
          <w:szCs w:val="22"/>
        </w:rPr>
        <w:t xml:space="preserve">Budget of INR 8–12 Lakhs is approved for technology implementation</w:t>
      </w:r>
    </w:p>
    <w:p>
      <w:pPr>
        <w:spacing w:before="80" w:after="80"/>
      </w:pPr>
      <w:r>
        <w:t xml:space="preserve"/>
      </w:r>
    </w:p>
    <w:p>
      <w:pPr>
        <w:pStyle w:val="Heading2"/>
        <w:spacing w:before="260" w:after="130"/>
      </w:pPr>
      <w:r>
        <w:rPr>
          <w:rFonts w:ascii="Arial" w:cs="Arial" w:eastAsia="Arial" w:hAnsi="Arial"/>
          <w:b/>
          <w:bCs/>
          <w:color w:val="2471A3"/>
          <w:sz w:val="26"/>
          <w:szCs w:val="26"/>
        </w:rPr>
        <w:t xml:space="preserve">8.2 Constraints</w:t>
      </w:r>
    </w:p>
    <w:p>
      <w:pPr>
        <w:pStyle w:val="ListParagraph"/>
        <w:numPr>
          <w:ilvl w:val="0"/>
          <w:numId w:val="2"/>
        </w:numPr>
        <w:spacing w:before="60" w:after="60"/>
      </w:pPr>
      <w:r>
        <w:rPr>
          <w:rFonts w:ascii="Arial" w:cs="Arial" w:eastAsia="Arial" w:hAnsi="Arial"/>
          <w:sz w:val="22"/>
          <w:szCs w:val="22"/>
        </w:rPr>
        <w:t xml:space="preserve">Patient data privacy must comply with Indian IT Act and hospital data policy</w:t>
      </w:r>
    </w:p>
    <w:p>
      <w:pPr>
        <w:pStyle w:val="ListParagraph"/>
        <w:numPr>
          <w:ilvl w:val="0"/>
          <w:numId w:val="2"/>
        </w:numPr>
        <w:spacing w:before="60" w:after="60"/>
      </w:pPr>
      <w:r>
        <w:rPr>
          <w:rFonts w:ascii="Arial" w:cs="Arial" w:eastAsia="Arial" w:hAnsi="Arial"/>
          <w:sz w:val="22"/>
          <w:szCs w:val="22"/>
        </w:rPr>
        <w:t xml:space="preserve">System must handle peak load of 500+ concurrent users during morning booking rush</w:t>
      </w:r>
    </w:p>
    <w:p>
      <w:pPr>
        <w:pStyle w:val="ListParagraph"/>
        <w:numPr>
          <w:ilvl w:val="0"/>
          <w:numId w:val="2"/>
        </w:numPr>
        <w:spacing w:before="60" w:after="60"/>
      </w:pPr>
      <w:r>
        <w:rPr>
          <w:rFonts w:ascii="Arial" w:cs="Arial" w:eastAsia="Arial" w:hAnsi="Arial"/>
          <w:sz w:val="22"/>
          <w:szCs w:val="22"/>
        </w:rPr>
        <w:t xml:space="preserve">Go-live must be phased — reminder system first, dashboard second</w:t>
      </w:r>
    </w:p>
    <w:p>
      <w:pPr>
        <w:spacing w:before="80" w:after="80"/>
      </w:pPr>
      <w:r>
        <w:t xml:space="preserve"/>
      </w:r>
    </w:p>
    <w:p>
      <w:pPr>
        <w:pStyle w:val="Heading2"/>
        <w:spacing w:before="260" w:after="130"/>
      </w:pPr>
      <w:r>
        <w:rPr>
          <w:rFonts w:ascii="Arial" w:cs="Arial" w:eastAsia="Arial" w:hAnsi="Arial"/>
          <w:b/>
          <w:bCs/>
          <w:color w:val="2471A3"/>
          <w:sz w:val="26"/>
          <w:szCs w:val="26"/>
        </w:rPr>
        <w:t xml:space="preserve">8.3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Probability</w:t>
            </w:r>
          </w:p>
        </w:tc>
        <w:tc>
          <w:tcPr>
            <w:tcW w:type="dxa" w:w="1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4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 Strategy</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Patients opt out of SMS reminders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Make opt-out easy but show value; target &lt; 10% opt-out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integration with existing HIS system is complex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with standalone reminder API; integrate HIS in Phase 2</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Low patient adoption of online portal</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In-clinic QR code display + receptionist promotion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Doctor resistance to dashboard visibility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dashboard as support tool, not performance tracking</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Bulk SMS costs exceed budget</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Use cost-effective SMS gateway; negotiate volume pricing</w:t>
            </w:r>
          </w:p>
        </w:tc>
      </w:tr>
    </w:tbl>
    <w:p>
      <w:pPr>
        <w:pStyle w:val="Heading1"/>
        <w:pBdr>
          <w:bottom w:val="single" w:color="1A3C6E" w:sz="6" w:space="1"/>
        </w:pBdr>
        <w:spacing w:before="400" w:after="200"/>
      </w:pPr>
      <w:r>
        <w:rPr>
          <w:rFonts w:ascii="Arial" w:cs="Arial" w:eastAsia="Arial" w:hAnsi="Arial"/>
          <w:b/>
          <w:bCs/>
          <w:color w:val="1A3C6E"/>
          <w:sz w:val="32"/>
          <w:szCs w:val="32"/>
        </w:rPr>
        <w:t xml:space="preserve">9. Expected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Before (Current)</w:t>
            </w:r>
          </w:p>
        </w:tc>
        <w:tc>
          <w:tcPr>
            <w:tcW w:type="dxa" w:w="2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After (90 Days)</w:t>
            </w:r>
          </w:p>
        </w:tc>
        <w:tc>
          <w:tcPr>
            <w:tcW w:type="dxa" w:w="27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No-Show Rate</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28.2%</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&lt; 10%</w:t>
            </w:r>
          </w:p>
        </w:tc>
        <w:tc>
          <w:tcPr>
            <w:tcW w:type="dxa" w:w="2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−18.2 percentage points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No-Shows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per 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per day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slots recovered/day</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Monthly Revenue Recovery</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INR 2.8L/month</w:t>
            </w:r>
          </w:p>
        </w:tc>
        <w:tc>
          <w:tcPr>
            <w:tcW w:type="dxa" w:w="2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Significant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Revenue Impact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−INR 52L/year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−INR 18L/year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INR 34L recovered annually</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Doctor Slot Utilization</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71.8%</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&gt; 90%</w:t>
            </w:r>
          </w:p>
        </w:tc>
        <w:tc>
          <w:tcPr>
            <w:tcW w:type="dxa" w:w="2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+18% efficiency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Satisfaction (NPS)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tracked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NPS 40+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Measurable improvement</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Support Call Volume</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~25 calls/day</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~8 calls/day</w:t>
            </w:r>
          </w:p>
        </w:tc>
        <w:tc>
          <w:tcPr>
            <w:tcW w:type="dxa" w:w="2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−68% reduction</w:t>
            </w:r>
          </w:p>
        </w:tc>
      </w:tr>
    </w:tbl>
    <w:p>
      <w:pPr>
        <w:pStyle w:val="Heading1"/>
        <w:pBdr>
          <w:bottom w:val="single" w:color="1A3C6E" w:sz="6" w:space="1"/>
        </w:pBdr>
        <w:spacing w:before="400" w:after="200"/>
      </w:pPr>
      <w:r>
        <w:rPr>
          <w:rFonts w:ascii="Arial" w:cs="Arial" w:eastAsia="Arial" w:hAnsi="Arial"/>
          <w:b/>
          <w:bCs/>
          <w:color w:val="1A3C6E"/>
          <w:sz w:val="32"/>
          <w:szCs w:val="32"/>
        </w:rPr>
        <w:t xml:space="preserve">10.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18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Business Analyst</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Senior BA</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_______________________</w:t>
            </w:r>
          </w:p>
        </w:tc>
        <w:tc>
          <w:tcPr>
            <w:tcW w:type="dxa" w:w="1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____________</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Operations Head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 Priya Sharma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_______________________</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Hospital Director</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Dr. Mehta</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_______________________</w:t>
            </w:r>
          </w:p>
        </w:tc>
        <w:tc>
          <w:tcPr>
            <w:tcW w:type="dxa" w:w="1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____________</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Head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Lead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_______________________</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w:t>
            </w:r>
          </w:p>
        </w:tc>
      </w:tr>
    </w:tbl>
    <w:p>
      <w:pPr>
        <w:spacing w:before="80" w:after="80"/>
      </w:pPr>
      <w:r>
        <w:t xml:space="preserve"/>
      </w:r>
    </w:p>
    <w:p>
      <w:pPr>
        <w:jc w:val="center"/>
      </w:pPr>
      <w:r>
        <w:rPr>
          <w:rFonts w:ascii="Arial" w:cs="Arial" w:eastAsia="Arial" w:hAnsi="Arial"/>
          <w:i/>
          <w:iCs/>
          <w:color w:val="888888"/>
          <w:sz w:val="18"/>
          <w:szCs w:val="18"/>
        </w:rPr>
        <w:t xml:space="preserve">CityHospital Pvt. Ltd.  |  Business Requirements Document  |  v1.0  |  Confidential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6E"/>
      <w:sz w:val="32"/>
      <w:szCs w:val="32"/>
    </w:rPr>
  </w:style>
  <w:style w:type="paragraph" w:styleId="Heading2">
    <w:name w:val="Heading 2"/>
    <w:basedOn w:val="Normal"/>
    <w:next w:val="Normal"/>
    <w:qFormat/>
    <w:pPr>
      <w:spacing w:before="260" w:after="130"/>
      <w:outlineLvl w:val="1"/>
    </w:pPr>
    <w:rPr>
      <w:rFonts w:ascii="Arial" w:cs="Arial" w:eastAsia="Arial" w:hAnsi="Arial"/>
      <w:b/>
      <w:bCs/>
      <w:color w:val="2471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2026-02-19T13:29:56.200Z</dcterms:created>
  <dcterms:modified xsi:type="dcterms:W3CDTF">2026-02-19T13:29:56.201Z</dcterms:modified>
</cp:coreProperties>
</file>

<file path=docProps/custom.xml><?xml version="1.0" encoding="utf-8"?>
<Properties xmlns="http://schemas.openxmlformats.org/officeDocument/2006/custom-properties" xmlns:vt="http://schemas.openxmlformats.org/officeDocument/2006/docPropsVTypes"/>
</file>