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0E6" w:rsidRPr="005300E6" w:rsidRDefault="005300E6" w:rsidP="005300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10</w:t>
      </w:r>
      <w:proofErr w:type="gramEnd"/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comparable platforms</w:t>
      </w:r>
      <w:r w:rsidRPr="005300E6">
        <w:rPr>
          <w:rFonts w:eastAsia="Times New Roman" w:cstheme="minorHAnsi"/>
          <w:sz w:val="24"/>
          <w:szCs w:val="24"/>
          <w:lang w:eastAsia="en-IN"/>
        </w:rPr>
        <w:t xml:space="preserve"> (India-and globally) that overlap with parts of your business model (live projects + </w:t>
      </w:r>
      <w:proofErr w:type="spellStart"/>
      <w:r w:rsidRPr="005300E6">
        <w:rPr>
          <w:rFonts w:eastAsia="Times New Roman" w:cstheme="minorHAnsi"/>
          <w:sz w:val="24"/>
          <w:szCs w:val="24"/>
          <w:lang w:eastAsia="en-IN"/>
        </w:rPr>
        <w:t>freshers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 + talent assessment + hiring) — along with their key strengths and gaps you could carve out.</w:t>
      </w:r>
      <w:r w:rsidRPr="005300E6">
        <w:rPr>
          <w:rFonts w:eastAsia="Times New Roman" w:cstheme="minorHAnsi"/>
          <w:sz w:val="24"/>
          <w:szCs w:val="24"/>
          <w:lang w:eastAsia="en-I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32"/>
        <w:gridCol w:w="2118"/>
        <w:gridCol w:w="2219"/>
        <w:gridCol w:w="2487"/>
      </w:tblGrid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 they do / Model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Key Takeaways for your Business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Gap or Opportunity (for you)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Crio.Do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Project-based learning for fresh </w:t>
            </w:r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grads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: “work-experience based learning” where learners build real software projects. </w:t>
            </w:r>
            <w:hyperlink r:id="rId5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crio.do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Very close to your “live projects +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” training side. Shows placement-metrics are used.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They focus on training + placement; you can differentiate by adding the outsourcing/project-delivery for </w:t>
            </w:r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companies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side.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byteXL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Hands-on coding with live project building &amp; deployment; has a “job-ready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” pool. </w:t>
            </w:r>
            <w:hyperlink r:id="rId6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bytexl.com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Strong example of linking training + talent pool for companies.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Maybe weaker on the “outsourcing small modules” from companies by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– you can go deeper on that.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Pregrad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Career accelerator platform for pre-grads/final-year, with in-demand skills, real-world projects, portfolio building. </w:t>
            </w:r>
            <w:hyperlink r:id="rId7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pregrad.in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Good for the “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freshers’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portfolio” side of your model.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Less emphasis on company-outsourcing/hiring </w:t>
            </w:r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pipeline;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you can integrate that.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Sunstone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Eduversity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Education/skill-based higher-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ed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partner: project-based learning, portfolios, “Hire from Sunstone” talent pool. </w:t>
            </w:r>
            <w:hyperlink r:id="rId8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Sunstone+1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Shows how talent pool + live projects + hiring link works in higher-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ed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context.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Might be more university/degree oriented; you can focus on non-degree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+ short-cohort model.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GradXpert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Career ecosystem: “real-world internships, project-based learning, portfolios”. </w:t>
            </w:r>
            <w:hyperlink r:id="rId9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GradXpert+1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Good reference for integrated “internships + projects + hiring readiness”.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May not emphasise outsourcing of company-projects; your angle of companies sponsoring batches + small modules is less common.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HackerEarth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(India/global)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Large developer community, talent assessments, </w:t>
            </w:r>
            <w:proofErr w:type="spellStart"/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employer</w:t>
            </w: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softHyphen/>
              <w:t>side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hiring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platform. </w:t>
            </w:r>
            <w:hyperlink r:id="rId10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hackerearth.com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Strong model for talent discovery + assessment + hiring — relevant for your “rated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companies” side.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Focuses less (perhaps) on training + live project execution; you can combine both.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Geektrust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Developer job-platform; helps developers </w:t>
            </w:r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showcase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coding skills and get opportunities. </w:t>
            </w:r>
            <w:hyperlink r:id="rId11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geektrust.com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Emphasises the talent-pool/hiring side — useful for employer pipeline.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Again, less focus on training/cohort + live project delivery</w:t>
            </w:r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;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you can incorporate full lifecycle.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GUVI (India)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Coding &amp; tech education platform (multiple languages)</w:t>
            </w:r>
            <w:proofErr w:type="gram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;</w:t>
            </w:r>
            <w:proofErr w:type="gram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strong in skilling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jobs. </w:t>
            </w:r>
            <w:hyperlink r:id="rId12" w:tgtFrame="_blank" w:history="1"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Wikipedia</w:t>
              </w:r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Useful for model of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+ skills + job readiness.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Might be more content/training oriented rather than live-client projects + outsourcing business; you can differentiate here.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(Global)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CoderPad</w:t>
            </w:r>
            <w:proofErr w:type="spellEnd"/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Technical assessment platform for employers — live code, realistic tasks, hire ready. </w:t>
            </w:r>
            <w:hyperlink r:id="rId13" w:tgtFrame="_blank" w:history="1">
              <w:proofErr w:type="spellStart"/>
              <w:r w:rsidRPr="005300E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CoderPad</w:t>
              </w:r>
              <w:proofErr w:type="spellEnd"/>
            </w:hyperlink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Good for the rating/assessment side: how you might build your “performance ratings” for </w:t>
            </w:r>
            <w:proofErr w:type="spellStart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freshers</w:t>
            </w:r>
            <w:proofErr w:type="spellEnd"/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Not a training + placement + project delivery full stack; you can adopt their assessment strengths into your model.</w:t>
            </w:r>
          </w:p>
        </w:tc>
      </w:tr>
      <w:tr w:rsidR="005300E6" w:rsidRPr="005300E6" w:rsidTr="005300E6"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(Global) [You can pick a similar global example – though I didn’t find one perfect match in my quick scan]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hideMark/>
          </w:tcPr>
          <w:p w:rsidR="005300E6" w:rsidRPr="005300E6" w:rsidRDefault="005300E6" w:rsidP="005300E6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300E6">
              <w:rPr>
                <w:rFonts w:eastAsia="Times New Roman" w:cstheme="minorHAnsi"/>
                <w:sz w:val="24"/>
                <w:szCs w:val="24"/>
                <w:lang w:eastAsia="en-IN"/>
              </w:rPr>
              <w:t>—</w:t>
            </w:r>
          </w:p>
        </w:tc>
      </w:tr>
    </w:tbl>
    <w:p w:rsidR="005300E6" w:rsidRPr="005300E6" w:rsidRDefault="005300E6" w:rsidP="005300E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00E6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300E6" w:rsidRPr="005300E6" w:rsidRDefault="005300E6" w:rsidP="00530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00E6">
        <w:rPr>
          <w:rFonts w:eastAsia="Times New Roman" w:cstheme="minorHAnsi"/>
          <w:sz w:val="24"/>
          <w:szCs w:val="24"/>
          <w:lang w:eastAsia="en-IN"/>
        </w:rPr>
        <w:t xml:space="preserve">Many platforms specialise in </w:t>
      </w:r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training + portfolio building</w:t>
      </w:r>
      <w:r w:rsidRPr="005300E6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5300E6">
        <w:rPr>
          <w:rFonts w:eastAsia="Times New Roman" w:cstheme="minorHAnsi"/>
          <w:sz w:val="24"/>
          <w:szCs w:val="24"/>
          <w:lang w:eastAsia="en-IN"/>
        </w:rPr>
        <w:t>Crio.Do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5300E6">
        <w:rPr>
          <w:rFonts w:eastAsia="Times New Roman" w:cstheme="minorHAnsi"/>
          <w:sz w:val="24"/>
          <w:szCs w:val="24"/>
          <w:lang w:eastAsia="en-IN"/>
        </w:rPr>
        <w:t>Pregrad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gramStart"/>
      <w:r w:rsidRPr="005300E6">
        <w:rPr>
          <w:rFonts w:eastAsia="Times New Roman" w:cstheme="minorHAnsi"/>
          <w:sz w:val="24"/>
          <w:szCs w:val="24"/>
          <w:lang w:eastAsia="en-IN"/>
        </w:rPr>
        <w:t>GUVI</w:t>
      </w:r>
      <w:proofErr w:type="gram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) or </w:t>
      </w:r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assessment + hiring</w:t>
      </w:r>
      <w:r w:rsidRPr="005300E6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5300E6">
        <w:rPr>
          <w:rFonts w:eastAsia="Times New Roman" w:cstheme="minorHAnsi"/>
          <w:sz w:val="24"/>
          <w:szCs w:val="24"/>
          <w:lang w:eastAsia="en-IN"/>
        </w:rPr>
        <w:t>HackerEarth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5300E6">
        <w:rPr>
          <w:rFonts w:eastAsia="Times New Roman" w:cstheme="minorHAnsi"/>
          <w:sz w:val="24"/>
          <w:szCs w:val="24"/>
          <w:lang w:eastAsia="en-IN"/>
        </w:rPr>
        <w:t>Geektrust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5300E6">
        <w:rPr>
          <w:rFonts w:eastAsia="Times New Roman" w:cstheme="minorHAnsi"/>
          <w:sz w:val="24"/>
          <w:szCs w:val="24"/>
          <w:lang w:eastAsia="en-IN"/>
        </w:rPr>
        <w:t>CoderPad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>).</w:t>
      </w:r>
    </w:p>
    <w:p w:rsidR="005300E6" w:rsidRPr="005300E6" w:rsidRDefault="005300E6" w:rsidP="00530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00E6">
        <w:rPr>
          <w:rFonts w:eastAsia="Times New Roman" w:cstheme="minorHAnsi"/>
          <w:sz w:val="24"/>
          <w:szCs w:val="24"/>
          <w:lang w:eastAsia="en-IN"/>
        </w:rPr>
        <w:t xml:space="preserve">Very few (if any) combine </w:t>
      </w:r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live client project delivery</w:t>
      </w:r>
      <w:r w:rsidRPr="005300E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talent assessment</w:t>
      </w:r>
      <w:r w:rsidRPr="005300E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company-outsourced work</w:t>
      </w:r>
      <w:r w:rsidRPr="005300E6">
        <w:rPr>
          <w:rFonts w:eastAsia="Times New Roman" w:cstheme="minorHAnsi"/>
          <w:sz w:val="24"/>
          <w:szCs w:val="24"/>
          <w:lang w:eastAsia="en-IN"/>
        </w:rPr>
        <w:t xml:space="preserve"> + </w:t>
      </w:r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placement of </w:t>
      </w:r>
      <w:proofErr w:type="spellStart"/>
      <w:r w:rsidRPr="005300E6">
        <w:rPr>
          <w:rFonts w:eastAsia="Times New Roman" w:cstheme="minorHAnsi"/>
          <w:b/>
          <w:bCs/>
          <w:sz w:val="24"/>
          <w:szCs w:val="24"/>
          <w:lang w:eastAsia="en-IN"/>
        </w:rPr>
        <w:t>freshers</w:t>
      </w:r>
      <w:proofErr w:type="spellEnd"/>
      <w:r w:rsidRPr="005300E6">
        <w:rPr>
          <w:rFonts w:eastAsia="Times New Roman" w:cstheme="minorHAnsi"/>
          <w:sz w:val="24"/>
          <w:szCs w:val="24"/>
          <w:lang w:eastAsia="en-IN"/>
        </w:rPr>
        <w:t xml:space="preserve"> in a unified platform.</w:t>
      </w:r>
    </w:p>
    <w:p w:rsidR="00417FF6" w:rsidRPr="005300E6" w:rsidRDefault="00417FF6">
      <w:pPr>
        <w:rPr>
          <w:rFonts w:cstheme="minorHAnsi"/>
        </w:rPr>
      </w:pPr>
      <w:bookmarkStart w:id="0" w:name="_GoBack"/>
      <w:bookmarkEnd w:id="0"/>
    </w:p>
    <w:sectPr w:rsidR="00417FF6" w:rsidRPr="00530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138FD"/>
    <w:multiLevelType w:val="multilevel"/>
    <w:tmpl w:val="EEA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07AD3"/>
    <w:multiLevelType w:val="multilevel"/>
    <w:tmpl w:val="942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0E6"/>
    <w:rsid w:val="00417FF6"/>
    <w:rsid w:val="0053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5C9C"/>
  <w15:chartTrackingRefBased/>
  <w15:docId w15:val="{5F091867-3004-4AC1-B90D-A92AD95F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0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0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0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00E6"/>
    <w:rPr>
      <w:b/>
      <w:bCs/>
    </w:rPr>
  </w:style>
  <w:style w:type="character" w:customStyle="1" w:styleId="ms-1">
    <w:name w:val="ms-1"/>
    <w:basedOn w:val="DefaultParagraphFont"/>
    <w:rsid w:val="005300E6"/>
  </w:style>
  <w:style w:type="character" w:customStyle="1" w:styleId="max-w-15ch">
    <w:name w:val="max-w-[15ch]"/>
    <w:basedOn w:val="DefaultParagraphFont"/>
    <w:rsid w:val="005300E6"/>
  </w:style>
  <w:style w:type="character" w:customStyle="1" w:styleId="-me-1">
    <w:name w:val="-me-1"/>
    <w:basedOn w:val="DefaultParagraphFont"/>
    <w:rsid w:val="005300E6"/>
  </w:style>
  <w:style w:type="character" w:styleId="Emphasis">
    <w:name w:val="Emphasis"/>
    <w:basedOn w:val="DefaultParagraphFont"/>
    <w:uiPriority w:val="20"/>
    <w:qFormat/>
    <w:rsid w:val="005300E6"/>
    <w:rPr>
      <w:i/>
      <w:iCs/>
    </w:rPr>
  </w:style>
  <w:style w:type="table" w:styleId="TableGrid">
    <w:name w:val="Table Grid"/>
    <w:basedOn w:val="TableNormal"/>
    <w:uiPriority w:val="39"/>
    <w:rsid w:val="00530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nstone.in/?utm_source=chatgpt.com" TargetMode="External"/><Relationship Id="rId13" Type="http://schemas.openxmlformats.org/officeDocument/2006/relationships/hyperlink" Target="https://coderpad.io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egrad.in/?utm_source=chatgpt.com" TargetMode="External"/><Relationship Id="rId12" Type="http://schemas.openxmlformats.org/officeDocument/2006/relationships/hyperlink" Target="https://en.wikipedia.org/wiki/GUVI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ytexl.com/industry-ready-talent.php?utm_source=chatgpt.com" TargetMode="External"/><Relationship Id="rId11" Type="http://schemas.openxmlformats.org/officeDocument/2006/relationships/hyperlink" Target="https://www.geektrust.com/?utm_source=chatgpt.com" TargetMode="External"/><Relationship Id="rId5" Type="http://schemas.openxmlformats.org/officeDocument/2006/relationships/hyperlink" Target="https://crio.do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ckerearth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radxpert.com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Sharma</dc:creator>
  <cp:keywords/>
  <dc:description/>
  <cp:lastModifiedBy>Pankaj Sharma</cp:lastModifiedBy>
  <cp:revision>1</cp:revision>
  <dcterms:created xsi:type="dcterms:W3CDTF">2025-11-10T09:32:00Z</dcterms:created>
  <dcterms:modified xsi:type="dcterms:W3CDTF">2025-11-10T09:35:00Z</dcterms:modified>
</cp:coreProperties>
</file>