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right"/>
      </w:pPr>
      <w:r>
        <w:rPr>
          <w:rFonts w:ascii="Yu Gothic" w:hAnsi="Yu Gothic" w:eastAsia="Yu Gothic"/>
          <w:b w:val="0"/>
          <w:color w:val="666666"/>
          <w:sz w:val="20"/>
        </w:rPr>
        <w:t>2026年3月吉日</w:t>
      </w:r>
    </w:p>
    <w:p>
      <w:pPr>
        <w:spacing w:after="240"/>
      </w:pPr>
      <w:r>
        <w:rPr>
          <w:rFonts w:ascii="Yu Gothic" w:hAnsi="Yu Gothic" w:eastAsia="Yu Gothic"/>
          <w:b/>
          <w:color w:val="333333"/>
          <w:sz w:val="22"/>
        </w:rPr>
        <w:t>賃貸管理会社　ご担当者様</w:t>
      </w:r>
    </w:p>
    <w:p>
      <w:pPr>
        <w:spacing w:after="360"/>
        <w:jc w:val="right"/>
      </w:pPr>
      <w:r>
        <w:rPr>
          <w:rFonts w:ascii="Yu Gothic" w:hAnsi="Yu Gothic" w:eastAsia="Yu Gothic"/>
          <w:b w:val="0"/>
          <w:color w:val="333333"/>
          <w:sz w:val="20"/>
        </w:rPr>
        <w:t>弁護士法人 東京新橋法律事務所</w:t>
      </w:r>
      <w:r>
        <w:rPr>
          <w:rFonts w:ascii="Yu Gothic" w:hAnsi="Yu Gothic" w:eastAsia="Yu Gothic"/>
          <w:b w:val="0"/>
          <w:color w:val="333333"/>
          <w:sz w:val="8"/>
        </w:rPr>
        <w:br/>
      </w:r>
      <w:r>
        <w:rPr>
          <w:rFonts w:ascii="Yu Gothic" w:hAnsi="Yu Gothic" w:eastAsia="Yu Gothic"/>
          <w:b/>
          <w:color w:val="333333"/>
          <w:sz w:val="20"/>
        </w:rPr>
        <w:t>代表弁護士 前田 祥夢</w:t>
      </w:r>
    </w:p>
    <w:p>
      <w:pPr>
        <w:pBdr>
          <w:bottom w:val="single" w:sz="12" w:space="1" w:color="0D2B4E"/>
        </w:pBdr>
        <w:spacing w:after="240"/>
      </w:pPr>
    </w:p>
    <w:p>
      <w:pPr>
        <w:spacing w:after="80"/>
        <w:jc w:val="center"/>
      </w:pPr>
      <w:r>
        <w:rPr>
          <w:rFonts w:ascii="Yu Gothic" w:hAnsi="Yu Gothic" w:eastAsia="Yu Gothic"/>
          <w:b/>
          <w:color w:val="0D2B4E"/>
          <w:sz w:val="32"/>
        </w:rPr>
        <w:t>高齢入居者の「孤独死リスク」を</w:t>
        <w:br/>
        <w:t>ゼロにする仕組みのご提案</w:t>
      </w:r>
    </w:p>
    <w:p>
      <w:pPr>
        <w:spacing w:after="120"/>
        <w:jc w:val="center"/>
      </w:pPr>
      <w:r>
        <w:rPr>
          <w:rFonts w:ascii="Yu Gothic" w:hAnsi="Yu Gothic" w:eastAsia="Yu Gothic"/>
          <w:b w:val="0"/>
          <w:color w:val="2E75B6"/>
          <w:sz w:val="20"/>
        </w:rPr>
        <w:t>— 国交省推奨「死後事務委任契約」の活用による、</w:t>
        <w:br/>
        <w:t>賃貸管理の新しいリスクヘッジ —</w:t>
      </w:r>
    </w:p>
    <w:p>
      <w:pPr>
        <w:pBdr>
          <w:bottom w:val="single" w:sz="12" w:space="1" w:color="0D2B4E"/>
        </w:pBdr>
        <w:spacing w:after="240"/>
      </w:pPr>
    </w:p>
    <w:p>
      <w:pPr>
        <w:spacing w:before="0" w:after="160"/>
      </w:pPr>
      <w:r>
        <w:rPr>
          <w:rFonts w:ascii="Yu Gothic" w:hAnsi="Yu Gothic" w:eastAsia="Yu Gothic"/>
          <w:b w:val="0"/>
          <w:color w:val="333333"/>
          <w:sz w:val="21"/>
        </w:rPr>
        <w:t>拝啓　時下ますますご清栄のこととお慶び申し上げます。突然のご連絡失礼いたします。</w:t>
      </w:r>
    </w:p>
    <w:p>
      <w:pPr>
        <w:spacing w:before="0" w:after="240"/>
      </w:pPr>
      <w:r>
        <w:rPr>
          <w:rFonts w:ascii="Yu Gothic" w:hAnsi="Yu Gothic" w:eastAsia="Yu Gothic"/>
          <w:b w:val="0"/>
          <w:color w:val="333333"/>
          <w:sz w:val="21"/>
        </w:rPr>
        <w:t>私は東京・銀座で法律事務所を経営しております弁護士の前田祥夢と申します。当事務所は、家賃保証会社様と連携した建物明渡業務を多数取り扱っており、賃貸管理の現場で発生する法的課題に日常的に向き合っております。</w:t>
      </w:r>
    </w:p>
    <w:p>
      <w:pPr>
        <w:spacing w:after="160"/>
      </w:pPr>
      <w:r>
        <w:rPr>
          <w:rFonts w:ascii="Yu Gothic" w:hAnsi="Yu Gothic" w:eastAsia="Yu Gothic"/>
          <w:b/>
          <w:color w:val="0D2B4E"/>
          <w:sz w:val="24"/>
        </w:rPr>
        <w:t>■ こんなお悩みはございませんか？</w:t>
      </w:r>
    </w:p>
    <w:p>
      <w:pPr>
        <w:spacing w:after="40"/>
      </w:pPr>
      <w:r>
        <w:rPr>
          <w:rFonts w:ascii="Yu Gothic" w:hAnsi="Yu Gothic" w:eastAsia="Yu Gothic"/>
          <w:b w:val="0"/>
          <w:color w:val="333333"/>
          <w:sz w:val="20"/>
        </w:rPr>
        <w:t xml:space="preserve">  ☑  高齢の単身入居者が亡くなった後、賃貸借契約の解約ができない</w:t>
      </w:r>
    </w:p>
    <w:p>
      <w:pPr>
        <w:spacing w:after="40"/>
      </w:pPr>
      <w:r>
        <w:rPr>
          <w:rFonts w:ascii="Yu Gothic" w:hAnsi="Yu Gothic" w:eastAsia="Yu Gothic"/>
          <w:b w:val="0"/>
          <w:color w:val="333333"/>
          <w:sz w:val="20"/>
        </w:rPr>
        <w:t xml:space="preserve">  ☑  残置物の処分に法的根拠がなく、何ヶ月も放置せざるを得ない</w:t>
      </w:r>
    </w:p>
    <w:p>
      <w:pPr>
        <w:spacing w:after="40"/>
      </w:pPr>
      <w:r>
        <w:rPr>
          <w:rFonts w:ascii="Yu Gothic" w:hAnsi="Yu Gothic" w:eastAsia="Yu Gothic"/>
          <w:b w:val="0"/>
          <w:color w:val="333333"/>
          <w:sz w:val="20"/>
        </w:rPr>
        <w:t xml:space="preserve">  ☑  孤独死が発生し、原状回復に数十万円〜の費用が発生した</w:t>
      </w:r>
    </w:p>
    <w:p>
      <w:pPr>
        <w:spacing w:after="40"/>
      </w:pPr>
      <w:r>
        <w:rPr>
          <w:rFonts w:ascii="Yu Gothic" w:hAnsi="Yu Gothic" w:eastAsia="Yu Gothic"/>
          <w:b w:val="0"/>
          <w:color w:val="333333"/>
          <w:sz w:val="20"/>
        </w:rPr>
        <w:t xml:space="preserve">  ☑  事故物件化により、家賃の大幅値下げを余儀なくされた</w:t>
      </w:r>
    </w:p>
    <w:p>
      <w:pPr>
        <w:spacing w:after="40"/>
      </w:pPr>
      <w:r>
        <w:rPr>
          <w:rFonts w:ascii="Yu Gothic" w:hAnsi="Yu Gothic" w:eastAsia="Yu Gothic"/>
          <w:b w:val="0"/>
          <w:color w:val="333333"/>
          <w:sz w:val="20"/>
        </w:rPr>
        <w:t xml:space="preserve">  ☑  高齢者の入居申込を断りたいが、空室率も気になる</w:t>
      </w:r>
    </w:p>
    <w:p/>
    <w:p>
      <w:pPr>
        <w:spacing w:after="160"/>
      </w:pPr>
      <w:r>
        <w:rPr>
          <w:rFonts w:ascii="Yu Gothic" w:hAnsi="Yu Gothic" w:eastAsia="Yu Gothic"/>
          <w:b/>
          <w:color w:val="0D2B4E"/>
          <w:sz w:val="24"/>
        </w:rPr>
        <w:t>■ 解決策：「死後事務委任契約」とは</w:t>
      </w:r>
    </w:p>
    <w:p>
      <w:pPr>
        <w:spacing w:before="0" w:after="120"/>
      </w:pPr>
      <w:r>
        <w:rPr>
          <w:rFonts w:ascii="Yu Gothic" w:hAnsi="Yu Gothic" w:eastAsia="Yu Gothic"/>
          <w:b w:val="0"/>
          <w:color w:val="333333"/>
          <w:sz w:val="21"/>
        </w:rPr>
        <w:t>「死後事務委任契約」とは、ご本人が元気なうちに弁護士と契約を結び、万が一の際に以下を弁護士が代行する仕組みです。</w:t>
      </w:r>
    </w:p>
    <w:tbl>
      <w:tblPr>
        <w:tblStyle w:val="TableGrid"/>
        <w:tblW w:type="auto" w:w="0"/>
        <w:jc w:val="center"/>
        <w:tblLook w:firstColumn="1" w:firstRow="1" w:lastColumn="0" w:lastRow="0" w:noHBand="0" w:noVBand="1" w:val="04A0"/>
      </w:tblPr>
      <w:tblGrid>
        <w:gridCol w:w="4536"/>
        <w:gridCol w:w="4536"/>
      </w:tblGrid>
      <w:tr>
        <w:tc>
          <w:tcPr>
            <w:tcW w:type="dxa" w:w="2880"/>
            <w:shd w:fill="0D2B4E" w:val="clear"/>
          </w:tcPr>
          <w:p>
            <w:pPr>
              <w:jc w:val="center"/>
            </w:pPr>
            <w:r/>
            <w:r>
              <w:rPr>
                <w:rFonts w:ascii="Yu Gothic" w:hAnsi="Yu Gothic" w:eastAsia="Yu Gothic"/>
                <w:b/>
                <w:color w:val="FFFFFF"/>
                <w:sz w:val="19"/>
              </w:rPr>
              <w:t>対応事項</w:t>
            </w:r>
          </w:p>
        </w:tc>
        <w:tc>
          <w:tcPr>
            <w:tcW w:type="dxa" w:w="6480"/>
            <w:shd w:fill="0D2B4E" w:val="clear"/>
          </w:tcPr>
          <w:p>
            <w:pPr>
              <w:jc w:val="center"/>
            </w:pPr>
            <w:r/>
            <w:r>
              <w:rPr>
                <w:rFonts w:ascii="Yu Gothic" w:hAnsi="Yu Gothic" w:eastAsia="Yu Gothic"/>
                <w:b/>
                <w:color w:val="FFFFFF"/>
                <w:sz w:val="19"/>
              </w:rPr>
              <w:t>内容</w:t>
            </w:r>
          </w:p>
        </w:tc>
      </w:tr>
      <w:tr>
        <w:tc>
          <w:tcPr>
            <w:tcW w:type="dxa" w:w="2880"/>
          </w:tcPr>
          <w:p>
            <w:r/>
            <w:r>
              <w:rPr>
                <w:rFonts w:ascii="Yu Gothic" w:hAnsi="Yu Gothic" w:eastAsia="Yu Gothic"/>
                <w:b w:val="0"/>
                <w:color w:val="333333"/>
                <w:sz w:val="18"/>
              </w:rPr>
              <w:t>賃貸借契約の解約</w:t>
            </w:r>
          </w:p>
        </w:tc>
        <w:tc>
          <w:tcPr>
            <w:tcW w:type="dxa" w:w="6480"/>
          </w:tcPr>
          <w:p>
            <w:r/>
            <w:r>
              <w:rPr>
                <w:rFonts w:ascii="Yu Gothic" w:hAnsi="Yu Gothic" w:eastAsia="Yu Gothic"/>
                <w:b w:val="0"/>
                <w:color w:val="333333"/>
                <w:sz w:val="18"/>
              </w:rPr>
              <w:t>法的権限に基づき、速やかに契約を終了</w:t>
            </w:r>
          </w:p>
        </w:tc>
      </w:tr>
      <w:tr>
        <w:tc>
          <w:tcPr>
            <w:tcW w:type="dxa" w:w="2880"/>
            <w:shd w:fill="F2F7FB" w:val="clear"/>
          </w:tcPr>
          <w:p>
            <w:r/>
            <w:r>
              <w:rPr>
                <w:rFonts w:ascii="Yu Gothic" w:hAnsi="Yu Gothic" w:eastAsia="Yu Gothic"/>
                <w:b w:val="0"/>
                <w:color w:val="333333"/>
                <w:sz w:val="18"/>
              </w:rPr>
              <w:t>残置物の撤去・処分</w:t>
            </w:r>
          </w:p>
        </w:tc>
        <w:tc>
          <w:tcPr>
            <w:tcW w:type="dxa" w:w="6480"/>
            <w:shd w:fill="F2F7FB" w:val="clear"/>
          </w:tcPr>
          <w:p>
            <w:r/>
            <w:r>
              <w:rPr>
                <w:rFonts w:ascii="Yu Gothic" w:hAnsi="Yu Gothic" w:eastAsia="Yu Gothic"/>
                <w:b w:val="0"/>
                <w:color w:val="333333"/>
                <w:sz w:val="18"/>
              </w:rPr>
              <w:t>弁護士の権限で適法に対応。数ヶ月待つ必要なし</w:t>
            </w:r>
          </w:p>
        </w:tc>
      </w:tr>
      <w:tr>
        <w:tc>
          <w:tcPr>
            <w:tcW w:type="dxa" w:w="2880"/>
          </w:tcPr>
          <w:p>
            <w:r/>
            <w:r>
              <w:rPr>
                <w:rFonts w:ascii="Yu Gothic" w:hAnsi="Yu Gothic" w:eastAsia="Yu Gothic"/>
                <w:b w:val="0"/>
                <w:color w:val="333333"/>
                <w:sz w:val="18"/>
              </w:rPr>
              <w:t>原状回復の手配</w:t>
            </w:r>
          </w:p>
        </w:tc>
        <w:tc>
          <w:tcPr>
            <w:tcW w:type="dxa" w:w="6480"/>
          </w:tcPr>
          <w:p>
            <w:r/>
            <w:r>
              <w:rPr>
                <w:rFonts w:ascii="Yu Gothic" w:hAnsi="Yu Gothic" w:eastAsia="Yu Gothic"/>
                <w:b w:val="0"/>
                <w:color w:val="333333"/>
                <w:sz w:val="18"/>
              </w:rPr>
              <w:t>遺産または預託金から費用を支出</w:t>
            </w:r>
          </w:p>
        </w:tc>
      </w:tr>
      <w:tr>
        <w:tc>
          <w:tcPr>
            <w:tcW w:type="dxa" w:w="2880"/>
            <w:shd w:fill="F2F7FB" w:val="clear"/>
          </w:tcPr>
          <w:p>
            <w:r/>
            <w:r>
              <w:rPr>
                <w:rFonts w:ascii="Yu Gothic" w:hAnsi="Yu Gothic" w:eastAsia="Yu Gothic"/>
                <w:b w:val="0"/>
                <w:color w:val="333333"/>
                <w:sz w:val="18"/>
              </w:rPr>
              <w:t>死亡届の提出</w:t>
            </w:r>
          </w:p>
        </w:tc>
        <w:tc>
          <w:tcPr>
            <w:tcW w:type="dxa" w:w="6480"/>
            <w:shd w:fill="F2F7FB" w:val="clear"/>
          </w:tcPr>
          <w:p>
            <w:r/>
            <w:r>
              <w:rPr>
                <w:rFonts w:ascii="Yu Gothic" w:hAnsi="Yu Gothic" w:eastAsia="Yu Gothic"/>
                <w:b w:val="0"/>
                <w:color w:val="333333"/>
                <w:sz w:val="18"/>
              </w:rPr>
              <w:t>行政手続きを弁護士が全て代行</w:t>
            </w:r>
          </w:p>
        </w:tc>
      </w:tr>
      <w:tr>
        <w:tc>
          <w:tcPr>
            <w:tcW w:type="dxa" w:w="2880"/>
          </w:tcPr>
          <w:p>
            <w:r/>
            <w:r>
              <w:rPr>
                <w:rFonts w:ascii="Yu Gothic" w:hAnsi="Yu Gothic" w:eastAsia="Yu Gothic"/>
                <w:b w:val="0"/>
                <w:color w:val="333333"/>
                <w:sz w:val="18"/>
              </w:rPr>
              <w:t>葬儀・納骨の手配</w:t>
            </w:r>
          </w:p>
        </w:tc>
        <w:tc>
          <w:tcPr>
            <w:tcW w:type="dxa" w:w="6480"/>
          </w:tcPr>
          <w:p>
            <w:r/>
            <w:r>
              <w:rPr>
                <w:rFonts w:ascii="Yu Gothic" w:hAnsi="Yu Gothic" w:eastAsia="Yu Gothic"/>
                <w:b w:val="0"/>
                <w:color w:val="333333"/>
                <w:sz w:val="18"/>
              </w:rPr>
              <w:t>事前の意向に沿って手配</w:t>
            </w:r>
          </w:p>
        </w:tc>
      </w:tr>
      <w:tr>
        <w:tc>
          <w:tcPr>
            <w:tcW w:type="dxa" w:w="2880"/>
            <w:shd w:fill="F2F7FB" w:val="clear"/>
          </w:tcPr>
          <w:p>
            <w:r/>
            <w:r>
              <w:rPr>
                <w:rFonts w:ascii="Yu Gothic" w:hAnsi="Yu Gothic" w:eastAsia="Yu Gothic"/>
                <w:b w:val="0"/>
                <w:color w:val="333333"/>
                <w:sz w:val="18"/>
              </w:rPr>
              <w:t>関係者への通知</w:t>
            </w:r>
          </w:p>
        </w:tc>
        <w:tc>
          <w:tcPr>
            <w:tcW w:type="dxa" w:w="6480"/>
            <w:shd w:fill="F2F7FB" w:val="clear"/>
          </w:tcPr>
          <w:p>
            <w:r/>
            <w:r>
              <w:rPr>
                <w:rFonts w:ascii="Yu Gothic" w:hAnsi="Yu Gothic" w:eastAsia="Yu Gothic"/>
                <w:b w:val="0"/>
                <w:color w:val="333333"/>
                <w:sz w:val="18"/>
              </w:rPr>
              <w:t>大家様・管理会社様への迅速な死亡連絡</w:t>
            </w:r>
          </w:p>
        </w:tc>
      </w:tr>
    </w:tbl>
    <w:p/>
    <w:p>
      <w:pPr>
        <w:spacing w:after="160"/>
      </w:pPr>
      <w:r>
        <w:rPr>
          <w:rFonts w:ascii="Yu Gothic" w:hAnsi="Yu Gothic" w:eastAsia="Yu Gothic"/>
          <w:b/>
          <w:color w:val="0D2B4E"/>
          <w:sz w:val="24"/>
        </w:rPr>
        <w:t>■ 国の制度的裏付け</w:t>
      </w:r>
    </w:p>
    <w:p>
      <w:pPr>
        <w:spacing w:before="0" w:after="80"/>
      </w:pPr>
      <w:r>
        <w:rPr>
          <w:rFonts w:ascii="Yu Gothic" w:hAnsi="Yu Gothic" w:eastAsia="Yu Gothic"/>
          <w:b w:val="0"/>
          <w:color w:val="333333"/>
          <w:sz w:val="21"/>
        </w:rPr>
        <w:t>2021年、国土交通省・法務省は「残置物の処理等に関するモデル契約条項」を策定し、単身高齢者の賃貸借において「死後事務委任契約」の活用を公式に推奨しています。</w:t>
      </w:r>
    </w:p>
    <w:p>
      <w:pPr>
        <w:spacing w:before="0" w:after="240"/>
      </w:pPr>
      <w:r>
        <w:rPr>
          <w:rFonts w:ascii="Yu Gothic" w:hAnsi="Yu Gothic" w:eastAsia="Yu Gothic"/>
          <w:b w:val="0"/>
          <w:color w:val="333333"/>
          <w:sz w:val="21"/>
        </w:rPr>
        <w:t>また、2024年の改正住宅セーフティネット法により、居住支援法人の業務に「残置物処理」が追加され、死後事務委任契約の社会的な必要性はますます高まっています。</w:t>
      </w:r>
    </w:p>
    <w:p>
      <w:pPr>
        <w:spacing w:after="160"/>
      </w:pPr>
      <w:r>
        <w:rPr>
          <w:rFonts w:ascii="Yu Gothic" w:hAnsi="Yu Gothic" w:eastAsia="Yu Gothic"/>
          <w:b/>
          <w:color w:val="0D2B4E"/>
          <w:sz w:val="24"/>
        </w:rPr>
        <w:t>■ 貴社のメリット</w:t>
      </w:r>
    </w:p>
    <w:tbl>
      <w:tblPr>
        <w:tblStyle w:val="TableGrid"/>
        <w:tblW w:type="auto" w:w="0"/>
        <w:jc w:val="center"/>
        <w:tblLook w:firstColumn="1" w:firstRow="1" w:lastColumn="0" w:lastRow="0" w:noHBand="0" w:noVBand="1" w:val="04A0"/>
      </w:tblPr>
      <w:tblGrid>
        <w:gridCol w:w="4536"/>
        <w:gridCol w:w="4536"/>
      </w:tblGrid>
      <w:tr>
        <w:tc>
          <w:tcPr>
            <w:tcW w:type="dxa" w:w="2880"/>
            <w:shd w:fill="0D2B4E" w:val="clear"/>
          </w:tcPr>
          <w:p>
            <w:pPr>
              <w:jc w:val="center"/>
            </w:pPr>
            <w:r/>
            <w:r>
              <w:rPr>
                <w:rFonts w:ascii="Yu Gothic" w:hAnsi="Yu Gothic" w:eastAsia="Yu Gothic"/>
                <w:b/>
                <w:color w:val="FFFFFF"/>
                <w:sz w:val="19"/>
              </w:rPr>
              <w:t>メリット</w:t>
            </w:r>
          </w:p>
        </w:tc>
        <w:tc>
          <w:tcPr>
            <w:tcW w:type="dxa" w:w="6480"/>
            <w:shd w:fill="0D2B4E" w:val="clear"/>
          </w:tcPr>
          <w:p>
            <w:pPr>
              <w:jc w:val="center"/>
            </w:pPr>
            <w:r/>
            <w:r>
              <w:rPr>
                <w:rFonts w:ascii="Yu Gothic" w:hAnsi="Yu Gothic" w:eastAsia="Yu Gothic"/>
                <w:b/>
                <w:color w:val="FFFFFF"/>
                <w:sz w:val="19"/>
              </w:rPr>
              <w:t>詳細</w:t>
            </w:r>
          </w:p>
        </w:tc>
      </w:tr>
      <w:tr>
        <w:tc>
          <w:tcPr>
            <w:tcW w:type="dxa" w:w="2880"/>
          </w:tcPr>
          <w:p>
            <w:r/>
            <w:r>
              <w:rPr>
                <w:rFonts w:ascii="Yu Gothic" w:hAnsi="Yu Gothic" w:eastAsia="Yu Gothic"/>
                <w:b w:val="0"/>
                <w:color w:val="333333"/>
                <w:sz w:val="18"/>
              </w:rPr>
              <w:t>孤独死リスクの実質ゼロ化</w:t>
            </w:r>
          </w:p>
        </w:tc>
        <w:tc>
          <w:tcPr>
            <w:tcW w:type="dxa" w:w="6480"/>
          </w:tcPr>
          <w:p>
            <w:r/>
            <w:r>
              <w:rPr>
                <w:rFonts w:ascii="Yu Gothic" w:hAnsi="Yu Gothic" w:eastAsia="Yu Gothic"/>
                <w:b w:val="0"/>
                <w:color w:val="333333"/>
                <w:sz w:val="18"/>
              </w:rPr>
              <w:t>弁護士が全ての死後手続きを代行。管理会社様のご負担は一切なし</w:t>
            </w:r>
          </w:p>
        </w:tc>
      </w:tr>
      <w:tr>
        <w:tc>
          <w:tcPr>
            <w:tcW w:type="dxa" w:w="2880"/>
            <w:shd w:fill="F2F7FB" w:val="clear"/>
          </w:tcPr>
          <w:p>
            <w:r/>
            <w:r>
              <w:rPr>
                <w:rFonts w:ascii="Yu Gothic" w:hAnsi="Yu Gothic" w:eastAsia="Yu Gothic"/>
                <w:b w:val="0"/>
                <w:color w:val="333333"/>
                <w:sz w:val="18"/>
              </w:rPr>
              <w:t>残置物問題の即時解決</w:t>
            </w:r>
          </w:p>
        </w:tc>
        <w:tc>
          <w:tcPr>
            <w:tcW w:type="dxa" w:w="6480"/>
            <w:shd w:fill="F2F7FB" w:val="clear"/>
          </w:tcPr>
          <w:p>
            <w:r/>
            <w:r>
              <w:rPr>
                <w:rFonts w:ascii="Yu Gothic" w:hAnsi="Yu Gothic" w:eastAsia="Yu Gothic"/>
                <w:b w:val="0"/>
                <w:color w:val="333333"/>
                <w:sz w:val="18"/>
              </w:rPr>
              <w:t>法的権限に基づく撤去。数ヶ月の放置期間が不要に</w:t>
            </w:r>
          </w:p>
        </w:tc>
      </w:tr>
      <w:tr>
        <w:tc>
          <w:tcPr>
            <w:tcW w:type="dxa" w:w="2880"/>
          </w:tcPr>
          <w:p>
            <w:r/>
            <w:r>
              <w:rPr>
                <w:rFonts w:ascii="Yu Gothic" w:hAnsi="Yu Gothic" w:eastAsia="Yu Gothic"/>
                <w:b w:val="0"/>
                <w:color w:val="333333"/>
                <w:sz w:val="18"/>
              </w:rPr>
              <w:t>高齢者の入居受入が可能に</w:t>
            </w:r>
          </w:p>
        </w:tc>
        <w:tc>
          <w:tcPr>
            <w:tcW w:type="dxa" w:w="6480"/>
          </w:tcPr>
          <w:p>
            <w:r/>
            <w:r>
              <w:rPr>
                <w:rFonts w:ascii="Yu Gothic" w:hAnsi="Yu Gothic" w:eastAsia="Yu Gothic"/>
                <w:b w:val="0"/>
                <w:color w:val="333333"/>
                <w:sz w:val="18"/>
              </w:rPr>
              <w:t>死後事務委任契約済みの入居者は「安全な入居者」に</w:t>
            </w:r>
          </w:p>
        </w:tc>
      </w:tr>
      <w:tr>
        <w:tc>
          <w:tcPr>
            <w:tcW w:type="dxa" w:w="2880"/>
            <w:shd w:fill="F2F7FB" w:val="clear"/>
          </w:tcPr>
          <w:p>
            <w:r/>
            <w:r>
              <w:rPr>
                <w:rFonts w:ascii="Yu Gothic" w:hAnsi="Yu Gothic" w:eastAsia="Yu Gothic"/>
                <w:b w:val="0"/>
                <w:color w:val="333333"/>
                <w:sz w:val="18"/>
              </w:rPr>
              <w:t>空室率の改善</w:t>
            </w:r>
          </w:p>
        </w:tc>
        <w:tc>
          <w:tcPr>
            <w:tcW w:type="dxa" w:w="6480"/>
            <w:shd w:fill="F2F7FB" w:val="clear"/>
          </w:tcPr>
          <w:p>
            <w:r/>
            <w:r>
              <w:rPr>
                <w:rFonts w:ascii="Yu Gothic" w:hAnsi="Yu Gothic" w:eastAsia="Yu Gothic"/>
                <w:b w:val="0"/>
                <w:color w:val="333333"/>
                <w:sz w:val="18"/>
              </w:rPr>
              <w:t>高齢者を受け入れることで入居対象が拡大</w:t>
            </w:r>
          </w:p>
        </w:tc>
      </w:tr>
      <w:tr>
        <w:tc>
          <w:tcPr>
            <w:tcW w:type="dxa" w:w="2880"/>
          </w:tcPr>
          <w:p>
            <w:r/>
            <w:r>
              <w:rPr>
                <w:rFonts w:ascii="Yu Gothic" w:hAnsi="Yu Gothic" w:eastAsia="Yu Gothic"/>
                <w:b w:val="0"/>
                <w:color w:val="333333"/>
                <w:sz w:val="18"/>
              </w:rPr>
              <w:t>費用負担ゼロ</w:t>
            </w:r>
          </w:p>
        </w:tc>
        <w:tc>
          <w:tcPr>
            <w:tcW w:type="dxa" w:w="6480"/>
          </w:tcPr>
          <w:p>
            <w:r/>
            <w:r>
              <w:rPr>
                <w:rFonts w:ascii="Yu Gothic" w:hAnsi="Yu Gothic" w:eastAsia="Yu Gothic"/>
                <w:b w:val="0"/>
                <w:color w:val="333333"/>
                <w:sz w:val="18"/>
              </w:rPr>
              <w:t>弁護士費用は入居者ご本人が負担。管理会社様の費用は一切不要</w:t>
            </w:r>
          </w:p>
        </w:tc>
      </w:tr>
    </w:tbl>
    <w:p/>
    <w:p>
      <w:pPr>
        <w:spacing w:after="160"/>
      </w:pPr>
      <w:r>
        <w:rPr>
          <w:rFonts w:ascii="Yu Gothic" w:hAnsi="Yu Gothic" w:eastAsia="Yu Gothic"/>
          <w:b/>
          <w:color w:val="0D2B4E"/>
          <w:sz w:val="24"/>
        </w:rPr>
        <w:t>■ 導入の流れ</w:t>
      </w:r>
    </w:p>
    <w:p>
      <w:pPr>
        <w:spacing w:after="80"/>
      </w:pPr>
      <w:r>
        <w:rPr>
          <w:rFonts w:ascii="Yu Gothic" w:hAnsi="Yu Gothic" w:eastAsia="Yu Gothic"/>
          <w:b/>
          <w:color w:val="2E75B6"/>
          <w:sz w:val="20"/>
        </w:rPr>
        <w:t xml:space="preserve">  【STEP 1】 </w:t>
      </w:r>
      <w:r>
        <w:rPr>
          <w:rFonts w:ascii="Yu Gothic" w:hAnsi="Yu Gothic" w:eastAsia="Yu Gothic"/>
          <w:b w:val="0"/>
          <w:color w:val="333333"/>
          <w:sz w:val="20"/>
        </w:rPr>
        <w:t>管理会社様と当事務所で提携契約を締結（費用不要）</w:t>
      </w:r>
    </w:p>
    <w:p>
      <w:pPr>
        <w:spacing w:after="80"/>
      </w:pPr>
      <w:r>
        <w:rPr>
          <w:rFonts w:ascii="Yu Gothic" w:hAnsi="Yu Gothic" w:eastAsia="Yu Gothic"/>
          <w:b/>
          <w:color w:val="2E75B6"/>
          <w:sz w:val="20"/>
        </w:rPr>
        <w:t xml:space="preserve">  【STEP 2】 </w:t>
      </w:r>
      <w:r>
        <w:rPr>
          <w:rFonts w:ascii="Yu Gothic" w:hAnsi="Yu Gothic" w:eastAsia="Yu Gothic"/>
          <w:b w:val="0"/>
          <w:color w:val="333333"/>
          <w:sz w:val="20"/>
        </w:rPr>
        <w:t>高齢単身入居者に対し、当事務所の死後事務委任サービスをご案内</w:t>
      </w:r>
    </w:p>
    <w:p>
      <w:pPr>
        <w:spacing w:after="80"/>
      </w:pPr>
      <w:r>
        <w:rPr>
          <w:rFonts w:ascii="Yu Gothic" w:hAnsi="Yu Gothic" w:eastAsia="Yu Gothic"/>
          <w:b/>
          <w:color w:val="2E75B6"/>
          <w:sz w:val="20"/>
        </w:rPr>
        <w:t xml:space="preserve">  【STEP 3】 </w:t>
      </w:r>
      <w:r>
        <w:rPr>
          <w:rFonts w:ascii="Yu Gothic" w:hAnsi="Yu Gothic" w:eastAsia="Yu Gothic"/>
          <w:b w:val="0"/>
          <w:color w:val="333333"/>
          <w:sz w:val="20"/>
        </w:rPr>
        <w:t>入居者ご本人と当事務所が直接契約を締結</w:t>
      </w:r>
    </w:p>
    <w:p>
      <w:pPr>
        <w:spacing w:after="80"/>
      </w:pPr>
      <w:r>
        <w:rPr>
          <w:rFonts w:ascii="Yu Gothic" w:hAnsi="Yu Gothic" w:eastAsia="Yu Gothic"/>
          <w:b/>
          <w:color w:val="2E75B6"/>
          <w:sz w:val="20"/>
        </w:rPr>
        <w:t xml:space="preserve">  【STEP 4】 </w:t>
      </w:r>
      <w:r>
        <w:rPr>
          <w:rFonts w:ascii="Yu Gothic" w:hAnsi="Yu Gothic" w:eastAsia="Yu Gothic"/>
          <w:b w:val="0"/>
          <w:color w:val="333333"/>
          <w:sz w:val="20"/>
        </w:rPr>
        <w:t>万が一の際、当事務所が全ての死後事務を代行</w:t>
      </w:r>
    </w:p>
    <w:p/>
    <w:p>
      <w:pPr>
        <w:spacing w:after="160"/>
      </w:pPr>
      <w:r>
        <w:rPr>
          <w:rFonts w:ascii="Yu Gothic" w:hAnsi="Yu Gothic" w:eastAsia="Yu Gothic"/>
          <w:b/>
          <w:color w:val="0D2B4E"/>
          <w:sz w:val="24"/>
        </w:rPr>
        <w:t>■ まずはお気軽にご連絡ください</w:t>
      </w:r>
    </w:p>
    <w:p>
      <w:pPr>
        <w:spacing w:before="0" w:after="120"/>
      </w:pPr>
      <w:r>
        <w:rPr>
          <w:rFonts w:ascii="Yu Gothic" w:hAnsi="Yu Gothic" w:eastAsia="Yu Gothic"/>
          <w:b w:val="0"/>
          <w:color w:val="333333"/>
          <w:sz w:val="21"/>
        </w:rPr>
        <w:t>管理物件における高齢入居者の現状や課題について、無料でご相談をお受けしております。貴社の状況に合わせた最適な導入プランをご提案いたします。</w:t>
      </w:r>
    </w:p>
    <w:p>
      <w:pPr>
        <w:spacing w:before="0" w:after="120"/>
      </w:pPr>
      <w:r>
        <w:rPr>
          <w:rFonts w:ascii="Yu Gothic" w:hAnsi="Yu Gothic" w:eastAsia="Yu Gothic"/>
          <w:b w:val="0"/>
          <w:color w:val="333333"/>
          <w:sz w:val="21"/>
        </w:rPr>
        <w:t>まずは30分のオンライン面談で、具体的な活用方法をご説明させていただければ幸いです。</w:t>
      </w:r>
    </w:p>
    <w:p>
      <w:pPr>
        <w:spacing w:before="0" w:after="40"/>
      </w:pPr>
      <w:r>
        <w:rPr>
          <w:rFonts w:ascii="Yu Gothic" w:hAnsi="Yu Gothic" w:eastAsia="Yu Gothic"/>
          <w:b w:val="0"/>
          <w:color w:val="333333"/>
          <w:sz w:val="21"/>
        </w:rPr>
        <w:t>ご多忙のところ最後までお読みいただき、誠にありがとうございました。</w:t>
      </w:r>
    </w:p>
    <w:p>
      <w:pPr>
        <w:spacing w:before="0" w:after="360"/>
        <w:jc w:val="right"/>
      </w:pPr>
      <w:r>
        <w:rPr>
          <w:rFonts w:ascii="Yu Gothic" w:hAnsi="Yu Gothic" w:eastAsia="Yu Gothic"/>
          <w:b w:val="0"/>
          <w:color w:val="333333"/>
          <w:sz w:val="21"/>
        </w:rPr>
        <w:t>敬具</w:t>
      </w:r>
    </w:p>
    <w:p>
      <w:pPr>
        <w:pBdr>
          <w:bottom w:val="single" w:sz="12" w:space="1" w:color="B8860B"/>
        </w:pBdr>
        <w:spacing w:after="240"/>
      </w:pPr>
    </w:p>
    <w:p>
      <w:pPr>
        <w:spacing w:before="120"/>
        <w:jc w:val="center"/>
      </w:pPr>
      <w:r>
        <w:rPr>
          <w:rFonts w:ascii="Yu Gothic" w:hAnsi="Yu Gothic" w:eastAsia="Yu Gothic"/>
          <w:b/>
          <w:color w:val="0D2B4E"/>
          <w:sz w:val="20"/>
        </w:rPr>
        <w:t>弁護士法人 東京新橋法律事務所</w:t>
      </w:r>
      <w:r>
        <w:rPr>
          <w:sz w:val="8"/>
        </w:rPr>
        <w:br/>
      </w:r>
      <w:r>
        <w:rPr>
          <w:rFonts w:ascii="Yu Gothic" w:hAnsi="Yu Gothic" w:eastAsia="Yu Gothic"/>
          <w:b w:val="0"/>
          <w:color w:val="333333"/>
          <w:sz w:val="18"/>
        </w:rPr>
        <w:t>代表弁護士 前田 祥夢</w:t>
      </w:r>
      <w:r>
        <w:rPr>
          <w:sz w:val="8"/>
        </w:rPr>
        <w:br/>
      </w:r>
      <w:r>
        <w:rPr>
          <w:rFonts w:ascii="Yu Gothic" w:hAnsi="Yu Gothic" w:eastAsia="Yu Gothic"/>
          <w:b w:val="0"/>
          <w:color w:val="666666"/>
          <w:sz w:val="17"/>
        </w:rPr>
        <w:t>〒104-0061 東京都中央区銀座8丁目20番33号 ACN銀座8ビル3F</w:t>
      </w:r>
      <w:r>
        <w:rPr>
          <w:sz w:val="8"/>
        </w:rPr>
        <w:br/>
      </w:r>
      <w:r>
        <w:rPr>
          <w:rFonts w:ascii="Yu Gothic" w:hAnsi="Yu Gothic" w:eastAsia="Yu Gothic"/>
          <w:b w:val="0"/>
          <w:color w:val="666666"/>
          <w:sz w:val="17"/>
        </w:rPr>
        <w:t>TEL 03-6273-3254（平日 10:00〜19:00）</w:t>
      </w:r>
      <w:r>
        <w:rPr>
          <w:sz w:val="8"/>
        </w:rPr>
        <w:br/>
      </w:r>
      <w:r>
        <w:rPr>
          <w:rFonts w:ascii="Yu Gothic" w:hAnsi="Yu Gothic" w:eastAsia="Yu Gothic"/>
          <w:b w:val="0"/>
          <w:color w:val="2E75B6"/>
          <w:sz w:val="17"/>
        </w:rPr>
        <w:t>https://tslaw.or.jp</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