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</w:rPr>
        <w:t>目前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</w:rPr>
        <w:t>已有的监控项和巡检项列表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监控项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监控项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长事务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每隔30秒检测一次，超过10秒的SQL语句则通过邮件报警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错误日志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每隔5分钟检测一次，有异常则通过邮件报警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慢查询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1个小时检测一次，有慢查询则通过邮件报警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主从复制监控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1分钟检测一次，从库复制异常则通过邮件报警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MySQL 状态监控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1分钟检测一次，连接不上MySQL则通过邮件报警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DB3延迟从库的</w:t>
            </w: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  <w:r>
              <w:rPr>
                <w:rFonts w:hint="eastAsia"/>
                <w:vertAlign w:val="baseline"/>
              </w:rPr>
              <w:t>监控</w:t>
            </w: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每天的9点和18点</w:t>
            </w:r>
            <w:r>
              <w:rPr>
                <w:rFonts w:hint="eastAsia"/>
                <w:vertAlign w:val="baseline"/>
                <w:lang w:val="en-US" w:eastAsia="zh-CN"/>
              </w:rPr>
              <w:t>自动</w:t>
            </w:r>
            <w:r>
              <w:rPr>
                <w:rFonts w:hint="eastAsia"/>
                <w:vertAlign w:val="baseline"/>
              </w:rPr>
              <w:t>检测一次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操作系统</w:t>
      </w:r>
      <w:r>
        <w:rPr>
          <w:rFonts w:hint="eastAsia"/>
          <w:b/>
          <w:bCs/>
          <w:lang w:val="en-US" w:eastAsia="zh-CN"/>
        </w:rPr>
        <w:t>层</w:t>
      </w:r>
      <w:r>
        <w:rPr>
          <w:rFonts w:hint="eastAsia"/>
          <w:b/>
          <w:bCs/>
        </w:rPr>
        <w:t>巡检</w:t>
      </w:r>
      <w:r>
        <w:rPr>
          <w:rFonts w:hint="eastAsia"/>
          <w:b/>
          <w:bCs/>
          <w:lang w:val="en-US" w:eastAsia="zh-CN"/>
        </w:rPr>
        <w:t>项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vertAlign w:val="baseline"/>
        </w:rPr>
        <w:t>每天的8点40分自动巡检，巡检结果通过邮件发送</w:t>
      </w:r>
      <w:r>
        <w:rPr>
          <w:rFonts w:hint="eastAsia"/>
          <w:vertAlign w:val="baseline"/>
          <w:lang w:eastAsia="zh-CN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5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巡检项</w:t>
            </w:r>
          </w:p>
        </w:tc>
        <w:tc>
          <w:tcPr>
            <w:tcW w:w="52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CPU</w:t>
            </w:r>
          </w:p>
        </w:tc>
        <w:tc>
          <w:tcPr>
            <w:tcW w:w="5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核数、user使用率、system使用率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内存</w:t>
            </w:r>
          </w:p>
        </w:tc>
        <w:tc>
          <w:tcPr>
            <w:tcW w:w="5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总内存、可用内存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数据盘</w:t>
            </w:r>
          </w:p>
        </w:tc>
        <w:tc>
          <w:tcPr>
            <w:tcW w:w="5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总空间大小、剩余空间大小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系统盘</w:t>
            </w:r>
          </w:p>
        </w:tc>
        <w:tc>
          <w:tcPr>
            <w:tcW w:w="52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总空间大小、剩余空间大小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数据库层巡检项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把数据库层巡检项的结果写入按天为单位的文件中。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表检查</w:t>
            </w: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对数据库实例下各个库下使用存储引擎类型的统计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超过多少5</w:t>
            </w: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</w:rPr>
              <w:t>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数据量排名前20的表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单表超过行数1000W的表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碎片超过1G的表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自增ID占比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</w:rPr>
              <w:t>观察已经使用的自增ID的大小超过50%的表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索引检查</w:t>
            </w: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索引数目超过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个的表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无主键索引表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InnoDB 层</w:t>
            </w: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tx_isolation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innodb_rollback_on_timeout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 xml:space="preserve">innodb_io_capacity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innodb_io_capacity_max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innodb_autoinc_lock_mode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innodb_flush_method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innodb_file_per_table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innodb_open_files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innodb_data_home_dir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innodb_lock_wait_timeout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innodb_thread_concurrency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innodb_fast_shutdown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innodb_data_file_path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innodb_write_io_threads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innodb_read_io_threads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innodb_purge_threads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innodb_page_cleaners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innodb_doublewrite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innodb_change_buffer_max_size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innodb_change_buffering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innodb_adaptive_hash_index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innodb_stats_persistent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innodb_stats_persistent_sample_pages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innodb_stats_auto_recalc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InnoDB Redo</w:t>
            </w: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innodb_flush_log_at_trx_commit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innodb_log_file_size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innodb_log_files_in_group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innodb_log_buffer_size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innodb_flush_log_at_timeout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Server层</w:t>
            </w:r>
            <w:r>
              <w:rPr>
                <w:rFonts w:hint="eastAsia"/>
                <w:vertAlign w:val="baseline"/>
                <w:lang w:val="en-US" w:eastAsia="zh-CN"/>
              </w:rPr>
              <w:t>binlog参数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sync_binlog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binlog_format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binlog_row_image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binlog_cache_size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max_binlog_cache_size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max_binlog_size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expire_logs_days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数据库连接数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max_connect_errors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max_user_connections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 xml:space="preserve">Max_used_connections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会话/线程级内存</w:t>
            </w: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key_buffer_size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query_cache_size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read_buffer_size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read_rnd_buffer_size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sort_buffer_size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join_buffer_size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binlog_cache_size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tmp_table_size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其它参数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sql_safe_updates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max_allowed_packet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table_open_cache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max_execution_time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sql_mode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interactive_timeout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wait_timeout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open_files_limit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lower_case_table_names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slow_query_log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long_query_time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log_queries_not_using_indexes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system_time_zone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time_zone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log_timestamps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InnoDB buffer pool的缓冲池使用情况</w:t>
            </w:r>
            <w:r>
              <w:rPr>
                <w:rFonts w:hint="eastAsia"/>
                <w:vertAlign w:val="baseline"/>
                <w:lang w:eastAsia="zh-CN"/>
              </w:rPr>
              <w:t>（参数）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innodb_random_read_ahead              #随机预读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innodb_read_ahead_threshold           #线性预读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innodb_buffer_pool_load_at_startup    #预热: 把热数据从磁盘load到buffer pool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innodb_buffer_pool_dump_at_shutdown   #预热: 把热数据从buffer pool dump到磁盘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innodb_flush_neighbors                #预写, SSD可以关闭，传统机械硬盘开启；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innodb_buffer_pool_size               #缓冲池大小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innodb_buffer_pool_instances          #缓冲池实例数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innodb_lru_scan_depth                 #控制LRU列表中可用页的数量，默认值为1024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innodb_max_dirty_pages_pct            #达到最大脏页占比，强制进行 checkpoint, 刷新一部分的脏页到磁盘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innodb_old_blocks_pct                 #lru中旧区域数据的占比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sz w:val="11"/>
                <w:szCs w:val="11"/>
                <w:vertAlign w:val="baseline"/>
              </w:rPr>
            </w:pPr>
            <w:r>
              <w:rPr>
                <w:rFonts w:hint="eastAsia"/>
                <w:sz w:val="11"/>
                <w:szCs w:val="11"/>
                <w:vertAlign w:val="baseline"/>
              </w:rPr>
              <w:t>innodb_old_blocks_time                #控制lru中数据停留在old区域的时间</w:t>
            </w:r>
          </w:p>
          <w:p>
            <w:pPr>
              <w:bidi w:val="0"/>
              <w:ind w:firstLine="553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InnoDB buffer pool的缓冲池使用情况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状态值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innodb_buffer_pool_pages_dirty            #脏页数据的大小;     单位是Page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innodb_buffer_pool_pages_total            #缓冲池总共的页面数; 单位是Page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innodb_buffer_pool_read_requests          #从缓冲池读取页的次数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innodb_buffer_pool_read_ahead             #预读的页数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Innodb_buffer_pool_read_ahead_evicted     #无效的预读页数，即通过预读把数据页读取内存，但是没有被使用就被淘汰的页数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innodb_buffer_pool_reads                  #从磁盘读取页的次数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Innodb_buffer_pool_pages_data             #分配出去，正在被使用page的数量，包括脏页；单位是Page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Innodb_buffer_pool_pages_free             #空闲的page数量; 单位是Page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Innodb_buffer_pool_wait_free              #状态参数；buffer pool free list(空闲列表)暂无空闲可用的页，需要等于申请，大于0 说明 InnoDB buffer pool 内存紧张。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计算</w:t>
            </w:r>
            <w:r>
              <w:rPr>
                <w:rFonts w:hint="eastAsia"/>
                <w:vertAlign w:val="baseline"/>
                <w:lang w:val="en-US" w:eastAsia="zh-CN"/>
              </w:rPr>
              <w:t>缓冲池的</w:t>
            </w:r>
            <w:r>
              <w:rPr>
                <w:rFonts w:hint="eastAsia"/>
                <w:vertAlign w:val="baseline"/>
              </w:rPr>
              <w:t>脏页占比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innodb_buffer_pool_pages_dirty/innodb_buffer_pool_pages_total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计算</w:t>
            </w:r>
            <w:r>
              <w:rPr>
                <w:rFonts w:hint="eastAsia"/>
                <w:vertAlign w:val="baseline"/>
                <w:lang w:val="en-US" w:eastAsia="zh-CN"/>
              </w:rPr>
              <w:t>缓冲池的</w:t>
            </w:r>
            <w:r>
              <w:rPr>
                <w:rFonts w:hint="eastAsia"/>
                <w:vertAlign w:val="baseline"/>
              </w:rPr>
              <w:t>命中率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innodb_buffer_pool_read_requests/(innodb_buffer_pool_read_requests + innodb_buffer_pool_read_ahead + innodb_buffer_pool_reads)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状态值</w:t>
            </w:r>
            <w:r>
              <w:rPr>
                <w:rFonts w:hint="eastAsia"/>
                <w:vertAlign w:val="baseline"/>
                <w:lang w:eastAsia="zh-CN"/>
              </w:rPr>
              <w:t>（当前并发连接数）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Threads_connected  并发连接数（表示当前所有已经连接的线程数）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Threads_created    表示当前所有已经创建的线程数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Threads_running    并发活跃线程数（表示当前正在运行的线程数）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状态值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行锁等待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Innodb_row_lock_current_waits  表示当前发生行锁等待的次数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Innodb_row_lock_time        表示当前发生行锁等待的总时间（以毫秒为单位）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Innodb_row_lock_time_avg    表示当前发生行锁等待的平均时间（以毫秒为单位）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Innodb_row_lock_time_max    表示当前发生行锁等待的最大时间（以毫秒为单位）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Innodb_row_lock_waits       表示发生行锁等待的总次数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状态值（打开表的次数）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Open_files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opend_tables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Opened_tables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状态值（创建的内存临时表和磁盘临时表的次数）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Created_tmp_tables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Created_tmp_disk_tables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状态值（double write的使用情况）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Innodb_dblwr_pages_written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Innodb_dblwr_writes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状态值（因 log buffer不足导致等待写redo的次数）</w:t>
            </w:r>
          </w:p>
        </w:tc>
        <w:tc>
          <w:tcPr>
            <w:tcW w:w="5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 w:bidi="ar-SA"/>
              </w:rPr>
              <w:t>Innodb_log_waits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345B0"/>
    <w:multiLevelType w:val="singleLevel"/>
    <w:tmpl w:val="FA3345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78C"/>
    <w:rsid w:val="00CD653B"/>
    <w:rsid w:val="01E84C78"/>
    <w:rsid w:val="01F7408C"/>
    <w:rsid w:val="031C315E"/>
    <w:rsid w:val="032166FB"/>
    <w:rsid w:val="04030BDE"/>
    <w:rsid w:val="046D71FF"/>
    <w:rsid w:val="05214989"/>
    <w:rsid w:val="053F41D2"/>
    <w:rsid w:val="05C2743F"/>
    <w:rsid w:val="05F64BC9"/>
    <w:rsid w:val="06700BF0"/>
    <w:rsid w:val="06986347"/>
    <w:rsid w:val="081B2D74"/>
    <w:rsid w:val="095510DF"/>
    <w:rsid w:val="0A05563A"/>
    <w:rsid w:val="0ABB6B70"/>
    <w:rsid w:val="0AFF540A"/>
    <w:rsid w:val="0B8763C3"/>
    <w:rsid w:val="0BFC396F"/>
    <w:rsid w:val="0C404191"/>
    <w:rsid w:val="0CEF4707"/>
    <w:rsid w:val="0D124BFA"/>
    <w:rsid w:val="0D785663"/>
    <w:rsid w:val="0E8F3F22"/>
    <w:rsid w:val="0F574B7D"/>
    <w:rsid w:val="0F594E5D"/>
    <w:rsid w:val="0FC75BF1"/>
    <w:rsid w:val="10162A33"/>
    <w:rsid w:val="123A519D"/>
    <w:rsid w:val="13BB5CF5"/>
    <w:rsid w:val="1471672B"/>
    <w:rsid w:val="14FA28A5"/>
    <w:rsid w:val="15D80A4F"/>
    <w:rsid w:val="16A32E7C"/>
    <w:rsid w:val="188704BF"/>
    <w:rsid w:val="18AD0249"/>
    <w:rsid w:val="190E25F8"/>
    <w:rsid w:val="19584B98"/>
    <w:rsid w:val="19B74D03"/>
    <w:rsid w:val="19DD0EDA"/>
    <w:rsid w:val="1A2E39CE"/>
    <w:rsid w:val="1AAA147F"/>
    <w:rsid w:val="1B8646FD"/>
    <w:rsid w:val="1BBC0505"/>
    <w:rsid w:val="1BBD7E8D"/>
    <w:rsid w:val="1BE7630E"/>
    <w:rsid w:val="1C320A88"/>
    <w:rsid w:val="1CAC735C"/>
    <w:rsid w:val="1D3D21D2"/>
    <w:rsid w:val="1DF00D66"/>
    <w:rsid w:val="1E204C43"/>
    <w:rsid w:val="1E4730E9"/>
    <w:rsid w:val="1E8566A6"/>
    <w:rsid w:val="20C56308"/>
    <w:rsid w:val="20E74D97"/>
    <w:rsid w:val="229925E5"/>
    <w:rsid w:val="22CA3A84"/>
    <w:rsid w:val="23401BC2"/>
    <w:rsid w:val="23BD1A2E"/>
    <w:rsid w:val="23E70437"/>
    <w:rsid w:val="23ED33A9"/>
    <w:rsid w:val="24293A4E"/>
    <w:rsid w:val="24372B59"/>
    <w:rsid w:val="244472C4"/>
    <w:rsid w:val="246B4E5A"/>
    <w:rsid w:val="24773EB5"/>
    <w:rsid w:val="2527413A"/>
    <w:rsid w:val="262177B6"/>
    <w:rsid w:val="273846A3"/>
    <w:rsid w:val="276634F1"/>
    <w:rsid w:val="27D04BF0"/>
    <w:rsid w:val="28F15426"/>
    <w:rsid w:val="293B701A"/>
    <w:rsid w:val="2A407D70"/>
    <w:rsid w:val="2B8C79A6"/>
    <w:rsid w:val="2BA038E7"/>
    <w:rsid w:val="2C1150B0"/>
    <w:rsid w:val="2E5C5FF4"/>
    <w:rsid w:val="2F13770E"/>
    <w:rsid w:val="2F76506B"/>
    <w:rsid w:val="2F911633"/>
    <w:rsid w:val="30A77D36"/>
    <w:rsid w:val="30C0076A"/>
    <w:rsid w:val="30C02B25"/>
    <w:rsid w:val="31C451C7"/>
    <w:rsid w:val="33131D8A"/>
    <w:rsid w:val="33371371"/>
    <w:rsid w:val="339F40C3"/>
    <w:rsid w:val="33A35391"/>
    <w:rsid w:val="34A63B84"/>
    <w:rsid w:val="34D10F65"/>
    <w:rsid w:val="350A559B"/>
    <w:rsid w:val="35D0119B"/>
    <w:rsid w:val="36123727"/>
    <w:rsid w:val="364768DD"/>
    <w:rsid w:val="36A16813"/>
    <w:rsid w:val="3732599E"/>
    <w:rsid w:val="373E6316"/>
    <w:rsid w:val="37AC5A2E"/>
    <w:rsid w:val="38985DC7"/>
    <w:rsid w:val="395264AD"/>
    <w:rsid w:val="3965261B"/>
    <w:rsid w:val="396E7892"/>
    <w:rsid w:val="39B016DD"/>
    <w:rsid w:val="3ACD1209"/>
    <w:rsid w:val="3B4B4C56"/>
    <w:rsid w:val="3BFE5BDC"/>
    <w:rsid w:val="3C70357E"/>
    <w:rsid w:val="3C860F31"/>
    <w:rsid w:val="3D1922A4"/>
    <w:rsid w:val="3D303869"/>
    <w:rsid w:val="3E2029EA"/>
    <w:rsid w:val="403936D5"/>
    <w:rsid w:val="40A95685"/>
    <w:rsid w:val="40D53D7F"/>
    <w:rsid w:val="41CE1886"/>
    <w:rsid w:val="41EE177C"/>
    <w:rsid w:val="420140DA"/>
    <w:rsid w:val="42707157"/>
    <w:rsid w:val="428B0D23"/>
    <w:rsid w:val="42CB1358"/>
    <w:rsid w:val="43072DAC"/>
    <w:rsid w:val="43D1326B"/>
    <w:rsid w:val="44D51ACA"/>
    <w:rsid w:val="46817AB4"/>
    <w:rsid w:val="46A55E70"/>
    <w:rsid w:val="47E51966"/>
    <w:rsid w:val="4877122A"/>
    <w:rsid w:val="489103AC"/>
    <w:rsid w:val="49066090"/>
    <w:rsid w:val="49090A48"/>
    <w:rsid w:val="49A42E94"/>
    <w:rsid w:val="4A3803A0"/>
    <w:rsid w:val="4C580424"/>
    <w:rsid w:val="4C963715"/>
    <w:rsid w:val="4D222502"/>
    <w:rsid w:val="4D4A0BDA"/>
    <w:rsid w:val="4D6D6273"/>
    <w:rsid w:val="4DF05795"/>
    <w:rsid w:val="4FA15D52"/>
    <w:rsid w:val="4FDC3E7F"/>
    <w:rsid w:val="500D7C95"/>
    <w:rsid w:val="5064513D"/>
    <w:rsid w:val="50EE593B"/>
    <w:rsid w:val="50F223AF"/>
    <w:rsid w:val="510B0BE4"/>
    <w:rsid w:val="516C2810"/>
    <w:rsid w:val="51EB7D3A"/>
    <w:rsid w:val="52593BB9"/>
    <w:rsid w:val="54C77402"/>
    <w:rsid w:val="55914227"/>
    <w:rsid w:val="567A6934"/>
    <w:rsid w:val="567E7226"/>
    <w:rsid w:val="56EA6F95"/>
    <w:rsid w:val="57045464"/>
    <w:rsid w:val="57153387"/>
    <w:rsid w:val="57381945"/>
    <w:rsid w:val="57AA746C"/>
    <w:rsid w:val="59014B78"/>
    <w:rsid w:val="5A6F4BAE"/>
    <w:rsid w:val="5BF3100E"/>
    <w:rsid w:val="5C4F22A3"/>
    <w:rsid w:val="5DFA1A03"/>
    <w:rsid w:val="5EA57035"/>
    <w:rsid w:val="5EDC03F1"/>
    <w:rsid w:val="5FE3013C"/>
    <w:rsid w:val="600F0A10"/>
    <w:rsid w:val="601169BC"/>
    <w:rsid w:val="607443CB"/>
    <w:rsid w:val="608C78CD"/>
    <w:rsid w:val="620939CB"/>
    <w:rsid w:val="624D275C"/>
    <w:rsid w:val="6286004E"/>
    <w:rsid w:val="62D53D51"/>
    <w:rsid w:val="660A1FEC"/>
    <w:rsid w:val="66B96E6E"/>
    <w:rsid w:val="66D8780B"/>
    <w:rsid w:val="670111C7"/>
    <w:rsid w:val="676A6C20"/>
    <w:rsid w:val="67D31CF4"/>
    <w:rsid w:val="695367EF"/>
    <w:rsid w:val="69936665"/>
    <w:rsid w:val="69B13B3E"/>
    <w:rsid w:val="69B15286"/>
    <w:rsid w:val="6A2F5273"/>
    <w:rsid w:val="6A6002E1"/>
    <w:rsid w:val="6A7C2158"/>
    <w:rsid w:val="6BBC64D3"/>
    <w:rsid w:val="6BC32C32"/>
    <w:rsid w:val="6C4F776D"/>
    <w:rsid w:val="6C9F7771"/>
    <w:rsid w:val="6CC417D8"/>
    <w:rsid w:val="6CF628C3"/>
    <w:rsid w:val="6D225F2C"/>
    <w:rsid w:val="6D504625"/>
    <w:rsid w:val="6DCF1E36"/>
    <w:rsid w:val="6E8E7271"/>
    <w:rsid w:val="6E9D0B8D"/>
    <w:rsid w:val="6F0414DE"/>
    <w:rsid w:val="6FA73C93"/>
    <w:rsid w:val="70773699"/>
    <w:rsid w:val="708E556D"/>
    <w:rsid w:val="70C66F74"/>
    <w:rsid w:val="714A0FCD"/>
    <w:rsid w:val="719A0D29"/>
    <w:rsid w:val="71B94853"/>
    <w:rsid w:val="71EA1382"/>
    <w:rsid w:val="71FD78EC"/>
    <w:rsid w:val="724507B2"/>
    <w:rsid w:val="72F8073A"/>
    <w:rsid w:val="73522122"/>
    <w:rsid w:val="74064943"/>
    <w:rsid w:val="742A5492"/>
    <w:rsid w:val="746E4228"/>
    <w:rsid w:val="7487795D"/>
    <w:rsid w:val="753A1AF0"/>
    <w:rsid w:val="76337A5A"/>
    <w:rsid w:val="76D12132"/>
    <w:rsid w:val="76F70C91"/>
    <w:rsid w:val="77434F16"/>
    <w:rsid w:val="77631795"/>
    <w:rsid w:val="776C037C"/>
    <w:rsid w:val="78807B23"/>
    <w:rsid w:val="79793883"/>
    <w:rsid w:val="79A01523"/>
    <w:rsid w:val="79B13D84"/>
    <w:rsid w:val="79B4582A"/>
    <w:rsid w:val="79B81B79"/>
    <w:rsid w:val="79F51526"/>
    <w:rsid w:val="7A1F36CD"/>
    <w:rsid w:val="7A6E3B75"/>
    <w:rsid w:val="7AF03E99"/>
    <w:rsid w:val="7B863DC4"/>
    <w:rsid w:val="7BC16145"/>
    <w:rsid w:val="7BF02CF0"/>
    <w:rsid w:val="7C9528BB"/>
    <w:rsid w:val="7E426819"/>
    <w:rsid w:val="7F1831DD"/>
    <w:rsid w:val="7F4657A9"/>
    <w:rsid w:val="7F9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2020-08-06T03:07:00Z</dcterms:created>
  <dc:creator>Administrator.SC-202007271117</dc:creator>
  <cp:lastModifiedBy>Administrator</cp:lastModifiedBy>
  <dcterms:modified xsi:type="dcterms:W3CDTF">2020-08-06T04:11:44Z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