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编程规范初识</w:t>
      </w:r>
      <w:bookmarkStart w:id="0" w:name="_GoBack"/>
      <w:bookmarkEnd w:id="0"/>
    </w:p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b/>
          <w:sz w:val="24"/>
          <w:szCs w:val="24"/>
          <w:highlight w:val="yellow"/>
        </w:rPr>
        <w:t>一：注释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>两重意思</w:t>
      </w:r>
      <w:r>
        <w:rPr>
          <w:rFonts w:hint="eastAsia" w:ascii="微软雅黑" w:hAnsi="微软雅黑" w:eastAsia="微软雅黑"/>
          <w:b/>
          <w:sz w:val="24"/>
          <w:szCs w:val="24"/>
        </w:rPr>
        <w:t>，</w:t>
      </w:r>
      <w:r>
        <w:rPr>
          <w:rFonts w:ascii="微软雅黑" w:hAnsi="微软雅黑" w:eastAsia="微软雅黑"/>
          <w:b/>
          <w:sz w:val="24"/>
          <w:szCs w:val="24"/>
        </w:rPr>
        <w:t>两种方式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b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b/>
          <w:color w:val="333333"/>
          <w:kern w:val="0"/>
          <w:szCs w:val="21"/>
        </w:rPr>
        <w:t>两种方式</w:t>
      </w:r>
      <w:r>
        <w:rPr>
          <w:rFonts w:hint="eastAsia" w:ascii="微软雅黑" w:hAnsi="微软雅黑" w:eastAsia="微软雅黑" w:cs="宋体"/>
          <w:b/>
          <w:color w:val="333333"/>
          <w:kern w:val="0"/>
          <w:szCs w:val="21"/>
        </w:rPr>
        <w:t xml:space="preserve">： 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hint="eastAsia" w:cs="宋体" w:asciiTheme="minorEastAsia" w:hAnsiTheme="minorEastAsia"/>
          <w:color w:val="333333"/>
          <w:kern w:val="0"/>
          <w:szCs w:val="21"/>
        </w:rPr>
        <w:t>1）   #： 个人注释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hint="eastAsia" w:cs="宋体" w:asciiTheme="minorEastAsia" w:hAnsiTheme="minorEastAsia"/>
          <w:color w:val="333333"/>
          <w:kern w:val="0"/>
          <w:szCs w:val="21"/>
        </w:rPr>
        <w:t xml:space="preserve">2）  </w:t>
      </w:r>
      <w:r>
        <w:rPr>
          <w:rFonts w:cs="宋体" w:asciiTheme="minorEastAsia" w:hAnsiTheme="minorEastAsia"/>
          <w:color w:val="333333"/>
          <w:kern w:val="0"/>
          <w:szCs w:val="21"/>
        </w:rPr>
        <w:t>""""""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 xml:space="preserve">：另一种是 docstrings表明如何使用这个包、模块、类、函数（方法），甚至包括使用示例和单元测试。推荐对每一个包、模块、类、函数（方法）写 docstrings。 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hint="eastAsia" w:cs="宋体" w:asciiTheme="minorEastAsia" w:hAnsiTheme="minorEastAsia"/>
          <w:color w:val="333333"/>
          <w:kern w:val="0"/>
          <w:szCs w:val="21"/>
        </w:rPr>
        <w:t>示例: 函数或者类或者模块的doc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cs="宋体" w:asciiTheme="minorEastAsia" w:hAnsiTheme="minorEastAsia"/>
          <w:color w:val="333333"/>
          <w:kern w:val="0"/>
          <w:szCs w:val="21"/>
        </w:rPr>
      </w:pPr>
    </w:p>
    <w:p>
      <w:pPr>
        <w:rPr>
          <w:rFonts w:ascii="微软雅黑" w:hAnsi="微软雅黑" w:eastAsia="微软雅黑" w:cs="宋体"/>
          <w:b/>
          <w:color w:val="333333"/>
          <w:kern w:val="0"/>
          <w:szCs w:val="21"/>
        </w:rPr>
      </w:pPr>
      <w:r>
        <w:drawing>
          <wp:inline distT="0" distB="0" distL="0" distR="0">
            <wp:extent cx="4358005" cy="17462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509" cy="174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宋体"/>
          <w:b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b/>
          <w:color w:val="333333"/>
          <w:kern w:val="0"/>
          <w:szCs w:val="21"/>
        </w:rPr>
        <w:t>两重意思</w:t>
      </w:r>
      <w:r>
        <w:rPr>
          <w:rFonts w:hint="eastAsia" w:ascii="微软雅黑" w:hAnsi="微软雅黑" w:eastAsia="微软雅黑" w:cs="宋体"/>
          <w:b/>
          <w:color w:val="333333"/>
          <w:kern w:val="0"/>
          <w:szCs w:val="21"/>
        </w:rPr>
        <w:t>：</w:t>
      </w:r>
    </w:p>
    <w:p>
      <w:pPr>
        <w:pStyle w:val="10"/>
        <w:numPr>
          <w:ilvl w:val="0"/>
          <w:numId w:val="2"/>
        </w:numPr>
        <w:ind w:firstLineChars="0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hint="eastAsia" w:cs="宋体" w:asciiTheme="minorEastAsia" w:hAnsiTheme="minorEastAsia"/>
          <w:color w:val="333333"/>
          <w:kern w:val="0"/>
          <w:szCs w:val="21"/>
        </w:rPr>
        <w:t>注释代码让代码不起作用</w:t>
      </w:r>
    </w:p>
    <w:p>
      <w:pPr>
        <w:pStyle w:val="10"/>
        <w:numPr>
          <w:ilvl w:val="0"/>
          <w:numId w:val="2"/>
        </w:numPr>
        <w:ind w:firstLineChars="0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cs="宋体" w:asciiTheme="minorEastAsia" w:hAnsiTheme="minorEastAsia"/>
          <w:color w:val="333333"/>
          <w:kern w:val="0"/>
          <w:szCs w:val="21"/>
        </w:rPr>
        <w:t>注释写上对代码的解释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，</w:t>
      </w:r>
      <w:r>
        <w:rPr>
          <w:rFonts w:cs="宋体" w:asciiTheme="minorEastAsia" w:hAnsiTheme="minorEastAsia"/>
          <w:color w:val="333333"/>
          <w:kern w:val="0"/>
          <w:szCs w:val="21"/>
        </w:rPr>
        <w:t>让阅读者更容易读懂代码</w:t>
      </w:r>
    </w:p>
    <w:p/>
    <w:p/>
    <w:p>
      <w:pPr>
        <w:pStyle w:val="10"/>
        <w:numPr>
          <w:ilvl w:val="0"/>
          <w:numId w:val="3"/>
        </w:numPr>
        <w:ind w:firstLineChars="0"/>
        <w:rPr>
          <w:rFonts w:ascii="微软雅黑" w:hAnsi="微软雅黑" w:eastAsia="微软雅黑"/>
          <w:b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b/>
          <w:sz w:val="24"/>
          <w:szCs w:val="24"/>
          <w:highlight w:val="yellow"/>
        </w:rPr>
        <w:t>二：缩进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b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b/>
          <w:color w:val="333333"/>
          <w:kern w:val="0"/>
          <w:szCs w:val="21"/>
        </w:rPr>
        <w:t>两种方式</w:t>
      </w:r>
      <w:r>
        <w:rPr>
          <w:rFonts w:hint="eastAsia" w:ascii="微软雅黑" w:hAnsi="微软雅黑" w:eastAsia="微软雅黑" w:cs="宋体"/>
          <w:b/>
          <w:color w:val="333333"/>
          <w:kern w:val="0"/>
          <w:szCs w:val="21"/>
        </w:rPr>
        <w:t>： tab</w:t>
      </w:r>
      <w:r>
        <w:rPr>
          <w:rFonts w:ascii="微软雅黑" w:hAnsi="微软雅黑" w:eastAsia="微软雅黑" w:cs="宋体"/>
          <w:b/>
          <w:color w:val="333333"/>
          <w:kern w:val="0"/>
          <w:szCs w:val="21"/>
        </w:rPr>
        <w:t xml:space="preserve"> 和空格</w:t>
      </w:r>
    </w:p>
    <w:p>
      <w:pPr>
        <w:pStyle w:val="10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tab ：建议设置  tab</w:t>
      </w:r>
      <w:r>
        <w:rPr>
          <w:rFonts w:ascii="微软雅黑" w:hAnsi="微软雅黑" w:eastAsia="微软雅黑" w:cs="宋体"/>
          <w:color w:val="333333"/>
          <w:kern w:val="0"/>
          <w:szCs w:val="21"/>
        </w:rPr>
        <w:t xml:space="preserve"> == 4个空格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（一般编辑器都是这样）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cs="宋体" w:asciiTheme="minorEastAsia" w:hAnsiTheme="minorEastAsia"/>
          <w:b/>
          <w:color w:val="FF0000"/>
          <w:kern w:val="0"/>
          <w:szCs w:val="21"/>
        </w:rPr>
        <w:t>linux中vim设置方法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cs="宋体" w:asciiTheme="minorEastAsia" w:hAnsiTheme="minorEastAsia"/>
          <w:color w:val="333333"/>
          <w:kern w:val="0"/>
          <w:szCs w:val="21"/>
        </w:rPr>
        <w:t>打开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 xml:space="preserve">： </w:t>
      </w:r>
      <w:r>
        <w:rPr>
          <w:rFonts w:asciiTheme="minorEastAsia" w:hAnsiTheme="minorEastAsia"/>
          <w:color w:val="4B4B4B"/>
          <w:sz w:val="20"/>
          <w:szCs w:val="20"/>
          <w:shd w:val="clear" w:color="auto" w:fill="FFFFFF"/>
        </w:rPr>
        <w:t>~/.vimrc</w:t>
      </w:r>
      <w:r>
        <w:rPr>
          <w:rFonts w:hint="eastAsia" w:asciiTheme="minorEastAsia" w:hAnsiTheme="minorEastAsia"/>
          <w:color w:val="4B4B4B"/>
          <w:sz w:val="20"/>
          <w:szCs w:val="20"/>
          <w:shd w:val="clear" w:color="auto" w:fill="FFFFFF"/>
        </w:rPr>
        <w:t>， 输入下边内容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cs="宋体" w:asciiTheme="minorEastAsia" w:hAnsiTheme="minorEastAsia"/>
          <w:color w:val="333333"/>
          <w:kern w:val="0"/>
          <w:szCs w:val="21"/>
        </w:rPr>
        <w:t>set tabstop=4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cs="宋体" w:asciiTheme="minorEastAsia" w:hAnsiTheme="minorEastAsia"/>
          <w:color w:val="333333"/>
          <w:kern w:val="0"/>
          <w:szCs w:val="21"/>
        </w:rPr>
        <w:t>set softtabstop=4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cs="宋体" w:asciiTheme="minorEastAsia" w:hAnsiTheme="minorEastAsia"/>
          <w:color w:val="333333"/>
          <w:kern w:val="0"/>
          <w:szCs w:val="21"/>
        </w:rPr>
        <w:t>set shiftwidth=4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cs="宋体" w:asciiTheme="minorEastAsia" w:hAnsiTheme="minorEastAsia"/>
          <w:color w:val="333333"/>
          <w:kern w:val="0"/>
          <w:szCs w:val="21"/>
        </w:rPr>
        <w:t>set expandtab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cs="宋体" w:asciiTheme="minorEastAsia" w:hAnsiTheme="minorEastAsia"/>
          <w:color w:val="333333"/>
          <w:kern w:val="0"/>
          <w:szCs w:val="21"/>
        </w:rPr>
        <w:t>作用：缩进作为语法的一部分融入python语言中，python中通过缩进来确定代码块的层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次；</w:t>
      </w:r>
    </w:p>
    <w:p>
      <w:r>
        <w:t>最终建议</w:t>
      </w:r>
      <w:r>
        <w:rPr>
          <w:rFonts w:hint="eastAsia"/>
        </w:rPr>
        <w:t>： 使用tab</w:t>
      </w:r>
      <w:r>
        <w:t>, 设置tab为</w:t>
      </w:r>
      <w:r>
        <w:rPr>
          <w:rFonts w:hint="eastAsia"/>
        </w:rPr>
        <w:t>4个空格</w:t>
      </w:r>
    </w:p>
    <w:p>
      <w:pPr>
        <w:widowControl/>
        <w:jc w:val="left"/>
      </w:pPr>
    </w:p>
    <w:p>
      <w:pPr>
        <w:pStyle w:val="10"/>
        <w:numPr>
          <w:ilvl w:val="0"/>
          <w:numId w:val="5"/>
        </w:numPr>
        <w:ind w:firstLineChars="0"/>
        <w:rPr>
          <w:rFonts w:ascii="微软雅黑" w:hAnsi="微软雅黑" w:eastAsia="微软雅黑"/>
          <w:b/>
          <w:highlight w:val="yellow"/>
        </w:rPr>
      </w:pPr>
      <w:r>
        <w:rPr>
          <w:rFonts w:hint="eastAsia" w:ascii="微软雅黑" w:hAnsi="微软雅黑" w:eastAsia="微软雅黑"/>
          <w:b/>
          <w:sz w:val="24"/>
          <w:szCs w:val="24"/>
          <w:highlight w:val="yellow"/>
        </w:rPr>
        <w:t>三：空行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333333"/>
          <w:kern w:val="0"/>
          <w:szCs w:val="21"/>
        </w:rPr>
        <w:t>目的：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增加代码的可读性，使代码看起来更加清晰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b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333333"/>
          <w:kern w:val="0"/>
          <w:szCs w:val="21"/>
        </w:rPr>
        <w:t>参考准则：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hint="eastAsia" w:cs="宋体" w:asciiTheme="minorEastAsia" w:hAnsiTheme="minorEastAsia"/>
          <w:color w:val="333333"/>
          <w:kern w:val="0"/>
          <w:szCs w:val="21"/>
        </w:rPr>
        <w:t>1） 模块中类和函数之间空两行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hint="eastAsia" w:cs="宋体" w:asciiTheme="minorEastAsia" w:hAnsiTheme="minorEastAsia"/>
          <w:color w:val="333333"/>
          <w:kern w:val="0"/>
          <w:szCs w:val="21"/>
        </w:rPr>
        <w:t>2） 在类中的方法（类中的函数）之间空一行；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hint="eastAsia" w:cs="宋体" w:asciiTheme="minorEastAsia" w:hAnsiTheme="minorEastAsia"/>
          <w:color w:val="333333"/>
          <w:kern w:val="0"/>
          <w:szCs w:val="21"/>
        </w:rPr>
        <w:t>3） 在函数中的逻辑段落间加空行，即把相关的代码紧凑写在一起，作为一个逻辑段落，段落间以空行分隔；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cs="宋体" w:asciiTheme="minorEastAsia" w:hAnsiTheme="minorEastAsia"/>
          <w:color w:val="333333"/>
          <w:kern w:val="0"/>
          <w:szCs w:val="21"/>
        </w:rPr>
        <w:t>4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） 在 import 不同种类的模块间加空行；参考五</w:t>
      </w:r>
    </w:p>
    <w:p/>
    <w:p/>
    <w:p>
      <w:pPr>
        <w:pStyle w:val="10"/>
        <w:numPr>
          <w:ilvl w:val="0"/>
          <w:numId w:val="6"/>
        </w:numPr>
        <w:ind w:firstLineChars="0"/>
        <w:rPr>
          <w:rFonts w:ascii="微软雅黑" w:hAnsi="微软雅黑" w:eastAsia="微软雅黑"/>
          <w:b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b/>
          <w:sz w:val="24"/>
          <w:szCs w:val="24"/>
          <w:highlight w:val="yellow"/>
        </w:rPr>
        <w:t>四：命名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b/>
          <w:color w:val="333333"/>
          <w:kern w:val="0"/>
          <w:szCs w:val="21"/>
        </w:rPr>
        <w:t>对象</w:t>
      </w:r>
      <w:r>
        <w:rPr>
          <w:rFonts w:hint="eastAsia" w:ascii="微软雅黑" w:hAnsi="微软雅黑" w:eastAsia="微软雅黑" w:cs="宋体"/>
          <w:b/>
          <w:color w:val="333333"/>
          <w:kern w:val="0"/>
          <w:szCs w:val="21"/>
        </w:rPr>
        <w:t>：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 xml:space="preserve"> 库、模块、类、函数、变量、常量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b/>
          <w:color w:val="333333"/>
          <w:kern w:val="0"/>
          <w:szCs w:val="21"/>
        </w:rPr>
        <w:t>一句话</w:t>
      </w:r>
      <w:r>
        <w:rPr>
          <w:rFonts w:hint="eastAsia" w:ascii="微软雅黑" w:hAnsi="微软雅黑" w:eastAsia="微软雅黑" w:cs="宋体"/>
          <w:b/>
          <w:color w:val="333333"/>
          <w:kern w:val="0"/>
          <w:szCs w:val="21"/>
        </w:rPr>
        <w:t xml:space="preserve">（google命名规范）： 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类使用驼峰式，常量</w:t>
      </w:r>
      <w:r>
        <w:rPr>
          <w:rFonts w:ascii="微软雅黑" w:hAnsi="微软雅黑" w:eastAsia="微软雅黑" w:cs="宋体"/>
          <w:color w:val="333333"/>
          <w:kern w:val="0"/>
          <w:szCs w:val="21"/>
        </w:rPr>
        <w:t>全大写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，其他的都采用小写+</w:t>
      </w:r>
      <w:r>
        <w:rPr>
          <w:rFonts w:ascii="微软雅黑" w:hAnsi="微软雅黑" w:eastAsia="微软雅黑" w:cs="宋体"/>
          <w:color w:val="333333"/>
          <w:kern w:val="0"/>
          <w:szCs w:val="21"/>
        </w:rPr>
        <w:t>下划线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_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333333"/>
          <w:kern w:val="0"/>
          <w:szCs w:val="21"/>
        </w:rPr>
        <w:t>1）库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：  小写一个名词（项目名）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b/>
          <w:color w:val="333333"/>
          <w:kern w:val="0"/>
          <w:szCs w:val="21"/>
        </w:rPr>
        <w:t>2</w:t>
      </w:r>
      <w:r>
        <w:rPr>
          <w:rFonts w:hint="eastAsia" w:ascii="微软雅黑" w:hAnsi="微软雅黑" w:eastAsia="微软雅黑" w:cs="宋体"/>
          <w:b/>
          <w:color w:val="333333"/>
          <w:kern w:val="0"/>
          <w:szCs w:val="21"/>
        </w:rPr>
        <w:t>）模块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 xml:space="preserve">： 小写，直接连接或者用 </w:t>
      </w:r>
      <w:r>
        <w:rPr>
          <w:rFonts w:ascii="微软雅黑" w:hAnsi="微软雅黑" w:eastAsia="微软雅黑" w:cs="宋体"/>
          <w:color w:val="333333"/>
          <w:kern w:val="0"/>
          <w:szCs w:val="21"/>
        </w:rPr>
        <w:t>“_”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 xml:space="preserve">      python_class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color w:val="333333"/>
          <w:kern w:val="0"/>
          <w:szCs w:val="21"/>
        </w:rPr>
        <w:t>module.py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 xml:space="preserve">     define</w:t>
      </w:r>
      <w:r>
        <w:rPr>
          <w:rFonts w:ascii="微软雅黑" w:hAnsi="微软雅黑" w:eastAsia="微软雅黑" w:cs="宋体"/>
          <w:color w:val="333333"/>
          <w:kern w:val="0"/>
          <w:szCs w:val="21"/>
        </w:rPr>
        <w:t>_module.py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color w:val="333333"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）</w:t>
      </w:r>
      <w:r>
        <w:rPr>
          <w:rFonts w:hint="eastAsia" w:ascii="微软雅黑" w:hAnsi="微软雅黑" w:eastAsia="微软雅黑" w:cs="宋体"/>
          <w:b/>
          <w:color w:val="333333"/>
          <w:kern w:val="0"/>
          <w:szCs w:val="21"/>
        </w:rPr>
        <w:t>类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： 驼峰式，首字母大写，不使用下划线连接单词。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color w:val="333333"/>
          <w:kern w:val="0"/>
          <w:szCs w:val="21"/>
        </w:rPr>
        <w:t>class ThisIsAClass(object):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color w:val="333333"/>
          <w:kern w:val="0"/>
          <w:szCs w:val="21"/>
        </w:rPr>
        <w:t xml:space="preserve">    pass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color w:val="333333"/>
          <w:kern w:val="0"/>
          <w:szCs w:val="21"/>
        </w:rPr>
        <w:t>4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）</w:t>
      </w:r>
      <w:r>
        <w:rPr>
          <w:rFonts w:hint="eastAsia" w:ascii="微软雅黑" w:hAnsi="微软雅黑" w:eastAsia="微软雅黑" w:cs="宋体"/>
          <w:b/>
          <w:color w:val="333333"/>
          <w:kern w:val="0"/>
          <w:szCs w:val="21"/>
        </w:rPr>
        <w:t>函数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： 小写，用</w:t>
      </w:r>
      <w:r>
        <w:rPr>
          <w:rFonts w:ascii="微软雅黑" w:hAnsi="微软雅黑" w:eastAsia="微软雅黑" w:cs="宋体"/>
          <w:color w:val="333333"/>
          <w:kern w:val="0"/>
          <w:szCs w:val="21"/>
        </w:rPr>
        <w:t xml:space="preserve">”_” 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隔开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color w:val="333333"/>
          <w:kern w:val="0"/>
          <w:szCs w:val="21"/>
        </w:rPr>
        <w:t>def this_is_a_func():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pass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color w:val="333333"/>
          <w:kern w:val="0"/>
          <w:szCs w:val="21"/>
        </w:rPr>
        <w:t>5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）</w:t>
      </w:r>
      <w:r>
        <w:rPr>
          <w:rFonts w:hint="eastAsia" w:ascii="微软雅黑" w:hAnsi="微软雅黑" w:eastAsia="微软雅黑" w:cs="宋体"/>
          <w:b/>
          <w:color w:val="333333"/>
          <w:kern w:val="0"/>
          <w:szCs w:val="21"/>
        </w:rPr>
        <w:t>变量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： 小写，用</w:t>
      </w:r>
      <w:r>
        <w:rPr>
          <w:rFonts w:ascii="微软雅黑" w:hAnsi="微软雅黑" w:eastAsia="微软雅黑" w:cs="宋体"/>
          <w:color w:val="333333"/>
          <w:kern w:val="0"/>
          <w:szCs w:val="21"/>
        </w:rPr>
        <w:t xml:space="preserve">”_” 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隔开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color w:val="333333"/>
          <w:kern w:val="0"/>
          <w:szCs w:val="21"/>
        </w:rPr>
        <w:t>this_is_a_variable = 1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变量名不应带有类型信息，因为 Python 是动态类型语言。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333333"/>
          <w:kern w:val="0"/>
          <w:szCs w:val="21"/>
        </w:rPr>
        <w:t>6）常量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：常量名所有字母大写，由下划线连接各个单词，如</w:t>
      </w:r>
      <w:r>
        <w:rPr>
          <w:rFonts w:ascii="微软雅黑" w:hAnsi="微软雅黑" w:eastAsia="微软雅黑" w:cs="宋体"/>
          <w:color w:val="333333"/>
          <w:kern w:val="0"/>
          <w:szCs w:val="21"/>
        </w:rPr>
        <w:t>THIS_IS_A_CONSTANT = 1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color w:val="333333"/>
          <w:kern w:val="0"/>
          <w:szCs w:val="21"/>
        </w:rPr>
        <w:t>实践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：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color w:val="333333"/>
          <w:kern w:val="0"/>
          <w:szCs w:val="21"/>
        </w:rPr>
        <w:t>判断下边代码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（命名）</w:t>
      </w:r>
      <w:r>
        <w:rPr>
          <w:rFonts w:ascii="微软雅黑" w:hAnsi="微软雅黑" w:eastAsia="微软雅黑" w:cs="宋体"/>
          <w:color w:val="333333"/>
          <w:kern w:val="0"/>
          <w:szCs w:val="21"/>
        </w:rPr>
        <w:t>的好坏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：</w:t>
      </w:r>
    </w:p>
    <w:p>
      <w:pPr>
        <w:pStyle w:val="10"/>
        <w:widowControl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ascii="微软雅黑" w:hAnsi="微软雅黑" w:eastAsia="微软雅黑" w:cs="宋体"/>
          <w:color w:val="333333"/>
          <w:kern w:val="0"/>
          <w:szCs w:val="21"/>
        </w:rPr>
        <w:t xml:space="preserve">def </w:t>
      </w: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iValue、list = []、</w:t>
      </w:r>
    </w:p>
    <w:p>
      <w:pPr>
        <w:pStyle w:val="1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="0" w:firstLineChars="0"/>
        <w:jc w:val="left"/>
        <w:rPr>
          <w:rFonts w:ascii="微软雅黑" w:hAnsi="微软雅黑" w:eastAsia="微软雅黑" w:cs="宋体"/>
          <w:color w:val="333333"/>
          <w:kern w:val="0"/>
          <w:szCs w:val="21"/>
        </w:rPr>
      </w:pPr>
      <w:r>
        <w:rPr>
          <w:rFonts w:hint="eastAsia" w:ascii="微软雅黑" w:hAnsi="微软雅黑" w:eastAsia="微软雅黑" w:cs="宋体"/>
          <w:color w:val="333333"/>
          <w:kern w:val="0"/>
          <w:szCs w:val="21"/>
        </w:rPr>
        <w:t>练习: 编写一个水果模块， 定义一个水果类和苹果类， 苹果类代号1， 输出代号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179EA"/>
    <w:multiLevelType w:val="multilevel"/>
    <w:tmpl w:val="150179E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C4227F"/>
    <w:multiLevelType w:val="multilevel"/>
    <w:tmpl w:val="15C4227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1F3235E"/>
    <w:multiLevelType w:val="multilevel"/>
    <w:tmpl w:val="51F3235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9491573"/>
    <w:multiLevelType w:val="multilevel"/>
    <w:tmpl w:val="5949157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3E626E"/>
    <w:multiLevelType w:val="multilevel"/>
    <w:tmpl w:val="5D3E626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FF37E8"/>
    <w:multiLevelType w:val="multilevel"/>
    <w:tmpl w:val="61FF37E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CC26CFB"/>
    <w:multiLevelType w:val="multilevel"/>
    <w:tmpl w:val="7CC26CF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E72"/>
    <w:rsid w:val="0001231D"/>
    <w:rsid w:val="000353CF"/>
    <w:rsid w:val="00060F57"/>
    <w:rsid w:val="00085801"/>
    <w:rsid w:val="00093322"/>
    <w:rsid w:val="0009344A"/>
    <w:rsid w:val="0011344B"/>
    <w:rsid w:val="0011496E"/>
    <w:rsid w:val="00127411"/>
    <w:rsid w:val="00143672"/>
    <w:rsid w:val="00152B31"/>
    <w:rsid w:val="001561CF"/>
    <w:rsid w:val="00157809"/>
    <w:rsid w:val="00181280"/>
    <w:rsid w:val="0018533A"/>
    <w:rsid w:val="001B115C"/>
    <w:rsid w:val="001C5A77"/>
    <w:rsid w:val="001F6E9F"/>
    <w:rsid w:val="00247473"/>
    <w:rsid w:val="00254963"/>
    <w:rsid w:val="002622D9"/>
    <w:rsid w:val="002A5453"/>
    <w:rsid w:val="002B1767"/>
    <w:rsid w:val="002C36F3"/>
    <w:rsid w:val="002E7A4F"/>
    <w:rsid w:val="00300C02"/>
    <w:rsid w:val="003A1B05"/>
    <w:rsid w:val="003A5005"/>
    <w:rsid w:val="003B0186"/>
    <w:rsid w:val="003D3447"/>
    <w:rsid w:val="003F0CA0"/>
    <w:rsid w:val="00406A3C"/>
    <w:rsid w:val="004072E3"/>
    <w:rsid w:val="00430655"/>
    <w:rsid w:val="00434AE5"/>
    <w:rsid w:val="00454540"/>
    <w:rsid w:val="00461019"/>
    <w:rsid w:val="00476AB9"/>
    <w:rsid w:val="004913AE"/>
    <w:rsid w:val="004A3A2A"/>
    <w:rsid w:val="004F01E4"/>
    <w:rsid w:val="004F1A4F"/>
    <w:rsid w:val="005215DF"/>
    <w:rsid w:val="005337F8"/>
    <w:rsid w:val="005352F1"/>
    <w:rsid w:val="00540909"/>
    <w:rsid w:val="005558F8"/>
    <w:rsid w:val="0058145F"/>
    <w:rsid w:val="0059777D"/>
    <w:rsid w:val="005A3FFC"/>
    <w:rsid w:val="005D1EF5"/>
    <w:rsid w:val="005E03D6"/>
    <w:rsid w:val="00617027"/>
    <w:rsid w:val="00617F1D"/>
    <w:rsid w:val="00645864"/>
    <w:rsid w:val="00656C8D"/>
    <w:rsid w:val="006622FA"/>
    <w:rsid w:val="00670A68"/>
    <w:rsid w:val="00674A49"/>
    <w:rsid w:val="0068522F"/>
    <w:rsid w:val="006B5CEF"/>
    <w:rsid w:val="006D0DB5"/>
    <w:rsid w:val="006E4CFF"/>
    <w:rsid w:val="006F7B4C"/>
    <w:rsid w:val="00711619"/>
    <w:rsid w:val="00722B80"/>
    <w:rsid w:val="0073081E"/>
    <w:rsid w:val="00734D36"/>
    <w:rsid w:val="00761775"/>
    <w:rsid w:val="00762FC5"/>
    <w:rsid w:val="0077570B"/>
    <w:rsid w:val="00775B55"/>
    <w:rsid w:val="00782D94"/>
    <w:rsid w:val="007A0F6F"/>
    <w:rsid w:val="007B1F43"/>
    <w:rsid w:val="007D563B"/>
    <w:rsid w:val="00814CD0"/>
    <w:rsid w:val="00831840"/>
    <w:rsid w:val="008323BE"/>
    <w:rsid w:val="00866665"/>
    <w:rsid w:val="00895ACD"/>
    <w:rsid w:val="008D0141"/>
    <w:rsid w:val="008F362F"/>
    <w:rsid w:val="00901A73"/>
    <w:rsid w:val="00920674"/>
    <w:rsid w:val="009235AC"/>
    <w:rsid w:val="009420B4"/>
    <w:rsid w:val="00984408"/>
    <w:rsid w:val="00987017"/>
    <w:rsid w:val="00A27922"/>
    <w:rsid w:val="00A648A4"/>
    <w:rsid w:val="00A808F6"/>
    <w:rsid w:val="00A876BE"/>
    <w:rsid w:val="00AA294C"/>
    <w:rsid w:val="00AA2E10"/>
    <w:rsid w:val="00AC6681"/>
    <w:rsid w:val="00AE133E"/>
    <w:rsid w:val="00B53D75"/>
    <w:rsid w:val="00B53F7B"/>
    <w:rsid w:val="00B632E7"/>
    <w:rsid w:val="00B64A51"/>
    <w:rsid w:val="00BD767D"/>
    <w:rsid w:val="00C172C6"/>
    <w:rsid w:val="00C25917"/>
    <w:rsid w:val="00C277BC"/>
    <w:rsid w:val="00C33593"/>
    <w:rsid w:val="00C6528E"/>
    <w:rsid w:val="00C84642"/>
    <w:rsid w:val="00C85807"/>
    <w:rsid w:val="00C9114F"/>
    <w:rsid w:val="00C94B79"/>
    <w:rsid w:val="00CB65FC"/>
    <w:rsid w:val="00CC00FD"/>
    <w:rsid w:val="00CF214D"/>
    <w:rsid w:val="00CF3E72"/>
    <w:rsid w:val="00D450E5"/>
    <w:rsid w:val="00D8111B"/>
    <w:rsid w:val="00D83590"/>
    <w:rsid w:val="00DA08A4"/>
    <w:rsid w:val="00DA0C64"/>
    <w:rsid w:val="00DA6A46"/>
    <w:rsid w:val="00DC391B"/>
    <w:rsid w:val="00E30092"/>
    <w:rsid w:val="00E3308B"/>
    <w:rsid w:val="00E36471"/>
    <w:rsid w:val="00E56B76"/>
    <w:rsid w:val="00E74B21"/>
    <w:rsid w:val="00E835F6"/>
    <w:rsid w:val="00EA4A19"/>
    <w:rsid w:val="00EB4D9E"/>
    <w:rsid w:val="00EF7CA4"/>
    <w:rsid w:val="00F16E92"/>
    <w:rsid w:val="00F35F4A"/>
    <w:rsid w:val="00F53EC5"/>
    <w:rsid w:val="00F760BB"/>
    <w:rsid w:val="00F817B3"/>
    <w:rsid w:val="00F856AB"/>
    <w:rsid w:val="00F9084E"/>
    <w:rsid w:val="00FA343A"/>
    <w:rsid w:val="00FE52F7"/>
    <w:rsid w:val="00FE62A0"/>
    <w:rsid w:val="00FF5617"/>
    <w:rsid w:val="3C8777C2"/>
    <w:rsid w:val="5BE8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182</Words>
  <Characters>1040</Characters>
  <Lines>8</Lines>
  <Paragraphs>2</Paragraphs>
  <TotalTime>9696</TotalTime>
  <ScaleCrop>false</ScaleCrop>
  <LinksUpToDate>false</LinksUpToDate>
  <CharactersWithSpaces>1220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2014-10-05T03:00:00Z</dcterms:created>
  <dc:creator>letv</dc:creator>
  <cp:lastModifiedBy>86137</cp:lastModifiedBy>
  <dcterms:modified xsi:type="dcterms:W3CDTF">2019-08-31T06:36:21Z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