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9137C8" w14:textId="77777777" w:rsidR="0026121D" w:rsidRPr="00EA19C2" w:rsidRDefault="0026121D" w:rsidP="002A4FCB">
      <w:pPr>
        <w:pStyle w:val="Style1"/>
        <w:rPr>
          <w:rFonts w:eastAsia="Arial Unicode MS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B96456" w:rsidRPr="00C3348E" w14:paraId="549AF7B5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3015EFBD" w14:textId="7D4A88DE" w:rsidR="00B96456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bookmarkStart w:id="0" w:name="_Hlk23341212"/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</w:t>
            </w:r>
            <w:r w:rsidR="00B96456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B96456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ข้อมูลทั่วไป</w:t>
            </w:r>
          </w:p>
        </w:tc>
      </w:tr>
      <w:bookmarkEnd w:id="0"/>
    </w:tbl>
    <w:p w14:paraId="581DB09F" w14:textId="77777777" w:rsidR="00B96456" w:rsidRPr="00C3348E" w:rsidRDefault="00B96456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60DA3C0" w14:textId="3DC87E6F" w:rsidR="00925A7A" w:rsidRPr="00C3348E" w:rsidRDefault="00925A7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 โกลบอล เพาเวอร์ ซินเนอร์ยี่ จำกัด (มหาชน) (บริษัท) เป็นบริษัทมหาชนจำกัด</w:t>
      </w:r>
      <w:r w:rsidR="00A34218" w:rsidRPr="00C3348E">
        <w:rPr>
          <w:rFonts w:ascii="Browallia New" w:eastAsia="Arial Unicode MS" w:hAnsi="Browallia New" w:cs="Browallia New"/>
          <w:sz w:val="26"/>
          <w:szCs w:val="26"/>
          <w:cs/>
        </w:rPr>
        <w:t>และเป็นบริษัทจดทะเบียนในตลาดหลักทรัพย์</w:t>
      </w:r>
      <w:r w:rsidR="00A34218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แห่งประเทศไทย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ซึ่งจัดตั้งขึ้นในประเทศไทยและมีที่อยู่ตามที่ได้จดทะเบียนไว้คือ เลขที่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555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/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ศูนย์เอนเนอร์ยี่คอมเพล็กซ์ อาคารบี ชั้น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ถนนวิภาวดีรังสิต แขวงจตุจักร เขตจตุจักร กรุงเทพมหานคร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10900</w:t>
      </w:r>
      <w:r w:rsidRPr="00C3348E">
        <w:rPr>
          <w:rFonts w:ascii="Browallia New" w:eastAsia="Arial Unicode MS" w:hAnsi="Browallia New" w:cs="Browallia New"/>
          <w:sz w:val="26"/>
          <w:szCs w:val="26"/>
          <w:u w:val="single"/>
          <w:cs/>
        </w:rPr>
        <w:t xml:space="preserve"> </w:t>
      </w:r>
    </w:p>
    <w:p w14:paraId="544FA403" w14:textId="77777777" w:rsidR="00925A7A" w:rsidRPr="00C3348E" w:rsidRDefault="00925A7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E53E7D3" w14:textId="77777777" w:rsidR="00925A7A" w:rsidRPr="00C3348E" w:rsidRDefault="00925A7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เพื่อวัตถุประสงค์ในการรายงานข้อมูลจึงรวมเรียกบริษัทและบริษัทย่อยว่ากลุ่มกิจการ</w:t>
      </w:r>
    </w:p>
    <w:p w14:paraId="43F1503C" w14:textId="77777777" w:rsidR="00925A7A" w:rsidRPr="00C3348E" w:rsidRDefault="00925A7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B9FEBAF" w14:textId="77777777" w:rsidR="0026121D" w:rsidRPr="00C3348E" w:rsidRDefault="00A34218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="00925A7A" w:rsidRPr="00C3348E">
        <w:rPr>
          <w:rFonts w:ascii="Browallia New" w:eastAsia="Arial Unicode MS" w:hAnsi="Browallia New" w:cs="Browallia New"/>
          <w:sz w:val="26"/>
          <w:szCs w:val="26"/>
          <w:cs/>
        </w:rPr>
        <w:t>ประกอบธุรกิจหลัก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</w:t>
      </w:r>
      <w:r w:rsidR="00925A7A" w:rsidRPr="00C3348E">
        <w:rPr>
          <w:rFonts w:ascii="Browallia New" w:eastAsia="Arial Unicode MS" w:hAnsi="Browallia New" w:cs="Browallia New"/>
          <w:sz w:val="26"/>
          <w:szCs w:val="26"/>
          <w:cs/>
        </w:rPr>
        <w:t>การผลิตและจำหน่ายกระแสไฟฟ้า ไอน้ำ และน้ำเพื่ออุตสาหกรรม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ให้กับหน่วยงานรัฐบาลและลูกค</w:t>
      </w:r>
      <w:r w:rsidR="008D11CF" w:rsidRPr="00C3348E">
        <w:rPr>
          <w:rFonts w:ascii="Browallia New" w:eastAsia="Arial Unicode MS" w:hAnsi="Browallia New" w:cs="Browallia New"/>
          <w:sz w:val="26"/>
          <w:szCs w:val="26"/>
          <w:cs/>
        </w:rPr>
        <w:t>้าอุต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สาหกรรม </w:t>
      </w:r>
    </w:p>
    <w:p w14:paraId="612162E7" w14:textId="77777777" w:rsidR="00925A7A" w:rsidRPr="00C3348E" w:rsidRDefault="00925A7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8DC18F3" w14:textId="5FA7AB29" w:rsidR="00925A7A" w:rsidRPr="00C3348E" w:rsidRDefault="00925A7A" w:rsidP="002A4FCB">
      <w:pPr>
        <w:ind w:right="-72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งบการเงิน</w:t>
      </w:r>
      <w:r w:rsidR="00595DD4" w:rsidRPr="00C3348E">
        <w:rPr>
          <w:rFonts w:ascii="Browallia New" w:eastAsia="Arial Unicode MS" w:hAnsi="Browallia New" w:cs="Browallia New"/>
          <w:sz w:val="26"/>
          <w:szCs w:val="26"/>
          <w:cs/>
        </w:rPr>
        <w:t>รวมและงบการเงินเฉพาะกิจการนี้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ได้รับอนุมัติโดยคณะกรรมการ</w:t>
      </w:r>
      <w:r w:rsidR="0061603E"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เมื่อวันที่</w:t>
      </w:r>
      <w:r w:rsidR="0086120B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  <w:r w:rsidR="00955E29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955E29" w:rsidRPr="00C3348E">
        <w:rPr>
          <w:rFonts w:ascii="Browallia New" w:eastAsia="Arial Unicode MS" w:hAnsi="Browallia New" w:cs="Browallia New"/>
          <w:sz w:val="26"/>
          <w:szCs w:val="26"/>
          <w:cs/>
        </w:rPr>
        <w:t>กุมภาพันธ์</w:t>
      </w:r>
      <w:r w:rsidR="0086120B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BF250F" w:rsidRPr="00C3348E">
        <w:rPr>
          <w:rFonts w:ascii="Browallia New" w:hAnsi="Browallia New" w:cs="Browallia New"/>
          <w:color w:val="000000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color w:val="000000"/>
          <w:sz w:val="26"/>
          <w:szCs w:val="26"/>
        </w:rPr>
        <w:t>2567</w:t>
      </w:r>
    </w:p>
    <w:p w14:paraId="0EB604BD" w14:textId="77777777" w:rsidR="00C90DB5" w:rsidRPr="00C3348E" w:rsidRDefault="00C90DB5" w:rsidP="002A4FCB">
      <w:pPr>
        <w:jc w:val="thaiDistribute"/>
        <w:rPr>
          <w:rFonts w:ascii="Browallia New" w:hAnsi="Browallia New" w:cs="Browallia New"/>
          <w:sz w:val="26"/>
          <w:szCs w:val="26"/>
          <w:lang w:val="en-US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4E6146" w:rsidRPr="00C3348E" w14:paraId="77DD37DA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77E06DB2" w14:textId="5D6951B7" w:rsidR="004E6146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</w:t>
            </w:r>
            <w:r w:rsidR="004E6146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4E6146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เกณฑ์การจัดทำงบการเงิน</w:t>
            </w:r>
          </w:p>
        </w:tc>
      </w:tr>
    </w:tbl>
    <w:p w14:paraId="7CB49F80" w14:textId="77777777" w:rsidR="004E6146" w:rsidRPr="00C3348E" w:rsidRDefault="004E6146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857F4B3" w14:textId="77777777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งบการเงินรวมและงบการเงินเฉพาะกิจการได้จัดทำขึ้นตามมาตรฐานการรายงานทางการเงินของไทยและข้อกำหนดภายใต้พระราชบัญญัติ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หลักทรัพย์และตลาดหลักทรัพย์  </w:t>
      </w:r>
    </w:p>
    <w:p w14:paraId="215352F7" w14:textId="77777777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4A2A2B4" w14:textId="77777777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งบการเงินรวมและงบการเงินเฉพาะกิจการจัดทำขึ้นโดยใช้เกณฑ์ราคาทุนเดิมในการวัดมูลค่าขององค์ประกอบของงบการเงิน</w:t>
      </w:r>
      <w:r w:rsidR="00C556C0" w:rsidRPr="00C3348E">
        <w:rPr>
          <w:rFonts w:ascii="Browallia New" w:eastAsia="Arial Unicode MS" w:hAnsi="Browallia New" w:cs="Browallia New"/>
          <w:sz w:val="26"/>
          <w:szCs w:val="26"/>
          <w:cs/>
        </w:rPr>
        <w:t>ยกเว้นเรื่องที่อธิบายในนโยบายการบัญชีในลำดับต่อไป</w:t>
      </w:r>
    </w:p>
    <w:p w14:paraId="3E48861E" w14:textId="77777777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</w:p>
    <w:p w14:paraId="7F4E059C" w14:textId="3CE0D8DF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จัดทำงบการเงินให้สอดคล้องกับหลักการบัญชีที่รับรองทั่วไปในประเทศไทยกำหนดให้ใช้ประมาณการทางบัญชีที่สำคัญและการใช้ดุลยพินิจของผู้บริหารตามกระบวนการในการนำนโยบายการบัญชีของกลุ่มกิจการไปถือปฏิบัติ กลุ่มกิจการเปิดเผยเรื่องการใช้</w:t>
      </w:r>
      <w:r w:rsidR="00222148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ดุลยพินิจของผู้บริหารหรือรายการที่มีความซับซ้อน และรายการเกี่ยวกับข้อสมมติฐานและประมาณการที่มีนัยสำคัญต่องบการเงินรวมและงบการเงินเฉพาะกิจการในหมายเหตุ</w:t>
      </w:r>
      <w:r w:rsidR="001E19CA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ฯ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</w:p>
    <w:p w14:paraId="6F3A3445" w14:textId="77777777" w:rsidR="00C90DB5" w:rsidRPr="00C3348E" w:rsidRDefault="00C90DB5" w:rsidP="002A4FCB">
      <w:pPr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  <w:cs/>
        </w:rPr>
      </w:pPr>
    </w:p>
    <w:p w14:paraId="2BDCD166" w14:textId="77777777" w:rsidR="002A4A00" w:rsidRPr="00C3348E" w:rsidRDefault="00C90DB5" w:rsidP="002A4FCB">
      <w:pPr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งบการเงินรวมและงบการเงินเฉพาะกิจการฉบับภาษาอังกฤษจัดทำขึ้นจากงบการเงินตามกฎหมายที่เป็นภาษาไทย ในกรณีที่มีเนื้อความขัดแย้งกันหรือมีการตีความในสองภาษาแตกต่างกันให้ใช้งบการเงินตามกฎหมายฉบับภาษาไทยเป็นหลัก</w:t>
      </w:r>
    </w:p>
    <w:p w14:paraId="00483233" w14:textId="3D700B1D" w:rsidR="00C90DB5" w:rsidRPr="00C3348E" w:rsidRDefault="005D1FE4" w:rsidP="002A4FCB">
      <w:pPr>
        <w:jc w:val="thaiDistribute"/>
        <w:rPr>
          <w:rFonts w:ascii="Browallia New" w:hAnsi="Browallia New" w:cs="Browallia New"/>
          <w:spacing w:val="-6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6078E" w:rsidRPr="00C3348E" w14:paraId="4A95CC7A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6CBA8539" w14:textId="06766117" w:rsidR="0036078E" w:rsidRPr="00C3348E" w:rsidRDefault="00281287" w:rsidP="002A4FCB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</w:t>
            </w:r>
            <w:r w:rsidR="0036078E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36078E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มาตรฐานการรายงานทางการเงินฉบับปรับปรุง</w:t>
            </w:r>
          </w:p>
        </w:tc>
      </w:tr>
    </w:tbl>
    <w:p w14:paraId="6FD2346B" w14:textId="77777777" w:rsidR="00C90DB5" w:rsidRPr="00C3348E" w:rsidRDefault="00C90DB5" w:rsidP="002A4FCB">
      <w:pPr>
        <w:pStyle w:val="ListParagraph"/>
        <w:autoSpaceDE/>
        <w:autoSpaceDN/>
        <w:ind w:left="540"/>
        <w:jc w:val="thaiDistribute"/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</w:pPr>
    </w:p>
    <w:p w14:paraId="3814235F" w14:textId="0F1083B8" w:rsidR="00D209A7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bookmarkStart w:id="1" w:name="_Toc48681780"/>
      <w:bookmarkStart w:id="2" w:name="_Toc86937148"/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bookmarkEnd w:id="1"/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มาตรฐานการรายงานทางการเงินฉบับปรับปรุง</w:t>
      </w:r>
      <w:r w:rsidR="00CA6FF1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ที่มีผลบังคับใช้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สำหรับรอบระยะเวลาบัญชีที่เริ่มในหรือหลังวันที่ </w:t>
      </w:r>
      <w:r w:rsidR="0033170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br/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มกราคม พ.ศ. 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2566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AU"/>
        </w:rPr>
        <w:t>ที่เกี่ยวข้อง</w:t>
      </w:r>
      <w:r w:rsidR="00CA6FF1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AU"/>
        </w:rPr>
        <w:t>กับ</w:t>
      </w:r>
      <w:r w:rsidR="00213A6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AU"/>
        </w:rPr>
        <w:t>กลุ่มกิจการ</w:t>
      </w:r>
    </w:p>
    <w:p w14:paraId="779DC6FB" w14:textId="77777777" w:rsidR="00D209A7" w:rsidRPr="00C3348E" w:rsidRDefault="00D209A7" w:rsidP="002A4FCB">
      <w:pPr>
        <w:pStyle w:val="ListParagraph"/>
        <w:autoSpaceDE/>
        <w:autoSpaceDN/>
        <w:ind w:left="540"/>
        <w:jc w:val="thaiDistribute"/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</w:pPr>
    </w:p>
    <w:p w14:paraId="7AE7725B" w14:textId="337C1398" w:rsidR="00D209A7" w:rsidRPr="00C3348E" w:rsidRDefault="00D209A7" w:rsidP="00C3348E">
      <w:pPr>
        <w:pStyle w:val="ListParagraph"/>
        <w:numPr>
          <w:ilvl w:val="0"/>
          <w:numId w:val="20"/>
        </w:numPr>
        <w:autoSpaceDE/>
        <w:autoSpaceDN/>
        <w:ind w:left="1080" w:hanging="533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  <w:bookmarkStart w:id="3" w:name="_Hlk155097954"/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การปรับปรุงมาตรฐานการบัญชีฉบับที่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lang w:val="en-GB"/>
        </w:rPr>
        <w:t>16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</w:rPr>
        <w:t xml:space="preserve"> 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>เรื่อง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  <w:lang w:val="en-GB"/>
        </w:rPr>
        <w:t>ที่ดิน อาคารและอุปกรณ์</w:t>
      </w:r>
      <w:r w:rsidRPr="00C3348E"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  <w:lang w:val="en-GB"/>
        </w:rPr>
        <w:t xml:space="preserve"> </w:t>
      </w:r>
      <w:r w:rsidRPr="00C3348E">
        <w:rPr>
          <w:rFonts w:ascii="Browallia New" w:eastAsia="Arial" w:hAnsi="Browallia New" w:cs="Browallia New"/>
          <w:b w:val="0"/>
          <w:bCs w:val="0"/>
          <w:spacing w:val="-6"/>
          <w:sz w:val="26"/>
          <w:szCs w:val="26"/>
          <w:cs/>
        </w:rPr>
        <w:t>ได้อธิบายให้ชัดเจนโดยห้าม</w:t>
      </w:r>
      <w:r w:rsidRPr="00C3348E">
        <w:rPr>
          <w:rFonts w:ascii="Browallia New" w:hAnsi="Browallia New" w:cs="Browallia New"/>
          <w:b w:val="0"/>
          <w:bCs w:val="0"/>
          <w:spacing w:val="-6"/>
          <w:sz w:val="26"/>
          <w:szCs w:val="26"/>
          <w:cs/>
        </w:rPr>
        <w:t>กิจการนำ</w:t>
      </w:r>
      <w:r w:rsidRPr="00C3348E">
        <w:rPr>
          <w:rFonts w:ascii="Browallia New" w:hAnsi="Browallia New" w:cs="Browallia New"/>
          <w:b w:val="0"/>
          <w:bCs w:val="0"/>
          <w:spacing w:val="-6"/>
          <w:sz w:val="26"/>
          <w:szCs w:val="26"/>
        </w:rPr>
        <w:br/>
      </w:r>
      <w:r w:rsidRPr="00C3348E">
        <w:rPr>
          <w:rFonts w:ascii="Browallia New" w:hAnsi="Browallia New" w:cs="Browallia New"/>
          <w:b w:val="0"/>
          <w:bCs w:val="0"/>
          <w:spacing w:val="-6"/>
          <w:sz w:val="26"/>
          <w:szCs w:val="26"/>
          <w:cs/>
        </w:rPr>
        <w:t>สิ่งตอบแทน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ที่ได้รับจากการขายชิ้นงานที่ผลิตในระหว่างการเตรียมความพร้อมของที่ดิน อาคารและอุปกรณ์ให้อยู่ในสถานที่และสภาพที่พร้อมจะใช้งานได้ตามความประสงค์ของฝ่ายบริหารไปหักต้นทุนของรายการที่ดิน อาคารและอุปกรณ์</w:t>
      </w:r>
    </w:p>
    <w:p w14:paraId="1C1B11E9" w14:textId="77777777" w:rsidR="00D209A7" w:rsidRPr="00C3348E" w:rsidRDefault="00D209A7" w:rsidP="002A4FCB">
      <w:pPr>
        <w:pStyle w:val="ListParagraph"/>
        <w:autoSpaceDE/>
        <w:autoSpaceDN/>
        <w:ind w:left="540"/>
        <w:jc w:val="thaiDistribute"/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</w:pPr>
    </w:p>
    <w:p w14:paraId="558ACD11" w14:textId="36FAC3D6" w:rsidR="00D209A7" w:rsidRPr="00C3348E" w:rsidRDefault="00D209A7" w:rsidP="00C3348E">
      <w:pPr>
        <w:pStyle w:val="ListParagraph"/>
        <w:numPr>
          <w:ilvl w:val="0"/>
          <w:numId w:val="20"/>
        </w:numPr>
        <w:tabs>
          <w:tab w:val="left" w:pos="1080"/>
        </w:tabs>
        <w:autoSpaceDE/>
        <w:autoSpaceDN/>
        <w:ind w:left="1080" w:hanging="533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การปรับปรุงมาตรฐานการบัญชีฉบับที่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37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 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เรื่อง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ประมาณการหนี้สิน หนี้สินที่อาจเกิดขึ้น และสินทรัพย์ที่อาจเกิดขึ้น</w:t>
      </w:r>
      <w:r w:rsidRPr="00C3348E">
        <w:rPr>
          <w:rStyle w:val="Strong"/>
          <w:rFonts w:ascii="Browallia New" w:eastAsia="Arial Unicode MS" w:hAnsi="Browallia New" w:cs="Browallia New"/>
          <w:color w:val="4472C4"/>
          <w:sz w:val="26"/>
          <w:szCs w:val="26"/>
          <w:cs/>
        </w:rPr>
        <w:t xml:space="preserve"> </w:t>
      </w:r>
      <w:r w:rsidRPr="00C3348E">
        <w:rPr>
          <w:rFonts w:ascii="Browallia New" w:eastAsia="Arial" w:hAnsi="Browallia New" w:cs="Browallia New"/>
          <w:b w:val="0"/>
          <w:bCs w:val="0"/>
          <w:sz w:val="26"/>
          <w:szCs w:val="26"/>
          <w:cs/>
        </w:rPr>
        <w:t xml:space="preserve">ได้อธิบายให้ชัดเจนว่าในการพิจารณาว่าสัญญาเป็นสัญญาที่สร้างภาระ 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ต้นทุนการปฏิบัติครบตามสัญญาประกอบด้วยต้นทุนส่วนเพิ่มที่เกี่ยวข้องในการปฏิบัติตามสัญญาและการปันส่วนต้นทุนอื่นที่เกี่ยวข้องโดยตรงในการปฏิบัติตามสัญญา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 xml:space="preserve">นอกจากนี้กิจการต้องรับรู้ผลขาดทุนจากการด้อยค่าที่เกิดขึ้นจากสินทรัพย์ที่ใช้ในการปฏิบัติตามสัญญาก่อนที่จะตั้งประมาณการหนี้สินแยกต่างหากสำหรับสัญญาที่สร้างภาระ </w:t>
      </w:r>
    </w:p>
    <w:p w14:paraId="48E9F292" w14:textId="77777777" w:rsidR="00D209A7" w:rsidRPr="00C3348E" w:rsidRDefault="00D209A7" w:rsidP="002A4FCB">
      <w:pPr>
        <w:pStyle w:val="ListParagraph"/>
        <w:autoSpaceDE/>
        <w:autoSpaceDN/>
        <w:ind w:left="540"/>
        <w:jc w:val="thaiDistribute"/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</w:pPr>
    </w:p>
    <w:p w14:paraId="520BAC5F" w14:textId="222B8B81" w:rsidR="00D209A7" w:rsidRPr="00C3348E" w:rsidRDefault="00D209A7" w:rsidP="002A4FCB">
      <w:pPr>
        <w:pStyle w:val="ListParagraph"/>
        <w:numPr>
          <w:ilvl w:val="0"/>
          <w:numId w:val="20"/>
        </w:numPr>
        <w:autoSpaceDE/>
        <w:autoSpaceDN/>
        <w:ind w:left="1094" w:hanging="547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การปรับปรุงมาตรฐานการรายงานทางการเงินฉบับที่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3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 xml:space="preserve">เรื่องการรวมธุรกิจ </w:t>
      </w:r>
      <w:r w:rsidRPr="00C3348E">
        <w:rPr>
          <w:rFonts w:ascii="Browallia New" w:eastAsia="Arial" w:hAnsi="Browallia New" w:cs="Browallia New"/>
          <w:b w:val="0"/>
          <w:bCs w:val="0"/>
          <w:sz w:val="26"/>
          <w:szCs w:val="26"/>
          <w:cs/>
        </w:rPr>
        <w:t>ได้อธิบายให้ชัดเจนเกี่ยวกับ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การปรับการอ้างอิงกรอบแนวคิดรายงานทางการเงินให้เป็นฉบับปัจจุบัน และเพิ่มการพิจารณาการรับรู้หนี้สินและหนี้สินที่อาจเกิดขึ้นที่รับมาจากการรวมธุรกิจ และไม่รับรู้สินทรัพย์ที่อาจเกิดขึ้น ณ วันที่ซื้อ</w:t>
      </w:r>
    </w:p>
    <w:p w14:paraId="24E0907B" w14:textId="77777777" w:rsidR="00D209A7" w:rsidRPr="00C3348E" w:rsidRDefault="00D209A7" w:rsidP="002A4FCB">
      <w:pPr>
        <w:pStyle w:val="ListParagraph"/>
        <w:autoSpaceDE/>
        <w:autoSpaceDN/>
        <w:ind w:left="540"/>
        <w:jc w:val="thaiDistribute"/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</w:pPr>
    </w:p>
    <w:p w14:paraId="56137B99" w14:textId="4EB0D65F" w:rsidR="00D209A7" w:rsidRPr="00C3348E" w:rsidRDefault="00D209A7" w:rsidP="002A4FCB">
      <w:pPr>
        <w:pStyle w:val="ListParagraph"/>
        <w:numPr>
          <w:ilvl w:val="0"/>
          <w:numId w:val="20"/>
        </w:numPr>
        <w:tabs>
          <w:tab w:val="left" w:pos="1080"/>
        </w:tabs>
        <w:autoSpaceDE/>
        <w:autoSpaceDN/>
        <w:ind w:left="1094" w:hanging="547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การปรับปรุงมาตรฐานการรายงานทางการเงินฉบับที่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>9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 xml:space="preserve"> 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เรื่องเครื่องมือทางการเงิน</w:t>
      </w:r>
      <w:r w:rsidRPr="00C3348E">
        <w:rPr>
          <w:rStyle w:val="Strong"/>
          <w:rFonts w:ascii="Browallia New" w:eastAsia="Arial Unicode MS" w:hAnsi="Browallia New" w:cs="Browallia New"/>
          <w:color w:val="CF4A02"/>
          <w:sz w:val="26"/>
          <w:szCs w:val="26"/>
          <w:cs/>
        </w:rPr>
        <w:t xml:space="preserve"> </w:t>
      </w:r>
      <w:r w:rsidRPr="00C3348E">
        <w:rPr>
          <w:rFonts w:ascii="Browallia New" w:eastAsia="Arial" w:hAnsi="Browallia New" w:cs="Browallia New"/>
          <w:b w:val="0"/>
          <w:bCs w:val="0"/>
          <w:sz w:val="26"/>
          <w:szCs w:val="26"/>
          <w:cs/>
        </w:rPr>
        <w:t>ได้อธิบายให้ชัดเจน</w:t>
      </w:r>
      <w:r w:rsidRPr="00C3348E">
        <w:rPr>
          <w:rFonts w:ascii="Browallia New" w:eastAsia="Arial" w:hAnsi="Browallia New" w:cs="Browallia New"/>
          <w:b w:val="0"/>
          <w:bCs w:val="0"/>
          <w:spacing w:val="-4"/>
          <w:sz w:val="26"/>
          <w:szCs w:val="26"/>
          <w:cs/>
        </w:rPr>
        <w:t>เกี่ยวกับ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 xml:space="preserve">การพิจารณาการตัดรายการหนี้สินทางการเงินด้วยวิธีทดสอบร้อยละ </w:t>
      </w:r>
      <w:r w:rsidR="00281287" w:rsidRPr="00281287">
        <w:rPr>
          <w:rFonts w:ascii="Browallia New" w:hAnsi="Browallia New" w:cs="Browallia New"/>
          <w:b w:val="0"/>
          <w:bCs w:val="0"/>
          <w:spacing w:val="-4"/>
          <w:sz w:val="26"/>
          <w:szCs w:val="26"/>
          <w:lang w:val="en-GB"/>
        </w:rPr>
        <w:t>10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lang w:val="en-GB"/>
        </w:rPr>
        <w:t xml:space="preserve"> 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โดยให้รวมเฉพาะค่าธรรมเนียม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ที่เกิดระหว่าง</w:t>
      </w:r>
      <w:r w:rsidR="0033170B" w:rsidRPr="00C3348E"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ผู้กู้ยืมและผู้ให้กู้ยื</w:t>
      </w:r>
      <w:bookmarkEnd w:id="3"/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ม</w:t>
      </w:r>
    </w:p>
    <w:p w14:paraId="22DF7F69" w14:textId="5EB5D75E" w:rsidR="002A4FCB" w:rsidRPr="00C3348E" w:rsidRDefault="002A4FCB" w:rsidP="002A4FCB">
      <w:pPr>
        <w:pStyle w:val="ListParagraph"/>
        <w:adjustRightInd w:val="0"/>
        <w:ind w:left="567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</w:p>
    <w:p w14:paraId="0FB5F106" w14:textId="0E557E05" w:rsidR="00CA6FF1" w:rsidRPr="00C3348E" w:rsidRDefault="00CA6FF1" w:rsidP="00CA6FF1">
      <w:pPr>
        <w:tabs>
          <w:tab w:val="left" w:pos="540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 xml:space="preserve">ตั้งแต่วันที่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มกราคม 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2566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กลุ่มกิจการได้ปฏิบัติตามมาตรฐานการรายงานทางการเงินที่มีการปรับปรุงดังกล่าวข้างต้น โดยการปฏิบัติตามมาตรฐานการรายงานทางการเงินดังกล่าวไม่มีผลกระทบอย่างเป็นสาระสำคัญต่อกลุ่มกิจการ</w:t>
      </w:r>
    </w:p>
    <w:p w14:paraId="5CC2D5D8" w14:textId="77777777" w:rsidR="00CA6FF1" w:rsidRPr="00C3348E" w:rsidRDefault="00CA6FF1" w:rsidP="002A4FCB">
      <w:pPr>
        <w:pStyle w:val="ListParagraph"/>
        <w:adjustRightInd w:val="0"/>
        <w:ind w:left="567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</w:p>
    <w:p w14:paraId="2DED01AA" w14:textId="6FFF967D" w:rsidR="00D209A7" w:rsidRPr="00C3348E" w:rsidRDefault="00281287" w:rsidP="002A4FCB">
      <w:pPr>
        <w:tabs>
          <w:tab w:val="left" w:pos="540"/>
        </w:tabs>
        <w:ind w:left="546" w:hanging="546"/>
        <w:jc w:val="thaiDistribute"/>
        <w:outlineLvl w:val="1"/>
        <w:rPr>
          <w:rFonts w:ascii="Browallia New" w:eastAsia="Arial Unicode MS" w:hAnsi="Browallia New" w:cs="Browallia New"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D209A7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>มาตรฐานการรายงานทางการเงินฉบับปรับปรุงที่มีผลบังคับใช้สำหรับรอบระยะเวลาบัญชี</w:t>
      </w:r>
      <w:r w:rsidR="00CA6FF1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>ที่เริ่ม</w:t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 xml:space="preserve">ในหรือหลังวันที่ </w:t>
      </w:r>
      <w:r w:rsidR="0033170B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</w:rPr>
        <w:br/>
      </w:r>
      <w:r w:rsidRPr="00281287">
        <w:rPr>
          <w:rFonts w:ascii="Browallia New" w:eastAsia="Arial Unicode MS" w:hAnsi="Browallia New" w:cs="Browallia New"/>
          <w:b/>
          <w:color w:val="CF4A02"/>
          <w:sz w:val="26"/>
          <w:szCs w:val="26"/>
        </w:rPr>
        <w:t>1</w:t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 xml:space="preserve"> มกราคม พ.ศ. </w:t>
      </w:r>
      <w:r w:rsidRPr="00281287">
        <w:rPr>
          <w:rFonts w:ascii="Browallia New" w:eastAsia="Arial Unicode MS" w:hAnsi="Browallia New" w:cs="Browallia New"/>
          <w:b/>
          <w:color w:val="CF4A02"/>
          <w:sz w:val="26"/>
          <w:szCs w:val="26"/>
        </w:rPr>
        <w:t>2567</w:t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</w:rPr>
        <w:t xml:space="preserve"> </w:t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>ที่เกี่ยวข้องกับ</w:t>
      </w:r>
      <w:r w:rsidR="00213A6E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>กลุ่มกิจการและกลุ่มกิจการ</w:t>
      </w:r>
      <w:r w:rsidR="00D209A7" w:rsidRPr="00C3348E">
        <w:rPr>
          <w:rFonts w:ascii="Browallia New" w:eastAsia="Arial Unicode MS" w:hAnsi="Browallia New" w:cs="Browallia New"/>
          <w:bCs/>
          <w:color w:val="CF4A02"/>
          <w:sz w:val="26"/>
          <w:szCs w:val="26"/>
          <w:cs/>
        </w:rPr>
        <w:t>ยังไม่ได้นำมาตรฐานการรายงานทางการเงินดังกล่าวมาถือปฏิบัติก่อนวันที่มีผลบังคับใช้</w:t>
      </w:r>
    </w:p>
    <w:p w14:paraId="7865AF2C" w14:textId="77777777" w:rsidR="00D209A7" w:rsidRPr="00C3348E" w:rsidRDefault="00D209A7" w:rsidP="002A4FCB">
      <w:pPr>
        <w:pStyle w:val="ListParagraph"/>
        <w:adjustRightInd w:val="0"/>
        <w:ind w:left="567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</w:p>
    <w:p w14:paraId="6FFE11B5" w14:textId="10E498D1" w:rsidR="00D209A7" w:rsidRPr="00C3348E" w:rsidRDefault="00D209A7" w:rsidP="002A4FCB">
      <w:pPr>
        <w:pStyle w:val="ListParagraph"/>
        <w:numPr>
          <w:ilvl w:val="0"/>
          <w:numId w:val="28"/>
        </w:numPr>
        <w:tabs>
          <w:tab w:val="left" w:pos="1080"/>
        </w:tabs>
        <w:ind w:left="1080" w:hanging="540"/>
        <w:jc w:val="thaiDistribute"/>
        <w:outlineLvl w:val="1"/>
        <w:rPr>
          <w:rFonts w:ascii="Browallia New" w:hAnsi="Browallia New" w:cs="Browallia New"/>
          <w:sz w:val="26"/>
          <w:szCs w:val="26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การปรับปรุงมาตรฐานการบัญชีฉบับที่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lang w:val="en-GB"/>
        </w:rPr>
        <w:t>1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 เรื่องการนำเสนองบการเงิน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 xml:space="preserve">ได้แก้ไขข้อกำหนดของการเปิดเผยจาก </w:t>
      </w:r>
      <w:r w:rsidR="0033170B" w:rsidRPr="00C3348E">
        <w:rPr>
          <w:rFonts w:ascii="Browallia New" w:hAnsi="Browallia New" w:cs="Browallia New"/>
          <w:b w:val="0"/>
          <w:bCs w:val="0"/>
          <w:sz w:val="26"/>
          <w:szCs w:val="26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“การเปิดเผยนโยบายการบัญชีที่มีนัยสำคัญ” เป็น“การเปิดเผยข้อมูลนโยบายการบัญชีที่มีสาระสำคัญ” ทั้งนี้ การแก้ไขเพิ่มเติมได้มีการให้แนวทางการพิจารณาว่านโยบายบัญชีเป็นนโยบายบัญชีที่มีสาระสำคัญ ดังนั้นกลุ่มกิจการ</w:t>
      </w:r>
      <w:r w:rsidR="00C3348E">
        <w:rPr>
          <w:rFonts w:ascii="Browallia New" w:hAnsi="Browallia New" w:cs="Browallia New"/>
          <w:b w:val="0"/>
          <w:bCs w:val="0"/>
          <w:sz w:val="26"/>
          <w:szCs w:val="26"/>
        </w:rPr>
        <w:br/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>จึงไม่จำเป็นต้องเปิดเผยข้อมูลนโยบายการบัญชีที่ไม่มีสาระสำคัญ หากกลุ่มกิจการเปิดเผยข้อมูลดังกล่าวจะต้องไม่บดบังข้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อมูลนโยบายการบัญชีที่มีสาระสำคัญ</w:t>
      </w:r>
    </w:p>
    <w:p w14:paraId="00FA4E29" w14:textId="629726E4" w:rsidR="00D209A7" w:rsidRPr="00C3348E" w:rsidRDefault="00CA6FF1" w:rsidP="002A4FCB">
      <w:pPr>
        <w:pStyle w:val="ListParagraph"/>
        <w:adjustRightInd w:val="0"/>
        <w:ind w:left="567"/>
        <w:jc w:val="thaiDistribute"/>
        <w:rPr>
          <w:rFonts w:ascii="Browallia New" w:eastAsia="Arial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eastAsia="Arial" w:hAnsi="Browallia New" w:cs="Browallia New"/>
          <w:b w:val="0"/>
          <w:bCs w:val="0"/>
          <w:sz w:val="26"/>
          <w:szCs w:val="26"/>
          <w:cs/>
        </w:rPr>
        <w:br w:type="page"/>
      </w:r>
    </w:p>
    <w:p w14:paraId="1D9522AF" w14:textId="078EB787" w:rsidR="002A4FCB" w:rsidRPr="00C3348E" w:rsidRDefault="00D209A7" w:rsidP="002A4FCB">
      <w:pPr>
        <w:pStyle w:val="ListParagraph"/>
        <w:numPr>
          <w:ilvl w:val="0"/>
          <w:numId w:val="28"/>
        </w:numPr>
        <w:tabs>
          <w:tab w:val="left" w:pos="1080"/>
        </w:tabs>
        <w:ind w:left="1080" w:hanging="540"/>
        <w:jc w:val="thaiDistribute"/>
        <w:outlineLvl w:val="1"/>
        <w:rPr>
          <w:rFonts w:ascii="Browallia New" w:hAnsi="Browallia New" w:cs="Browallia New"/>
          <w:bCs w:val="0"/>
          <w:sz w:val="26"/>
          <w:szCs w:val="26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การปรับปรุงมาตรฐานการบัญชีฉบับที่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lang w:val="en-GB"/>
        </w:rPr>
        <w:t>8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 เรื่องนโยบายการบัญชี</w:t>
      </w:r>
      <w:r w:rsidRPr="00C3348E">
        <w:rPr>
          <w:rFonts w:ascii="Browallia New" w:hAnsi="Browallia New" w:cs="Browallia New"/>
          <w:color w:val="CF4A02"/>
          <w:sz w:val="26"/>
          <w:szCs w:val="26"/>
          <w:cs/>
        </w:rPr>
        <w:t xml:space="preserve">การเปลี่ยนแปลงประมาณการทางบัญชีและข้อผิดพลาด </w:t>
      </w:r>
      <w:r w:rsidRPr="00C3348E">
        <w:rPr>
          <w:rFonts w:ascii="Browallia New" w:hAnsi="Browallia New" w:cs="Browallia New"/>
          <w:bCs w:val="0"/>
          <w:sz w:val="26"/>
          <w:szCs w:val="26"/>
          <w:cs/>
        </w:rPr>
        <w:t xml:space="preserve">ได้แก้ไขคำนิยามของประมาณการทางบัญชีเพื่อช่วยให้กลุ่มกิจการจำแนกความแตกต่างของ </w:t>
      </w:r>
      <w:r w:rsidR="002A4FCB" w:rsidRPr="00C3348E">
        <w:rPr>
          <w:rFonts w:ascii="Browallia New" w:hAnsi="Browallia New" w:cs="Browallia New"/>
          <w:bCs w:val="0"/>
          <w:sz w:val="26"/>
          <w:szCs w:val="26"/>
        </w:rPr>
        <w:br/>
      </w:r>
      <w:r w:rsidRPr="00C3348E">
        <w:rPr>
          <w:rFonts w:ascii="Browallia New" w:hAnsi="Browallia New" w:cs="Browallia New"/>
          <w:bCs w:val="0"/>
          <w:sz w:val="26"/>
          <w:szCs w:val="26"/>
          <w:cs/>
        </w:rPr>
        <w:t>“การเปลี่ยนแปลงประมาณการทางบัญชี” จาก “การเปลี่ยนแปลงนโยบายการบัญชี” การจำแนกความแตกต่างนั้น</w:t>
      </w:r>
      <w:r w:rsidR="002A54E5" w:rsidRPr="00C3348E">
        <w:rPr>
          <w:rFonts w:ascii="Browallia New" w:hAnsi="Browallia New" w:cs="Browallia New"/>
          <w:bCs w:val="0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bCs w:val="0"/>
          <w:spacing w:val="-4"/>
          <w:sz w:val="26"/>
          <w:szCs w:val="26"/>
          <w:cs/>
        </w:rPr>
        <w:t>มีความสำคัญ เนื่องจากการเปลี่ยนแปลงประมาณการทางบัญชีรับรู้ผลกระทบโดยวิธีเปลี่ยนทันทีเป็นต้นไป ซึ่งถือปฏิบัติ</w:t>
      </w:r>
      <w:r w:rsidRPr="00C3348E">
        <w:rPr>
          <w:rFonts w:ascii="Browallia New" w:hAnsi="Browallia New" w:cs="Browallia New"/>
          <w:bCs w:val="0"/>
          <w:sz w:val="26"/>
          <w:szCs w:val="26"/>
          <w:cs/>
        </w:rPr>
        <w:t>กับรายการ เหตุการณ์อื่นและสถานการณ์ที่เกิดขึ้นนับตั้งแต่วันที่มีการเปลี่ยนแปลงเป็นต้นไป ในขณะที่การเปลี่ยนแปลงนโยบายการบัญชีรับรู้ผลกระทบโดยการนำนโยบายการบัญชีใหม่มาถือปฏิบัติย้อนหลังไปที่รายการและเหตุการณ์ในอดีตรวมถึงปัจจุบัน โดยถือเสมือนว่าได้มีการนำนโยบายการบัญชีใหม่มาถือปฏิบัติโดยตลอด</w:t>
      </w:r>
    </w:p>
    <w:p w14:paraId="51EF2060" w14:textId="77777777" w:rsidR="00CA6FF1" w:rsidRPr="00C3348E" w:rsidRDefault="00CA6FF1" w:rsidP="00CA6FF1">
      <w:pPr>
        <w:pStyle w:val="ListParagraph"/>
        <w:adjustRightInd w:val="0"/>
        <w:ind w:left="567"/>
        <w:jc w:val="thaiDistribute"/>
        <w:rPr>
          <w:rFonts w:ascii="Browallia New" w:hAnsi="Browallia New" w:cs="Browallia New"/>
          <w:bCs w:val="0"/>
          <w:sz w:val="22"/>
          <w:szCs w:val="22"/>
          <w:cs/>
        </w:rPr>
      </w:pPr>
    </w:p>
    <w:p w14:paraId="2522B37E" w14:textId="191E3625" w:rsidR="00206D60" w:rsidRPr="00C3348E" w:rsidRDefault="00206D60" w:rsidP="002A4FCB">
      <w:pPr>
        <w:pStyle w:val="ListParagraph"/>
        <w:numPr>
          <w:ilvl w:val="0"/>
          <w:numId w:val="28"/>
        </w:numPr>
        <w:tabs>
          <w:tab w:val="left" w:pos="1080"/>
        </w:tabs>
        <w:ind w:left="1080" w:hanging="540"/>
        <w:jc w:val="thaiDistribute"/>
        <w:outlineLvl w:val="1"/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</w:rPr>
      </w:pP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การปรับปรุงมาตรฐานการบัญชีฉบับที่ </w:t>
      </w:r>
      <w:r w:rsidR="00281287" w:rsidRPr="00281287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lang w:val="en-GB"/>
        </w:rPr>
        <w:t>12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 xml:space="preserve"> เรื่อง ภาษีเงินได้</w:t>
      </w:r>
      <w:r w:rsidRPr="00C3348E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</w:rPr>
        <w:t xml:space="preserve"> </w:t>
      </w:r>
    </w:p>
    <w:p w14:paraId="3F4CA4F1" w14:textId="77777777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7A6085EB" w14:textId="702A7887" w:rsidR="00206D60" w:rsidRPr="00C3348E" w:rsidRDefault="00206D60" w:rsidP="002A4FCB">
      <w:pPr>
        <w:pStyle w:val="ListParagraph"/>
        <w:tabs>
          <w:tab w:val="left" w:pos="1620"/>
        </w:tabs>
        <w:adjustRightInd w:val="0"/>
        <w:ind w:left="1620" w:hanging="54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ค.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1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)</w:t>
      </w:r>
      <w:r w:rsidR="002A4FC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ab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กำหนดให้กิจการรับรู้ภาษีเงินได้รอตัดบัญชีที่เกี่ยวข้องกับสินทรัพย์และหนี้สินที่เกิดขึ้นจากรายการเดียว ซึ่ง </w:t>
      </w:r>
      <w:r w:rsidR="0033170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ณ การรับรู้เมื่อเริ่มแรกก่อให้เกิดของผลแตกต่างชั่วคราวที่ต้องเสียภาษีและผลแตกต่างชั่วคราวที่ใช้หักภาษี</w:t>
      </w:r>
      <w:r w:rsidR="002A54E5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ที่มูลค่าเท่ากัน ตัวอย่างของรายการ เช่น สัญญาเช่า และภาระผูกพันจากการรื้อถอน</w:t>
      </w:r>
    </w:p>
    <w:p w14:paraId="4F3DFB1D" w14:textId="77777777" w:rsidR="002A4FCB" w:rsidRPr="00C3348E" w:rsidRDefault="002A4FCB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3412A072" w14:textId="395731F0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การปรับปรุงดังกล่าวถือปฏิบัติกับรายการที่เกิดขึ้นในหรือหลังวันเริ่มต้นของรอบระยะเวลาเปรียบเทียบแรกสุด</w:t>
      </w:r>
      <w:r w:rsidR="0033170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ที่นำเสนอ นอกจากนี้กลุ่มกิจการต้องรับรู้สินทรัพย์ภาษีเงินได้รอการตัดบัญชี(โดยรับรู้เท่ากับจำนวนที่เป็นไปได้ค่อนข้างแน่ที่จะได้ใช้ประโยชน์) และหนี้สินภาษีเงินได้รอการตัดบัญชี ณ วันเริ่มต้นของรอบระยะเวลาเปรียบเทียบแรกสุดที่นำเสนอสำหรับผลต่างชั่วคราวที่ใช้หักภาษีและที่ต้องเสียภาษีทั้งหมดที่เกี่ยวข้องกับ</w:t>
      </w:r>
    </w:p>
    <w:p w14:paraId="49A2159F" w14:textId="77777777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6A24574A" w14:textId="77777777" w:rsidR="00206D60" w:rsidRPr="00C3348E" w:rsidRDefault="00206D60" w:rsidP="002A4FCB">
      <w:pPr>
        <w:pStyle w:val="ListParagraph"/>
        <w:numPr>
          <w:ilvl w:val="0"/>
          <w:numId w:val="32"/>
        </w:numPr>
        <w:tabs>
          <w:tab w:val="left" w:pos="1980"/>
        </w:tabs>
        <w:adjustRightInd w:val="0"/>
        <w:ind w:left="198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bookmarkStart w:id="4" w:name="_Hlk157192905"/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สินทรัพย์สิทธิการใช้ และหนี้สินตามสัญญาเช่า และ </w:t>
      </w:r>
    </w:p>
    <w:p w14:paraId="0F35AC9E" w14:textId="453F09A1" w:rsidR="00206D60" w:rsidRPr="00C3348E" w:rsidRDefault="00206D60" w:rsidP="002A4FCB">
      <w:pPr>
        <w:pStyle w:val="ListParagraph"/>
        <w:numPr>
          <w:ilvl w:val="0"/>
          <w:numId w:val="32"/>
        </w:numPr>
        <w:tabs>
          <w:tab w:val="left" w:pos="1980"/>
        </w:tabs>
        <w:adjustRightInd w:val="0"/>
        <w:ind w:left="198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หนี้สินจากการรื้อถอน หนี้สินจากการบูรณะ และหนี้สินที่มีลักษณะคล้ายคลึงกัน และจำนวนเงินที่รับรู้เป็น</w:t>
      </w:r>
      <w:r w:rsidR="0033170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ส่วนหนึ่งของราคาทุนของสินทรัพย์ที่เกี่ยวข้อง</w:t>
      </w:r>
    </w:p>
    <w:bookmarkEnd w:id="4"/>
    <w:p w14:paraId="192BF11C" w14:textId="77777777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45CD6C21" w14:textId="41BDC1A1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ผลกระทบสะสมของการปรับปรุงนี้ให้รับรู้ในกำไรสะสมยกมาหรือองค์ประกอบอื่นของส่วนของเจ้าของ </w:t>
      </w:r>
      <w:r w:rsidR="002A4FC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ตามความเหมาะสม</w:t>
      </w:r>
    </w:p>
    <w:p w14:paraId="74C95438" w14:textId="6AB0D1D7" w:rsidR="0033170B" w:rsidRPr="00C3348E" w:rsidRDefault="0033170B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5CA4E75A" w14:textId="7AD0E48B" w:rsidR="00206D60" w:rsidRPr="00C3348E" w:rsidRDefault="00206D60" w:rsidP="002A4FCB">
      <w:pPr>
        <w:pStyle w:val="ListParagraph"/>
        <w:tabs>
          <w:tab w:val="left" w:pos="1620"/>
        </w:tabs>
        <w:adjustRightInd w:val="0"/>
        <w:ind w:left="1620" w:hanging="54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ค.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2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)</w:t>
      </w:r>
      <w:r w:rsidR="002A4FC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ab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กำหนดให้กิจการนำภาษีเงินได้ที่เกิดขึ้นจากกฎหมายภาษีอากรที่มีผลบังคับใช้อยู่หรือจะมีผลบังคับใช้</w:t>
      </w:r>
      <w:r w:rsidR="0033170B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อย่างแน่นอนเกี่ยวกับกฎการคำนวณภาษีเงินได้เสาหลักที่สอง (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Pillar Two model rule)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ที่เผยแพร่โดยองค์การเพื่อความร่วมมือทางเศรษฐกิจและการพัฒนา (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OECD)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ซึ่งเป็นองค์กรระหว่างประเทศนั้นมาถือปฏิบัติ</w:t>
      </w:r>
    </w:p>
    <w:p w14:paraId="3D4C40DC" w14:textId="77777777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3161179B" w14:textId="2B7B5C4C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ในเดือนธันวาคม พ.ศ. 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2564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OECD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ได้ออกกฎการคำนวณภาษีเงินได้เสาหลักที่สอง (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Pillar Two model rule)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cs/>
          <w:lang w:val="en-GB"/>
        </w:rPr>
        <w:t xml:space="preserve">ซึ่งใช้กฎ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lang w:val="en-GB"/>
        </w:rPr>
        <w:t>Global anti-Base Erosion Proposal (</w:t>
      </w:r>
      <w:proofErr w:type="spellStart"/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lang w:val="en-GB"/>
        </w:rPr>
        <w:t>GloBE</w:t>
      </w:r>
      <w:proofErr w:type="spellEnd"/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lang w:val="en-GB"/>
        </w:rPr>
        <w:t xml:space="preserve">)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cs/>
          <w:lang w:val="en-GB"/>
        </w:rPr>
        <w:t xml:space="preserve">เพื่อปฏิรูปภาษีนิติบุคคลระหว่างประเทศ กิจการขนาดใหญ่ภายในขอบเขตของกฎดังกล่าวจะต้องคำนวณอัตราภาษีที่แท้จริงตามกฎ </w:t>
      </w:r>
      <w:proofErr w:type="spellStart"/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lang w:val="en-GB"/>
        </w:rPr>
        <w:t>GloBE</w:t>
      </w:r>
      <w:proofErr w:type="spellEnd"/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cs/>
          <w:lang w:val="en-GB"/>
        </w:rPr>
        <w:t>ของแต่ละประเทศที่กลุ่มกิจการนั้น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4"/>
          <w:sz w:val="26"/>
          <w:szCs w:val="26"/>
          <w:cs/>
          <w:lang w:val="en-GB"/>
        </w:rPr>
        <w:t>ดำเนินงาน โดยกิจการขนาดใหญ่ภายในขอบเขตจะต้องรับผิดชอบในการจ่ายภาษีเพิ่มเติม (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4"/>
          <w:sz w:val="26"/>
          <w:szCs w:val="26"/>
          <w:lang w:val="en-GB"/>
        </w:rPr>
        <w:t>Top-up tax)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สำหรับส่วนต่างระหว่างอัตราภาษีดังกล่าวและอัตราภาษีที่แท้จริงขั้นต่ำร้อยละ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15</w:t>
      </w:r>
    </w:p>
    <w:p w14:paraId="74D36D6C" w14:textId="77777777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2"/>
          <w:szCs w:val="22"/>
          <w:lang w:val="en-GB"/>
        </w:rPr>
      </w:pPr>
    </w:p>
    <w:p w14:paraId="6E19B973" w14:textId="5F1F528D" w:rsidR="00206D60" w:rsidRPr="00C3348E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ในเดือนธันวาคม พ.ศ. 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2566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การปรับปรุงมาตรฐานการบัญชีฉบับที่ 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12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เรื่อง ภาษีเงินได้ ได้ให้ข้อยกเว้นเป็นการชั่วคราวจากข้อกำหนดการรับรู้รายการและเปิดเผยข้อมูล เกี่ยวกับสินทรัพย์และหนี้สินภาษีเงินได้รอการ</w:t>
      </w:r>
      <w:r w:rsidR="002A54E5"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br/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ตัดบัญชีที่เกิดจากภาษีเงินได้เสาหลักที่สอง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(Pillar Two)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 ที่มีผลบังคับใช้อยู่หรือที่จะมีผลบังคับใช้อย่างแน่นอนในการนำกฎการคำนวณภาษีเงินได้เสาหลักที่สอง (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Pillar Two model rule)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 xml:space="preserve"> มาถือปฏิบัติ รวมถึงกฎหมายภาษีอากรที่ให้มีการจัดเก็บภาษีอากรเพิ่มเติมขั้นต่ำภายในประเทศ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(domestic minimum top-up taxes)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ตามเกณฑ์ดังกล่าว นอกจากนี้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การปรับปรุงยังกำหนดให้เปิดเผยดังนี้</w:t>
      </w:r>
    </w:p>
    <w:p w14:paraId="6BEC5C4C" w14:textId="655826F0" w:rsidR="00206D60" w:rsidRPr="00C3348E" w:rsidRDefault="00CA6FF1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br w:type="page"/>
      </w:r>
    </w:p>
    <w:p w14:paraId="659DC29F" w14:textId="77777777" w:rsidR="00206D60" w:rsidRPr="00C3348E" w:rsidRDefault="00206D60" w:rsidP="002A4FCB">
      <w:pPr>
        <w:pStyle w:val="ListParagraph"/>
        <w:numPr>
          <w:ilvl w:val="0"/>
          <w:numId w:val="32"/>
        </w:numPr>
        <w:tabs>
          <w:tab w:val="left" w:pos="1980"/>
        </w:tabs>
        <w:adjustRightInd w:val="0"/>
        <w:ind w:left="198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เปิดเผยข้อเท็จจริงว่ากลุ่มกิจการได้ถือปฏิบัติตามข้อยกเว้นในการรับรู้และการเปิดเผยข้อมูลเกี่ยวกับสินทรัพย์และหนี้สินภาษีเงินได้รอการตัดบัญชีที่เกี่ยวข้องกับภาษีเงินได้เสาหลักที่สอง</w:t>
      </w:r>
    </w:p>
    <w:p w14:paraId="70404711" w14:textId="77777777" w:rsidR="00206D60" w:rsidRPr="00C3348E" w:rsidRDefault="00206D60" w:rsidP="002A4FCB">
      <w:pPr>
        <w:pStyle w:val="ListParagraph"/>
        <w:numPr>
          <w:ilvl w:val="0"/>
          <w:numId w:val="32"/>
        </w:numPr>
        <w:tabs>
          <w:tab w:val="left" w:pos="1980"/>
        </w:tabs>
        <w:adjustRightInd w:val="0"/>
        <w:ind w:left="198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เปิดเผยค่าใช้จ่ายภาษีเงินได้ของงวดปัจจุบันที่เกี่ยวข้องกับภาษีเงินได้เสาหลักที่สอง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(ถ้ามี)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 xml:space="preserve">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และ</w:t>
      </w:r>
    </w:p>
    <w:p w14:paraId="6CF35A4C" w14:textId="33406CA2" w:rsidR="00206D60" w:rsidRPr="004F2C13" w:rsidRDefault="00206D60" w:rsidP="002A4FCB">
      <w:pPr>
        <w:pStyle w:val="ListParagraph"/>
        <w:numPr>
          <w:ilvl w:val="0"/>
          <w:numId w:val="32"/>
        </w:numPr>
        <w:tabs>
          <w:tab w:val="left" w:pos="1980"/>
        </w:tabs>
        <w:adjustRightInd w:val="0"/>
        <w:ind w:left="198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4"/>
          <w:sz w:val="26"/>
          <w:szCs w:val="26"/>
          <w:cs/>
          <w:lang w:val="en-GB"/>
        </w:rPr>
        <w:t xml:space="preserve">ในรอบระยะเวลาที่นิติบัญญัติเสาหลักที่สอง 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4"/>
          <w:sz w:val="26"/>
          <w:szCs w:val="26"/>
          <w:lang w:val="en-GB"/>
        </w:rPr>
        <w:t>(Pillar Two legislation)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4"/>
          <w:sz w:val="26"/>
          <w:szCs w:val="26"/>
          <w:cs/>
          <w:lang w:val="en-GB"/>
        </w:rPr>
        <w:t xml:space="preserve"> ที่มีผลบังคับใช้อยู่หรือที่จะมีผลบังคับใช้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อย่างแน่นอน แต่ยังไม่มีผลบังคับใช้ในปัจจุบัน กิจการต้องเปิดเผยข้อมูลที่ทราบหรือข้อมูลที่ประมาณได้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6"/>
          <w:sz w:val="26"/>
          <w:szCs w:val="26"/>
          <w:cs/>
          <w:lang w:val="en-GB"/>
        </w:rPr>
        <w:t>อย่างสมเหตุสมผลที่จะช่วยให้ผู้ใช้งบการเงินเข้าใจฐานะเปิดของกิจการต่อภาษีเงินได้เสาหลักที่สองที่เกิดขึ้น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pacing w:val="-8"/>
          <w:sz w:val="26"/>
          <w:szCs w:val="26"/>
          <w:cs/>
          <w:lang w:val="en-GB"/>
        </w:rPr>
        <w:t>จากนิติบัญญัติดังกล่าว ถ้ายังไม่ทราบข้อมูลหรือยังประมาณไม่ได้อย่างสมเหตุสมผล กิจการต้องเปิดเผย</w:t>
      </w:r>
      <w:r w:rsidRPr="00C3348E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ข้อความเกี่ยวกับผลกระทบนั้นและเปิดเผยข้อมูลเกี่ยวกับความคืบหน้าของกิจการในการประเมินฐานะเปิด</w:t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ดังกล่าวแทน</w:t>
      </w:r>
    </w:p>
    <w:p w14:paraId="4EDC1104" w14:textId="77777777" w:rsidR="00206D60" w:rsidRPr="004F2C13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</w:p>
    <w:p w14:paraId="6B85A695" w14:textId="01DAACD1" w:rsidR="002A4FCB" w:rsidRPr="004F2C13" w:rsidRDefault="00206D60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  <w:t>โดยกลุ่มกิจการสามารถเลือกถือปฏิบัติก่อนวันบังคับใช้</w:t>
      </w:r>
    </w:p>
    <w:p w14:paraId="3D24896B" w14:textId="77777777" w:rsidR="00CA6FF1" w:rsidRPr="004F2C13" w:rsidRDefault="00CA6FF1" w:rsidP="002A4FCB">
      <w:pPr>
        <w:pStyle w:val="ListParagraph"/>
        <w:adjustRightInd w:val="0"/>
        <w:ind w:left="162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  <w:lang w:val="en-GB"/>
        </w:rPr>
      </w:pPr>
    </w:p>
    <w:p w14:paraId="272685BA" w14:textId="462C81F6" w:rsidR="00206D60" w:rsidRPr="004F2C13" w:rsidRDefault="00206D60" w:rsidP="002A4FCB">
      <w:pPr>
        <w:pStyle w:val="ListParagraph"/>
        <w:numPr>
          <w:ilvl w:val="0"/>
          <w:numId w:val="33"/>
        </w:numPr>
        <w:tabs>
          <w:tab w:val="left" w:pos="1080"/>
        </w:tabs>
        <w:adjustRightInd w:val="0"/>
        <w:ind w:left="1080" w:hanging="540"/>
        <w:jc w:val="thaiDistribute"/>
        <w:rPr>
          <w:rFonts w:ascii="Browallia New" w:eastAsia="Times New Roman" w:hAnsi="Browallia New" w:cs="Browallia New"/>
          <w:color w:val="212529"/>
          <w:sz w:val="26"/>
          <w:szCs w:val="26"/>
        </w:rPr>
      </w:pPr>
      <w:r w:rsidRPr="004F2C13">
        <w:rPr>
          <w:rStyle w:val="Strong"/>
          <w:rFonts w:ascii="Browallia New" w:eastAsia="Arial Unicode MS" w:hAnsi="Browallia New" w:cs="Browallia New"/>
          <w:b/>
          <w:bCs/>
          <w:color w:val="CF4A02"/>
          <w:spacing w:val="-6"/>
          <w:sz w:val="26"/>
          <w:szCs w:val="26"/>
          <w:cs/>
        </w:rPr>
        <w:t>การปรับปรุงแนวปฏิบัติทางการบัญชี เรื่องเครื่องมือทางการเงินและการเปิดเผยข้อมูลสำหรับธุรกิจประกันภัย</w:t>
      </w:r>
      <w:r w:rsidRPr="004F2C13"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  <w:t xml:space="preserve"> </w:t>
      </w:r>
      <w:r w:rsidR="00817549" w:rsidRPr="004F2C13">
        <w:rPr>
          <w:rStyle w:val="Strong"/>
          <w:rFonts w:ascii="Browallia New" w:eastAsia="Arial Unicode MS" w:hAnsi="Browallia New" w:cs="Browallia New"/>
          <w:color w:val="CF4A02"/>
          <w:spacing w:val="-6"/>
          <w:sz w:val="26"/>
          <w:szCs w:val="26"/>
        </w:rPr>
        <w:br/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</w:rPr>
        <w:t>ได้มีการแก้ไขเรื่องการเปิดเผยข้อมูลนโยบายการบัญชีที่มีสาระสำคัญ เพื่อให้สอดคล้องกับการปรับปรุงมาตรฐาน</w:t>
      </w:r>
      <w:r w:rsidR="00817549"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</w:rPr>
        <w:br/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</w:rPr>
        <w:t xml:space="preserve">การบัญชีฉบับที่ </w:t>
      </w:r>
      <w:r w:rsidR="00281287" w:rsidRPr="00281287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  <w:t>1</w:t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</w:rPr>
        <w:t xml:space="preserve"> </w:t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</w:rPr>
        <w:t>เรื่อง</w:t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</w:rPr>
        <w:t xml:space="preserve"> </w:t>
      </w:r>
      <w:r w:rsidRPr="004F2C13"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cs/>
        </w:rPr>
        <w:t>การนำเสนองบการเงิน</w:t>
      </w:r>
      <w:r w:rsidRPr="004F2C13">
        <w:rPr>
          <w:rFonts w:ascii="Browallia New" w:eastAsia="Times New Roman" w:hAnsi="Browallia New" w:cs="Browallia New"/>
          <w:color w:val="212529"/>
          <w:sz w:val="26"/>
          <w:szCs w:val="26"/>
          <w:cs/>
        </w:rPr>
        <w:t xml:space="preserve"> </w:t>
      </w:r>
    </w:p>
    <w:p w14:paraId="0BE505D8" w14:textId="77777777" w:rsidR="00206D60" w:rsidRPr="004F2C13" w:rsidRDefault="00206D60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C1DE334" w14:textId="7886E0D4" w:rsidR="00206D60" w:rsidRPr="004F2C13" w:rsidRDefault="00206D60" w:rsidP="00025DB6">
      <w:pPr>
        <w:ind w:firstLine="540"/>
        <w:jc w:val="thaiDistribute"/>
        <w:rPr>
          <w:rFonts w:ascii="Browallia New" w:hAnsi="Browallia New" w:cs="Browallia New"/>
          <w:sz w:val="26"/>
          <w:szCs w:val="26"/>
          <w:lang w:val="en-US" w:eastAsia="en-GB"/>
        </w:rPr>
      </w:pPr>
      <w:r w:rsidRPr="004F2C13">
        <w:rPr>
          <w:rFonts w:ascii="Browallia New" w:hAnsi="Browallia New" w:cs="Browallia New"/>
          <w:sz w:val="26"/>
          <w:szCs w:val="26"/>
          <w:cs/>
          <w:lang w:val="en-US" w:eastAsia="en-GB"/>
        </w:rPr>
        <w:t>ผู้บริหารของ</w:t>
      </w:r>
      <w:r w:rsidR="00CA6FF1" w:rsidRPr="004F2C13">
        <w:rPr>
          <w:rFonts w:ascii="Browallia New" w:hAnsi="Browallia New" w:cs="Browallia New"/>
          <w:sz w:val="26"/>
          <w:szCs w:val="26"/>
          <w:cs/>
          <w:lang w:val="en-US" w:eastAsia="en-GB"/>
        </w:rPr>
        <w:t>กลุ่มกิจการ</w:t>
      </w:r>
      <w:r w:rsidRPr="004F2C13">
        <w:rPr>
          <w:rFonts w:ascii="Browallia New" w:hAnsi="Browallia New" w:cs="Browallia New"/>
          <w:sz w:val="26"/>
          <w:szCs w:val="26"/>
          <w:cs/>
          <w:lang w:val="en-US" w:eastAsia="en-GB"/>
        </w:rPr>
        <w:t>อยู่ระหว่างการประเมินผลกระทบของการนำมาตรฐานการรายงานทางการเงินดังกล่าวมาใช้</w:t>
      </w:r>
    </w:p>
    <w:p w14:paraId="1C019FA7" w14:textId="77777777" w:rsidR="002A4FCB" w:rsidRPr="004F2C13" w:rsidRDefault="002A4FCB" w:rsidP="006D66F4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1" w:type="dxa"/>
        <w:tblInd w:w="108" w:type="dxa"/>
        <w:shd w:val="clear" w:color="auto" w:fill="FFA543"/>
        <w:tblLook w:val="04A0" w:firstRow="1" w:lastRow="0" w:firstColumn="1" w:lastColumn="0" w:noHBand="0" w:noVBand="1"/>
      </w:tblPr>
      <w:tblGrid>
        <w:gridCol w:w="9461"/>
      </w:tblGrid>
      <w:tr w:rsidR="001B28E0" w:rsidRPr="004F2C13" w14:paraId="1549D781" w14:textId="77777777" w:rsidTr="009D62D2">
        <w:trPr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261F2E8E" w14:textId="76191730" w:rsidR="001B28E0" w:rsidRPr="004F2C13" w:rsidRDefault="00281287" w:rsidP="002A4FCB">
            <w:pPr>
              <w:pStyle w:val="Heading"/>
              <w:tabs>
                <w:tab w:val="clear" w:pos="431"/>
              </w:tabs>
              <w:ind w:left="432" w:hanging="432"/>
              <w:rPr>
                <w:rFonts w:ascii="Browallia New" w:hAnsi="Browallia New" w:cs="Browallia New"/>
                <w:sz w:val="26"/>
                <w:szCs w:val="26"/>
              </w:rPr>
            </w:pPr>
            <w:bookmarkStart w:id="5" w:name="_Hlk124020671"/>
            <w:bookmarkEnd w:id="2"/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1B28E0" w:rsidRPr="004F2C13">
              <w:rPr>
                <w:rFonts w:ascii="Browallia New" w:hAnsi="Browallia New" w:cs="Browallia New"/>
                <w:sz w:val="26"/>
                <w:szCs w:val="26"/>
              </w:rPr>
              <w:tab/>
            </w:r>
            <w:r w:rsidR="001B28E0" w:rsidRPr="004F2C13">
              <w:rPr>
                <w:rFonts w:ascii="Browallia New" w:hAnsi="Browallia New" w:cs="Browallia New"/>
                <w:sz w:val="26"/>
                <w:szCs w:val="26"/>
                <w:cs/>
              </w:rPr>
              <w:t>การจัดประเภทรายการใหม่</w:t>
            </w:r>
          </w:p>
        </w:tc>
      </w:tr>
      <w:bookmarkEnd w:id="5"/>
    </w:tbl>
    <w:p w14:paraId="4CDD2224" w14:textId="77777777" w:rsidR="001B28E0" w:rsidRPr="004F2C13" w:rsidRDefault="001B28E0" w:rsidP="002A4FCB">
      <w:pPr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5A739458" w14:textId="7448C5AD" w:rsidR="001B28E0" w:rsidRPr="004F2C13" w:rsidRDefault="001B28E0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4F2C13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กลุ่มกิจการได้ทำการจัดประเภทรายการใหม่สำหรับงบแสดงฐานะการเงิน ณ วันที่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31</w:t>
      </w:r>
      <w:r w:rsidRPr="004F2C13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2565</w:t>
      </w:r>
      <w:r w:rsidRPr="004F2C13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 เพื่อให้สอดคล้องกับการเปลี่ยนแปลง</w:t>
      </w:r>
      <w:r w:rsidRPr="004F2C13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>การนำเสนอข้อมูลในงวดปัจจุบัน ดังนี้</w:t>
      </w:r>
    </w:p>
    <w:p w14:paraId="1F0EE8EF" w14:textId="77777777" w:rsidR="001B28E0" w:rsidRPr="004F2C13" w:rsidRDefault="001B28E0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59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35"/>
        <w:gridCol w:w="1735"/>
        <w:gridCol w:w="1736"/>
      </w:tblGrid>
      <w:tr w:rsidR="00D533B2" w:rsidRPr="00C3348E" w14:paraId="59092945" w14:textId="77777777" w:rsidTr="00AC7DD8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A0AE10F" w14:textId="77777777" w:rsidR="00D533B2" w:rsidRPr="00C3348E" w:rsidRDefault="00D533B2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1C7620C" w14:textId="77777777" w:rsidR="00D533B2" w:rsidRPr="00C3348E" w:rsidRDefault="00D533B2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5C209D" w:rsidRPr="00C3348E" w14:paraId="3499EDC8" w14:textId="77777777" w:rsidTr="00AC7DD8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811DC6" w14:textId="77777777" w:rsidR="001B28E0" w:rsidRPr="00C3348E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7602061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DC6EED9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ตามที่แสดงไว้เดิม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3C5CADB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จัดประเภท</w:t>
            </w:r>
          </w:p>
          <w:p w14:paraId="16040D1A" w14:textId="77777777" w:rsidR="001B28E0" w:rsidRPr="00C3348E" w:rsidDel="00B24CF4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รายการใหม่</w:t>
            </w:r>
          </w:p>
        </w:tc>
        <w:tc>
          <w:tcPr>
            <w:tcW w:w="17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77543F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0E7B865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ตามที่รายงานใหม่</w:t>
            </w:r>
          </w:p>
        </w:tc>
      </w:tr>
      <w:tr w:rsidR="005C209D" w:rsidRPr="00C3348E" w14:paraId="52E7AA61" w14:textId="77777777" w:rsidTr="00AC7DD8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1043EB80" w14:textId="77777777" w:rsidR="001B28E0" w:rsidRPr="00C3348E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18AE38D0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6EC63696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5290D15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1B28E0" w:rsidRPr="00C3348E" w14:paraId="77D0B9AF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C803D95" w14:textId="77777777" w:rsidR="001B28E0" w:rsidRPr="00C3348E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7EC737A5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BAEAFD3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379C074C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</w:tr>
      <w:tr w:rsidR="001B28E0" w:rsidRPr="00C3348E" w14:paraId="5A9ECF1A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D706EEE" w14:textId="3FF7A43D" w:rsidR="001B28E0" w:rsidRPr="00C3348E" w:rsidDel="00521BA7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งบแสดงฐานะการเงิน 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ธันวาคม พ.ศ.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7D5C59C7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5AED25C5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56CEE7C8" w14:textId="77777777" w:rsidR="001B28E0" w:rsidRPr="00C3348E" w:rsidRDefault="001B28E0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1B28E0" w:rsidRPr="00C3348E" w14:paraId="56AC1297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97C046B" w14:textId="77777777" w:rsidR="001B28E0" w:rsidRPr="00C3348E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pacing w:val="-8"/>
                <w:sz w:val="16"/>
                <w:szCs w:val="1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5C24CE5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A0CC6BB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6730D018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</w:tr>
      <w:tr w:rsidR="001B28E0" w:rsidRPr="00C3348E" w14:paraId="7E294571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22521DF3" w14:textId="77777777" w:rsidR="001B28E0" w:rsidRPr="00C3348E" w:rsidRDefault="001B28E0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8"/>
                <w:sz w:val="26"/>
                <w:szCs w:val="26"/>
                <w:cs/>
              </w:rPr>
              <w:t>สินทรัพย์หมุนเวียน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353A6C1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7B310BC8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239DF769" w14:textId="77777777" w:rsidR="001B28E0" w:rsidRPr="00C3348E" w:rsidRDefault="001B28E0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23852" w:rsidRPr="00C3348E" w14:paraId="7AD8BEB5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059F923" w14:textId="59606DEE" w:rsidR="00E23852" w:rsidRPr="00C3348E" w:rsidRDefault="00E23852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ลูกหนี้การค้า - 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66B77B92" w14:textId="5D9DC08E" w:rsidR="00E23852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177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602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280C714C" w14:textId="78853961" w:rsidR="00E23852" w:rsidRPr="00C3348E" w:rsidRDefault="00E23852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0063419C" w14:textId="6278737C" w:rsidR="00E23852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966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854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672</w:t>
            </w:r>
          </w:p>
        </w:tc>
      </w:tr>
      <w:tr w:rsidR="00E23852" w:rsidRPr="00C3348E" w14:paraId="24243B14" w14:textId="77777777" w:rsidTr="00817549">
        <w:tc>
          <w:tcPr>
            <w:tcW w:w="4253" w:type="dxa"/>
            <w:tcBorders>
              <w:top w:val="nil"/>
              <w:bottom w:val="nil"/>
            </w:tcBorders>
          </w:tcPr>
          <w:p w14:paraId="6C50D4F4" w14:textId="77777777" w:rsidR="00817549" w:rsidRPr="00C3348E" w:rsidRDefault="00E23852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ลูกหนี้ตามสัญญาเช่าการเงินที่ครบกำหนด</w:t>
            </w:r>
          </w:p>
          <w:p w14:paraId="019B5B1D" w14:textId="1306B3F5" w:rsidR="00E23852" w:rsidRPr="00C3348E" w:rsidRDefault="00817549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 xml:space="preserve">   </w:t>
            </w:r>
            <w:r w:rsidR="00E23852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ชำระภายในหนึ่งปี</w:t>
            </w:r>
            <w:r w:rsidR="00E23852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 xml:space="preserve"> - </w:t>
            </w:r>
            <w:r w:rsidR="00E23852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0030AD4" w14:textId="7C45E16A" w:rsidR="00E23852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430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054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230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FC32FB2" w14:textId="2CB45CA0" w:rsidR="00E23852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210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747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559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E09AC50" w14:textId="543BDA9A" w:rsidR="00E23852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640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801</w:t>
            </w:r>
            <w:r w:rsidR="00E2385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789</w:t>
            </w:r>
          </w:p>
        </w:tc>
      </w:tr>
      <w:tr w:rsidR="00AC7DD8" w:rsidRPr="00C3348E" w14:paraId="74B9A262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68191911" w14:textId="3A3E0DE9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เชื้อเพลิง อะไหล่และวัสดุเครื่องจักร - 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25E39E62" w14:textId="46E229FA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914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731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995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283FDD16" w14:textId="5E708CC2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)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35115369" w14:textId="2886A433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801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483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794</w:t>
            </w:r>
          </w:p>
        </w:tc>
      </w:tr>
      <w:tr w:rsidR="00AC7DD8" w:rsidRPr="00C3348E" w14:paraId="60DE82B7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0976F22" w14:textId="77777777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16"/>
                <w:szCs w:val="1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1C8F23A0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3A567469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21BCBE55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</w:tr>
      <w:tr w:rsidR="00AC7DD8" w:rsidRPr="00C3348E" w14:paraId="20FD7AD1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53499D64" w14:textId="35C3A8A1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สินทรัพย์ไม่หมุนเวียน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A27E948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782D54D5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7E1C5BDF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C7DD8" w:rsidRPr="00C3348E" w14:paraId="5FFB6C8B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375D60B2" w14:textId="43644C67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ที่ดิน อาคารและอุปกรณ์ - 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34C0E" w14:textId="52AA2977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647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395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456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998230" w14:textId="6B19F536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1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113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248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201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2441C1" w14:textId="206A9B18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93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760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643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657</w:t>
            </w:r>
          </w:p>
        </w:tc>
      </w:tr>
      <w:tr w:rsidR="00AC7DD8" w:rsidRPr="00C3348E" w14:paraId="219C4813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65EB7B92" w14:textId="77777777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16"/>
                <w:szCs w:val="1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15F076D8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50BF809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77375A9E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6"/>
                <w:szCs w:val="16"/>
              </w:rPr>
            </w:pPr>
          </w:p>
        </w:tc>
      </w:tr>
      <w:tr w:rsidR="00AC7DD8" w:rsidRPr="00C3348E" w14:paraId="03631720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0B5D0DF1" w14:textId="24E6AD51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8"/>
                <w:sz w:val="26"/>
                <w:szCs w:val="26"/>
                <w:cs/>
              </w:rPr>
              <w:t>หนี้สินหมุนเวียน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EC7EB7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C5F3BF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24A1E1" w14:textId="77777777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</w:p>
        </w:tc>
      </w:tr>
      <w:tr w:rsidR="00AC7DD8" w:rsidRPr="00C3348E" w14:paraId="09D3373F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7DEA7E7D" w14:textId="4093B047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เจ้าหนี้อื่น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037DA5" w14:textId="21580F91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538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706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682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7F3A4" w14:textId="2C477259" w:rsidR="00AC7DD8" w:rsidRPr="00C3348E" w:rsidRDefault="00AC7DD8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155</w:t>
            </w: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653</w:t>
            </w: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690</w:t>
            </w: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4AA61B" w14:textId="7826421B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2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383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052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992</w:t>
            </w:r>
          </w:p>
        </w:tc>
      </w:tr>
      <w:tr w:rsidR="00AC7DD8" w:rsidRPr="00C3348E" w14:paraId="6E912A91" w14:textId="77777777" w:rsidTr="00AC7DD8">
        <w:tc>
          <w:tcPr>
            <w:tcW w:w="4253" w:type="dxa"/>
            <w:tcBorders>
              <w:top w:val="nil"/>
              <w:bottom w:val="nil"/>
            </w:tcBorders>
          </w:tcPr>
          <w:p w14:paraId="157B80C7" w14:textId="7E36CFF2" w:rsidR="00AC7DD8" w:rsidRPr="00C3348E" w:rsidRDefault="00AC7DD8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เจ้าหนี้งานก่อสร้าง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080399" w14:textId="63379BB8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442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354</w:t>
            </w:r>
            <w:r w:rsidR="00AC7DD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404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ECBFD" w14:textId="4AADB421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155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653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690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486B9" w14:textId="2F4B444A" w:rsidR="00AC7DD8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18"/>
                <w:szCs w:val="18"/>
              </w:rPr>
            </w:pP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1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598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008</w:t>
            </w:r>
            <w:r w:rsidR="00AC7DD8"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8"/>
                <w:sz w:val="26"/>
                <w:szCs w:val="26"/>
              </w:rPr>
              <w:t>094</w:t>
            </w:r>
          </w:p>
        </w:tc>
      </w:tr>
    </w:tbl>
    <w:p w14:paraId="7705342E" w14:textId="77777777" w:rsidR="0017013D" w:rsidRPr="00C3348E" w:rsidRDefault="00C3348E" w:rsidP="00C3348E">
      <w:pPr>
        <w:pStyle w:val="ListParagraph"/>
        <w:adjustRightInd w:val="0"/>
        <w:ind w:left="0"/>
        <w:jc w:val="thaiDistribute"/>
        <w:rPr>
          <w:rFonts w:ascii="Browallia New" w:eastAsia="Times New Roman" w:hAnsi="Browallia New" w:cs="Browallia New"/>
          <w:b w:val="0"/>
          <w:bCs w:val="0"/>
          <w:color w:val="212529"/>
          <w:sz w:val="26"/>
          <w:szCs w:val="26"/>
          <w:lang w:val="en-GB"/>
        </w:rPr>
      </w:pPr>
      <w:r>
        <w:br w:type="page"/>
      </w:r>
    </w:p>
    <w:tbl>
      <w:tblPr>
        <w:tblW w:w="9459" w:type="dxa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35"/>
        <w:gridCol w:w="1735"/>
        <w:gridCol w:w="1736"/>
      </w:tblGrid>
      <w:tr w:rsidR="00E46F6E" w:rsidRPr="00C3348E" w14:paraId="59CC3045" w14:textId="77777777" w:rsidTr="008D24CE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AA7E2DA" w14:textId="77777777" w:rsidR="00E46F6E" w:rsidRPr="00C3348E" w:rsidRDefault="00E46F6E" w:rsidP="008D24C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5B69DAF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E46F6E" w:rsidRPr="00C3348E" w14:paraId="1506CAE3" w14:textId="77777777" w:rsidTr="008D24CE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9649DE9" w14:textId="77777777" w:rsidR="00E46F6E" w:rsidRPr="00C3348E" w:rsidRDefault="00E46F6E" w:rsidP="008D24C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40ABB20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5AB99F67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ตามที่แสดงไว้เดิม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E251819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จัดประเภท</w:t>
            </w:r>
          </w:p>
          <w:p w14:paraId="101A3D38" w14:textId="77777777" w:rsidR="00E46F6E" w:rsidRPr="00C3348E" w:rsidDel="00B24CF4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รายการใหม่</w:t>
            </w:r>
          </w:p>
        </w:tc>
        <w:tc>
          <w:tcPr>
            <w:tcW w:w="17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9AB416B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9F988EE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ตามที่รายงานใหม่</w:t>
            </w:r>
          </w:p>
        </w:tc>
      </w:tr>
      <w:tr w:rsidR="00E46F6E" w:rsidRPr="00C3348E" w14:paraId="717AB404" w14:textId="77777777" w:rsidTr="008D24CE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0A21153" w14:textId="77777777" w:rsidR="00E46F6E" w:rsidRPr="00C3348E" w:rsidRDefault="00E46F6E" w:rsidP="008D24C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247F7319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486F46AC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FF6FDFD" w14:textId="77777777" w:rsidR="00E46F6E" w:rsidRPr="00C3348E" w:rsidRDefault="00E46F6E" w:rsidP="008D24CE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E46F6E" w:rsidRPr="00C3348E" w14:paraId="1F5C4CA0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0B58E6E1" w14:textId="77777777" w:rsidR="00E46F6E" w:rsidRPr="00C3348E" w:rsidRDefault="00E46F6E" w:rsidP="008D24C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6C9E0F1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6B5DEE5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0A349C49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3BE0F58C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41EBA232" w14:textId="6AC8A8D5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>งบกำไรขาดทุนเบ็ดเสร็จ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  <w:t xml:space="preserve"> 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7BA3AD9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E7052C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06245BC3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77B8B62B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24FAEF11" w14:textId="3566043F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 xml:space="preserve">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  <w:t>2565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9B22070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51934A8B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1A9F98E1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66D57FB0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5CB54046" w14:textId="77777777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06FA5F5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63E6A64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6384559E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70AC52F7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19E7E747" w14:textId="73E5869B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>กำไร (ขาดทุน) เบ็ดเสร็จอื่น :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70A0615C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53C40D11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23362EC0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2AF47553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643A4EC2" w14:textId="4769E8BC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รายการที่จะจัดประเภทรายการใหม่ไปยัง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2BEC5653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24B86C92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5229DC4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1B5A0273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1ED88741" w14:textId="45125B06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กำไรหรือขาดทุนในภายหลัง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73C99A95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183C3B65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59BF4F82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067FAB2A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28EC1EF0" w14:textId="6C3AD024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ส่วนแบ่งขาดทุนเบ็ดเสร็จอื่นจากเงินลงทุน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56BACD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ED26ACE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39582B3E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242E5364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2691D266" w14:textId="274FE28D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ในบริษัทร่วมและการร่วมค้าตามวิธีส่วนได้เสีย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34154FE" w14:textId="7028DA7B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971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C66681E" w14:textId="40C5C958" w:rsidR="00E46F6E" w:rsidRPr="00C3348E" w:rsidRDefault="00281287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</w:t>
            </w:r>
            <w:r w:rsidR="00E46F6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135</w:t>
            </w:r>
            <w:r w:rsidR="00E46F6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756</w:t>
            </w: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3FB52A8E" w14:textId="43809D22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E46F6E" w:rsidRPr="00C3348E" w14:paraId="4CD17A20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026A961F" w14:textId="77777777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E0DCF8B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02DFEEC1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63D711C4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19A1691C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4D0F5843" w14:textId="7B858481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รายการที่จะไม่จัดประเภทรายการใหม่ไปยัง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60B9DC6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554941FE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7675A0A9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4F44AE61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0D4556CE" w14:textId="4C39494A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กำไรหรือขาดทุนในภายหลัง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81FD0C3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7989DF6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74F0A70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6750E74B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3B656372" w14:textId="4CBD829C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ส่วนแบ่งขาดทุนเบ็ดเสร็จอื่นจากเงินลงทุน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BA4DC10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E9B2EE0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626211C7" w14:textId="77777777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E46F6E" w:rsidRPr="00C3348E" w14:paraId="11D29BAF" w14:textId="77777777" w:rsidTr="008D24CE">
        <w:tc>
          <w:tcPr>
            <w:tcW w:w="4253" w:type="dxa"/>
            <w:tcBorders>
              <w:top w:val="nil"/>
              <w:bottom w:val="nil"/>
            </w:tcBorders>
          </w:tcPr>
          <w:p w14:paraId="40C1128F" w14:textId="1D4875A3" w:rsidR="00E46F6E" w:rsidRPr="00C3348E" w:rsidRDefault="00E46F6E" w:rsidP="00E46F6E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ในบริษัทร่วมและการร่วมค้าตามวิธีส่วนได้เสีย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9F1E040" w14:textId="7FD5B551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5F34CB18" w14:textId="288A2E2B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07603B61" w14:textId="73531B9D" w:rsidR="00E46F6E" w:rsidRPr="00C3348E" w:rsidRDefault="00E46F6E" w:rsidP="004F2C13">
            <w:pPr>
              <w:pStyle w:val="BodyTextIndent3"/>
              <w:ind w:left="-102" w:right="-7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</w:tbl>
    <w:p w14:paraId="5F80AD0D" w14:textId="77777777" w:rsidR="00E46F6E" w:rsidRPr="00C3348E" w:rsidRDefault="00E46F6E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1735"/>
        <w:gridCol w:w="1735"/>
        <w:gridCol w:w="1736"/>
      </w:tblGrid>
      <w:tr w:rsidR="0017013D" w:rsidRPr="00C3348E" w14:paraId="0467EB87" w14:textId="77777777" w:rsidTr="00FA0279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783A83D7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520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7E0C163" w14:textId="721F1575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7013D" w:rsidRPr="00C3348E" w14:paraId="2BDC81E7" w14:textId="77777777" w:rsidTr="00FA0279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21C35790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E02E7A8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307E08A6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ตามที่แสดงไว้เดิม</w:t>
            </w:r>
          </w:p>
        </w:tc>
        <w:tc>
          <w:tcPr>
            <w:tcW w:w="173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E1EA25E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จัดประเภท</w:t>
            </w:r>
          </w:p>
          <w:p w14:paraId="2847D6BA" w14:textId="77777777" w:rsidR="0017013D" w:rsidRPr="00C3348E" w:rsidDel="00B24CF4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รายการใหม่</w:t>
            </w:r>
          </w:p>
        </w:tc>
        <w:tc>
          <w:tcPr>
            <w:tcW w:w="17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7056AAB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55DA1ECD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ตามที่รายงานใหม่</w:t>
            </w:r>
          </w:p>
        </w:tc>
      </w:tr>
      <w:tr w:rsidR="0017013D" w:rsidRPr="00C3348E" w14:paraId="2A5396B5" w14:textId="77777777" w:rsidTr="00FA0279">
        <w:tc>
          <w:tcPr>
            <w:tcW w:w="425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570562E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01A705B2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5" w:type="dxa"/>
            <w:tcBorders>
              <w:top w:val="nil"/>
              <w:bottom w:val="single" w:sz="4" w:space="0" w:color="auto"/>
            </w:tcBorders>
            <w:shd w:val="clear" w:color="auto" w:fill="auto"/>
            <w:hideMark/>
          </w:tcPr>
          <w:p w14:paraId="7F922F1D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  <w:tc>
          <w:tcPr>
            <w:tcW w:w="17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26673F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บาท</w:t>
            </w:r>
          </w:p>
        </w:tc>
      </w:tr>
      <w:tr w:rsidR="0017013D" w:rsidRPr="00C3348E" w14:paraId="2F5B96EF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63C967C8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409F4F2E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3AAD644A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28ED36C9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17013D" w:rsidRPr="00C3348E" w14:paraId="25E15188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67BA2776" w14:textId="556BDAD9" w:rsidR="0017013D" w:rsidRPr="00C3348E" w:rsidDel="00521BA7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งบแสดงฐานะการเงิน 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ธันวาคม พ.ศ.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6B88D57F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</w:tcPr>
          <w:p w14:paraId="7B735E19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</w:tcPr>
          <w:p w14:paraId="13EDD3C1" w14:textId="77777777" w:rsidR="0017013D" w:rsidRPr="00C3348E" w:rsidRDefault="0017013D" w:rsidP="002A4FCB">
            <w:pPr>
              <w:pStyle w:val="BodyTextIndent3"/>
              <w:ind w:left="-102" w:right="-74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17013D" w:rsidRPr="00C3348E" w14:paraId="7AB55B22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50018DA5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pacing w:val="-8"/>
                <w:sz w:val="26"/>
                <w:szCs w:val="26"/>
                <w:cs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66A3D878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36B45227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3EC084D9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7013D" w:rsidRPr="00C3348E" w14:paraId="7547A6DE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1A76338C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8"/>
                <w:sz w:val="26"/>
                <w:szCs w:val="26"/>
                <w:cs/>
              </w:rPr>
              <w:t>สินทรัพย์หมุนเวียน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3A42FA4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0CC47FBF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69657BB4" w14:textId="77777777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7013D" w:rsidRPr="00C3348E" w14:paraId="41EEF714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58D983DD" w14:textId="77777777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ลูกหนี้การค้า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2BA4A0CF" w14:textId="60C4D042" w:rsidR="0017013D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127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647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281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65B9F1C6" w14:textId="32A86A1E" w:rsidR="0017013D" w:rsidRPr="00C3348E" w:rsidRDefault="0017013D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297D2B32" w14:textId="653DDE52" w:rsidR="0017013D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916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899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722</w:t>
            </w:r>
          </w:p>
        </w:tc>
      </w:tr>
      <w:tr w:rsidR="0017013D" w:rsidRPr="00C3348E" w14:paraId="510F9FD6" w14:textId="77777777" w:rsidTr="00FA0279">
        <w:tc>
          <w:tcPr>
            <w:tcW w:w="4253" w:type="dxa"/>
            <w:tcBorders>
              <w:top w:val="nil"/>
              <w:bottom w:val="nil"/>
            </w:tcBorders>
          </w:tcPr>
          <w:p w14:paraId="078992E9" w14:textId="2755D6D8" w:rsidR="0017013D" w:rsidRPr="00C3348E" w:rsidRDefault="0017013D" w:rsidP="002A4FCB">
            <w:pPr>
              <w:pStyle w:val="BodyTextIndent3"/>
              <w:ind w:left="-101" w:right="-72"/>
              <w:jc w:val="left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ลูกหนี้ตามสัญญาเช่าการเงินที่ครบกำหนด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br/>
            </w:r>
            <w:r w:rsidR="006D66F4"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 xml:space="preserve">ชำระภายในหนึ่งปี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สุทธิ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41A29C03" w14:textId="77777777" w:rsidR="00817549" w:rsidRPr="00C3348E" w:rsidRDefault="00817549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43D5A38D" w14:textId="720F2624" w:rsidR="0017013D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933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274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239</w:t>
            </w:r>
          </w:p>
        </w:tc>
        <w:tc>
          <w:tcPr>
            <w:tcW w:w="1735" w:type="dxa"/>
            <w:tcBorders>
              <w:top w:val="nil"/>
              <w:bottom w:val="nil"/>
            </w:tcBorders>
            <w:shd w:val="clear" w:color="auto" w:fill="auto"/>
          </w:tcPr>
          <w:p w14:paraId="6447BB8F" w14:textId="77777777" w:rsidR="00817549" w:rsidRPr="00C3348E" w:rsidRDefault="00817549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75F026D2" w14:textId="4019611C" w:rsidR="0017013D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210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747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559</w:t>
            </w:r>
          </w:p>
        </w:tc>
        <w:tc>
          <w:tcPr>
            <w:tcW w:w="1736" w:type="dxa"/>
            <w:tcBorders>
              <w:top w:val="nil"/>
              <w:bottom w:val="nil"/>
            </w:tcBorders>
            <w:shd w:val="clear" w:color="auto" w:fill="auto"/>
          </w:tcPr>
          <w:p w14:paraId="46DC8EC6" w14:textId="77777777" w:rsidR="00817549" w:rsidRPr="00C3348E" w:rsidRDefault="00817549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190E34E3" w14:textId="69C1508A" w:rsidR="0017013D" w:rsidRPr="00C3348E" w:rsidRDefault="00281287" w:rsidP="002A4FCB">
            <w:pPr>
              <w:pStyle w:val="BodyTextIndent3"/>
              <w:ind w:left="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021</w:t>
            </w:r>
            <w:r w:rsidR="0017013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798</w:t>
            </w:r>
          </w:p>
        </w:tc>
      </w:tr>
    </w:tbl>
    <w:p w14:paraId="14656AE7" w14:textId="77F71CF3" w:rsidR="00300AFB" w:rsidRPr="00C3348E" w:rsidRDefault="00300AF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US"/>
        </w:rPr>
      </w:pPr>
    </w:p>
    <w:p w14:paraId="110B4231" w14:textId="77777777" w:rsidR="002A54E5" w:rsidRPr="00C3348E" w:rsidRDefault="00300AFB" w:rsidP="00300AFB">
      <w:pPr>
        <w:rPr>
          <w:rFonts w:ascii="Browallia New" w:hAnsi="Browallia New" w:cs="Browallia New"/>
          <w:lang w:val="en-US"/>
        </w:rPr>
      </w:pPr>
      <w:r w:rsidRPr="00C3348E">
        <w:rPr>
          <w:rFonts w:ascii="Browallia New" w:hAnsi="Browallia New" w:cs="Browallia New"/>
          <w:cs/>
          <w:lang w:val="en-US"/>
        </w:rPr>
        <w:br w:type="page"/>
      </w:r>
    </w:p>
    <w:tbl>
      <w:tblPr>
        <w:tblW w:w="9461" w:type="dxa"/>
        <w:tblInd w:w="117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2021ED" w:rsidRPr="00C3348E" w14:paraId="4569A53A" w14:textId="77777777" w:rsidTr="009D62D2">
        <w:trPr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2038FDB4" w14:textId="2309FCF8" w:rsidR="002021ED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5</w:t>
            </w:r>
            <w:r w:rsidR="002021ED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2021ED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นโยบายการบัญชี</w:t>
            </w:r>
          </w:p>
        </w:tc>
      </w:tr>
    </w:tbl>
    <w:p w14:paraId="00F47CD0" w14:textId="77777777" w:rsidR="00B96456" w:rsidRPr="00C3348E" w:rsidRDefault="00B96456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bookmarkStart w:id="6" w:name="_Toc249339173"/>
    </w:p>
    <w:p w14:paraId="3E64E9C4" w14:textId="77777777" w:rsidR="00F1582D" w:rsidRPr="00C3348E" w:rsidRDefault="00F1582D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นโยบายการบัญชีที่สำคัญที่ใช้ในการจัดทำงบการเงินรวมและงบการเงินเฉพาะกิจการมีดังต่อไปนี้</w:t>
      </w:r>
    </w:p>
    <w:p w14:paraId="4068D281" w14:textId="77777777" w:rsidR="00F1582D" w:rsidRPr="00C3348E" w:rsidRDefault="00F1582D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10607D0D" w14:textId="498650FC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FB4C29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200528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การบัญชีสำหรับงบการเงินรวม</w:t>
      </w:r>
    </w:p>
    <w:p w14:paraId="60AA1B8F" w14:textId="77777777" w:rsidR="00020DC6" w:rsidRPr="00C3348E" w:rsidRDefault="00020DC6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78F033DB" w14:textId="15A1A600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20052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บริษัทย่อย</w:t>
      </w:r>
    </w:p>
    <w:p w14:paraId="320262E1" w14:textId="77777777" w:rsidR="00C61C9C" w:rsidRPr="00C3348E" w:rsidRDefault="00C61C9C" w:rsidP="002A4FCB">
      <w:pPr>
        <w:pStyle w:val="ListParagraph"/>
        <w:ind w:left="1080"/>
        <w:jc w:val="thaiDistribute"/>
        <w:rPr>
          <w:rFonts w:ascii="Browallia New" w:eastAsia="Arial Unicode MS" w:hAnsi="Browallia New" w:cs="Browallia New"/>
          <w:b w:val="0"/>
          <w:bCs w:val="0"/>
          <w:color w:val="323E4F"/>
          <w:sz w:val="26"/>
          <w:szCs w:val="26"/>
          <w:lang w:val="en-GB"/>
        </w:rPr>
      </w:pPr>
    </w:p>
    <w:p w14:paraId="20981134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บริษัทย่อยหมายถึงกิจการทั้งหมดที่กลุ่มกิจการมีอำนาจควบคุม กลุ่มกิจการมีอำนาจควบคุมเมื่อกลุ่มกิจการรับหรือ</w:t>
      </w:r>
      <w:r w:rsidR="00A06DBC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มีสิทธิในผลตอบแทนผันแปรจากการเกี่ยวข้องกับผู้ได้รับการลงทุน และสามารถใช้อำนาจเหนือผู้ได้รับการลงทุนเพื่อให้ได้ผลตอบแทนผันแปร กลุ่มกิจการรวมงบการเงินของบริษัทย่อยไว้ในงบการเงินรวมตั้งแต่วันที่กลุ่มกิจการมีอำนาจ</w:t>
      </w:r>
      <w:r w:rsidR="00A06DBC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ในการควบคุมบริษัทย่อยจนถึงวันที่กลุ่มกิจการสูญเสียอำนาจควบคุมในบริษัทย่อยนั้น</w:t>
      </w:r>
    </w:p>
    <w:p w14:paraId="04D8CBF7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0C156E91" w14:textId="40FB7D46" w:rsidR="00816899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ในงบการเงินเฉพาะกิจการ เงินลงทุนในบริษัทย่อยบันทึกด้วยวิธีราคาทุน</w:t>
      </w:r>
      <w:r w:rsidR="00D54345" w:rsidRPr="00C3348E">
        <w:rPr>
          <w:rFonts w:ascii="Browallia New" w:hAnsi="Browallia New" w:cs="Browallia New"/>
          <w:sz w:val="26"/>
          <w:szCs w:val="26"/>
          <w:cs/>
        </w:rPr>
        <w:t>หักค่าเผื่อการด้อยค่า</w:t>
      </w:r>
      <w:r w:rsidR="00E441A4" w:rsidRPr="00C3348E">
        <w:rPr>
          <w:rFonts w:ascii="Browallia New" w:hAnsi="Browallia New" w:cs="Browallia New"/>
          <w:sz w:val="26"/>
          <w:szCs w:val="26"/>
          <w:cs/>
        </w:rPr>
        <w:t xml:space="preserve"> (ถ้ามี)</w:t>
      </w:r>
    </w:p>
    <w:p w14:paraId="2D3F6E1E" w14:textId="5E1E9D99" w:rsidR="00FB4C29" w:rsidRPr="00C3348E" w:rsidRDefault="00FB4C29" w:rsidP="00816899">
      <w:pPr>
        <w:rPr>
          <w:rFonts w:ascii="Browallia New" w:hAnsi="Browallia New" w:cs="Browallia New"/>
        </w:rPr>
      </w:pPr>
    </w:p>
    <w:p w14:paraId="75704CA3" w14:textId="7DF8804D" w:rsidR="00CE2ACD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บริษัทร่วม</w:t>
      </w:r>
    </w:p>
    <w:p w14:paraId="7038FDF3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5573537B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บริษัทร่วมเป็นกิจการที่กลุ่มกิจการมีอิทธิพลอย่างเป็นสาระสำคัญแต่ไม่ถึงกับมีอำนาจควบคุมหรือมีการควบคุมร่วม เงินลงทุนในบริษัทร่วมรับรู้โดยใช้วิธีส่วนได้เสียในการแสดงในงบการเงินรวม</w:t>
      </w:r>
    </w:p>
    <w:p w14:paraId="4456676E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41CAC752" w14:textId="7EF0ABD4" w:rsidR="000145A5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ในงบการเงินเฉพาะกิจการ เงินลงทุนในบริษัทร่วมบันทึกด้วย</w:t>
      </w:r>
      <w:r w:rsidR="00E441A4" w:rsidRPr="00C3348E">
        <w:rPr>
          <w:rFonts w:ascii="Browallia New" w:hAnsi="Browallia New" w:cs="Browallia New"/>
          <w:sz w:val="26"/>
          <w:szCs w:val="26"/>
          <w:cs/>
        </w:rPr>
        <w:t>วิธีราคาทุนหักค่าเผื่อการด้อยค่า (ถ้ามี)</w:t>
      </w:r>
    </w:p>
    <w:p w14:paraId="71FCD9BA" w14:textId="5BDE1863" w:rsidR="007A6D88" w:rsidRPr="00C3348E" w:rsidRDefault="007A6D88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  <w:cs/>
        </w:rPr>
      </w:pPr>
    </w:p>
    <w:p w14:paraId="023E4353" w14:textId="7483C432" w:rsidR="00CE2ACD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 xml:space="preserve">การร่วมการงาน </w:t>
      </w:r>
    </w:p>
    <w:p w14:paraId="29A9693F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6337622A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เงินลงทุนในการร่วมการงานจะถูกจัดประเภทเป็นการดำเนินงานร่วมกันหรือการร่วมค้า โดยขึ้นอยู่กับสิทธิและภาระผูกพัน</w:t>
      </w:r>
      <w:r w:rsidRPr="00C3348E">
        <w:rPr>
          <w:rFonts w:ascii="Browallia New" w:hAnsi="Browallia New" w:cs="Browallia New"/>
          <w:sz w:val="26"/>
          <w:szCs w:val="26"/>
          <w:cs/>
        </w:rPr>
        <w:t>ตามสัญญาของผู้เข้าร่วมการงานนั้นมากกว่าโครงสร้างรูปแบบทางกฎหมายของการร่วมการงาน</w:t>
      </w:r>
    </w:p>
    <w:p w14:paraId="5EBDD2A7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33473200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i/>
          <w:iCs/>
          <w:color w:val="CF4A02"/>
          <w:sz w:val="26"/>
          <w:szCs w:val="26"/>
          <w:cs/>
        </w:rPr>
        <w:t>การดำเนินงานร่วมกัน</w:t>
      </w:r>
    </w:p>
    <w:p w14:paraId="4D5601F7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77964402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ารร่วมการงานจัดประเภทเป็นการดำเนินงานร่วมกันเมื่อกลุ่มกิจการมีสิทธิในสินทรัพย์และมีภาระผูกพันในหนี้สิน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ที่เกี่ยวข้องกับการร่วมการงานนั้น โดยรับรู้สิทธิโดยตรงในสินทรัพย์ หนี้สิน รายได้และค่าใช้จ่ายของการดำเนินงานร่วมกัน และส่วนแบ่งในสินทรัพย์ หนี้สิน รายได้ และค่าใช้จ่ายที่ร่วมกันถือครองหรือก่อขึ้น ซึ่งรายการดังกล่าวจะแสดงรวมกับรายการแต่ละบรรทัดในงบการเงิน</w:t>
      </w:r>
    </w:p>
    <w:p w14:paraId="5ABBF46A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779C71BA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i/>
          <w:iCs/>
          <w:color w:val="CF4A02"/>
          <w:sz w:val="26"/>
          <w:szCs w:val="26"/>
          <w:cs/>
        </w:rPr>
        <w:t>การร่วมค้า</w:t>
      </w:r>
    </w:p>
    <w:p w14:paraId="47C3EA00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41F4DE89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ารร่วมการงานจัดประเภทเป็นการร่วมค้าเมื่อกลุ่มกิจการมีสิทธิในสินทรัพย์สุทธิของการร่วมการงานนั้น เงินลงทุน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ในการร่วมค้ารับรู้โดยใช้วิธีส่วนได้เสียในการแสดงในงบการเงินรวม</w:t>
      </w:r>
    </w:p>
    <w:p w14:paraId="6A0A141F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1FB2C7C0" w14:textId="2B497788" w:rsidR="007A6D88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ในงบการเงินเฉพาะกิจการ เงินลงทุนในการร่วมค้าบันทึกด้วย</w:t>
      </w:r>
      <w:r w:rsidR="00E441A4" w:rsidRPr="00C3348E">
        <w:rPr>
          <w:rFonts w:ascii="Browallia New" w:hAnsi="Browallia New" w:cs="Browallia New"/>
          <w:sz w:val="26"/>
          <w:szCs w:val="26"/>
          <w:cs/>
        </w:rPr>
        <w:t>วิธีราคาทุนหักค่าเผื่อการด้อยค่า (ถ้ามี)</w:t>
      </w:r>
    </w:p>
    <w:p w14:paraId="3C7B59C6" w14:textId="267A7EBF" w:rsidR="002A54E5" w:rsidRPr="00C3348E" w:rsidRDefault="00300AFB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p w14:paraId="7000C7AD" w14:textId="7C9D2421" w:rsidR="00CE2ACD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 xml:space="preserve">การบันทึกเงินลงทุนตามวิธีส่วนได้เสีย </w:t>
      </w:r>
    </w:p>
    <w:p w14:paraId="68F935F3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3B97A017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กลุ่มกิจการรับรู้เงินลงทุนเมื่อเริ่มแรกด้วยราคาทุน ซึ่งประกอบด้วยเงินที่จ่ายซื้อรวมกับต้นทุนทางตรงของเงินลงทุน</w:t>
      </w:r>
    </w:p>
    <w:p w14:paraId="42E57303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777A2010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จะรับรู้มูลค่าภายหลังวันที่ได้มาของเงินลงทุนในบริษัทร่วมและการร่วมค้าด้วยส่วนแบ่งกำไรหรือขาดทุนของผู้ได้รับการลงทุนตามสัดส่วนที่ผู้ลงทุนมีส่วนได้เสียอยู่ในกำไรขาดทุนและกำไรขาดทุนเบ็ดเสร็จอื่น ผลสะสมของการเปลี่ยนแปลงภายหลังการได้มาดังกล่าวข้างต้นจะปรับปรุงกับราคาตามบัญชีของเงินลงทุน</w:t>
      </w:r>
    </w:p>
    <w:p w14:paraId="232D0E2F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1285EB08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เมื่อส่วนแบ่งขาดทุนของกลุ่มกิจการในบริษัทร่วมและการร่วมค้ามีมูลค่าเท่ากับหรือเกินกว่ามูลค่าส่วนได้เสียของ</w:t>
      </w:r>
      <w:r w:rsidR="0055585A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กลุ่มกิจการในบริษัทร่วมและการร่วมค้านั้นซึ่งรวมถึงส่วนได้เสียระยะยาวอื่น กลุ่มกิจการจะไม่รับรู้ส่วนแบ่งขาดทุน</w:t>
      </w:r>
      <w:r w:rsidR="00A06DBC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ที่เกินกว่าส่วนได้เสียในบริษัทร่วมและการร่วมค้านั้น เว้นแต่กลุ่มกิจการมีภาระผูกพันหรือได้จ่ายเงินเพื่อชำระภาระผูกพัน</w:t>
      </w:r>
      <w:r w:rsidRPr="00C3348E">
        <w:rPr>
          <w:rFonts w:ascii="Browallia New" w:hAnsi="Browallia New" w:cs="Browallia New"/>
          <w:sz w:val="26"/>
          <w:szCs w:val="26"/>
          <w:cs/>
        </w:rPr>
        <w:t>แทนบริษัทร่วมหรือการร่วมค้า</w:t>
      </w:r>
    </w:p>
    <w:p w14:paraId="36965019" w14:textId="77777777" w:rsidR="00020DC6" w:rsidRPr="00C3348E" w:rsidRDefault="00020DC6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3F8B9FC8" w14:textId="43B67DD9" w:rsidR="00CE2ACD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E2AC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การเปลี่ยนแปลงสัดส่วนการถือครองกิจการ</w:t>
      </w:r>
    </w:p>
    <w:p w14:paraId="6A7D872F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6CB7F382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ในกรณีที่กลุ่มกิจการยังคงมีอำนาจควบคุมบริษัทย่อย กลุ่มกิจการปฏิบัติต่อรายการกับส่วนได้เสียที่ไม่มีอำนาจควบคุมเช่นเดียวกันกับรายการกับผู้เป็นเจ้าของของกลุ่มกิจการ ผลต่างระหว่างราคาจ่ายซื้อหรือราคาขายจากการเปลี่ยนแปลง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>สัดส่วนในบริษัทย่อยกับราคาตามบัญชีของส่วนได้เสียที่ไม่มีอำนาจควบคุมที่ลดลงหรือเพิ่มขึ้นตามสัดส่วนที่เปลี่ยนแปลงไป</w:t>
      </w:r>
      <w:r w:rsidRPr="00C3348E">
        <w:rPr>
          <w:rFonts w:ascii="Browallia New" w:hAnsi="Browallia New" w:cs="Browallia New"/>
          <w:sz w:val="26"/>
          <w:szCs w:val="26"/>
          <w:cs/>
        </w:rPr>
        <w:t>จะถูกรับรู้ในส่วนของเจ้าของ</w:t>
      </w:r>
    </w:p>
    <w:p w14:paraId="6805AF78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3D298881" w14:textId="44B9BF72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ถ้าสัดส่วนการถือครองในบริษัทร่วมและการร่วมค้าลดลง แต่กลุ่มกิจการยังคงมีอิทธิพลอย่างมีนัยสำคัญหรือยังคงมี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การควบคุมร่วม กำไรหรือขาดทุนที่เคยบันทึกไว้ในกำไรขาดทุนเบ็ดเสร็จอื่นเฉพาะส่วนที่ลดลงจะถูกโอนไปยังกำไรหรือขาดทุน </w:t>
      </w:r>
      <w:r w:rsidR="00DB1DB6" w:rsidRPr="00C3348E">
        <w:rPr>
          <w:rFonts w:ascii="Browallia New" w:hAnsi="Browallia New" w:cs="Browallia New"/>
          <w:sz w:val="26"/>
          <w:szCs w:val="26"/>
          <w:cs/>
        </w:rPr>
        <w:t>หรือกำไรสะสมตามความเหมาะสม</w:t>
      </w:r>
      <w:r w:rsidR="00DB1DB6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กำไรหรือขาดทุนจากการลดสัดส่วนการถือครองในบริษัทร่วมและการร่วมค้าจะถูกรับรู้ในกำไร</w:t>
      </w:r>
      <w:r w:rsidR="00F5093E" w:rsidRPr="00C3348E">
        <w:rPr>
          <w:rFonts w:ascii="Browallia New" w:hAnsi="Browallia New" w:cs="Browallia New"/>
          <w:sz w:val="26"/>
          <w:szCs w:val="26"/>
          <w:cs/>
        </w:rPr>
        <w:t>หรือ</w:t>
      </w:r>
      <w:r w:rsidRPr="00C3348E">
        <w:rPr>
          <w:rFonts w:ascii="Browallia New" w:hAnsi="Browallia New" w:cs="Browallia New"/>
          <w:sz w:val="26"/>
          <w:szCs w:val="26"/>
          <w:cs/>
        </w:rPr>
        <w:t>ขาดทุน</w:t>
      </w:r>
    </w:p>
    <w:p w14:paraId="7D6684A4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60FB883A" w14:textId="77777777" w:rsidR="00CE2ACD" w:rsidRPr="00C3348E" w:rsidRDefault="00CE2ACD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เมื่อกลุ่มกิจการสูญเสียอำนาจควบคุม การควบคุมร่วม หรือการมีอิทธิพลอย่างมีนัยสำคัญในเงินลงทุนนั้น เงินลงทุน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ที่เหลืออยู่จะถูกวัดมูลค่าใหม่ด้วยมูลค่ายุติธรรม ส่วนต่างที่เกิดขึ้นจะถูกรับรู้ในกำไรหรือขาดทุน มูลค่ายุติธรรมของ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เงินลงทุนจะกลายเป็นมูลค่าเริ่มแรกในการบันทึกบัญชีเงินลงทุนและจะจัดประเภทใหม่ตามสัดส่วนการถือครอง</w:t>
      </w:r>
      <w:r w:rsidR="00CF2A98" w:rsidRPr="00C3348E">
        <w:rPr>
          <w:rFonts w:ascii="Browallia New" w:hAnsi="Browallia New" w:cs="Browallia New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ที่เหลืออยู่เป็นเงินลงทุนในบริษัทร่วม</w:t>
      </w:r>
      <w:r w:rsidR="00F5093E"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การร่วมค้า หรือสินทรัพย์ทางการเงิน</w:t>
      </w:r>
    </w:p>
    <w:p w14:paraId="2CA614A1" w14:textId="77777777" w:rsidR="00CE2ACD" w:rsidRPr="00C3348E" w:rsidRDefault="00CE2ACD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A722C1E" w14:textId="65D889FA" w:rsidR="00195BC5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195BC5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195BC5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6</w:t>
      </w:r>
      <w:r w:rsidR="00195BC5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รายการระหว่างกันในงบการเงินรวม</w:t>
      </w:r>
    </w:p>
    <w:p w14:paraId="09136D9E" w14:textId="77777777" w:rsidR="00195BC5" w:rsidRPr="00C3348E" w:rsidRDefault="00195BC5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4960FD78" w14:textId="57C96162" w:rsidR="00195BC5" w:rsidRPr="00C3348E" w:rsidRDefault="00195BC5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รายการยอดคงเหลือ และกำไรที่ยังไม่เกิดขึ้นจริงระหว่างกันในกลุ่มกิจการจะถูกตัดออก กำไรที่ยังไม่เกิดขึ้นจริง</w:t>
      </w:r>
      <w:r w:rsidR="00A06DBC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>ในรายการระหว่างกลุ่มกิจการกับบริษัทร่วมและการร่วมค้าจะถูกตัดออกตามสัดส่วนที่กลุ่มกิจการมีส่วนได้เสียในบริษัทร่วม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และการร่วมค้า ขาดทุนที่ยังไม่เกิดขึ้นจริงในรายการระหว่างกลุ่มกิจการจะถูกตัดออกเช่นเดียวกัน ยกเว้นรายการนั้น</w:t>
      </w:r>
      <w:r w:rsidR="008A5489" w:rsidRPr="00C3348E">
        <w:rPr>
          <w:rFonts w:ascii="Browallia New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จะมีหลักฐานว่าเกิดจากการด้อยค่าของสินทรัพย์ที่โอน</w:t>
      </w:r>
    </w:p>
    <w:p w14:paraId="4212D9A8" w14:textId="449AD06B" w:rsidR="0017013D" w:rsidRPr="00C3348E" w:rsidRDefault="00300AFB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1A3826B6" w14:textId="6585EC1D" w:rsidR="00195BC5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195BC5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195BC5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195BC5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การรวมธุรกิจ</w:t>
      </w:r>
    </w:p>
    <w:p w14:paraId="7731D048" w14:textId="77777777" w:rsidR="00195BC5" w:rsidRPr="00C3348E" w:rsidRDefault="00195BC5" w:rsidP="002A4FCB">
      <w:pPr>
        <w:ind w:left="540"/>
        <w:jc w:val="thaiDistribute"/>
        <w:rPr>
          <w:rFonts w:ascii="Browallia New" w:hAnsi="Browallia New" w:cs="Browallia New"/>
          <w:b/>
          <w:bCs/>
          <w:color w:val="CF4A02"/>
          <w:sz w:val="26"/>
          <w:szCs w:val="26"/>
        </w:rPr>
      </w:pPr>
    </w:p>
    <w:p w14:paraId="4D1054E3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ถือปฏิบัติตามวิธีซื้อสำหรับการรวมธุรกิจที่ไม่ใช่การรวมธุรกิจภายใต้การควบคุมเดียวกัน สิ่งตอบแทนที่โอนให้สำหรับการซื้อธุรกิจประกอบด้วย</w:t>
      </w:r>
    </w:p>
    <w:p w14:paraId="069576B0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EF6F8D5" w14:textId="77777777" w:rsidR="00195BC5" w:rsidRPr="00C3348E" w:rsidRDefault="00195BC5" w:rsidP="002A4FCB">
      <w:pPr>
        <w:numPr>
          <w:ilvl w:val="0"/>
          <w:numId w:val="4"/>
        </w:numPr>
        <w:tabs>
          <w:tab w:val="left" w:pos="900"/>
        </w:tabs>
        <w:ind w:left="90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มูลค่ายุติธรรมของสินทรัพย์ที่โอนไป</w:t>
      </w:r>
    </w:p>
    <w:p w14:paraId="53B4D460" w14:textId="77777777" w:rsidR="00195BC5" w:rsidRPr="00C3348E" w:rsidRDefault="00195BC5" w:rsidP="002A4FCB">
      <w:pPr>
        <w:numPr>
          <w:ilvl w:val="0"/>
          <w:numId w:val="4"/>
        </w:numPr>
        <w:tabs>
          <w:tab w:val="left" w:pos="900"/>
        </w:tabs>
        <w:ind w:left="90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หนี้สินที่ก่อขึ้นเพื่อจ่ายชำระให้แก่เจ้าของเดิม</w:t>
      </w:r>
    </w:p>
    <w:p w14:paraId="5B444E46" w14:textId="075EB07C" w:rsidR="00195BC5" w:rsidRPr="00C3348E" w:rsidRDefault="00195BC5" w:rsidP="002A4FCB">
      <w:pPr>
        <w:numPr>
          <w:ilvl w:val="0"/>
          <w:numId w:val="4"/>
        </w:numPr>
        <w:tabs>
          <w:tab w:val="left" w:pos="900"/>
        </w:tabs>
        <w:ind w:left="90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ส่วนได้เสียในส่วนของ</w:t>
      </w:r>
      <w:r w:rsidR="00FC2357" w:rsidRPr="00C3348E">
        <w:rPr>
          <w:rFonts w:ascii="Browallia New" w:eastAsia="Arial Unicode MS" w:hAnsi="Browallia New" w:cs="Browallia New"/>
          <w:sz w:val="26"/>
          <w:szCs w:val="26"/>
          <w:cs/>
        </w:rPr>
        <w:t>เ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จ้าของที่ออกโดยกลุ่มกิจการ</w:t>
      </w:r>
    </w:p>
    <w:p w14:paraId="667BC6BE" w14:textId="77777777" w:rsidR="00195BC5" w:rsidRPr="00C3348E" w:rsidRDefault="00195BC5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58455C5" w14:textId="77777777" w:rsidR="00195BC5" w:rsidRPr="00C3348E" w:rsidRDefault="00195BC5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สินทรัพย์ที่ระบุได้ที่ได้มา หนี้สิน และหนี้สินที่อาจเกิดขึ้นจากการรวมธุรกิจจะถูกวัดมูลค่าเริ่มแรกด้วยมูลค่ายุติธรรม ณ วันที่ซื้อ</w:t>
      </w:r>
    </w:p>
    <w:p w14:paraId="30DB2BE0" w14:textId="77777777" w:rsidR="00195BC5" w:rsidRPr="00C3348E" w:rsidRDefault="00195BC5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32F0AE3" w14:textId="658AA85B" w:rsidR="00195BC5" w:rsidRPr="00C3348E" w:rsidRDefault="00195BC5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ในการรวมธุรกิจแต่ละครั้ง กลุ่มกิจการมีทางเลือกที่จะวัดมูลค่าของส่วนได้เสียที่ไม่มีอำนาจควบคุมในผู้ถูกซื้อด้วยมูลค่ายุติธรร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หรือด้วยมูลค่ายุติธรรมของสินทรัพย์สุทธิของผู้ถูกซื้อ</w:t>
      </w:r>
      <w:r w:rsidR="00DB1DB6" w:rsidRPr="00C3348E">
        <w:rPr>
          <w:rFonts w:ascii="Browallia New" w:eastAsia="Arial Unicode MS" w:hAnsi="Browallia New" w:cs="Browallia New"/>
          <w:sz w:val="26"/>
          <w:szCs w:val="26"/>
          <w:cs/>
        </w:rPr>
        <w:t>ตามสัดส่วนของส่วนได้เสียที่ไม่มีอำนาจควบคุม</w:t>
      </w:r>
    </w:p>
    <w:p w14:paraId="1EC1907E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2D0E614" w14:textId="77777777" w:rsidR="00195BC5" w:rsidRPr="00C3348E" w:rsidRDefault="00195BC5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ผลรวมของมูลค่าสิ่งตอบแทนที่โอนให้และมูลค่าของส่วนได้เสียที่ไม่มีอำนาจควบคุมในผู้ถูกซื้อและมูลค่ายุติธรรมของส่วนได้เสีย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ในผู้ได้รับการลงทุนซึ่งถืออยู่ก่อนการรวมธุรกิจ (ในกรณีที่เป็นการรวมธุรกิจจากการทยอยซื้อ) ในจำนวนที่เกินกว่ามูลค่ายุติธรรม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ของสินทรัพย์สุทธิที่ระบุได้ที่ได้มาต้องรับรู้เป็นค่าความนิยม แต่หากน้อยกว่ามูลค่ายุติธรรมของสินทรัพย์สุทธิที่ระบุได้ที่ได้มา จะรับรู้ส่วนต่างโดยตรงไปยังกำไรหรือขาดทุน</w:t>
      </w:r>
    </w:p>
    <w:p w14:paraId="23173880" w14:textId="77777777" w:rsidR="00171CAB" w:rsidRPr="00C3348E" w:rsidRDefault="00171CAB" w:rsidP="002A4FCB">
      <w:pPr>
        <w:ind w:left="540"/>
        <w:contextualSpacing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CDF58EC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ต้นทุนทางตรงที่เกี่ยวกับการซื้อธุรกิจ</w:t>
      </w:r>
    </w:p>
    <w:p w14:paraId="2F633F16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D77F14F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ต้นทุนที่เกี่ยวกับการซื้อธุรกิจจะถูกรับรู้เป็นค่าใช้จ่ายในกำไรหรือขาดทุนในงบการเงินรวม</w:t>
      </w:r>
    </w:p>
    <w:p w14:paraId="4D710DA9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525DB73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การรวมธุรกิจที่ดำเนินการสำเร็จจากการทยอยซื้อ</w:t>
      </w:r>
    </w:p>
    <w:p w14:paraId="18607018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6B90DBA" w14:textId="77777777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หากการรวมธุรกิจดำเนินการสำเร็จจากการทยอยซื้อ มูลค่าส่วนได้เสียที่ผู้ซื้อถืออยู่ในผู้ได้รับการลงทุนก่อนหน้าการรวมธุรกิจจะถูกวัดมูลค่าใหม่ด้วยมูลค่ายุติธรรม ณ วันที่ซื้อ กำไรหรือขาดทุนที่เกิดขึ้นจากการวัดมูลค่าใหม่จะรับรู้ในกำไรหรือขาดทุน</w:t>
      </w:r>
    </w:p>
    <w:p w14:paraId="74FEDF84" w14:textId="77777777" w:rsidR="007A6D88" w:rsidRPr="00C3348E" w:rsidRDefault="007A6D88" w:rsidP="002A4FCB">
      <w:pPr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</w:p>
    <w:p w14:paraId="5EEE448C" w14:textId="3FCB4ABC" w:rsidR="00195BC5" w:rsidRPr="00C3348E" w:rsidRDefault="00195BC5" w:rsidP="002A4FCB">
      <w:pPr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การเปลี่ยนแปลงในมูลค่ายุติธรรมของสิ่งตอบแทนที่คาดว่าจะต้องจ่ายและ/หรือได้รับ</w:t>
      </w:r>
    </w:p>
    <w:p w14:paraId="75C88805" w14:textId="77777777" w:rsidR="00195BC5" w:rsidRPr="00C3348E" w:rsidRDefault="00195BC5" w:rsidP="002A4FCB">
      <w:pPr>
        <w:ind w:left="56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9172DDD" w14:textId="77777777" w:rsidR="00195BC5" w:rsidRPr="00C3348E" w:rsidRDefault="00195BC5" w:rsidP="002A4FCB">
      <w:pPr>
        <w:ind w:left="540"/>
        <w:jc w:val="thaiDistribute"/>
        <w:rPr>
          <w:rFonts w:ascii="Browallia New" w:hAnsi="Browallia New" w:cs="Browallia New"/>
          <w:b/>
          <w:bCs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การเปลี่ยนแปลงในมูลค่ายุติธรรม</w:t>
      </w:r>
      <w:r w:rsidR="008F493F" w:rsidRPr="00C3348E">
        <w:rPr>
          <w:rFonts w:ascii="Browallia New" w:eastAsia="Arial Unicode MS" w:hAnsi="Browallia New" w:cs="Browallia New"/>
          <w:sz w:val="26"/>
          <w:szCs w:val="26"/>
          <w:cs/>
        </w:rPr>
        <w:t>ในภายหลัง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ของสิ่งตอบแทนที่คาดว่าจะต้องจ่ายและ/หรือได้รับที่รับรู้ไว้เป็นสินทรัพย์หรือหนี้สิน จะรับรู้ในกำไรหรือขาดทุน สิ่งตอบแทนที่คาดว่าจะต้องจ่ายซึ่งจัดประเภทเป็นส่วนของเจ้าของจะไม่มีการวัดมูลค่าใหม่</w:t>
      </w:r>
    </w:p>
    <w:p w14:paraId="79474F79" w14:textId="77777777" w:rsidR="00195BC5" w:rsidRPr="00C3348E" w:rsidRDefault="00195BC5" w:rsidP="002A4FCB">
      <w:pPr>
        <w:ind w:left="108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bookmarkEnd w:id="6"/>
    <w:p w14:paraId="3FC0CD24" w14:textId="5B634384" w:rsidR="00C61C9C" w:rsidRPr="00C3348E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การแปลงค่าเงินตราต่างประเทศ</w:t>
      </w:r>
    </w:p>
    <w:p w14:paraId="628AC567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0C3ECC5" w14:textId="54F34E2D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750E6B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สกุลเงินที่ใช้ในการดำเนินงานและสกุลเงินที่ใช้นำเสนองบการเงิน</w:t>
      </w:r>
    </w:p>
    <w:p w14:paraId="775EE7B4" w14:textId="77777777" w:rsidR="00C61C9C" w:rsidRPr="00C3348E" w:rsidRDefault="00C61C9C" w:rsidP="002A4FCB">
      <w:pPr>
        <w:ind w:left="1098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EEBCFB1" w14:textId="77777777" w:rsidR="00C61C9C" w:rsidRPr="00C3348E" w:rsidRDefault="00C61C9C" w:rsidP="002A4FCB">
      <w:pPr>
        <w:ind w:left="1098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ที่รวมในงบการเงินของแต่ละบริษัทในกลุ่มกิจการถูกวัดมูลค่าโดยใช้สกุลเงินของสภาพแวดล้อมทางเศรษฐกิจหลักที่</w:t>
      </w:r>
      <w:r w:rsidR="00FF6087" w:rsidRPr="00C3348E">
        <w:rPr>
          <w:rFonts w:ascii="Browallia New" w:eastAsia="Arial Unicode MS" w:hAnsi="Browallia New" w:cs="Browallia New"/>
          <w:sz w:val="26"/>
          <w:szCs w:val="26"/>
          <w:cs/>
        </w:rPr>
        <w:t>แต่ละ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บริษัทดำเนินงานอยู่ (สกุลเงินที่ใช้ในการดำเนินงาน) งบการเงินแสดงในสกุลเงินบาท ซึ่งเป็นสกุลเงินที่ใช้ในการดำเนินงาน</w:t>
      </w:r>
      <w:r w:rsidR="00C91B2F" w:rsidRPr="00C3348E">
        <w:rPr>
          <w:rFonts w:ascii="Browallia New" w:eastAsia="Arial Unicode MS" w:hAnsi="Browallia New" w:cs="Browallia New"/>
          <w:sz w:val="26"/>
          <w:szCs w:val="26"/>
          <w:cs/>
        </w:rPr>
        <w:t>ของบริษัท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และสกุลเงินที่ใช้นำเสนองบการเงินของ</w:t>
      </w:r>
      <w:r w:rsidR="00C91B2F"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กลุ่มกิจการและ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</w:t>
      </w:r>
    </w:p>
    <w:p w14:paraId="787B9FEE" w14:textId="023A8380" w:rsidR="002A54E5" w:rsidRPr="00C3348E" w:rsidRDefault="00300AFB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br w:type="page"/>
      </w:r>
    </w:p>
    <w:p w14:paraId="32D7BD29" w14:textId="5F383AEB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3449D6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รายการและยอดคงเหลือ</w:t>
      </w:r>
    </w:p>
    <w:p w14:paraId="19809E12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63CD9A6" w14:textId="02AB836F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ที่เป็นสกุลเงินตราต่างประเทศแปลงค่าเป็นสกุลเงินที่ใช้ในการดำเนินงานโดยใช้อัตราแลกเปลี่ยน ณ วันที่</w:t>
      </w:r>
      <w:r w:rsidR="006E68BE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เกิด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รายการหรือวันที่ตีราคาหากรายการนั้นถูกวัดมูลค่าใหม่ รายการกำไรและรายการขาดทุนที่เกิดจากการรับหรือ</w:t>
      </w:r>
      <w:r w:rsidR="005D0F3F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จ่ายชำระ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ที่เป็นเงินตราต่างประเทศ และที่เกิดจากการแปลงค่าสินทรัพย์และหนี้สิน</w:t>
      </w:r>
      <w:r w:rsidR="00A40B3C" w:rsidRPr="00C3348E">
        <w:rPr>
          <w:rFonts w:ascii="Browallia New" w:eastAsia="Arial Unicode MS" w:hAnsi="Browallia New" w:cs="Browallia New"/>
          <w:sz w:val="26"/>
          <w:szCs w:val="26"/>
          <w:cs/>
        </w:rPr>
        <w:t>ทางการเงินโดยใช้อัตราแลกเปลี่ยน ณ สิ้นรอบระยะเวลารายงาน</w:t>
      </w:r>
      <w:r w:rsidR="00A40B3C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ได้บันทึกไว้ในกำไรหรือขาดทุน</w:t>
      </w:r>
    </w:p>
    <w:p w14:paraId="1776AF97" w14:textId="77777777" w:rsidR="0052376C" w:rsidRPr="00C3348E" w:rsidRDefault="0052376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F3AF81E" w14:textId="5C3EBF48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เมื่อมีการรับรู้รายการกำไรหรือขาดทุนของรายการที่ไม่เป็นตัวเงินไว้ในกำไรขาดทุนเบ็ดเสร็จอื่น องค์ประกอบของอัตราแลกเปลี่ยนทั้งหมดของกำไรหรือขาดทุนนั้นจะรับรู้ไว้ในกำไรขาดทุนเบ็ดเสร็จอื่นด้วย ในทางตรงข้ามการรับรู้กำไรหรือขาดทุนของรายการที่ไม่เป็นตัวเงินไว้ในกำไรหรือขาดทุน องค์ประกอบของอัตราแลกเปลี่ยนทั้งหมดของ</w:t>
      </w:r>
      <w:r w:rsidR="008A548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กำไรหรือขาดทุนนั้นจะรับรู้ไว้ในกำไรขาดทุนด้วย</w:t>
      </w:r>
    </w:p>
    <w:p w14:paraId="544D5C95" w14:textId="19D364D3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6E5971F" w14:textId="2CDCFFB3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526FBF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กลุ่มกิจการ</w:t>
      </w:r>
    </w:p>
    <w:p w14:paraId="20E355AF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C5AD0BF" w14:textId="6E3D263D" w:rsidR="006E68BE" w:rsidRPr="00C3348E" w:rsidRDefault="00791BEB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การแปลงค่าผลการดำเนินงานและฐานะการเงินของแต่ละบริษัทในกลุ่มกิจการ (ที่มิใช่สกุลเงินของเศรษฐกิจที่มี</w:t>
      </w:r>
      <w:r w:rsidR="008A548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ภาวะเงินเฟ้อรุนแรง) ซึ่งมีสกุลเงินที่ใช้ในการดำเนินงานแตกต่างจากสกุลเงินที่ใช้นำเสนองบการเงิน ได้ถูกแปลงค่าเป็นสกุลเงินที่ใช้นำเสนองบการเงินดังนี้</w:t>
      </w:r>
    </w:p>
    <w:p w14:paraId="530715BD" w14:textId="77777777" w:rsidR="00791BEB" w:rsidRPr="00C3348E" w:rsidRDefault="00791BEB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1D9D225" w14:textId="77777777" w:rsidR="009A0118" w:rsidRPr="00C3348E" w:rsidRDefault="009A0118" w:rsidP="002A4FCB">
      <w:pPr>
        <w:tabs>
          <w:tab w:val="left" w:pos="1440"/>
        </w:tabs>
        <w:ind w:left="1440" w:hanging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-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  <w:t>สินทรัพย์และหนี้สินที่แสดงอยู่ในงบแสดงฐานะการเงินแต่ละงวดแปลงค่าด้วยอัตราปิด ณ วันที่ของแต่ละงบแสดงฐานะการเงินนั้น</w:t>
      </w:r>
    </w:p>
    <w:p w14:paraId="2C5FB128" w14:textId="77777777" w:rsidR="009A0118" w:rsidRPr="00C3348E" w:rsidRDefault="009A0118" w:rsidP="002A4FCB">
      <w:pPr>
        <w:tabs>
          <w:tab w:val="left" w:pos="1440"/>
        </w:tabs>
        <w:ind w:left="1440" w:hanging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-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  <w:t>รายได้และค่าใช้จ่ายในงบกำไรขาดทุนและงบกำไรขาดทุนเบ็ดเสร็จแปลงค่าด้วยอัตราถัวเฉลี่ย และ</w:t>
      </w:r>
    </w:p>
    <w:p w14:paraId="6E1C0B98" w14:textId="77777777" w:rsidR="009A0118" w:rsidRPr="00C3348E" w:rsidRDefault="009A0118" w:rsidP="002A4FCB">
      <w:pPr>
        <w:tabs>
          <w:tab w:val="left" w:pos="1440"/>
        </w:tabs>
        <w:ind w:left="1440" w:hanging="36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-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  <w:t>ผลต่างของอัตราแลกเปลี่ยนทั้งหมดรับรู้ในกำไรขาดทุนเบ็ดเสร็จอื่น</w:t>
      </w:r>
    </w:p>
    <w:p w14:paraId="44F5ABAC" w14:textId="77777777" w:rsidR="00C61C9C" w:rsidRPr="00C3348E" w:rsidRDefault="00C61C9C" w:rsidP="002A4FCB">
      <w:pPr>
        <w:tabs>
          <w:tab w:val="left" w:pos="540"/>
        </w:tabs>
        <w:rPr>
          <w:rFonts w:ascii="Browallia New" w:eastAsia="Arial Unicode MS" w:hAnsi="Browallia New" w:cs="Browallia New"/>
          <w:sz w:val="26"/>
          <w:szCs w:val="26"/>
        </w:rPr>
      </w:pPr>
    </w:p>
    <w:p w14:paraId="1FC7BD3A" w14:textId="7E6E0EC0" w:rsidR="00C61C9C" w:rsidRPr="00C3348E" w:rsidRDefault="00281287" w:rsidP="002A4FCB">
      <w:pPr>
        <w:tabs>
          <w:tab w:val="left" w:pos="540"/>
        </w:tabs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เงินสดและรายการเทียบเท่าเงินสด</w:t>
      </w:r>
    </w:p>
    <w:p w14:paraId="4CB32872" w14:textId="77777777" w:rsidR="00C61C9C" w:rsidRPr="00C3348E" w:rsidRDefault="00C61C9C" w:rsidP="002A4FCB">
      <w:pPr>
        <w:autoSpaceDE w:val="0"/>
        <w:autoSpaceDN w:val="0"/>
        <w:adjustRightInd w:val="0"/>
        <w:ind w:left="540"/>
        <w:rPr>
          <w:rFonts w:ascii="Browallia New" w:eastAsia="Arial Unicode MS" w:hAnsi="Browallia New" w:cs="Browallia New"/>
          <w:sz w:val="26"/>
          <w:szCs w:val="26"/>
          <w:u w:val="single"/>
        </w:rPr>
      </w:pPr>
    </w:p>
    <w:p w14:paraId="1023771B" w14:textId="6DE72E10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ในงบกระแสเงินสด เงินสดและรายการเทียบเท่าเงินสดรวมถึงเงินสดในมือ เงินฝากธนาคารประเภทจ่ายคืนเมื่อทวงถาม เงินลงทุน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ระยะสั้นอื่นที่มีสภาพคล่องสูงซึ่งมีอายุไม่เกินสามเดือนนับจากวันที่ได้มา</w:t>
      </w:r>
    </w:p>
    <w:p w14:paraId="58DEFC18" w14:textId="77777777" w:rsidR="007A6D88" w:rsidRPr="00C3348E" w:rsidRDefault="007A6D88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2AA5821" w14:textId="7A325D58" w:rsidR="00C61C9C" w:rsidRPr="00C3348E" w:rsidRDefault="00281287" w:rsidP="002A4FCB">
      <w:pPr>
        <w:tabs>
          <w:tab w:val="left" w:pos="540"/>
        </w:tabs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ลูกหนี้การค้า</w:t>
      </w:r>
    </w:p>
    <w:p w14:paraId="2C03B777" w14:textId="77777777" w:rsidR="00C61C9C" w:rsidRPr="00C3348E" w:rsidRDefault="00C61C9C" w:rsidP="002A4FCB">
      <w:pPr>
        <w:autoSpaceDE w:val="0"/>
        <w:autoSpaceDN w:val="0"/>
        <w:adjustRightInd w:val="0"/>
        <w:ind w:left="540"/>
        <w:rPr>
          <w:rFonts w:ascii="Browallia New" w:eastAsia="Arial Unicode MS" w:hAnsi="Browallia New" w:cs="Browallia New"/>
          <w:sz w:val="26"/>
          <w:szCs w:val="26"/>
          <w:u w:val="single"/>
        </w:rPr>
      </w:pPr>
    </w:p>
    <w:p w14:paraId="25A22307" w14:textId="658366B3" w:rsidR="00526FBF" w:rsidRPr="00C3348E" w:rsidRDefault="00526FB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ูกหนี้การค้าแสดงถึงจำนวนเงินที่ลูกค้าจะต้องชำระซึ่งเกิดจากการขายสินค้าและ/หรือให้บริการตามปกติของธุรกิจ ซึ่งลูกหนี้โดยส่วนใหญ่จะมีระยะเวลาสินเชื่อ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วัน ดังนั้นลูกหนี้การค้าจึงแสดงอยู่ในรายการหมุนเวียน</w:t>
      </w:r>
    </w:p>
    <w:p w14:paraId="5826925E" w14:textId="77777777" w:rsidR="00526FBF" w:rsidRPr="00C3348E" w:rsidRDefault="00526FB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AC9FD48" w14:textId="77777777" w:rsidR="00FC2360" w:rsidRPr="00C3348E" w:rsidRDefault="00526FB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รับรู้ลูกหนี้การค้าเมื่อเริ่มแรกด้วยจำนวนเงินของสิ่งตอบแทนที่ปราศจากเงื่อนไขในการได้รับชำระ ยกเว้นในกรณี</w:t>
      </w:r>
      <w:r w:rsidR="00525440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ที่เป็นรายการที่มีองค์ประกอบด้านการจัดหาเงินที่มีนัยสำคัญ กลุ่มกิจการจะรับรู้ลูกหนี้ด้วยมูลค่าปัจจุบันของสิ่งตอบแทน และจะวัดมูลค่าในภายหลังด้วยราคาทุนตัดจำหน่ายเนื่องจากกลุ่มกิจการตั้งใจที่จะรับชำระกระแสเงินสดตามสัญญา</w:t>
      </w:r>
    </w:p>
    <w:p w14:paraId="2ED846CF" w14:textId="5DCFA348" w:rsidR="0017013D" w:rsidRPr="00C3348E" w:rsidRDefault="00300AFB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60118E76" w14:textId="75B9C3A4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6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เชื้อเพลิง อะไหล่และวัสดุเครื่องจักร</w:t>
      </w:r>
    </w:p>
    <w:p w14:paraId="1C93357D" w14:textId="77777777" w:rsidR="00C61C9C" w:rsidRPr="004F2C13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5677B01C" w14:textId="77777777" w:rsidR="00C61C9C" w:rsidRPr="00C3348E" w:rsidRDefault="00C61C9C" w:rsidP="002A4FCB">
      <w:pPr>
        <w:ind w:firstLine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เชื้อเพลิง อะไหล่และวัสดุเครื่องจักรแสดงด้วยราคาทุนหรือมูลค่าสุทธิที่จะได้รับแล้วแต่ราคาใดจะต่ำกว่า </w:t>
      </w:r>
    </w:p>
    <w:p w14:paraId="48AC08C0" w14:textId="77777777" w:rsidR="00C61C9C" w:rsidRPr="004F2C13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0AD87AC8" w14:textId="77777777" w:rsidR="009F1FD7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ราคาทุนของเชื้อเพลิง อะไหล่และวัสดุเครื่องจักรคำนวณโดยวิธีถัวเฉลี่ยถ่วงน้ำหนัก</w:t>
      </w:r>
      <w:r w:rsidR="009F1FD7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โดยอะไหล่และวัสดุเครื่องจักรแยกประเภท</w:t>
      </w:r>
      <w:r w:rsidR="009F1FD7" w:rsidRPr="00C3348E">
        <w:rPr>
          <w:rFonts w:ascii="Browallia New" w:eastAsia="Arial Unicode MS" w:hAnsi="Browallia New" w:cs="Browallia New"/>
          <w:sz w:val="26"/>
          <w:szCs w:val="26"/>
          <w:cs/>
        </w:rPr>
        <w:t>ได้เป็นอะไหล่และวัสดุเครื่องจักรที่ใช้สำหรับอุปกรณ์เฉพาะในโรงไฟฟ้า และอะไหล่และวัสดุเครื่องจักรที่ใช้กับอุปกรณ์อื่นทั่วไป</w:t>
      </w:r>
    </w:p>
    <w:p w14:paraId="2DEAF3A5" w14:textId="77777777" w:rsidR="00E80D91" w:rsidRPr="004F2C13" w:rsidRDefault="00E80D91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  <w:lang w:val="en-US"/>
        </w:rPr>
      </w:pPr>
    </w:p>
    <w:p w14:paraId="2991C221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ต้นทุนในการซื้อประกอบด้วยราคาซื้อและค่าใช้จ่ายทางตรงที่เกี่ยวข้องกับการซื้อเชื้อเพลิง อะไหล่และวัสดุเครื่องจักร เช่น </w:t>
      </w:r>
      <w:r w:rsidR="00750E6B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ค่าภาษีอากร ค่าขนส่ง หักด้วยส่วนลด กลุ่มกิจการได้ทำการตั้งค่าเผื่อลดมูลค่าสำหรับอะไหล่และวัสดุเครื่องจักรที่เก่าล้าสมัย หรือเสื่อมคุณภาพโดยพิจารณาจากการรายงานวิเคราะห์อายุของ</w:t>
      </w:r>
      <w:r w:rsidR="009F1FD7" w:rsidRPr="00C3348E">
        <w:rPr>
          <w:rFonts w:ascii="Browallia New" w:eastAsia="Arial Unicode MS" w:hAnsi="Browallia New" w:cs="Browallia New"/>
          <w:sz w:val="26"/>
          <w:szCs w:val="26"/>
          <w:cs/>
        </w:rPr>
        <w:t>อะไหล่และ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วัสดุ</w:t>
      </w:r>
      <w:r w:rsidR="009F1FD7" w:rsidRPr="00C3348E">
        <w:rPr>
          <w:rFonts w:ascii="Browallia New" w:eastAsia="Arial Unicode MS" w:hAnsi="Browallia New" w:cs="Browallia New"/>
          <w:sz w:val="26"/>
          <w:szCs w:val="26"/>
          <w:cs/>
        </w:rPr>
        <w:t>เครื่องจักร</w:t>
      </w:r>
    </w:p>
    <w:p w14:paraId="57D146E0" w14:textId="01B7ED95" w:rsidR="00E3515E" w:rsidRPr="004F2C13" w:rsidRDefault="00E3515E" w:rsidP="006D66F4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1298E5E1" w14:textId="3C7E4EEB" w:rsidR="00861F4E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861F4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7</w:t>
      </w:r>
      <w:r w:rsidR="00861F4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861F4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สินทรัพย์ทางการเงิน</w:t>
      </w:r>
    </w:p>
    <w:p w14:paraId="0EB7AECD" w14:textId="77777777" w:rsidR="00861F4E" w:rsidRPr="004F2C13" w:rsidRDefault="00861F4E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37B99B95" w14:textId="0EC3F4F0" w:rsidR="00513998" w:rsidRPr="00C3348E" w:rsidRDefault="00281287" w:rsidP="002A4FCB">
      <w:pPr>
        <w:ind w:left="1080" w:hanging="540"/>
        <w:jc w:val="thaiDistribute"/>
        <w:rPr>
          <w:rFonts w:ascii="Browallia New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การจัดประเภท</w:t>
      </w:r>
    </w:p>
    <w:p w14:paraId="669263F1" w14:textId="77777777" w:rsidR="00913FBE" w:rsidRPr="004F2C13" w:rsidRDefault="00913FBE" w:rsidP="002A4FCB">
      <w:pPr>
        <w:ind w:left="1080"/>
        <w:jc w:val="thaiDistribute"/>
        <w:rPr>
          <w:rFonts w:ascii="Browallia New" w:hAnsi="Browallia New" w:cs="Browallia New"/>
          <w:b/>
          <w:bCs/>
          <w:color w:val="CF4A02"/>
          <w:sz w:val="20"/>
          <w:szCs w:val="20"/>
        </w:rPr>
      </w:pPr>
    </w:p>
    <w:p w14:paraId="1910F2F7" w14:textId="77777777" w:rsidR="00513998" w:rsidRPr="00C3348E" w:rsidRDefault="00513998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กลุ่มกิจการจัดประเภทสินทรัพย์ทางการเงินประเภทตราสารหนี้ตามลักษณะการวัดมูลค่า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โดยพิจารณาจาก ก) โมเดลธุรกิจในการบริหารสินทรัพย์ดังกล่าว และ ข) ลักษณะกระแสเงินสดตามสัญญาว่าเข้าเงื่อนไข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ของการเป็นเงินต้นและดอกเบี้ย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SPPI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หรือไม่ ดังนี้</w:t>
      </w:r>
    </w:p>
    <w:p w14:paraId="3A459C1D" w14:textId="77777777" w:rsidR="00525440" w:rsidRPr="004F2C13" w:rsidRDefault="00525440" w:rsidP="002A4FCB">
      <w:pPr>
        <w:ind w:left="108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1B82C8B9" w14:textId="77777777" w:rsidR="00513998" w:rsidRPr="00C3348E" w:rsidRDefault="00513998" w:rsidP="002A4FCB">
      <w:pPr>
        <w:pStyle w:val="Style1"/>
        <w:numPr>
          <w:ilvl w:val="0"/>
          <w:numId w:val="9"/>
        </w:numPr>
        <w:ind w:left="1440"/>
        <w:jc w:val="thaiDistribute"/>
        <w:rPr>
          <w:rFonts w:eastAsia="Arial Unicode MS"/>
        </w:rPr>
      </w:pPr>
      <w:r w:rsidRPr="00C3348E">
        <w:rPr>
          <w:rFonts w:eastAsia="Arial Unicode MS"/>
          <w:cs/>
        </w:rPr>
        <w:t>รายการที่วัดมูลค่าภายหลังด้วยมูลค่ายุติธรรมผ่านกำไรขาดทุนเบ็ดเสร็จอื่น (</w:t>
      </w:r>
      <w:r w:rsidRPr="00C3348E">
        <w:rPr>
          <w:rFonts w:eastAsia="Arial Unicode MS"/>
        </w:rPr>
        <w:t>FVOCI</w:t>
      </w:r>
      <w:r w:rsidRPr="00C3348E">
        <w:rPr>
          <w:rFonts w:eastAsia="Arial Unicode MS"/>
          <w:cs/>
        </w:rPr>
        <w:t>) หรือ มูลค่ายุติธรรมผ่านกำไรหรือขาดทุน (</w:t>
      </w:r>
      <w:r w:rsidRPr="00C3348E">
        <w:rPr>
          <w:rFonts w:eastAsia="Arial Unicode MS"/>
        </w:rPr>
        <w:t>FVPL</w:t>
      </w:r>
      <w:r w:rsidRPr="00C3348E">
        <w:rPr>
          <w:rFonts w:eastAsia="Arial Unicode MS"/>
          <w:cs/>
        </w:rPr>
        <w:t>) และ</w:t>
      </w:r>
    </w:p>
    <w:p w14:paraId="035B1FED" w14:textId="77777777" w:rsidR="00513998" w:rsidRPr="00C3348E" w:rsidRDefault="00513998" w:rsidP="002A4FCB">
      <w:pPr>
        <w:pStyle w:val="Style1"/>
        <w:numPr>
          <w:ilvl w:val="0"/>
          <w:numId w:val="9"/>
        </w:numPr>
        <w:ind w:left="1440"/>
        <w:jc w:val="thaiDistribute"/>
        <w:rPr>
          <w:rFonts w:eastAsia="Arial Unicode MS"/>
        </w:rPr>
      </w:pPr>
      <w:r w:rsidRPr="00C3348E">
        <w:rPr>
          <w:rFonts w:eastAsia="Arial Unicode MS"/>
          <w:cs/>
        </w:rPr>
        <w:t>รายการที่วัดมูลค่าด้วยราคาทุนตัดจำหน่าย (</w:t>
      </w:r>
      <w:r w:rsidRPr="00C3348E">
        <w:rPr>
          <w:rFonts w:eastAsia="Arial Unicode MS"/>
        </w:rPr>
        <w:t>Amortised cost</w:t>
      </w:r>
      <w:r w:rsidRPr="00C3348E">
        <w:rPr>
          <w:rFonts w:eastAsia="Arial Unicode MS"/>
          <w:cs/>
        </w:rPr>
        <w:t>)</w:t>
      </w:r>
    </w:p>
    <w:p w14:paraId="59E47BD9" w14:textId="77777777" w:rsidR="00513998" w:rsidRPr="004F2C13" w:rsidRDefault="00513998" w:rsidP="002A4FCB">
      <w:pPr>
        <w:ind w:left="108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2D7008E1" w14:textId="77777777" w:rsidR="00513998" w:rsidRPr="00C3348E" w:rsidRDefault="00513998" w:rsidP="002A4FCB">
      <w:pPr>
        <w:pStyle w:val="Style1"/>
        <w:ind w:left="1080" w:firstLine="0"/>
        <w:jc w:val="thaiDistribute"/>
        <w:rPr>
          <w:rFonts w:eastAsia="Arial Unicode MS"/>
          <w:cs/>
        </w:rPr>
      </w:pPr>
      <w:r w:rsidRPr="00C3348E">
        <w:rPr>
          <w:rFonts w:eastAsia="Arial Unicode MS"/>
          <w:cs/>
        </w:rPr>
        <w:t>กลุ่มกิจการจะสามารถจัดประเภทเงินลงทุนในตราสารหนี้ใหม่ก็ต่อเมื่อมีการเปลี่ยนแปลงในโมเดลธุรกิจในการบริหารสินทรัพย์เท่านั้น</w:t>
      </w:r>
    </w:p>
    <w:p w14:paraId="3E11596F" w14:textId="77777777" w:rsidR="00513998" w:rsidRPr="004F2C13" w:rsidRDefault="00513998" w:rsidP="002A4FCB">
      <w:pPr>
        <w:tabs>
          <w:tab w:val="left" w:pos="1440"/>
        </w:tabs>
        <w:ind w:left="108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3AA0CBEB" w14:textId="5FDCD64B" w:rsidR="00513998" w:rsidRPr="00C3348E" w:rsidRDefault="00513998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สำหรับเงินลงทุนในตราสารทุน กลุ่มกิจการสามารถเลือก (ซึ่งไม่สามารถเปลี่ยนแปลงได้) ที่จะวัดมูลค่าเงินลงทุนในตราสารทุน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ณ วันที่รับรู้เริ่มแรกด้วย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FVPL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หรือ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FVOCI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ยกเว้นเงินลงทุนในตราสารทุนที่ถือไว้เพื่อค้าจะวัดมูลค่าด้วย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FVPL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เท่านั้น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</w:p>
    <w:p w14:paraId="3615D4C9" w14:textId="77777777" w:rsidR="007A6D88" w:rsidRPr="004F2C13" w:rsidRDefault="007A6D88" w:rsidP="002A4FCB">
      <w:pPr>
        <w:ind w:left="1080"/>
        <w:jc w:val="thaiDistribute"/>
        <w:rPr>
          <w:rFonts w:ascii="Browallia New" w:eastAsia="Arial Unicode MS" w:hAnsi="Browallia New" w:cs="Browallia New"/>
          <w:sz w:val="20"/>
          <w:szCs w:val="20"/>
          <w:cs/>
        </w:rPr>
      </w:pPr>
    </w:p>
    <w:p w14:paraId="5199D481" w14:textId="0713DEA5" w:rsidR="00513998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513998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การรับรู้รายการและการตัดรายการ</w:t>
      </w:r>
    </w:p>
    <w:p w14:paraId="157A333B" w14:textId="77777777" w:rsidR="00513998" w:rsidRPr="004F2C13" w:rsidRDefault="00513998" w:rsidP="002A4FCB">
      <w:pPr>
        <w:ind w:left="1080"/>
        <w:rPr>
          <w:rFonts w:ascii="Browallia New" w:hAnsi="Browallia New" w:cs="Browallia New"/>
          <w:sz w:val="20"/>
          <w:szCs w:val="20"/>
        </w:rPr>
      </w:pPr>
    </w:p>
    <w:p w14:paraId="0C0C1429" w14:textId="77777777" w:rsidR="00513998" w:rsidRPr="00C3348E" w:rsidRDefault="00513998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ในการซื้อหรือได้มาหรือขายสินทรัพย์ทางการเงินโดยปกติ กลุ่มกิจการจะรับรู้รายการ ณ วันที่ทำรายการค้า ซึ่งเป็นวันที่กลุ่มกิจการเข้าทำรายการซื้อหรือขายสินทรัพย์นั้น โดยกลุ่มกิจการจะตัดรายการสินทรัพย์ทางการเงินออก</w:t>
      </w:r>
      <w:r w:rsidR="00983177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สิทธิในการได้รับกระแสเงินสดจากสินทรัพย์นั้นสิ้นสุดลงหรือได้ถูกโอนไปและกลุ่มกิจการได้โอนความเสี่ยงและผลประโยชน์ที่เกี่ยวข้องกับการเป็นเจ้าของสินทรัพย์ออกไป</w:t>
      </w:r>
    </w:p>
    <w:p w14:paraId="77E59D02" w14:textId="77777777" w:rsidR="002A54E5" w:rsidRPr="004F2C13" w:rsidRDefault="002A54E5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0"/>
          <w:szCs w:val="20"/>
        </w:rPr>
      </w:pPr>
    </w:p>
    <w:p w14:paraId="1264033D" w14:textId="61E9DB76" w:rsidR="008B03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การวัดมูลค่า</w:t>
      </w:r>
    </w:p>
    <w:p w14:paraId="21DCE9FE" w14:textId="77777777" w:rsidR="008B03BA" w:rsidRPr="004F2C13" w:rsidRDefault="008B03BA" w:rsidP="002A4FCB">
      <w:pPr>
        <w:ind w:left="1080"/>
        <w:rPr>
          <w:rFonts w:ascii="Browallia New" w:hAnsi="Browallia New" w:cs="Browallia New"/>
          <w:sz w:val="20"/>
          <w:szCs w:val="20"/>
        </w:rPr>
      </w:pPr>
    </w:p>
    <w:p w14:paraId="33097CE8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ในการรับรู้รายการเมื่อเริ่มแรก กลุ่มกิจการวัดมูลค่าของสินทรัพย์ทางการเงินด้วยมูลค่ายุติธรรมบวกต้นทุนการทำ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รายการซึ่งเกี่ยวข้องโดยตรงกับการได้มาซึ่งสินทรัพย์นั้น สำหรับสินทรัพย์ทางการเงินที่วัดมูลค่าด้วย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FVPL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จะรับรู้ต้นทุนการทำรายการที่เกี่ยวข้องเป็นค่าใช้จ่ายในกำไรหรือขาดทุน</w:t>
      </w:r>
    </w:p>
    <w:p w14:paraId="0E099CA3" w14:textId="77777777" w:rsidR="008B03BA" w:rsidRPr="004F2C13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21CAD037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ะพิจารณาสินทรัพย์ทางการเงินซึ่งมีอนุพันธ์แฝงในภาพรวมว่าลักษณะกระแสเงินสดตามสัญญาว่า</w:t>
      </w:r>
      <w:r w:rsidR="00983177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เข้าเงื่อนไขของการเป็นเงินต้นและดอกเบี้ย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SPPI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หรือไม่</w:t>
      </w:r>
    </w:p>
    <w:p w14:paraId="7CA28DE4" w14:textId="3025C3C0" w:rsidR="00513998" w:rsidRPr="00C3348E" w:rsidRDefault="002A54E5" w:rsidP="002A4FCB">
      <w:pPr>
        <w:ind w:firstLine="567"/>
        <w:jc w:val="both"/>
        <w:rPr>
          <w:rFonts w:ascii="Browallia New" w:eastAsia="Arial Unicode MS" w:hAnsi="Browallia New" w:cs="Browallia New"/>
          <w:color w:val="CF4A02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</w:rPr>
        <w:br w:type="page"/>
      </w:r>
    </w:p>
    <w:p w14:paraId="032A61B6" w14:textId="6F21EE38" w:rsidR="008B03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ตราสารหนี้</w:t>
      </w:r>
    </w:p>
    <w:p w14:paraId="0BF33C97" w14:textId="77777777" w:rsidR="008B03BA" w:rsidRPr="00C3348E" w:rsidRDefault="008B03BA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0D682C8D" w14:textId="1A536608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ารวัดมูลค่าในภายหลังของตราสารหนี้ขึ้นอยู่กับโมเดลธุรกิจของกลุ่มกิจการในการจัดการสินทรัพย์ทางการเงิน และลักษณะของกระแสเงินสดตามสัญญาของสินทรัพย์ทางการเงิน การวัดมูลค่าสินทรัพย์ทางการเงินประเภทตราสารหนี้สามารถแบ่งได้เป็น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ประเภทดังนี้</w:t>
      </w:r>
    </w:p>
    <w:p w14:paraId="7081D076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F27391D" w14:textId="77777777" w:rsidR="008B03BA" w:rsidRPr="00C3348E" w:rsidRDefault="008B03BA" w:rsidP="002A4FCB">
      <w:pPr>
        <w:numPr>
          <w:ilvl w:val="0"/>
          <w:numId w:val="9"/>
        </w:numPr>
        <w:tabs>
          <w:tab w:val="left" w:pos="1440"/>
        </w:tabs>
        <w:ind w:left="1440" w:hanging="374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ราคาทุนตัดจำหน่าย: สินทรัพย์ทางการเงินที่กลุ่มกิจการถือไว้เพื่อรับชำระกระแสเงินสดตามสัญญาซึ่งประกอบด้วย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เงินต้นและดอกเบี้ยเท่านั้น จะวัดมูลค่าด้วยราคาทุนตัดจำหน่าย และรับรู้รายได้ดอกเบี้ยจากสินทรัพย์ทางการเงินดังกล่าวตามวิธีอัตราดอกเบี้ยที่แท้จริงและแสดงในรายการรายได้อื่น กำไรหรือขาดทุนจากการตัดรายการและกำไรขาดทุนจากอัตราแลกเปลี่ยนจะรับรู้ในกำไรหรือขาดทุนและแสดงรวมอยู่ในรายการ</w:t>
      </w:r>
      <w:r w:rsidR="00282000" w:rsidRPr="00C3348E">
        <w:rPr>
          <w:rFonts w:ascii="Browallia New" w:eastAsia="Arial Unicode MS" w:hAnsi="Browallia New" w:cs="Browallia New"/>
          <w:sz w:val="26"/>
          <w:szCs w:val="26"/>
          <w:cs/>
        </w:rPr>
        <w:t>กำไร (ขาดทุน) อื่น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และ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กำไร (ขาดทุน) สุทธิจากอัตราแลกเปลี่ยน ตามลำดับ ส่วนรายการขาดทุนจากการด้อยค่าแสดงเป็นรายการแยกต่างหาก</w:t>
      </w:r>
      <w:r w:rsidR="00A7015F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ในกำไร</w:t>
      </w:r>
      <w:r w:rsidR="00662A5D" w:rsidRPr="00C3348E">
        <w:rPr>
          <w:rFonts w:ascii="Browallia New" w:eastAsia="Arial Unicode MS" w:hAnsi="Browallia New" w:cs="Browallia New"/>
          <w:sz w:val="26"/>
          <w:szCs w:val="26"/>
          <w:cs/>
        </w:rPr>
        <w:t>หรือ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ขาดทุน</w:t>
      </w:r>
    </w:p>
    <w:p w14:paraId="5EC6E187" w14:textId="58685603" w:rsidR="008B03BA" w:rsidRPr="00C3348E" w:rsidRDefault="008B03BA" w:rsidP="002A4FCB">
      <w:pPr>
        <w:numPr>
          <w:ilvl w:val="0"/>
          <w:numId w:val="9"/>
        </w:numPr>
        <w:tabs>
          <w:tab w:val="left" w:pos="1440"/>
        </w:tabs>
        <w:ind w:left="1440" w:hanging="374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มูลค่ายุติธรรมผ่านกำไรขาดทุนเบ็ดเสร็จอื่น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FVOCI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): สินทรัพย์ทางการเงินที่กลุ่มกิจการถือไว้เพื่อ ก) รับชำระกระแสเงินสดตามสัญญาซึ่งประกอบด้วยเงินต้นและดอกเบี้ยเท่านั้น และ ข) เพื่อขาย จะวัดมูลค่าด้วย 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FVOCI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และรับรู้การเปลี่ยนแปลงในมูลค่าของสินทรัพย์ทางการเงินผ่านกำไรขาดทุนเบ็ดเสร็จอื่น ยกเว้น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รายการขาดทุน/</w:t>
      </w:r>
      <w:r w:rsidR="002627B7" w:rsidRPr="00C3348E">
        <w:rPr>
          <w:rFonts w:ascii="Browallia New" w:eastAsia="Arial Unicode MS" w:hAnsi="Browallia New" w:cs="Browallia New"/>
          <w:sz w:val="26"/>
          <w:szCs w:val="26"/>
          <w:cs/>
        </w:rPr>
        <w:t>กลับรายการขาดทุน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จากการด้อยค่า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 รายได้ดอกเบี้ยที่คำนวณตามวิธีอัตราดอกเบี้ยที่แท้จริง และ </w:t>
      </w:r>
      <w:r w:rsidR="00A7015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กำไร (ขาดทุน) สุทธิจากอัตราแลกเปลี่ยน จะรับรู้ในกำไรหรือขาดทุน เมื่อกลุ่มกิจการตัดรายการสินทรัพย์ทางการเงินดังกล่าว กำไรหรือขาดทุนที่รับรู้สะสมไว้ในกำไรขาดทุนเบ็ดเสร็จอื่นจะถูกโอนจัดประเภทใหม่เข้ากำไรหรือขาดทุนและแสดงใน</w:t>
      </w:r>
      <w:r w:rsidR="002627B7"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รายการค่าใช้จ่ายในการบริหาร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(ขาดทุน) อื่น รายได้ดอกเบี้ยจะแสดงในรายการรายได้อื่น ส่วนรายการขาดทุนจากการด้อยค่าแสดงเป็นรายการแยกต่างหากในกำไร</w:t>
      </w:r>
      <w:r w:rsidR="007572E4" w:rsidRPr="00C3348E">
        <w:rPr>
          <w:rFonts w:ascii="Browallia New" w:eastAsia="Arial Unicode MS" w:hAnsi="Browallia New" w:cs="Browallia New"/>
          <w:sz w:val="26"/>
          <w:szCs w:val="26"/>
          <w:cs/>
        </w:rPr>
        <w:t>หรือ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ขาดทุน </w:t>
      </w:r>
    </w:p>
    <w:p w14:paraId="0EC6E9A3" w14:textId="77777777" w:rsidR="008B03BA" w:rsidRPr="00C3348E" w:rsidRDefault="008B03BA" w:rsidP="002A4FCB">
      <w:pPr>
        <w:numPr>
          <w:ilvl w:val="0"/>
          <w:numId w:val="9"/>
        </w:numPr>
        <w:tabs>
          <w:tab w:val="left" w:pos="1440"/>
        </w:tabs>
        <w:ind w:left="1440" w:hanging="374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มูลค่ายุติธรรมผ่านกำไรหรือขาดทุน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FVPL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): กลุ่มกิจการจะวัดมูลค่าสินทรัพย์ทางการเงินอื่นที่ไม่เข้าเงื่อนไข</w:t>
      </w:r>
      <w:r w:rsidR="003961F6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การวัดมูลค่าด้วยราคาทุนตัดจำหน่ายหรือ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FVOCI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ข้างต้น ด้วย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FVPL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โดยกำไรหรือขาดทุนที่เกิดจากการวัดมูลค่า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ยุติธรรมจะรับรู้ในกำไรหรือขาดทุนและแสดงเป็นรายการสุทธิในกำไรหรือขาดทุนจากการวัดมูลค่าเครื่องมือ</w:t>
      </w:r>
      <w:r w:rsidR="00A214DD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ทางการเงินในรอบระยะเวลาที่เกิดรายการ</w:t>
      </w:r>
    </w:p>
    <w:p w14:paraId="7FFDD3C6" w14:textId="15D3D43F" w:rsidR="0071152D" w:rsidRPr="00C3348E" w:rsidRDefault="0071152D" w:rsidP="002A4FCB">
      <w:pPr>
        <w:ind w:firstLine="567"/>
        <w:jc w:val="both"/>
        <w:rPr>
          <w:rFonts w:ascii="Browallia New" w:eastAsia="Arial Unicode MS" w:hAnsi="Browallia New" w:cs="Browallia New"/>
          <w:color w:val="CF4A02"/>
          <w:sz w:val="26"/>
          <w:szCs w:val="26"/>
          <w:u w:val="single"/>
        </w:rPr>
      </w:pPr>
    </w:p>
    <w:p w14:paraId="1ECD3572" w14:textId="7B2DCBD0" w:rsidR="008B03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ตราสารทุน</w:t>
      </w:r>
    </w:p>
    <w:p w14:paraId="418805EB" w14:textId="77777777" w:rsidR="008B03BA" w:rsidRPr="00C3348E" w:rsidRDefault="008B03BA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1A57E85B" w14:textId="77777777" w:rsidR="008B03BA" w:rsidRPr="00C3348E" w:rsidRDefault="008B03BA" w:rsidP="002A4FCB">
      <w:pPr>
        <w:pStyle w:val="Style1"/>
        <w:ind w:left="1080" w:firstLine="0"/>
        <w:jc w:val="thaiDistribute"/>
        <w:rPr>
          <w:rFonts w:eastAsia="Arial Unicode MS"/>
        </w:rPr>
      </w:pPr>
      <w:r w:rsidRPr="00C3348E">
        <w:rPr>
          <w:rFonts w:eastAsia="Arial Unicode MS"/>
          <w:cs/>
        </w:rPr>
        <w:t>กลุ่มกิจการวัดมูลค่าตราสารทุนด้วยมูลค่ายุติธรรม ในกรณีที่กลุ่มกิจการเลือกรับรู้กำไร/ขาดทุนจากมูลค่ายุติธรรม</w:t>
      </w:r>
      <w:r w:rsidR="00FA4168" w:rsidRPr="00C3348E">
        <w:rPr>
          <w:rFonts w:eastAsia="Arial Unicode MS"/>
        </w:rPr>
        <w:br/>
      </w:r>
      <w:r w:rsidRPr="00C3348E">
        <w:rPr>
          <w:rFonts w:eastAsia="Arial Unicode MS"/>
          <w:cs/>
        </w:rPr>
        <w:t>ในกำไรขาดทุนเบ็ดเสร็จอื่น (</w:t>
      </w:r>
      <w:r w:rsidRPr="00C3348E">
        <w:rPr>
          <w:rFonts w:eastAsia="Arial Unicode MS"/>
        </w:rPr>
        <w:t>FVOCI</w:t>
      </w:r>
      <w:r w:rsidRPr="00C3348E">
        <w:rPr>
          <w:rFonts w:eastAsia="Arial Unicode MS"/>
          <w:cs/>
        </w:rPr>
        <w:t>) กลุ่มกิจการจะไม่โอนจัดประเภทกำไร/ขาดทุนที่รับรู้สะสมดังกล่าวไปยังกำไรหรือ</w:t>
      </w:r>
      <w:r w:rsidRPr="00C3348E">
        <w:rPr>
          <w:rFonts w:eastAsia="Arial Unicode MS"/>
          <w:spacing w:val="-2"/>
          <w:cs/>
        </w:rPr>
        <w:t>ขาดทุนเมื่อมีการตัดรายการเงินลงทุนในตราสารทุนดังกล่าวออกไป ทั้งนี้ เงินปันผลจากเงินลงทุนในตราสารทุนดังกล่าว</w:t>
      </w:r>
      <w:r w:rsidRPr="00C3348E">
        <w:rPr>
          <w:rFonts w:eastAsia="Arial Unicode MS"/>
          <w:cs/>
        </w:rPr>
        <w:t>จะรับรู้ในกำไรหรือขาดทุน และแสดงในรายการเงินปันผลรับเมื่อกลุ่มกิจการมีสิทธิได้รับเงินปันผลนั้น</w:t>
      </w:r>
    </w:p>
    <w:p w14:paraId="3979B8AF" w14:textId="77777777" w:rsidR="008B03BA" w:rsidRPr="00C3348E" w:rsidRDefault="008B03BA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16C528EE" w14:textId="77777777" w:rsidR="00D25E86" w:rsidRPr="00C3348E" w:rsidRDefault="008B03BA" w:rsidP="002A4FCB">
      <w:pPr>
        <w:ind w:left="108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การเปลี่ยนแปลงในมูลค่ายุติธรรมของเงินลงทุนในตราสารทุนที่วัดมูลค่าด้วย </w:t>
      </w:r>
      <w:r w:rsidRPr="00C3348E">
        <w:rPr>
          <w:rFonts w:ascii="Browallia New" w:hAnsi="Browallia New" w:cs="Browallia New"/>
          <w:spacing w:val="-4"/>
          <w:sz w:val="26"/>
          <w:szCs w:val="26"/>
        </w:rPr>
        <w:t>FVPL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จะรับรู้ในรายการกำไร (ขาดทุน)</w:t>
      </w:r>
      <w:r w:rsidR="009F6D0D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อื่น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</w:p>
    <w:p w14:paraId="0DAEF24F" w14:textId="24BFFD8B" w:rsidR="008B03BA" w:rsidRPr="00C3348E" w:rsidRDefault="008B03BA" w:rsidP="002A4FCB">
      <w:pPr>
        <w:ind w:left="108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p w14:paraId="0B928749" w14:textId="77777777" w:rsidR="008B03BA" w:rsidRPr="00C3348E" w:rsidRDefault="008B03BA" w:rsidP="002A4FCB">
      <w:pPr>
        <w:ind w:left="1080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ขาดทุน</w:t>
      </w:r>
      <w:r w:rsidR="00715718" w:rsidRPr="00C3348E">
        <w:rPr>
          <w:rFonts w:ascii="Browallia New" w:hAnsi="Browallia New" w:cs="Browallia New"/>
          <w:sz w:val="26"/>
          <w:szCs w:val="26"/>
          <w:cs/>
        </w:rPr>
        <w:t>และการ</w:t>
      </w:r>
      <w:r w:rsidRPr="00C3348E">
        <w:rPr>
          <w:rFonts w:ascii="Browallia New" w:hAnsi="Browallia New" w:cs="Browallia New"/>
          <w:sz w:val="26"/>
          <w:szCs w:val="26"/>
          <w:cs/>
        </w:rPr>
        <w:t>กลับรายการขาดทุนจากการด้อยค่าจะแสดงรวมอยู่ในการเปลี่ยนแปลงในมูลค่ายุติธรรม</w:t>
      </w:r>
    </w:p>
    <w:p w14:paraId="0F5CB30B" w14:textId="7A823F96" w:rsidR="00513998" w:rsidRPr="00C3348E" w:rsidRDefault="002A54E5" w:rsidP="002A4FCB">
      <w:pPr>
        <w:ind w:firstLine="567"/>
        <w:jc w:val="both"/>
        <w:rPr>
          <w:rFonts w:ascii="Browallia New" w:eastAsia="Arial Unicode MS" w:hAnsi="Browallia New" w:cs="Browallia New"/>
          <w:color w:val="CF4A02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</w:rPr>
        <w:br w:type="page"/>
      </w:r>
    </w:p>
    <w:p w14:paraId="724D7752" w14:textId="02825D81" w:rsidR="008B03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6</w:t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8B03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การด้อยค่า</w:t>
      </w:r>
    </w:p>
    <w:p w14:paraId="20E78C30" w14:textId="77777777" w:rsidR="008B03BA" w:rsidRPr="00C3348E" w:rsidRDefault="008B03BA" w:rsidP="002A4FCB">
      <w:pPr>
        <w:ind w:left="1080"/>
        <w:rPr>
          <w:rFonts w:ascii="Browallia New" w:eastAsia="Arial Unicode MS" w:hAnsi="Browallia New" w:cs="Browallia New"/>
          <w:sz w:val="26"/>
          <w:szCs w:val="26"/>
        </w:rPr>
      </w:pPr>
    </w:p>
    <w:p w14:paraId="6DF9C99A" w14:textId="4A2FB78A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กลุ่มกิจการใช้วิธีอย่างง่าย (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simplified approach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) </w:t>
      </w:r>
      <w:r w:rsidR="007B6D48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และวิธีการทั่วไป </w:t>
      </w:r>
      <w:r w:rsidR="007B6D48"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>(</w:t>
      </w:r>
      <w:r w:rsidR="007B6D48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general appro</w:t>
      </w:r>
      <w:r w:rsidR="0007748D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ach)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ตามมาตรฐานการรายงาน</w:t>
      </w:r>
      <w:r w:rsidR="00547F8F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ทางการเงิน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ฉบับที่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เรื่องเครื่องมือทางการเงิน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TFRS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ในการรับรู้การด้อยค่า</w:t>
      </w:r>
      <w:r w:rsidR="008B16BE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ของลูกหนี้การค้าและลูกหนี้สัญญาเช่าภายใต้สัญญาซื้อขายไฟฟ้า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ตามประมาณการผลขาดทุนด้านเครดิตที่คาดว่าจะเกิดขึ้นตลอดอายุ</w:t>
      </w:r>
      <w:r w:rsidR="00715718" w:rsidRPr="00C3348E">
        <w:rPr>
          <w:rFonts w:ascii="Browallia New" w:eastAsia="Arial Unicode MS" w:hAnsi="Browallia New" w:cs="Browallia New"/>
          <w:sz w:val="26"/>
          <w:szCs w:val="26"/>
          <w:cs/>
        </w:rPr>
        <w:t>ของสินทรัพย์ดังกล่าว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ตั้งแต่วันที่กลุ่มกิจการเริ่มรับรู้ลูกหนี้การค้าและลูกหนี้สัญญาเช่าภายใต้สัญญาซื้อขายไฟฟ้า</w:t>
      </w:r>
    </w:p>
    <w:p w14:paraId="22B813AE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AD7C212" w14:textId="77777777" w:rsidR="008B03BA" w:rsidRPr="00C3348E" w:rsidRDefault="008C3FCF" w:rsidP="002A4FCB">
      <w:pPr>
        <w:pStyle w:val="BlockText"/>
        <w:ind w:left="1080" w:right="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ในการพิจารณาผลขาดทุนด้านเครดิตที่คาดว่าจะเกิดขึ้นโดยการใช้วิธีอย่างง่าย (</w:t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</w:rPr>
        <w:t>simplified approach</w:t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) ผู้บริหารได้จัด</w:t>
      </w:r>
      <w:r w:rsidR="00FA4168" w:rsidRPr="00C3348E">
        <w:rPr>
          <w:rFonts w:ascii="Browallia New" w:eastAsia="Arial Unicode MS" w:hAnsi="Browallia New" w:cs="Browallia New"/>
          <w:color w:val="auto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กลุ่มลูกหนี้ตามความเสี่ยงด้านเครดิตที่มีลักษณะร่วมกันและตามกลุ่มระยะเวลาที่เกินกำหนดชำระ อัตราขาดทุนด้านเครดิตที่คาดว่าจะเกิดขึ้นพิจารณาจากลักษณะการจ่ายชำระในอดีต ข้อมูลผลขาดทุนด้านเครดิตจากประสบการณ์</w:t>
      </w:r>
      <w:r w:rsidR="00A7015F" w:rsidRPr="00C3348E">
        <w:rPr>
          <w:rFonts w:ascii="Browallia New" w:eastAsia="Arial Unicode MS" w:hAnsi="Browallia New" w:cs="Browallia New"/>
          <w:color w:val="auto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>ในอดีต รวมทั้งข้อมูลและปัจจัยในอนาคตที่อาจมีผลกระทบต่อการจ่ายชำระของลูกหนี้ และการใช้วิธีทั่วไป (</w:t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</w:rPr>
        <w:t xml:space="preserve">General 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</w:rPr>
        <w:t>approach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) ผู้บริหารพิจารณาใช้วิธีรายตัว (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</w:rPr>
        <w:t>Individual assessment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) ด้วยวิธีการคิดลดกระแสเงินสด (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</w:rPr>
        <w:t>Discounted cashflow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)</w:t>
      </w: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color w:val="auto"/>
          <w:spacing w:val="-4"/>
          <w:sz w:val="26"/>
          <w:szCs w:val="26"/>
          <w:cs/>
        </w:rPr>
        <w:t>โดยผู้บริหารใช้การคิดลดประมาณการกระแสเงินสดในอนาคตที่จะได้รับของลูกหนี้ด้วยอัตราดอกเบี้ยที่แท้จริงเดิม</w:t>
      </w:r>
    </w:p>
    <w:p w14:paraId="123CE770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5875E52" w14:textId="7149CFA8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สำหรับสินทรัพย์ทางการเงินอื่นที่วัดมูลค่าด้วยราคาทุนตัดจำหน่าย และ 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FVOCI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กลุ่มกิจการใช้วิธีการทั่วไป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General approach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 ตาม 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TFRS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ในการวัดมูลค่าผลขาดทุนด้านเครดิตที่คาดว่าจะเกิดขึ้น ซึ่งกำหนดให้พิจารณาผลขาดทุน</w:t>
      </w:r>
      <w:r w:rsidR="0081754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ที่คาดว่าจะเกิดขึ้นภายใน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เดือนหรือตลอดอายุสินทรัพย์ ขึ้นอยู่กับว่ามีการเพิ่มขึ้นของความเสี่ยงด้านเครดิตอย่าง</w:t>
      </w:r>
      <w:r w:rsidR="0081754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มีนัยสำคัญหรือไม่ และรับรู้ผลขาดทุนจากการด้อยค่าตั้งแต่เริ่มรับรู้สินทรัพย์ทางการเงินดังกล่าว</w:t>
      </w:r>
    </w:p>
    <w:p w14:paraId="753A5730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A2FBFC0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กลุ่มกิจการประเมินความเสี่ยงด้านเครดิตของสินทรัพย์ทางการเงินดังกล่าว ณ ทุกสิ้นรอบระยะเวลารายงาน ว่ามีการเพิ่มขึ้นอย่างมีนัยสำคัญนับตั้งแต่การรับรู้รายการเมื่อแรกเริ่มหรือไม่ (เปรียบเทียบความเสี่ยงของการ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ผิดสัญญาที่จะเกิดขึ้น ณ วันที่รายงาน กับความเสี่ยงของการผิดสัญญาที่จะเกิดขึ้น ณ วันที่รับรู้รายการเริ่มแรก)</w:t>
      </w:r>
    </w:p>
    <w:p w14:paraId="74DC1791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A810851" w14:textId="77777777" w:rsidR="00513998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กลุ่มกิจการพิจารณาและรับรู้ผลขาดทุนด้านเครดิตที่คาดว่าจะเกิดขึ้น โดยพิจารณาถึงการคาดการณ์ในอนาคต</w:t>
      </w:r>
      <w:r w:rsidR="00A7015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มาประกอบกับประสบการณ์ในอดีต โดยผลขาดทุนด้านเครดิตที่รับรู้เกิดจากประมาณการความน่าจะเป็นของผลขาดทุน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ด้านเครดิตถัวเฉลี่ยถ่วงนํ้าหนัก (เช่น มูลค่าปัจจุบันของจำนวนเงินสดที่คาดว่าจะไม่ได้รับทั้งหมดถัวเฉลี่ยถ่วงน้ำหนัก) โดยจำนวนเงินสดที่คาดว่าจะไม่ได้รับ หมายถึงผลต่างระหว่างกระแสเงินสดตามสัญญาทั้งหมดและกระแสเงินสด</w:t>
      </w:r>
      <w:r w:rsidR="00A7015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ซึ่งกลุ่มกิจการคาดว่าจะได้รับ คิดลดด้วยอัตราดอกเบี้ยที่แท้จริงเมื่อแรกเริ่มของสัญญา</w:t>
      </w:r>
    </w:p>
    <w:p w14:paraId="157A2100" w14:textId="77777777" w:rsidR="002A54E5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FD59013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กลุ่มกิจการวัดมูลค่าผลขาดทุนด้านเครดิตที่คาดว่าจะเกิดขึ้นโดยสะท้อนถึงปัจจัยต่อไปนี้</w:t>
      </w:r>
    </w:p>
    <w:p w14:paraId="6F052402" w14:textId="77777777" w:rsidR="00CC2109" w:rsidRPr="00C3348E" w:rsidRDefault="00CC2109" w:rsidP="002A4FCB">
      <w:pPr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</w:p>
    <w:p w14:paraId="33434B5A" w14:textId="77777777" w:rsidR="008B03BA" w:rsidRPr="00C3348E" w:rsidRDefault="008B03BA" w:rsidP="008934E6">
      <w:pPr>
        <w:numPr>
          <w:ilvl w:val="0"/>
          <w:numId w:val="9"/>
        </w:numPr>
        <w:tabs>
          <w:tab w:val="left" w:pos="1418"/>
        </w:tabs>
        <w:ind w:left="1418" w:hanging="338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จำนวนเงินที่คาดว่าจะไม่ได้รับถ่วงน้ำหนักตามประมาณการความน่าจะเป็น</w:t>
      </w:r>
    </w:p>
    <w:p w14:paraId="37AE8174" w14:textId="77777777" w:rsidR="008B03BA" w:rsidRPr="00C3348E" w:rsidRDefault="008B03BA" w:rsidP="008934E6">
      <w:pPr>
        <w:numPr>
          <w:ilvl w:val="0"/>
          <w:numId w:val="9"/>
        </w:numPr>
        <w:tabs>
          <w:tab w:val="left" w:pos="1418"/>
        </w:tabs>
        <w:ind w:left="1418" w:hanging="338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มูลค่าเงินตามเวลา</w:t>
      </w:r>
    </w:p>
    <w:p w14:paraId="3CA91D1A" w14:textId="77777777" w:rsidR="008B03BA" w:rsidRPr="00C3348E" w:rsidRDefault="008B03BA" w:rsidP="008934E6">
      <w:pPr>
        <w:numPr>
          <w:ilvl w:val="0"/>
          <w:numId w:val="9"/>
        </w:numPr>
        <w:tabs>
          <w:tab w:val="left" w:pos="1418"/>
        </w:tabs>
        <w:ind w:left="1418" w:hanging="338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ข้อมูลสนับสนุนและความสมเหตุสมผล ณ วันที่รายงาน เกี่ยวกับประสบการณ์ในอดีต สภาพการณ์ในปัจจุบัน และการคาดการณ์ไปในอนาคต</w:t>
      </w:r>
    </w:p>
    <w:p w14:paraId="3ECE3FBE" w14:textId="77777777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97038F0" w14:textId="5144BF3F" w:rsidR="008B03BA" w:rsidRPr="00C3348E" w:rsidRDefault="008B03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ผลขาดทุนและการกลับรายการผลขาดทุนจากการด้อยค่าบันทึกในกำไรหรือขาดทุน โดยแสดงรวมอยู่ในรายการค่าใช้จ่าย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ในการบริหาร</w:t>
      </w:r>
    </w:p>
    <w:p w14:paraId="5569A854" w14:textId="7BBC59E1" w:rsidR="00AA57A1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09CABB2B" w14:textId="1EC90C78" w:rsidR="00073C79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073C79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8</w:t>
      </w:r>
      <w:r w:rsidR="00547AB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</w:r>
      <w:r w:rsidR="00073C79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สินทรัพย์ไม่หมุนเวียนที่ถือไว้เพื่อขาย</w:t>
      </w:r>
    </w:p>
    <w:p w14:paraId="710AF540" w14:textId="194B2638" w:rsidR="00073C79" w:rsidRPr="00C3348E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7306024A" w14:textId="067FB99D" w:rsidR="00073C79" w:rsidRPr="00C3348E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นทรัพย์ไม่หมุนเวียนจะถูกจัดประเภทเป็นสินทรัพย์ที่ถือไว้เพื่อขายเมื่อมูลค่าตามบัญชีที่จะได้รับคืนส่วนใหญ่มาจากการขาย และการขายนั้นมีความเป็นไปได้ค่อนข้างแน่ในระดับสูงมาก สินทรัพย์ไม่หมุนเวียน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นั้นจะวัดมูลค่าด้วยจำนวนที่ต่ำกว่าระหว่างมูลค่าตามบัญชีกับมูลค่ายุติธรรมหักต้นทุนในการขาย</w:t>
      </w:r>
    </w:p>
    <w:p w14:paraId="53E3E133" w14:textId="684350CB" w:rsidR="00073C79" w:rsidRPr="00C3348E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797F71D4" w14:textId="7E50A371" w:rsidR="00073C79" w:rsidRPr="008934E6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รับรู้ผลขาดทุนจากการด้อยค่าสำหรับการปรับมูลค่าของสินทรัพย์เพื่อให้เท่ากับมูลค่ายุติธรรมหักต้นทุนในการขาย </w:t>
      </w:r>
      <w:r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ำไรจากการเพิ่มขึ้นในมูลค่ายุติธรรมหักต้นทุนในการขายของสินทรัยพ์จะรับรู้ได้ไม่เกินผลขาดทุนจากการด้อยค่าสะสมที่เคยรับรู้</w:t>
      </w:r>
    </w:p>
    <w:p w14:paraId="439F5F38" w14:textId="5414C66D" w:rsidR="00073C79" w:rsidRPr="00C3348E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3C0D30B2" w14:textId="373A32D4" w:rsidR="00073C79" w:rsidRPr="00C3348E" w:rsidRDefault="00073C79" w:rsidP="006D66F4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กลุ่มกิจการจะไม่คิดค่าเสื่อมราคาหรือค่าตัดจำหน่ายสินทรัพย์ไม่หมุนเวียนที่ถือไว้เพื่อขาย</w:t>
      </w:r>
    </w:p>
    <w:p w14:paraId="31450BA8" w14:textId="77777777" w:rsidR="00EF5B0A" w:rsidRPr="00C3348E" w:rsidRDefault="00EF5B0A" w:rsidP="006D66F4">
      <w:pPr>
        <w:ind w:left="540"/>
        <w:jc w:val="thaiDistribute"/>
        <w:rPr>
          <w:rFonts w:ascii="Browallia New" w:hAnsi="Browallia New" w:cs="Browallia New"/>
          <w:bCs/>
          <w:sz w:val="26"/>
          <w:szCs w:val="26"/>
          <w:u w:val="single"/>
        </w:rPr>
      </w:pPr>
      <w:bookmarkStart w:id="7" w:name="_Toc48681805"/>
    </w:p>
    <w:bookmarkEnd w:id="7"/>
    <w:p w14:paraId="40DCF5E9" w14:textId="7FDC83FE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9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ที่ดิน อาคาร และอุปกรณ์ </w:t>
      </w:r>
    </w:p>
    <w:p w14:paraId="77D2C93A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6C7EB140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ที่ดิน อาคาร และอุปกรณ์รับรู้เมื่อเริ่มแรกตามราคาทุน หลังจากนั้นอาคารและอุปกรณ์แสดงด้วยราคาทุนเดิมหักค่าเสื่อมราคาสะสม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และผลขาดทุนจากการด้อยค่าสะสม (ถ้ามี) โดยราคาทุนของที่ดิน อาคาร และอุปกรณ์ประกอบด้วย ราคาซื้อและต้นทุนทางตรงอื่น ๆ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ที่เกี่ยวข้องกับการจัดหาสินทรัพย์เพื่อให้สินทรัพย์นั้นอยู่ในสถานที่และสภาพที่พร้อมจะใช้งานได้ตามความประสงค์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ของฝ่ายบริหาร รวมทั้งต้นทุนที่ประมาณในเบื้องต้นสำหรับการรื้อ การขนย้าย และการบูรณะสถานที่ตั้งของสินทรัพย์ ซึ่งเป็น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ภาระผูกพันที่เกิดขึ้นเมื่อกลุ่มกิจการได้สินทรัพย์นั้นมาหรือเป็นผลจากการใช้สินทรัพย์นั้นในช่วงเวลาหนึ่งเพื่อวัตถุประสงค์ต่าง ๆ</w:t>
      </w:r>
    </w:p>
    <w:p w14:paraId="5362D5C4" w14:textId="77777777" w:rsidR="00C61C9C" w:rsidRPr="00C3348E" w:rsidRDefault="00C61C9C" w:rsidP="002A54E5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11AFA13D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ต้นทุนที่เกิดขึ้นภายหลังจะรวมอยู่ในมูลค่าตามบัญชีของสินทรัพย์หรือรับรู้แยกเป็นอีกสินทรัพย์หนึ่งตามความเหมาะสม </w:t>
      </w:r>
      <w:r w:rsidR="00CC2109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เมื่อต้นทุนนั้นเกิดขึ้นและคาดว่าจะให้ประโยชน์ซึ่งเศรษฐกิจในอนาคตแก่กลุ่มกิจการ และต้นทุนดังกล่าวสามารถวัดมูลค่า</w:t>
      </w:r>
      <w:r w:rsidR="00CC2109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ได้อย่างน่าเชื่อถือ มูลค่าตามบัญชีของชิ้นส่วนที่ถูกเปลี่ยนแทนจะถูกตัดรายการ สำหรับค่าซ่อมแซมและบำรุงรักษาอื่น ๆ </w:t>
      </w:r>
      <w:r w:rsidR="00CC2109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กลุ่มกิจการจะรับรู้ต้นทุนดังกล่าวเป็นค่าใช้จ่ายในกำไรหรือขาดทุนเมื่อเกิดขึ้น</w:t>
      </w:r>
    </w:p>
    <w:p w14:paraId="19C95D41" w14:textId="77777777" w:rsidR="00272805" w:rsidRPr="00C3348E" w:rsidRDefault="00272805" w:rsidP="002A54E5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5D0B5403" w14:textId="7DDC90F6" w:rsidR="00EB0BB1" w:rsidRPr="00C3348E" w:rsidRDefault="00EB0BB1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ค่าเสื่อมราคาคำนวณโดยวิธีเส้นตรงจากราคาทุนหักด้วยมูลค่าคงเหลือโดยประมาณ เพื่อลดราคาตามบัญชีของสินทรัพย์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/>
        <w:t>แต่ละชนิดตามอายุการให้ประโยชน์ที่ประมาณการไว้ของสินทรัพย์ ยกเว้นที่ดินซึ่งมีอายุการใช้งานไม่จำกัด</w:t>
      </w:r>
    </w:p>
    <w:p w14:paraId="16A2E949" w14:textId="77777777" w:rsidR="00EB0BB1" w:rsidRPr="00C3348E" w:rsidRDefault="00EB0BB1" w:rsidP="002A54E5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02DC421B" w14:textId="77777777" w:rsidR="006C3FB9" w:rsidRPr="00C3348E" w:rsidRDefault="006C3FB9" w:rsidP="002A4FCB">
      <w:pPr>
        <w:tabs>
          <w:tab w:val="left" w:pos="540"/>
          <w:tab w:val="right" w:pos="7740"/>
        </w:tabs>
        <w:ind w:left="540"/>
        <w:jc w:val="right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t>จำนวนปี</w:t>
      </w:r>
    </w:p>
    <w:p w14:paraId="56E0BC35" w14:textId="3CBDB4B7" w:rsidR="006C3FB9" w:rsidRPr="00C3348E" w:rsidRDefault="006C3FB9" w:rsidP="002A4FCB">
      <w:pPr>
        <w:tabs>
          <w:tab w:val="left" w:pos="540"/>
          <w:tab w:val="right" w:pos="9459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อาคารและส่วนปรับปรุงอาคาร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40</w:t>
      </w:r>
    </w:p>
    <w:p w14:paraId="06A11227" w14:textId="54DBC23D" w:rsidR="006C3FB9" w:rsidRPr="00C3348E" w:rsidRDefault="00A16035" w:rsidP="002A4FCB">
      <w:pPr>
        <w:tabs>
          <w:tab w:val="left" w:pos="540"/>
          <w:tab w:val="right" w:pos="9459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โรงผลิตกระแสไฟฟ้า เครื่องจักร และอุปกรณ์</w:t>
      </w:r>
      <w:r w:rsidR="006C3FB9" w:rsidRPr="00C3348E">
        <w:rPr>
          <w:rFonts w:ascii="Browallia New" w:eastAsia="Arial Unicode MS" w:hAnsi="Browallia New" w:cs="Browallia New"/>
          <w:sz w:val="26"/>
          <w:szCs w:val="26"/>
          <w:cs/>
        </w:rPr>
        <w:tab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="006C3FB9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40</w:t>
      </w:r>
    </w:p>
    <w:p w14:paraId="6C4224ED" w14:textId="114CFE8F" w:rsidR="006C3FB9" w:rsidRPr="00C3348E" w:rsidRDefault="006C3FB9" w:rsidP="002A4FCB">
      <w:pPr>
        <w:tabs>
          <w:tab w:val="left" w:pos="540"/>
          <w:tab w:val="right" w:pos="9459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เครื่องตกแต่ง ติดตั้งและอุปกรณ์สำนักงาน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28</w:t>
      </w:r>
    </w:p>
    <w:p w14:paraId="408F923B" w14:textId="7CD84A43" w:rsidR="006C3FB9" w:rsidRPr="00C3348E" w:rsidRDefault="006C3FB9" w:rsidP="002A4FCB">
      <w:pPr>
        <w:tabs>
          <w:tab w:val="left" w:pos="540"/>
          <w:tab w:val="right" w:pos="9459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ยานพาหนะ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ab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</w:t>
      </w:r>
    </w:p>
    <w:p w14:paraId="5EE9BE45" w14:textId="77777777" w:rsidR="006C3FB9" w:rsidRPr="00C3348E" w:rsidRDefault="006C3FB9" w:rsidP="002A54E5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483538EE" w14:textId="77777777" w:rsidR="00C61C9C" w:rsidRPr="00C3348E" w:rsidRDefault="00EB0BB1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ค่าเสื่อมราคาของโรงไฟฟ้าของบริษัท ไฟฟ้า ห้วยเหาะ จำกัด คำนวณโดยวิธีจำนวนผลผลิต</w:t>
      </w:r>
    </w:p>
    <w:p w14:paraId="3CD5D076" w14:textId="77777777" w:rsidR="00EB0BB1" w:rsidRPr="00C3348E" w:rsidRDefault="00EB0BB1" w:rsidP="002A54E5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71AB1C13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ทุกสิ้นรอบระยะเวลารายงาน กลุ่มกิจการได้มีการทบทวนและปรับปรุงมูลค่าคงเหลือและอายุการให้ประโยชน์ของสินทรัพย์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ให้เหมาะสม</w:t>
      </w:r>
    </w:p>
    <w:p w14:paraId="4C61039B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40D43124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ในกรณีที่ราคาตามบัญชีสูงกว่ามูลค่าที่คาดว่าจะได้รับคืน มูลค่าตามบัญชีจะถูกปรับลดให้เท่ากับมูลค่าที่คาดว่าจะได้รับคืนทันที </w:t>
      </w:r>
    </w:p>
    <w:p w14:paraId="276E1822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45A092F6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ผลกำไรหรือขาดทุนที่เกิดจากการจำหน่ายที่ดิน อาคารและอุปกรณ์ คำนวณโดยเปรียบเทียบจากสิ่งตอบแทนสุทธิที่ได้รับจากการจำหน่ายสินทรัพย์กับมูลค่าตามบัญชีของสินทรัพย์ และจะรับรู้ในกำไรหรือขาดทุน</w:t>
      </w:r>
    </w:p>
    <w:p w14:paraId="3C32D390" w14:textId="1A256BE4" w:rsidR="0071152D" w:rsidRPr="00C3348E" w:rsidRDefault="002A54E5" w:rsidP="002A4FCB">
      <w:pPr>
        <w:ind w:left="547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4B40B7B3" w14:textId="46459B47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10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สินทรัพย์ไม่มีตัวตน</w:t>
      </w:r>
    </w:p>
    <w:p w14:paraId="0CD42B51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28E7B5F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นทรัพย์ไม่มีตัวตนที่มีอายุการให้ประโยชน์จำกัดรับรู้เมื่อเริ่มแรกตามราคาทุนและจะวัดมูลค่าในเวลาต่อมาด้วยราคาทุน</w:t>
      </w:r>
      <w:r w:rsidR="006C3FB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หักค่าตัดจำหน่ายสะสมและค่าเผื่อผลขาดทุนจากการด้อยค่า</w:t>
      </w:r>
      <w:r w:rsidR="009A011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สะสม (ถ้ามี)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ค่าตัดจำหน่ายคำนวณโดยใช้วิธีเส้นตรงตลอดอายุการให้ประโยชน์ที่ประมาณการไว้ของสินทรัพย์ดังต่อไปนี้ </w:t>
      </w:r>
    </w:p>
    <w:p w14:paraId="6F1FC725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082" w:type="dxa"/>
        <w:tblInd w:w="477" w:type="dxa"/>
        <w:tblLayout w:type="fixed"/>
        <w:tblLook w:val="0000" w:firstRow="0" w:lastRow="0" w:firstColumn="0" w:lastColumn="0" w:noHBand="0" w:noVBand="0"/>
      </w:tblPr>
      <w:tblGrid>
        <w:gridCol w:w="6854"/>
        <w:gridCol w:w="2228"/>
      </w:tblGrid>
      <w:tr w:rsidR="00C61C9C" w:rsidRPr="00C3348E" w14:paraId="0455AAF8" w14:textId="77777777" w:rsidTr="009A4B34">
        <w:tc>
          <w:tcPr>
            <w:tcW w:w="6854" w:type="dxa"/>
            <w:shd w:val="clear" w:color="auto" w:fill="auto"/>
          </w:tcPr>
          <w:p w14:paraId="3127DC44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228" w:type="dxa"/>
            <w:shd w:val="clear" w:color="auto" w:fill="auto"/>
          </w:tcPr>
          <w:p w14:paraId="6139E010" w14:textId="77777777" w:rsidR="00C61C9C" w:rsidRPr="00C3348E" w:rsidRDefault="00C61C9C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จำนวนปี</w:t>
            </w:r>
          </w:p>
        </w:tc>
      </w:tr>
      <w:tr w:rsidR="00C61C9C" w:rsidRPr="00C3348E" w14:paraId="2D3C207B" w14:textId="77777777" w:rsidTr="009A4B34">
        <w:tc>
          <w:tcPr>
            <w:tcW w:w="6854" w:type="dxa"/>
            <w:shd w:val="clear" w:color="auto" w:fill="auto"/>
          </w:tcPr>
          <w:p w14:paraId="658CA7CF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สิทธิการใช้ระบบส่งเชื่อมโยง</w:t>
            </w:r>
          </w:p>
        </w:tc>
        <w:tc>
          <w:tcPr>
            <w:tcW w:w="2228" w:type="dxa"/>
            <w:shd w:val="clear" w:color="auto" w:fill="auto"/>
          </w:tcPr>
          <w:p w14:paraId="600EA77C" w14:textId="56579D92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</w:t>
            </w:r>
          </w:p>
        </w:tc>
      </w:tr>
      <w:tr w:rsidR="00C61C9C" w:rsidRPr="00C3348E" w14:paraId="48E7A6F4" w14:textId="77777777" w:rsidTr="009A4B34">
        <w:tc>
          <w:tcPr>
            <w:tcW w:w="6854" w:type="dxa"/>
            <w:shd w:val="clear" w:color="auto" w:fill="auto"/>
          </w:tcPr>
          <w:p w14:paraId="76B6DFC1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สิทธิในการประกอบ</w:t>
            </w:r>
            <w:r w:rsidR="00116713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กิจการ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โรงไฟฟ้า</w:t>
            </w:r>
          </w:p>
        </w:tc>
        <w:tc>
          <w:tcPr>
            <w:tcW w:w="2228" w:type="dxa"/>
            <w:shd w:val="clear" w:color="auto" w:fill="auto"/>
          </w:tcPr>
          <w:p w14:paraId="60B2DD7B" w14:textId="0B9A88A4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</w:tr>
      <w:tr w:rsidR="00533B04" w:rsidRPr="00C3348E" w14:paraId="15175D49" w14:textId="77777777" w:rsidTr="009A4B34">
        <w:tc>
          <w:tcPr>
            <w:tcW w:w="6854" w:type="dxa"/>
            <w:shd w:val="clear" w:color="auto" w:fill="auto"/>
          </w:tcPr>
          <w:p w14:paraId="79FCAE5C" w14:textId="77777777" w:rsidR="00533B04" w:rsidRPr="00C3348E" w:rsidRDefault="00533B04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สิทธิการใช้ระบบสายส่งกระแสไฟฟ้า</w:t>
            </w:r>
          </w:p>
        </w:tc>
        <w:tc>
          <w:tcPr>
            <w:tcW w:w="2228" w:type="dxa"/>
            <w:shd w:val="clear" w:color="auto" w:fill="auto"/>
          </w:tcPr>
          <w:p w14:paraId="6DBA09D0" w14:textId="24CCCEF7" w:rsidR="00533B04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</w:tr>
      <w:tr w:rsidR="00C61C9C" w:rsidRPr="00C3348E" w14:paraId="460C849A" w14:textId="77777777" w:rsidTr="009A4B34">
        <w:tc>
          <w:tcPr>
            <w:tcW w:w="6854" w:type="dxa"/>
            <w:shd w:val="clear" w:color="auto" w:fill="auto"/>
          </w:tcPr>
          <w:p w14:paraId="3C628293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สิทธิการเช่าที่ดิน</w:t>
            </w:r>
          </w:p>
        </w:tc>
        <w:tc>
          <w:tcPr>
            <w:tcW w:w="2228" w:type="dxa"/>
            <w:shd w:val="clear" w:color="auto" w:fill="auto"/>
          </w:tcPr>
          <w:p w14:paraId="2A381F10" w14:textId="680C838D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</w:tr>
      <w:tr w:rsidR="00C61C9C" w:rsidRPr="00C3348E" w14:paraId="53E36622" w14:textId="77777777" w:rsidTr="009A4B34">
        <w:tc>
          <w:tcPr>
            <w:tcW w:w="6854" w:type="dxa"/>
            <w:shd w:val="clear" w:color="auto" w:fill="auto"/>
          </w:tcPr>
          <w:p w14:paraId="6947CEFA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สิทธิการใช้โครงสร้างสำหรับวางท่อ</w:t>
            </w:r>
          </w:p>
        </w:tc>
        <w:tc>
          <w:tcPr>
            <w:tcW w:w="2228" w:type="dxa"/>
            <w:shd w:val="clear" w:color="auto" w:fill="auto"/>
          </w:tcPr>
          <w:p w14:paraId="02DC2E28" w14:textId="7714CA40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</w:tr>
      <w:tr w:rsidR="00C61C9C" w:rsidRPr="00C3348E" w14:paraId="258476DE" w14:textId="77777777" w:rsidTr="009A4B34">
        <w:tc>
          <w:tcPr>
            <w:tcW w:w="6854" w:type="dxa"/>
            <w:shd w:val="clear" w:color="auto" w:fill="auto"/>
          </w:tcPr>
          <w:p w14:paraId="55D209A2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สิทธิการใช้พื้นที่</w:t>
            </w:r>
          </w:p>
        </w:tc>
        <w:tc>
          <w:tcPr>
            <w:tcW w:w="2228" w:type="dxa"/>
            <w:shd w:val="clear" w:color="auto" w:fill="auto"/>
          </w:tcPr>
          <w:p w14:paraId="75C8702D" w14:textId="33BF18A0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</w:p>
        </w:tc>
      </w:tr>
      <w:tr w:rsidR="00C61C9C" w:rsidRPr="00C3348E" w14:paraId="0CFC26A5" w14:textId="77777777" w:rsidTr="009A4B34">
        <w:tc>
          <w:tcPr>
            <w:tcW w:w="6854" w:type="dxa"/>
            <w:shd w:val="clear" w:color="auto" w:fill="auto"/>
          </w:tcPr>
          <w:p w14:paraId="65D0FAB0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สิทธิการใช้ท่อส่งก๊าซ</w:t>
            </w:r>
          </w:p>
        </w:tc>
        <w:tc>
          <w:tcPr>
            <w:tcW w:w="2228" w:type="dxa"/>
            <w:shd w:val="clear" w:color="auto" w:fill="auto"/>
          </w:tcPr>
          <w:p w14:paraId="1D2E1C30" w14:textId="5754D560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</w:t>
            </w:r>
          </w:p>
        </w:tc>
      </w:tr>
      <w:tr w:rsidR="00C61C9C" w:rsidRPr="00C3348E" w14:paraId="29A13AF9" w14:textId="77777777" w:rsidTr="009A4B34">
        <w:tc>
          <w:tcPr>
            <w:tcW w:w="6854" w:type="dxa"/>
            <w:shd w:val="clear" w:color="auto" w:fill="auto"/>
          </w:tcPr>
          <w:p w14:paraId="40634D2D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สิทธิการใช้ท่าเทียบเรือเฉพาะกิจ</w:t>
            </w:r>
          </w:p>
        </w:tc>
        <w:tc>
          <w:tcPr>
            <w:tcW w:w="2228" w:type="dxa"/>
            <w:shd w:val="clear" w:color="auto" w:fill="auto"/>
          </w:tcPr>
          <w:p w14:paraId="3C948AE5" w14:textId="3D2968BE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</w:p>
        </w:tc>
      </w:tr>
      <w:tr w:rsidR="00C61C9C" w:rsidRPr="00C3348E" w14:paraId="6D427BE3" w14:textId="77777777" w:rsidTr="009A4B34">
        <w:tc>
          <w:tcPr>
            <w:tcW w:w="6854" w:type="dxa"/>
            <w:shd w:val="clear" w:color="auto" w:fill="auto"/>
          </w:tcPr>
          <w:p w14:paraId="29603CBF" w14:textId="77777777" w:rsidR="00C61C9C" w:rsidRPr="00C3348E" w:rsidRDefault="00C61C9C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คอมพิวเตอร์ซอฟต์แวร์</w:t>
            </w:r>
          </w:p>
        </w:tc>
        <w:tc>
          <w:tcPr>
            <w:tcW w:w="2228" w:type="dxa"/>
            <w:shd w:val="clear" w:color="auto" w:fill="auto"/>
          </w:tcPr>
          <w:p w14:paraId="6C074081" w14:textId="64BE8483" w:rsidR="00C61C9C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C61C9C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  <w:tr w:rsidR="00116713" w:rsidRPr="00C3348E" w14:paraId="40127290" w14:textId="77777777" w:rsidTr="009A4B34">
        <w:tc>
          <w:tcPr>
            <w:tcW w:w="6854" w:type="dxa"/>
            <w:shd w:val="clear" w:color="auto" w:fill="auto"/>
          </w:tcPr>
          <w:p w14:paraId="2A97AA61" w14:textId="77777777" w:rsidR="00116713" w:rsidRPr="00C3348E" w:rsidRDefault="00116713" w:rsidP="002A4FCB">
            <w:pPr>
              <w:pStyle w:val="BodyTextIndent"/>
              <w:spacing w:line="240" w:lineRule="auto"/>
              <w:ind w:left="51" w:right="-34"/>
              <w:jc w:val="lef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สิทธิในสัญญาซื้อขายไฟฟ้า </w:t>
            </w:r>
          </w:p>
        </w:tc>
        <w:tc>
          <w:tcPr>
            <w:tcW w:w="2228" w:type="dxa"/>
            <w:shd w:val="clear" w:color="auto" w:fill="auto"/>
          </w:tcPr>
          <w:p w14:paraId="177008E8" w14:textId="2A54235B" w:rsidR="00116713" w:rsidRPr="00C3348E" w:rsidRDefault="00281287" w:rsidP="002A4FCB">
            <w:pPr>
              <w:pStyle w:val="BodyTextIndent"/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116713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ถึง 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</w:p>
        </w:tc>
      </w:tr>
    </w:tbl>
    <w:p w14:paraId="444DF991" w14:textId="28A8BFDA" w:rsidR="00817549" w:rsidRPr="00C3348E" w:rsidRDefault="00817549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0FBBC8C1" w14:textId="56AFEC29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11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ค่าความนิยม</w:t>
      </w:r>
    </w:p>
    <w:p w14:paraId="32114D49" w14:textId="77777777" w:rsidR="00C61C9C" w:rsidRPr="00C3348E" w:rsidRDefault="00C61C9C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CCEB3B2" w14:textId="77777777" w:rsidR="00A16FB8" w:rsidRPr="00C3348E" w:rsidRDefault="00911C4A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ค่าความนิยม คือ สิ่งตอบแทนที่โอนให้ที่สูงกว่ามูลค่ายุติธรรมของส่วนแบ่งของกลุ่มกิจการในสินทรัพย์และหนี้สินที่ระบุได้ และหนี้สินที่อาจเกิดขึ้นของบริษัทย่อย การร่วมค้าหรือบริษัทร่วม ณ วันที่ได้มาซึ่งบริษัทย่อย การร่วมค้าหรือบริษัทร่วม</w:t>
      </w:r>
    </w:p>
    <w:p w14:paraId="00D0AD21" w14:textId="77777777" w:rsidR="00A16FB8" w:rsidRPr="00C3348E" w:rsidRDefault="00A16FB8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08E68F5" w14:textId="77777777" w:rsidR="00C61C9C" w:rsidRPr="00C3348E" w:rsidRDefault="00911C4A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ค่าความนิยมที่เกิดจากการได้มาซึ่งบริษัทย่อยแสดงเป็นรายการแยกต่างหากในงบแสดงฐานะการเงินรวม ส่วนค่าความนิยม</w:t>
      </w:r>
      <w:r w:rsidR="00EC306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เกิดจากการได้มาซึ่งเงินลงทุนในการร่วมค้าหรือบริษัทร่วมแสดงเป็นส่วนหนึ่งของเงินลงทุนในการร่วมค้าหรือบริษัทร่วม และจะถูกทดสอบการด้อยค่าโดยรวมเป็นส่วนหนึ่งของมูลค่าตามบัญชีของเงินลงทุนในการร่วมค้าหรือบริษัทร่วม</w:t>
      </w:r>
    </w:p>
    <w:p w14:paraId="525D7205" w14:textId="77777777" w:rsidR="00911C4A" w:rsidRPr="00C3348E" w:rsidRDefault="00911C4A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5EC0826" w14:textId="77777777" w:rsidR="00C61C9C" w:rsidRPr="00C3348E" w:rsidRDefault="00C61C9C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ค่าความนิยมที่รับรู้จะต้องถูกทดสอบการด้อยค่าทุกปี และแสดงด้วยราคาทุนหักค่าเผื่อการด้อยค่าสะสม ค่าเผื่อการด้อยค่า</w:t>
      </w:r>
      <w:r w:rsidR="00EC306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ของค่าความนิยมที่รับรู้แล้วจะไม่มีการกลับรายการ ทั้งนี้มูลค่าคงเหลือตามบัญชีของค่าความนิยมจะถูกรวมคำนวณในกำไรหรือขาดทุนเมื่อมีการขายกิจการ</w:t>
      </w:r>
    </w:p>
    <w:p w14:paraId="2B018DF2" w14:textId="77777777" w:rsidR="00C61C9C" w:rsidRPr="00C3348E" w:rsidRDefault="00C61C9C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5AF4538" w14:textId="7E6BFEB9" w:rsidR="00C61C9C" w:rsidRPr="00C3348E" w:rsidRDefault="00C61C9C" w:rsidP="002A4FCB">
      <w:pPr>
        <w:ind w:left="547" w:hanging="7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ในการทดสอบการด้อยค่าของค่าความนิยม ค่าความนิยมจะถูกปันส่วนไปยังหน่วยที่ก่อให้เกิดกระแสเงินสด โดยที่หน่วยนั้นอาจจะเป็นหน่วยเดียวหรือหลายหน่วยรวมกันซึ่งคาดว่าจะได้รับประโยชน์จากการรวมธุรกิจ ที่เกิดความนิยมเกิดขึ้นและระบุส่วนงานดำเนินงานได้</w:t>
      </w:r>
    </w:p>
    <w:p w14:paraId="5FFF5A0C" w14:textId="295ECE79" w:rsidR="0071152D" w:rsidRPr="00C3348E" w:rsidRDefault="002A54E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27B265ED" w14:textId="493F0309" w:rsidR="00C61C9C" w:rsidRPr="00C3348E" w:rsidRDefault="00281287" w:rsidP="002A4FCB">
      <w:pPr>
        <w:ind w:left="547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12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การด้อยค่าของสินทรัพย์</w:t>
      </w:r>
    </w:p>
    <w:p w14:paraId="01FCECEC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F19D992" w14:textId="77777777" w:rsidR="00512AC1" w:rsidRPr="00C3348E" w:rsidRDefault="00E15946" w:rsidP="002A4FCB">
      <w:pPr>
        <w:pStyle w:val="ListParagraph"/>
        <w:ind w:left="540"/>
        <w:jc w:val="thaiDistribute"/>
        <w:rPr>
          <w:rFonts w:ascii="Browallia New" w:hAnsi="Browallia New" w:cs="Browallia New"/>
          <w:b w:val="0"/>
          <w:bCs w:val="0"/>
          <w:color w:val="000000"/>
          <w:spacing w:val="2"/>
          <w:sz w:val="26"/>
          <w:szCs w:val="26"/>
          <w:shd w:val="clear" w:color="auto" w:fill="FFFFFF"/>
        </w:rPr>
      </w:pPr>
      <w:r w:rsidRPr="008934E6">
        <w:rPr>
          <w:rFonts w:ascii="Browallia New" w:hAnsi="Browallia New" w:cs="Browallia New"/>
          <w:b w:val="0"/>
          <w:bCs w:val="0"/>
          <w:color w:val="000000"/>
          <w:sz w:val="26"/>
          <w:szCs w:val="26"/>
          <w:cs/>
        </w:rPr>
        <w:t>กลุ่มกิจการทดสอบการด้อยค่าของสินทรัพย์ที่มีอายุการให้ประโยชน์ที่ไม่ทราบได้แน่นอนเป็นประจำทุกปี และ</w:t>
      </w:r>
      <w:r w:rsidR="00512AC1" w:rsidRPr="008934E6">
        <w:rPr>
          <w:rFonts w:ascii="Browallia New" w:hAnsi="Browallia New" w:cs="Browallia New"/>
          <w:b w:val="0"/>
          <w:bCs w:val="0"/>
          <w:color w:val="000000"/>
          <w:spacing w:val="2"/>
          <w:sz w:val="26"/>
          <w:szCs w:val="26"/>
          <w:cs/>
        </w:rPr>
        <w:t xml:space="preserve">เมื่อมีเหตุการณ์หรือสถานการณ์ที่บ่งชี้ว่าสินทรัพย์ดังกล่าวอาจมีการด้อยค่า สำหรับสินทรัพย์อื่น </w:t>
      </w:r>
      <w:r w:rsidR="00512AC1" w:rsidRPr="008934E6">
        <w:rPr>
          <w:rFonts w:ascii="Browallia New" w:hAnsi="Browallia New" w:cs="Browallia New"/>
          <w:b w:val="0"/>
          <w:bCs w:val="0"/>
          <w:color w:val="000000"/>
          <w:sz w:val="26"/>
          <w:szCs w:val="26"/>
          <w:cs/>
        </w:rPr>
        <w:t>กลุ่มกิจการจะทดสอบการด้อยค่าเมื่อมี</w:t>
      </w:r>
      <w:r w:rsidR="00512AC1" w:rsidRPr="008934E6">
        <w:rPr>
          <w:rFonts w:ascii="Browallia New" w:hAnsi="Browallia New" w:cs="Browallia New"/>
          <w:b w:val="0"/>
          <w:bCs w:val="0"/>
          <w:color w:val="000000"/>
          <w:spacing w:val="-4"/>
          <w:sz w:val="26"/>
          <w:szCs w:val="26"/>
          <w:cs/>
        </w:rPr>
        <w:t>เหตุการณ์หรือสถานการณ์ที่บ่งชี้ว่าสินทรัพย์ดังกล่าวอาจมีการด้อยค่า รายการขาดทุนจากการด้อยค่าจะรับรู้เมื่อมูลค่าตามบัญชี</w:t>
      </w:r>
      <w:r w:rsidR="00512AC1" w:rsidRPr="008934E6">
        <w:rPr>
          <w:rFonts w:ascii="Browallia New" w:hAnsi="Browallia New" w:cs="Browallia New"/>
          <w:b w:val="0"/>
          <w:bCs w:val="0"/>
          <w:color w:val="000000"/>
          <w:spacing w:val="2"/>
          <w:sz w:val="26"/>
          <w:szCs w:val="26"/>
          <w:cs/>
        </w:rPr>
        <w:t xml:space="preserve">ของสินทรัพย์สูงกว่ามูลค่าที่คาดว่าจะได้รับคืน โดยมูลค่าที่คาดว่าจะได้รับคืนหมายถึงจำนวนที่สูงกว่าระหว่างมูลค่ายุติธรรมหักต้นทุนในการจำหน่ายและมูลค่าจากการใช้ </w:t>
      </w:r>
    </w:p>
    <w:p w14:paraId="7DBCACF3" w14:textId="77777777" w:rsidR="00512AC1" w:rsidRPr="00C3348E" w:rsidRDefault="00512AC1" w:rsidP="002A4FCB">
      <w:pPr>
        <w:pStyle w:val="ListParagraph"/>
        <w:ind w:left="540"/>
        <w:jc w:val="thaiDistribute"/>
        <w:rPr>
          <w:rFonts w:ascii="Browallia New" w:hAnsi="Browallia New" w:cs="Browallia New"/>
          <w:b w:val="0"/>
          <w:bCs w:val="0"/>
          <w:color w:val="000000"/>
          <w:sz w:val="26"/>
          <w:szCs w:val="26"/>
          <w:shd w:val="clear" w:color="auto" w:fill="FFFFFF"/>
        </w:rPr>
      </w:pPr>
    </w:p>
    <w:p w14:paraId="4A43E13C" w14:textId="77777777" w:rsidR="00512AC1" w:rsidRPr="00C3348E" w:rsidRDefault="00512AC1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เมื่อมีเหตุให้เชื่อว่าสาเหตุที่ทำให้เกิดการด้อยค่าในอดีตได้หมดไป กลุ่มกิจการจะกลับรายการขาดทุนจากด้อยค่าสำหรับสินทรัพย์อื่น ๆ ที่ไม่ใช่ค่าความนิยม</w:t>
      </w:r>
    </w:p>
    <w:p w14:paraId="2924977C" w14:textId="77777777" w:rsidR="00750E6B" w:rsidRPr="00C3348E" w:rsidRDefault="00750E6B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</w:p>
    <w:p w14:paraId="7BD43DF8" w14:textId="50E6158C" w:rsidR="00C61C9C" w:rsidRPr="00C3348E" w:rsidRDefault="00281287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b w:val="0"/>
          <w:bCs w:val="0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5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13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สัญญาเช่า</w:t>
      </w:r>
    </w:p>
    <w:p w14:paraId="185A4FB4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</w:p>
    <w:p w14:paraId="5BB06290" w14:textId="77777777" w:rsidR="00263C02" w:rsidRPr="00C3348E" w:rsidRDefault="00263C02" w:rsidP="002A4FCB">
      <w:pPr>
        <w:ind w:left="540"/>
        <w:rPr>
          <w:rFonts w:ascii="Browallia New" w:eastAsia="Calibri" w:hAnsi="Browallia New" w:cs="Browallia New"/>
          <w:b/>
          <w:bCs/>
          <w:color w:val="CF4A02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 xml:space="preserve">สัญญาเช่า - </w:t>
      </w:r>
      <w:r w:rsidRPr="00C3348E">
        <w:rPr>
          <w:rFonts w:ascii="Browallia New" w:eastAsia="Calibri" w:hAnsi="Browallia New" w:cs="Browallia New"/>
          <w:b/>
          <w:bCs/>
          <w:color w:val="CF4A02"/>
          <w:sz w:val="26"/>
          <w:szCs w:val="26"/>
          <w:cs/>
          <w:lang w:val="en-US"/>
        </w:rPr>
        <w:t>กรณีที่กลุ่มกิจการเป็นผู้เช่า</w:t>
      </w:r>
    </w:p>
    <w:p w14:paraId="18C214AB" w14:textId="77777777" w:rsidR="00263C02" w:rsidRPr="00C3348E" w:rsidRDefault="00263C02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</w:rPr>
      </w:pPr>
    </w:p>
    <w:p w14:paraId="689F9C3E" w14:textId="77777777" w:rsidR="00622D0E" w:rsidRPr="00C3348E" w:rsidRDefault="00622D0E" w:rsidP="002A4FCB">
      <w:pPr>
        <w:pStyle w:val="ListParagraph"/>
        <w:ind w:left="540"/>
        <w:contextualSpacing w:val="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 xml:space="preserve">กลุ่มกิจการรับรู้สัญญาเช่าเมื่อกลุ่มกิจการสามารถเข้าถึงสินทรัพย์ตามสัญญาเช่า เป็นสินทรัพย์สิทธิการใช้และหนี้สินตามสัญญาเช่า โดยค่าเช่าที่ชำระจะปันส่วนเป็นการจ่ายชำระหนี้สินและต้นทุนทางการเงิน </w:t>
      </w:r>
      <w:r w:rsidRPr="00C3348E">
        <w:rPr>
          <w:rFonts w:ascii="Browallia New" w:hAnsi="Browallia New" w:cs="Browallia New"/>
          <w:b w:val="0"/>
          <w:bCs w:val="0"/>
          <w:spacing w:val="-2"/>
          <w:sz w:val="26"/>
          <w:szCs w:val="26"/>
          <w:cs/>
        </w:rPr>
        <w:t>โดยต้นทุนทางการเงินจะรับรู้ในกำไรหรือขาดทุนตลอดระยะเวลาสัญญาเช่าด้วยอัตราดอกเบี้ยคงที่จากยอดหนี้สินตามสัญญาเช่า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ที่คงเหลืออยู่ กลุ่มกิจการคิดค่าเสื่อมราคาสินทรัพย์สิทธิการใช้ตามวิธีเส้นตรงตามอายุที่สั้นกว่าระหว่างอายุสินทรัพย์และระยะเวลาการเช่า</w:t>
      </w:r>
    </w:p>
    <w:p w14:paraId="4E39D23C" w14:textId="77777777" w:rsidR="00622D0E" w:rsidRPr="00C3348E" w:rsidRDefault="00622D0E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1B432E3A" w14:textId="77777777" w:rsidR="00622D0E" w:rsidRPr="00C3348E" w:rsidRDefault="00622D0E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ปันส่วนสิ่งตอบแทนในสัญญาไปยังส่วนประกอบของสัญญาที่เป็นการเช่าและส่วนประกอบของสัญญาที่ไม่เป็น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การเช่าตามราคาเอกเทศเปรียบเทียบของแต่ละส่วนประกอบ สำหรับสัญญาที่ประกอบด้วยส่วนประกอบของสัญญาที่เป็น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การเช่าและส่วนประกอบของสัญญาที่ไม่เป็นการเช่า ยกเว้นสัญญาเช่าอสังหาริมทรัพย์ซึ่งกลุ่มกิจการเป็นผู้เช่า โดยกลุ่มกิจการเลือกที่จะไม่แยกส่วนประกอบของสัญญา และรวมแต่ละส่วนประกอบเป็นส่วนประกอบที่เป็นการเช่าเท่านั้น</w:t>
      </w:r>
    </w:p>
    <w:p w14:paraId="7B512628" w14:textId="0EA65C55" w:rsidR="00263C02" w:rsidRPr="00C3348E" w:rsidRDefault="00263C02" w:rsidP="002A4FCB">
      <w:pPr>
        <w:ind w:left="54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7331CA7C" w14:textId="77777777" w:rsidR="00263C02" w:rsidRPr="00C3348E" w:rsidRDefault="00622D0E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สินทรัพย์และหนี้สินตามสัญญาเช่ารับรู้เริ่มแรกด้วยมูลค่าปัจจุบัน หนี้สินตามสัญญาเช่าประกอบด้วยมูลค่าปัจจุบันของการจ่ายชำระตามสัญญาเช่า ดังนี้</w:t>
      </w:r>
    </w:p>
    <w:p w14:paraId="5831DDEC" w14:textId="77777777" w:rsidR="00333EDF" w:rsidRPr="00C3348E" w:rsidRDefault="00333EDF" w:rsidP="002A4FCB">
      <w:pPr>
        <w:ind w:left="54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0C1B8FB6" w14:textId="77777777" w:rsidR="00263C02" w:rsidRPr="00C3348E" w:rsidRDefault="00622D0E" w:rsidP="002A4FCB">
      <w:pPr>
        <w:pStyle w:val="ListParagraph"/>
        <w:numPr>
          <w:ilvl w:val="0"/>
          <w:numId w:val="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ค่าเช่าคงที่ (รวมถึงการจ่ายชำระคงที่โดยเนื้อหา) สุทธิด้วยเงินจูงใจค้างรับ</w:t>
      </w:r>
    </w:p>
    <w:p w14:paraId="1864FEF4" w14:textId="77777777" w:rsidR="00263C02" w:rsidRPr="00C3348E" w:rsidRDefault="00263C02" w:rsidP="002A4FCB">
      <w:pPr>
        <w:pStyle w:val="ListParagraph"/>
        <w:numPr>
          <w:ilvl w:val="0"/>
          <w:numId w:val="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 xml:space="preserve">ค่าเช่าผันแปรที่อ้างอิงจากอัตราหรือดัชนี </w:t>
      </w:r>
    </w:p>
    <w:p w14:paraId="75959534" w14:textId="77777777" w:rsidR="00263C02" w:rsidRPr="00C3348E" w:rsidRDefault="00263C02" w:rsidP="002A4FCB">
      <w:pPr>
        <w:pStyle w:val="ListParagraph"/>
        <w:numPr>
          <w:ilvl w:val="0"/>
          <w:numId w:val="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มูลค่าที่คาดว่าจะต้องจ่ายจากการรับประกันมูลค่าคงเหลือ</w:t>
      </w:r>
    </w:p>
    <w:p w14:paraId="0689DF6F" w14:textId="77777777" w:rsidR="00263C02" w:rsidRPr="00C3348E" w:rsidRDefault="00263C02" w:rsidP="002A4FCB">
      <w:pPr>
        <w:pStyle w:val="ListParagraph"/>
        <w:numPr>
          <w:ilvl w:val="0"/>
          <w:numId w:val="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ราคาสิทธิเลือกซื้อหากมีความแน่นอนอย่างสมเหตุสมผลที่กลุ่มกิจการจะใช้สิทธิ และ</w:t>
      </w:r>
    </w:p>
    <w:p w14:paraId="724D5C65" w14:textId="77777777" w:rsidR="00263C02" w:rsidRPr="00C3348E" w:rsidRDefault="00263C02" w:rsidP="002A4FCB">
      <w:pPr>
        <w:pStyle w:val="ListParagraph"/>
        <w:numPr>
          <w:ilvl w:val="0"/>
          <w:numId w:val="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</w:rPr>
        <w:t>ค่าปรับจากการยกเลิกสัญญา หากอายุของสัญญาเช่าสะท้อนถึงการที่กลุ่มกิจการคาดว่าจะยกเลิกสัญญานั้น</w:t>
      </w:r>
    </w:p>
    <w:p w14:paraId="1CDE7BF0" w14:textId="77777777" w:rsidR="00263C02" w:rsidRPr="00C3348E" w:rsidRDefault="00263C02" w:rsidP="002A4FCB">
      <w:pPr>
        <w:pStyle w:val="ListParagraph"/>
        <w:tabs>
          <w:tab w:val="left" w:pos="900"/>
        </w:tabs>
        <w:ind w:left="900" w:hanging="36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</w:p>
    <w:p w14:paraId="1E4579BC" w14:textId="77777777" w:rsidR="00794724" w:rsidRPr="00C3348E" w:rsidRDefault="00794724" w:rsidP="002A4FCB">
      <w:pPr>
        <w:tabs>
          <w:tab w:val="left" w:pos="540"/>
        </w:tabs>
        <w:ind w:left="547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การจ่ายชำระตามสัญญาเช่าในช่วงการต่ออายุสัญญาเช่าได้รวมอยู่ในการคำนวณหนี้สินตามสัญญาเช่า หากกลุ่มกิจการมีความแน่นอนอย่างสมเหตุสมผลในการใช้สิทธิต่ออายุสัญญาเช่า</w:t>
      </w:r>
    </w:p>
    <w:p w14:paraId="6A5BE913" w14:textId="77777777" w:rsidR="00794724" w:rsidRPr="00C3348E" w:rsidRDefault="00794724" w:rsidP="002A4FCB">
      <w:pPr>
        <w:pStyle w:val="ListParagraph"/>
        <w:ind w:left="540"/>
        <w:jc w:val="thaiDistribute"/>
        <w:rPr>
          <w:rFonts w:ascii="Browallia New" w:hAnsi="Browallia New" w:cs="Browallia New"/>
          <w:b w:val="0"/>
          <w:bCs w:val="0"/>
          <w:sz w:val="26"/>
          <w:szCs w:val="26"/>
        </w:rPr>
      </w:pPr>
    </w:p>
    <w:p w14:paraId="63097E8D" w14:textId="42EFDE1C" w:rsidR="00263C02" w:rsidRPr="00C3348E" w:rsidRDefault="00263C02" w:rsidP="002A4FCB">
      <w:pPr>
        <w:tabs>
          <w:tab w:val="left" w:pos="540"/>
        </w:tabs>
        <w:ind w:left="547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กลุ่มกิจการจะคิดลดค่าเช่าจ่ายข้างต้นด้วยอัตราดอกเบี้ยโดยนัยตามสัญญา หากไม่สามารถหาอัตราดอกเบี้ยโดยนัยได้ กลุ่มกิจการ</w:t>
      </w:r>
      <w:r w:rsidR="00794724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จะคิดลดด้วยอัตราการกู้ยืมส่วนเพิ่มของผู้เช่า ซึ่งก็คืออัตราที่สะท้อนถึงการกู้ยืม เพื่อให้ได้มาซึ่งสินทรัพย์ที่มีมูลค่าใกล้เคียงกัน </w:t>
      </w:r>
      <w:r w:rsidR="00794724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ในสภาวะเศรษฐกิจ อายุสัญญา และเงื่อนไขที่ใกล้เคียงกัน</w:t>
      </w:r>
    </w:p>
    <w:p w14:paraId="0728BD8E" w14:textId="1F30D277" w:rsidR="00817549" w:rsidRPr="00C3348E" w:rsidRDefault="002A54E5" w:rsidP="002A4FCB">
      <w:pPr>
        <w:tabs>
          <w:tab w:val="left" w:pos="540"/>
        </w:tabs>
        <w:ind w:left="547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br w:type="page"/>
      </w:r>
    </w:p>
    <w:p w14:paraId="77ECAB6A" w14:textId="77777777" w:rsidR="00794724" w:rsidRPr="00C3348E" w:rsidRDefault="00794724" w:rsidP="002A4FCB">
      <w:pPr>
        <w:ind w:left="54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สินทรัพย์สิทธิการใช้จะรับรู้ด้วยราคาทุน ซึ่งประกอบด้วย</w:t>
      </w:r>
    </w:p>
    <w:p w14:paraId="4D790BD3" w14:textId="77777777" w:rsidR="008D6BFD" w:rsidRPr="00C3348E" w:rsidRDefault="008D6BFD" w:rsidP="002A4FCB">
      <w:pPr>
        <w:ind w:left="54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p w14:paraId="37C7837B" w14:textId="77777777" w:rsidR="00794724" w:rsidRPr="00C3348E" w:rsidRDefault="00794724" w:rsidP="002A4FCB">
      <w:pPr>
        <w:pStyle w:val="ListParagraph"/>
        <w:numPr>
          <w:ilvl w:val="0"/>
          <w:numId w:val="10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 xml:space="preserve">จำนวนที่รับรู้เริ่มแรกของหนี้สินตามสัญญาเช่า </w:t>
      </w:r>
    </w:p>
    <w:p w14:paraId="7C0BD9C0" w14:textId="77777777" w:rsidR="00794724" w:rsidRPr="00C3348E" w:rsidRDefault="00794724" w:rsidP="002A4FCB">
      <w:pPr>
        <w:pStyle w:val="ListParagraph"/>
        <w:numPr>
          <w:ilvl w:val="0"/>
          <w:numId w:val="10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 xml:space="preserve">ค่าเช่าจ่ายที่ได้ชำระก่อนเริ่ม หรือ ณ วันทำสัญญา สุทธิจากเงินจูงใจที่ได้รับตามสัญญาเช่า </w:t>
      </w:r>
    </w:p>
    <w:p w14:paraId="6DAD934F" w14:textId="77777777" w:rsidR="00794724" w:rsidRPr="00C3348E" w:rsidRDefault="00794724" w:rsidP="002A4FCB">
      <w:pPr>
        <w:pStyle w:val="ListParagraph"/>
        <w:numPr>
          <w:ilvl w:val="0"/>
          <w:numId w:val="10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 xml:space="preserve">ต้นทุนทางตรงเริ่มแรก </w:t>
      </w:r>
    </w:p>
    <w:p w14:paraId="36F92194" w14:textId="77777777" w:rsidR="00794724" w:rsidRPr="00C3348E" w:rsidRDefault="00794724" w:rsidP="002A4FCB">
      <w:pPr>
        <w:pStyle w:val="ListParagraph"/>
        <w:numPr>
          <w:ilvl w:val="0"/>
          <w:numId w:val="10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</w:rPr>
        <w:t>ต้นทุนการปรับสภาพสินทรัพย์</w:t>
      </w:r>
    </w:p>
    <w:p w14:paraId="0E8A098E" w14:textId="77777777" w:rsidR="00794724" w:rsidRPr="00C3348E" w:rsidRDefault="00794724" w:rsidP="002A4FCB">
      <w:pPr>
        <w:ind w:left="540"/>
        <w:rPr>
          <w:rFonts w:ascii="Browallia New" w:hAnsi="Browallia New" w:cs="Browallia New"/>
          <w:color w:val="CF4A02"/>
          <w:sz w:val="26"/>
          <w:szCs w:val="26"/>
        </w:rPr>
      </w:pPr>
    </w:p>
    <w:p w14:paraId="609D3771" w14:textId="0AC888CF" w:rsidR="00794724" w:rsidRPr="00C3348E" w:rsidRDefault="00794724" w:rsidP="002A4FCB">
      <w:pPr>
        <w:ind w:left="540"/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ค่าเช่าที่จ่ายตามสัญญาเช่าระยะสั้นและสัญญาเช่าสินทรัพย์ที่มีมูลค่าต่ำจะรับรู้เป็นค่าใช้จ่าย</w:t>
      </w:r>
      <w:r w:rsidR="003C0DDF" w:rsidRPr="00C3348E">
        <w:rPr>
          <w:rFonts w:ascii="Browallia New" w:hAnsi="Browallia New" w:cs="Browallia New"/>
          <w:spacing w:val="-4"/>
          <w:sz w:val="26"/>
          <w:szCs w:val="26"/>
          <w:cs/>
        </w:rPr>
        <w:t>ในกำไรหรือขาดทุน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ตามวิธีเส้นตรง สัญญาเช่าระยะสั้นคือสัญญาเช่าที่มีอายุสัญญาเช่าน้อยกว่าหรือเท่ากับ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12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เดือน สินทรัพย์ที่มีมูลค่าต่ำประกอบด้วยอุปกรณ์สำนักงาน</w:t>
      </w:r>
    </w:p>
    <w:p w14:paraId="0A64E65C" w14:textId="77777777" w:rsidR="00DC2ED3" w:rsidRPr="00C3348E" w:rsidRDefault="00DC2ED3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</w:rPr>
      </w:pPr>
    </w:p>
    <w:p w14:paraId="5BE61802" w14:textId="77777777" w:rsidR="00DC2ED3" w:rsidRPr="00C3348E" w:rsidRDefault="00DC2ED3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 xml:space="preserve">สัญญาเช่า </w:t>
      </w:r>
      <w:r w:rsidR="00333EDF"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-</w:t>
      </w: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 xml:space="preserve"> กรณีที่กลุ่มกิจการเป็นผู้ให้เช่า</w:t>
      </w:r>
    </w:p>
    <w:p w14:paraId="2533F499" w14:textId="77777777" w:rsidR="00DC2ED3" w:rsidRPr="00C3348E" w:rsidRDefault="00DC2ED3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color w:val="CF4A02"/>
          <w:spacing w:val="-2"/>
          <w:sz w:val="26"/>
          <w:szCs w:val="26"/>
        </w:rPr>
      </w:pPr>
    </w:p>
    <w:p w14:paraId="553B4C53" w14:textId="68F01DED" w:rsidR="00DC2ED3" w:rsidRPr="00C3348E" w:rsidRDefault="00DC2ED3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สินทรัพย์ที่ให้เช่าตามสัญญาเช่า</w:t>
      </w:r>
      <w:r w:rsidR="00A40B3C" w:rsidRPr="00C3348E">
        <w:rPr>
          <w:rFonts w:ascii="Browallia New" w:eastAsia="Arial Unicode MS" w:hAnsi="Browallia New" w:cs="Browallia New"/>
          <w:sz w:val="26"/>
          <w:szCs w:val="26"/>
          <w:cs/>
        </w:rPr>
        <w:t>เงินทุน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บันทึกเป็นลูกหนี้สัญญาเช่า</w:t>
      </w:r>
      <w:r w:rsidR="00A40B3C" w:rsidRPr="00C3348E">
        <w:rPr>
          <w:rFonts w:ascii="Browallia New" w:eastAsia="Arial Unicode MS" w:hAnsi="Browallia New" w:cs="Browallia New"/>
          <w:sz w:val="26"/>
          <w:szCs w:val="26"/>
          <w:cs/>
        </w:rPr>
        <w:t>เงินทุน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ด้วยมูลค่าปัจจุบันของจำนวนเงินที่จ่ายตามสัญญาเช่า ผลต่างระหว่างยอดรวมของลูกหนี้ที่ยังไม่ได้คิดลดกับมูลค่าปัจจุบันของลูกหนี้จะทยอยรับรู้เป็นรายได้ทางการเงินโดยใช้วิธีเงินลงทุนสุทธิซึ่งสะท้อนอัตราผลตอบแทนคงที่ ต้นทุนทางตรงเริ่มแรกที่รวมอยู่ในการวัดมูลค่าลูกหนี้สัญญาเช่า</w:t>
      </w:r>
      <w:r w:rsidR="00A40B3C" w:rsidRPr="00C3348E">
        <w:rPr>
          <w:rFonts w:ascii="Browallia New" w:eastAsia="Arial Unicode MS" w:hAnsi="Browallia New" w:cs="Browallia New"/>
          <w:sz w:val="26"/>
          <w:szCs w:val="26"/>
          <w:cs/>
        </w:rPr>
        <w:t>เงินทุน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เริ่มแรกและจะทยอยรับรู้โดยลดจากรายได้ตลอดอายุของสัญญาเช่า</w:t>
      </w:r>
    </w:p>
    <w:p w14:paraId="5EEBF593" w14:textId="77777777" w:rsidR="00DC2ED3" w:rsidRPr="00C3348E" w:rsidRDefault="00DC2ED3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1D38F80C" w14:textId="77777777" w:rsidR="00EF5B0A" w:rsidRPr="00C3348E" w:rsidRDefault="00DC2ED3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รายได้ค่าเช่าตามสัญญาเช่าดำเนินงาน (สุทธิจากสิ่งตอบแทนจูงใจที่ได้จ่ายให้แก่ผู้เช่า) รับรู้ด้วยวิธีเส้นตรงตลอดช่วงเวลา</w:t>
      </w:r>
      <w:r w:rsidR="00333EDF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การให้เช่า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ต้องรวมต้นทุนทางตรงเริ่มแรกที่เกิดขึ้นจากการได้มาซึ่งสัญญาเช่าดำเนินงานในมูลค่าตามบัญชีของสินทรัพย์อ้างอิง และรับรู้ต้นทุนดังกล่าวเป็นค่าใช้จ่ายตลอดอายุสัญญาเช่า โดยใช้เกณฑ์เดียวกันกับรายได้จากสัญญาเช่า สินทรัพย์ที่ให้เช่าได้รวมอยู่ในงบแสดงฐานะการเงินตามลักษณะของสินทรัพย์</w:t>
      </w:r>
    </w:p>
    <w:p w14:paraId="2D90B090" w14:textId="4DF0469D" w:rsidR="00A214DD" w:rsidRPr="00C3348E" w:rsidRDefault="00A214DD" w:rsidP="002A4FCB">
      <w:pPr>
        <w:ind w:left="567" w:hanging="567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22D253BD" w14:textId="0BAC07B3" w:rsidR="00DC2ED3" w:rsidRPr="00C3348E" w:rsidRDefault="00281287" w:rsidP="002A4FCB">
      <w:pPr>
        <w:ind w:left="567" w:hanging="567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DC2ED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14</w:t>
      </w:r>
      <w:r w:rsidR="00DC2ED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DC2ED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หนี้สินทางการเงิน</w:t>
      </w:r>
    </w:p>
    <w:p w14:paraId="79E341D0" w14:textId="77777777" w:rsidR="00DC2ED3" w:rsidRPr="00C3348E" w:rsidRDefault="00DC2ED3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E60C5B2" w14:textId="3AFE0F24" w:rsidR="00DC2ED3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794724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14</w:t>
      </w:r>
      <w:r w:rsidR="00794724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363CB1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DC2ED3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การจัดประเภท</w:t>
      </w:r>
    </w:p>
    <w:p w14:paraId="018CFE55" w14:textId="77777777" w:rsidR="00DC2ED3" w:rsidRPr="00C3348E" w:rsidRDefault="00DC2ED3" w:rsidP="002A4FCB">
      <w:pPr>
        <w:ind w:left="108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1905ACFE" w14:textId="77777777" w:rsidR="00DC2ED3" w:rsidRPr="00C3348E" w:rsidRDefault="00DC2ED3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ะพิจารณาจัดประเภทเครื่องมือทางการเงินที่กลุ่มกิจการเป็นผู้ออกเป็นหนี้สินทางการเงินหรือตราสารทุนโดยพิจารณาภาระผูกพันตามสัญญา ดังนี้</w:t>
      </w:r>
    </w:p>
    <w:p w14:paraId="09CA42E7" w14:textId="77777777" w:rsidR="00363CB1" w:rsidRPr="00C3348E" w:rsidRDefault="00363CB1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F75407E" w14:textId="77777777" w:rsidR="00DC2ED3" w:rsidRPr="00C3348E" w:rsidRDefault="00DC2ED3" w:rsidP="002A4FCB">
      <w:pPr>
        <w:pStyle w:val="Style1"/>
        <w:numPr>
          <w:ilvl w:val="0"/>
          <w:numId w:val="6"/>
        </w:numPr>
        <w:ind w:left="1440"/>
        <w:jc w:val="thaiDistribute"/>
        <w:rPr>
          <w:rFonts w:eastAsia="Arial Unicode MS"/>
        </w:rPr>
      </w:pPr>
      <w:r w:rsidRPr="00C3348E">
        <w:rPr>
          <w:rFonts w:eastAsia="Arial Unicode MS"/>
          <w:cs/>
        </w:rPr>
        <w:t xml:space="preserve">หากกลุ่มกิจการมีภาระผูกพันตามสัญญาที่จะต้องส่งมอบเงินสดหรือสินทรัพย์ทางการเงินอื่นให้กับกิจการอื่น </w:t>
      </w:r>
      <w:r w:rsidR="00A7015F" w:rsidRPr="00C3348E">
        <w:rPr>
          <w:rFonts w:eastAsia="Arial Unicode MS"/>
        </w:rPr>
        <w:br/>
      </w:r>
      <w:r w:rsidRPr="00C3348E">
        <w:rPr>
          <w:rFonts w:eastAsia="Arial Unicode MS"/>
          <w:cs/>
        </w:rPr>
        <w:t>โดยไม่สามารถปฏิเสธการชำระหรือเลื่อนการชำระออกไปอย่างไม่มีกำหนดได้นั้น เครื่องมือทางการเงินนั้น</w:t>
      </w:r>
      <w:r w:rsidR="00A7015F" w:rsidRPr="00C3348E">
        <w:rPr>
          <w:rFonts w:eastAsia="Arial Unicode MS"/>
        </w:rPr>
        <w:br/>
      </w:r>
      <w:r w:rsidRPr="00C3348E">
        <w:rPr>
          <w:rFonts w:eastAsia="Arial Unicode MS"/>
          <w:spacing w:val="-2"/>
          <w:cs/>
        </w:rPr>
        <w:t>จะจัดประเภทเป็นหนี้สินทางการเงิน เว้นแต่ว่าการชำระนั้นสามารถชำระโดยการออกตราสารทุนของกลุ่มกิจการเอง</w:t>
      </w:r>
      <w:r w:rsidRPr="00C3348E">
        <w:rPr>
          <w:rFonts w:eastAsia="Arial Unicode MS"/>
          <w:cs/>
        </w:rPr>
        <w:t>ด้วยจำนวนตราสารทุนที่คงที่ เพื่อแลกเปลี่ยนกับจำนวนเงินที่คงที่</w:t>
      </w:r>
    </w:p>
    <w:p w14:paraId="4037F62E" w14:textId="77777777" w:rsidR="0098308D" w:rsidRPr="00C3348E" w:rsidRDefault="0098308D" w:rsidP="002A4FCB">
      <w:pPr>
        <w:pStyle w:val="Style1"/>
        <w:ind w:left="1080" w:firstLine="0"/>
        <w:jc w:val="thaiDistribute"/>
        <w:rPr>
          <w:rFonts w:eastAsia="Arial Unicode MS"/>
        </w:rPr>
      </w:pPr>
    </w:p>
    <w:p w14:paraId="3DEC2115" w14:textId="77777777" w:rsidR="00DC2ED3" w:rsidRPr="00C3348E" w:rsidRDefault="00DC2ED3" w:rsidP="002A4FCB">
      <w:pPr>
        <w:pStyle w:val="Style1"/>
        <w:numPr>
          <w:ilvl w:val="0"/>
          <w:numId w:val="6"/>
        </w:numPr>
        <w:ind w:left="1440"/>
        <w:jc w:val="thaiDistribute"/>
        <w:rPr>
          <w:rFonts w:eastAsia="Arial Unicode MS"/>
        </w:rPr>
      </w:pPr>
      <w:r w:rsidRPr="00C3348E">
        <w:rPr>
          <w:rFonts w:eastAsia="Arial Unicode MS"/>
          <w:cs/>
        </w:rPr>
        <w:t>หากกลุ่มกิจการไม่มีภาระผูกพันตามสัญญาหรือสามารถเลื่อนการชำระภาระผูกพันตามสัญญาไปได้ เครื่องมือ</w:t>
      </w:r>
      <w:r w:rsidR="000923C8" w:rsidRPr="00C3348E">
        <w:rPr>
          <w:rFonts w:eastAsia="Arial Unicode MS"/>
        </w:rPr>
        <w:br/>
      </w:r>
      <w:r w:rsidRPr="00C3348E">
        <w:rPr>
          <w:rFonts w:eastAsia="Arial Unicode MS"/>
          <w:cs/>
        </w:rPr>
        <w:t>ทางการเงินดังกล่าวจะจัดประเภทเป็นตราสารทุน</w:t>
      </w:r>
    </w:p>
    <w:p w14:paraId="26BE0709" w14:textId="77777777" w:rsidR="00DC2ED3" w:rsidRPr="00C3348E" w:rsidRDefault="00DC2ED3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6320A707" w14:textId="76583A4E" w:rsidR="00A7015F" w:rsidRPr="00C3348E" w:rsidRDefault="00DC2ED3" w:rsidP="002A4FCB">
      <w:pPr>
        <w:pStyle w:val="Style1"/>
        <w:ind w:left="1080" w:firstLine="0"/>
        <w:jc w:val="thaiDistribute"/>
        <w:rPr>
          <w:rFonts w:eastAsia="Arial Unicode MS"/>
          <w:cs/>
        </w:rPr>
      </w:pPr>
      <w:r w:rsidRPr="00C3348E">
        <w:rPr>
          <w:rFonts w:eastAsia="Arial Unicode MS"/>
          <w:cs/>
        </w:rPr>
        <w:t xml:space="preserve">เงินกู้ยืมจัดประเภทเป็นหนี้สินหมุนเวียนเมื่อกลุ่มกิจการไม่มีสิทธิอันปราศจากเงื่อนไขให้เลื่อนชำระหนี้ออกไปอีกเป็นเวลาไม่น้อยกว่า </w:t>
      </w:r>
      <w:r w:rsidR="00281287" w:rsidRPr="00281287">
        <w:rPr>
          <w:rFonts w:eastAsia="Arial Unicode MS"/>
        </w:rPr>
        <w:t>12</w:t>
      </w:r>
      <w:r w:rsidRPr="00C3348E">
        <w:rPr>
          <w:rFonts w:eastAsia="Arial Unicode MS"/>
          <w:cs/>
        </w:rPr>
        <w:t xml:space="preserve"> เดือน นับจากวันสิ้นรอบระยะเวลารายงาน</w:t>
      </w:r>
    </w:p>
    <w:p w14:paraId="733668BE" w14:textId="77777777" w:rsidR="002A54E5" w:rsidRPr="008934E6" w:rsidRDefault="002A54E5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br w:type="page"/>
      </w:r>
    </w:p>
    <w:p w14:paraId="639A53C5" w14:textId="35C00204" w:rsidR="00DC2ED3" w:rsidRPr="008934E6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50476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14</w:t>
      </w:r>
      <w:r w:rsidR="00550476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6D77AF" w:rsidRPr="008934E6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DC2ED3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การวัดมูลค่า</w:t>
      </w:r>
    </w:p>
    <w:p w14:paraId="328C89C7" w14:textId="77777777" w:rsidR="00DC2ED3" w:rsidRPr="008934E6" w:rsidRDefault="00DC2ED3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548E6FA2" w14:textId="77777777" w:rsidR="00DC2ED3" w:rsidRPr="008934E6" w:rsidRDefault="00DC2ED3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ในการรับรู้รายการเมื่อเริ่มแรกกลุ่มกิจการต้องวัดมูลค่าหนี้สินทางการเงินด้วยมูลค่ายุติธรรม และวัดมูลค่าหนี้สิน</w:t>
      </w:r>
      <w:r w:rsidR="00020DC6" w:rsidRPr="008934E6">
        <w:rPr>
          <w:rFonts w:ascii="Browallia New" w:eastAsia="Arial Unicode MS" w:hAnsi="Browallia New" w:cs="Browallia New"/>
          <w:sz w:val="26"/>
          <w:szCs w:val="26"/>
        </w:rPr>
        <w:br/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ทางการเงินทั้งหมดภายหลังการรับรู้รายการด้วยราคาทุนตัดจำหน่าย</w:t>
      </w:r>
    </w:p>
    <w:p w14:paraId="775D799B" w14:textId="77777777" w:rsidR="00DC2ED3" w:rsidRPr="008934E6" w:rsidRDefault="00DC2ED3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580F34C1" w14:textId="5E79C83F" w:rsidR="00DC2ED3" w:rsidRPr="008934E6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550476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14</w:t>
      </w:r>
      <w:r w:rsidR="00550476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8D6BFD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</w:r>
      <w:r w:rsidR="00DC2ED3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การตัดรายการและการเปลี่ยนแปลงเงื่อนไขของสัญญา</w:t>
      </w:r>
    </w:p>
    <w:p w14:paraId="5A67BD48" w14:textId="77777777" w:rsidR="00DC2ED3" w:rsidRPr="008934E6" w:rsidRDefault="00DC2ED3" w:rsidP="002A4FCB">
      <w:pPr>
        <w:ind w:left="1080"/>
        <w:rPr>
          <w:rFonts w:ascii="Browallia New" w:hAnsi="Browallia New" w:cs="Browallia New"/>
          <w:sz w:val="26"/>
          <w:szCs w:val="26"/>
        </w:rPr>
      </w:pPr>
    </w:p>
    <w:p w14:paraId="58D565F2" w14:textId="02664167" w:rsidR="00DC2ED3" w:rsidRPr="008934E6" w:rsidRDefault="00DC2ED3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8934E6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กลุ่มกิจการตัดรายการหนี้สินทางการเงิน</w:t>
      </w:r>
      <w:r w:rsidR="00486805" w:rsidRPr="008934E6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ออก</w:t>
      </w:r>
      <w:r w:rsidRPr="008934E6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เมื่อภาระผูกพันที่ระบุในสัญญาได้มีการปฏิบัติตามแล้ว หรือได้มีการ</w:t>
      </w:r>
      <w:r w:rsidR="005D0F3F" w:rsidRPr="008934E6">
        <w:rPr>
          <w:rFonts w:ascii="Browallia New" w:eastAsia="Arial Unicode MS" w:hAnsi="Browallia New" w:cs="Browallia New"/>
          <w:spacing w:val="-2"/>
          <w:sz w:val="26"/>
          <w:szCs w:val="26"/>
        </w:rPr>
        <w:br/>
      </w:r>
      <w:r w:rsidRPr="008934E6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ยกเลิกไป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 xml:space="preserve"> หรือสิ้นสุดลงแล้ว</w:t>
      </w:r>
    </w:p>
    <w:p w14:paraId="0DB4D93F" w14:textId="77777777" w:rsidR="00DC2ED3" w:rsidRPr="008934E6" w:rsidRDefault="00DC2ED3" w:rsidP="002A4FCB">
      <w:pPr>
        <w:pStyle w:val="Style1"/>
        <w:ind w:left="1080" w:firstLine="0"/>
        <w:jc w:val="thaiDistribute"/>
        <w:rPr>
          <w:rFonts w:eastAsia="Arial Unicode MS"/>
        </w:rPr>
      </w:pPr>
    </w:p>
    <w:p w14:paraId="6DFF01AD" w14:textId="27E7AE36" w:rsidR="00DC2ED3" w:rsidRPr="008934E6" w:rsidRDefault="00DC2ED3" w:rsidP="002A4FCB">
      <w:pPr>
        <w:pStyle w:val="Style1"/>
        <w:ind w:left="1080" w:firstLine="0"/>
        <w:jc w:val="thaiDistribute"/>
        <w:rPr>
          <w:rFonts w:eastAsia="Arial Unicode MS"/>
          <w:cs/>
        </w:rPr>
      </w:pPr>
      <w:r w:rsidRPr="008934E6">
        <w:rPr>
          <w:rFonts w:eastAsia="Arial Unicode MS"/>
          <w:spacing w:val="-4"/>
          <w:cs/>
        </w:rPr>
        <w:t>หากกลุ่มกิจการมีการเจรจาต่อรองหรือเปลี่ยนแปลงเงื่อนไขของหนี้สินทางการเงิน กลุ่มกิจการจะต้องพิจารณาว่ารายการดังกล่าวเข้าเงื่อนไขของการตัดรายการหรือไม่ หากเข้าเงื่อนไขของการตัดรายการ กลุ่มกิจการจะต้องรับรู้</w:t>
      </w:r>
      <w:r w:rsidRPr="008934E6">
        <w:rPr>
          <w:rFonts w:eastAsia="Arial Unicode MS"/>
          <w:spacing w:val="-3"/>
          <w:cs/>
        </w:rPr>
        <w:t>หนี้สิน</w:t>
      </w:r>
      <w:r w:rsidR="005D0F3F" w:rsidRPr="008934E6">
        <w:rPr>
          <w:rFonts w:eastAsia="Arial Unicode MS"/>
          <w:spacing w:val="-3"/>
        </w:rPr>
        <w:br/>
      </w:r>
      <w:r w:rsidRPr="008934E6">
        <w:rPr>
          <w:rFonts w:eastAsia="Arial Unicode MS"/>
          <w:spacing w:val="-3"/>
          <w:cs/>
        </w:rPr>
        <w:t>ทางการเงินใหม่ด้วยมูลค่ายุติธรรมของหนี้สินใหม่นั้น และตัดรายการหนี้สินทางการเงินนั้นด้วยมูลค่าตามบัญชี</w:t>
      </w:r>
      <w:r w:rsidRPr="008934E6">
        <w:rPr>
          <w:rFonts w:eastAsia="Arial Unicode MS"/>
          <w:cs/>
        </w:rPr>
        <w:t>ที่เหลืออยู่ และรับรู้ส่วนต่างใน</w:t>
      </w:r>
      <w:r w:rsidR="00B23FC2" w:rsidRPr="008934E6">
        <w:rPr>
          <w:rFonts w:eastAsia="Arial Unicode MS"/>
          <w:cs/>
        </w:rPr>
        <w:t>ค่าใช้จ่ายในการบริหาร</w:t>
      </w:r>
    </w:p>
    <w:p w14:paraId="6AF04819" w14:textId="77777777" w:rsidR="00DC2ED3" w:rsidRPr="008934E6" w:rsidRDefault="00DC2ED3" w:rsidP="002A4FCB">
      <w:pPr>
        <w:pStyle w:val="Style1"/>
        <w:ind w:left="1080" w:firstLine="0"/>
        <w:jc w:val="thaiDistribute"/>
        <w:rPr>
          <w:rFonts w:eastAsia="Arial Unicode MS"/>
        </w:rPr>
      </w:pPr>
    </w:p>
    <w:p w14:paraId="1F0AE9D6" w14:textId="095D2C06" w:rsidR="00DC2ED3" w:rsidRPr="008934E6" w:rsidRDefault="00DC2ED3" w:rsidP="002A4FCB">
      <w:pPr>
        <w:pStyle w:val="Style1"/>
        <w:ind w:left="1080" w:firstLine="0"/>
        <w:jc w:val="thaiDistribute"/>
        <w:rPr>
          <w:rFonts w:eastAsia="Arial Unicode MS"/>
        </w:rPr>
      </w:pPr>
      <w:r w:rsidRPr="008934E6">
        <w:rPr>
          <w:rFonts w:eastAsia="Arial Unicode MS"/>
          <w:cs/>
        </w:rPr>
        <w:t>หากกลุ่มกิจการพิจารณาแล้วว่าการต่อรองเงื่อนไขดังกล่าวไม่เข้าเงื่อนไขของการตัดรายการ กลุ่มกิจการจะปรับปรุงมูลค่าของหนี้สินทางการเงินโดยการคิดลดกระแสเงินสดใหม่ตามสัญญาด้วยอัตราดอกเบี้ยที่แท้จริงเดิม (</w:t>
      </w:r>
      <w:r w:rsidRPr="008934E6">
        <w:rPr>
          <w:rFonts w:eastAsia="Arial Unicode MS"/>
        </w:rPr>
        <w:t>Original effective interest rate</w:t>
      </w:r>
      <w:r w:rsidRPr="008934E6">
        <w:rPr>
          <w:rFonts w:eastAsia="Arial Unicode MS"/>
          <w:cs/>
        </w:rPr>
        <w:t>) ของหนี้สินทางการเงินนั้น และรับรู้ส่วนต่างในรายการ</w:t>
      </w:r>
      <w:r w:rsidR="00B23FC2" w:rsidRPr="008934E6">
        <w:rPr>
          <w:rFonts w:eastAsia="Arial Unicode MS"/>
          <w:cs/>
        </w:rPr>
        <w:t>ค่าใช้จ่ายในการบริหาร</w:t>
      </w:r>
    </w:p>
    <w:p w14:paraId="00B968E0" w14:textId="6DA3865A" w:rsidR="00A7015F" w:rsidRPr="008934E6" w:rsidRDefault="00A7015F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3F8FA57" w14:textId="48F7AC54" w:rsidR="00675977" w:rsidRPr="008934E6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675977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15</w:t>
      </w:r>
      <w:r w:rsidR="00675977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675977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ต้นทุนการกู้ยืม</w:t>
      </w:r>
    </w:p>
    <w:p w14:paraId="61A8D8CF" w14:textId="77777777" w:rsidR="00A7015F" w:rsidRPr="008934E6" w:rsidRDefault="00A7015F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25927683" w14:textId="77777777" w:rsidR="00675977" w:rsidRPr="008934E6" w:rsidRDefault="00675977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8934E6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ต้นทุนการกู้ยืมของเงินกู้ยืมที่กู้มาโดยทั่วไปและที่กู้มาเป็นการเฉพาะที่เกี่ยวข้องโดยตรงกับการได้มาหรือการก่อสร้างสินทรัพย์ที่เข้าเงื่อนไข (สินทรัพย์ที่ต้องใช้ระยะเวลานานในการทำให้พร้อมใช้ได้ตามประสงค์) ต้องนำมารวมเป็นส่วนหนึ่งของราคาทุนของสินทรัพย์ หักด้วยรายได้จากการลงทุนที่เกิดจากการนำเงินกู้ยืมที่กู้มาโดยเฉพาะ การรวมต้นทุนการกู้ยืมเป็นราคาทุนของสินทรัพย์สิ้นสุดลงเมื่อการดำเนินการที่จำเป็นในการเตรียมสินทรัพย์ที่เข้าเงื่อนไขให้อยู่ในสภาพพร้อมที่จะใช้ได้ตามประสงค์</w:t>
      </w:r>
      <w:r w:rsidR="008D6BFD" w:rsidRPr="008934E6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br/>
      </w:r>
      <w:r w:rsidRPr="008934E6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 xml:space="preserve">ได้เสร็จสิ้นลง </w:t>
      </w:r>
    </w:p>
    <w:p w14:paraId="7ED935FC" w14:textId="77777777" w:rsidR="0071152D" w:rsidRPr="008934E6" w:rsidRDefault="0071152D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6DF8FFCD" w14:textId="39E46092" w:rsidR="00C61C9C" w:rsidRPr="008934E6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16</w:t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ภาษีเงินได้งวดปัจจุบันและภาษีเงินได้รอการตัดบัญชี</w:t>
      </w:r>
    </w:p>
    <w:p w14:paraId="047A5409" w14:textId="77777777" w:rsidR="00C61C9C" w:rsidRPr="008934E6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63F69AC9" w14:textId="77777777" w:rsidR="00C61C9C" w:rsidRPr="008934E6" w:rsidRDefault="007E1344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ค่าใช้จ่ายภาษีเงินได้สำหรับงวดประกอบด้วยภาษีเงินได้ของงวดปัจจุบันและภาษีเงินได้รอการตัดบัญชี ภาษีเงินได้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จะรับรู้ในกำไร</w:t>
      </w:r>
      <w:r w:rsidR="003A1B1A" w:rsidRPr="008934E6">
        <w:rPr>
          <w:rFonts w:ascii="Browallia New" w:eastAsia="Arial Unicode MS" w:hAnsi="Browallia New" w:cs="Browallia New"/>
          <w:sz w:val="26"/>
          <w:szCs w:val="26"/>
          <w:cs/>
        </w:rPr>
        <w:t>หรือ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ขาดทุน ยกเว้นส่วนภาษีเงินได้ที่เกี่ยวข้องกับรายการที่รับรู้ในกำไรขาดทุนเบ็ดเสร็จอื่นหรือรายการที่รับรู้โดยตรงไปยังส่วนของเจ้าของ</w:t>
      </w:r>
    </w:p>
    <w:p w14:paraId="069CEFBC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4DA5A330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  <w:cs/>
        </w:rPr>
        <w:t>ภาษีเงินได้ของงวดปัจจุบัน</w:t>
      </w:r>
    </w:p>
    <w:p w14:paraId="66724280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486E0F14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>ภาษีเงินได้ของงวดปัจจุบันคำนวณจากอัตราภาษีตามกฎหมายภาษีที่มีผลบังคับใช้อยู่หรือที่คาดได้ค่อนข้างแน่ว่าจะมีผลบังคับใช้ภายในสิ้นรอบระยะเวลาที่รายงาน ผู้บริหารจะประเมินสถานะของการยื่นแบบแสดงรายการภาษีเป็นงวด ๆ</w:t>
      </w:r>
      <w:r w:rsidRPr="008934E6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</w:rPr>
        <w:t xml:space="preserve"> ในกรณีที่การนำกฎหมายภาษีไปปฏิบัติขึ้นอยู่กับการตีความ กลุ่มกิจการจะตั้งประมาณการค่าใช้จ่ายภาษีที่เหมาะสมจากจำนวนที่คาดว่าจะต้องจ่ายชำระแก่หน่วยงานจัดเก็บภาษี</w:t>
      </w:r>
    </w:p>
    <w:p w14:paraId="14DD5E63" w14:textId="77777777" w:rsidR="00817549" w:rsidRPr="008934E6" w:rsidRDefault="00817549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0AFAD90D" w14:textId="77777777" w:rsidR="002A54E5" w:rsidRPr="008934E6" w:rsidRDefault="002A54E5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  <w:cs/>
        </w:rPr>
        <w:br w:type="page"/>
      </w:r>
    </w:p>
    <w:p w14:paraId="648981C5" w14:textId="2B26CFB3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i/>
          <w:iCs/>
          <w:color w:val="CF4A02"/>
          <w:sz w:val="26"/>
          <w:szCs w:val="26"/>
          <w:cs/>
        </w:rPr>
        <w:t>ภาษีเงินได้รอการตัดบัญชี</w:t>
      </w:r>
    </w:p>
    <w:p w14:paraId="0A443D75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76F671A4" w14:textId="77777777" w:rsidR="007E1344" w:rsidRPr="008934E6" w:rsidRDefault="007E1344" w:rsidP="002A4FCB">
      <w:pPr>
        <w:ind w:left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ภาษีเงินได้รอการตัดบัญชีรับรู้เมื่อเกิดผลต่างชั่วคราวระหว่างฐานภาษีของสินทรัพย์และหนี้สิน และราคาตามบัญชีที่แสดงอยู่ในงบการเงิน อย่างไรก็ตามกลุ่มกิจการจะไม่รับรู้ภาษีเงินได้รอการตัดบัญชีสำหรับผลต่างชั่วคราวที่เกิดจากเหตุการณ์ต่อไปนี้</w:t>
      </w:r>
    </w:p>
    <w:p w14:paraId="67728CFF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30980C8C" w14:textId="77777777" w:rsidR="007E1344" w:rsidRPr="008934E6" w:rsidRDefault="007E1344" w:rsidP="002A4FCB">
      <w:pPr>
        <w:pStyle w:val="ListParagraph"/>
        <w:numPr>
          <w:ilvl w:val="0"/>
          <w:numId w:val="4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eastAsia="Arial Unicode MS" w:hAnsi="Browallia New" w:cs="Browallia New"/>
          <w:b w:val="0"/>
          <w:bCs w:val="0"/>
          <w:color w:val="00000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color w:val="000000"/>
          <w:sz w:val="26"/>
          <w:szCs w:val="26"/>
          <w:cs/>
        </w:rPr>
        <w:t xml:space="preserve">การรับรู้เริ่มแรกของรายการสินทรัพย์หรือรายการหนี้สินที่เกิดจากรายการที่ไม่ใช่การรวมธุรกิจ และไม่มีผลกระทบต่อกำไรหรือขาดทุนทั้งทางบัญชีและทางภาษี </w:t>
      </w:r>
    </w:p>
    <w:p w14:paraId="54261EA4" w14:textId="77777777" w:rsidR="007E1344" w:rsidRPr="008934E6" w:rsidRDefault="007E1344" w:rsidP="002A4FCB">
      <w:pPr>
        <w:pStyle w:val="ListParagraph"/>
        <w:numPr>
          <w:ilvl w:val="0"/>
          <w:numId w:val="4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eastAsia="Arial Unicode MS" w:hAnsi="Browallia New" w:cs="Browallia New"/>
          <w:b w:val="0"/>
          <w:bCs w:val="0"/>
          <w:color w:val="00000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color w:val="000000"/>
          <w:sz w:val="26"/>
          <w:szCs w:val="26"/>
          <w:cs/>
        </w:rPr>
        <w:t>ผลต่างชั่วคราวของเงินลงทุนในบริษัทย่อย บริษัทร่วม และส่วนได้เสียในการร่วมค้าที่กลุ่มกิจการสามารถควบคุมจังหวะเวลาของการกลับรายการผลต่างชั่วคราวและการกลับรายการผลต่างชั่วคราวมีความเป็นไปได้ค่อนข้างแน่ว่าจะไม่เกิดขึ้นภายในระยะเวลาที่คาดการณ์ได้ในอนาคต</w:t>
      </w:r>
    </w:p>
    <w:p w14:paraId="557253DE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1E0840C5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</w:rPr>
        <w:t>ภาษีเงินได้รอการตัดบัญชีคำนวณจากอัตราภาษีที่มีผลบังคับใช้อยู่หรือที่คาดได้ค่อนข้างแน่ว่าจะมีผลบังคับใช้ภายในสิ้นรอบระยะเวลาที่รายงาน และคาดว่าอัตราภาษีดังกล่าวจะนำไปใช้เมื่อสินทรัพย์ภาษีเงินได้รอการตัดบัญชีที่เกี่ยวข้องได้ใช้ประโยชน์ หรือหนี้สินภาษีเงินได้รอการตัดบัญชีได้มีการจ่ายชำระ</w:t>
      </w:r>
    </w:p>
    <w:p w14:paraId="3DA9863B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2B8F55E8" w14:textId="77777777" w:rsidR="007E1344" w:rsidRPr="008934E6" w:rsidRDefault="007E1344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8934E6">
        <w:rPr>
          <w:rFonts w:ascii="Browallia New" w:eastAsia="Arial Unicode MS" w:hAnsi="Browallia New" w:cs="Browallia New"/>
          <w:color w:val="000000"/>
          <w:spacing w:val="-2"/>
          <w:sz w:val="26"/>
          <w:szCs w:val="26"/>
          <w:cs/>
        </w:rPr>
        <w:t>สินทรัพย์ภาษีเงินได้รอการตัดบัญชีจะรับรู้หากมีความเป็นไปได้ค่อนข้างแน่ว่ากลุ่มกิจการจะมีกำไรทางภาษีเพียงพอ</w:t>
      </w: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ที่จะนำจำนวนผลต่างชั่วคราวนั้นมาใช้ประโยชน์</w:t>
      </w:r>
    </w:p>
    <w:p w14:paraId="34DF8245" w14:textId="77777777" w:rsidR="007E1344" w:rsidRPr="008934E6" w:rsidRDefault="007E1344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7D955480" w14:textId="54658517" w:rsidR="007E1344" w:rsidRPr="008934E6" w:rsidRDefault="007E1344" w:rsidP="002A4FCB">
      <w:pPr>
        <w:ind w:left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สินทรัพย์ภาษีเงินได้รอการตัดบัญชีและหนี้สินภาษีเงินได้รอการตัดบัญชีจะแสดงหักกลบกันก็ต่อเมื่อกิจการมีสิทธิตาม</w:t>
      </w:r>
      <w:r w:rsidRPr="008934E6">
        <w:rPr>
          <w:rFonts w:ascii="Browallia New" w:eastAsia="Arial Unicode MS" w:hAnsi="Browallia New" w:cs="Browallia New"/>
          <w:color w:val="000000"/>
          <w:spacing w:val="-2"/>
          <w:sz w:val="26"/>
          <w:szCs w:val="26"/>
          <w:cs/>
        </w:rPr>
        <w:t>กฎหมาย</w:t>
      </w: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ที่จะนำสินทรัพย์ภาษีเงินได้ของงวดปัจจุบันมาหักกลบกับหนี้สินภาษีเงินได้ของงวดปัจจุบัน และทั้งสินทรัพย์และหนี้สิน</w:t>
      </w:r>
      <w:r w:rsidR="00495F12" w:rsidRPr="008934E6">
        <w:rPr>
          <w:rFonts w:ascii="Browallia New" w:eastAsia="Arial Unicode MS" w:hAnsi="Browallia New" w:cs="Browallia New"/>
          <w:color w:val="000000"/>
          <w:sz w:val="26"/>
          <w:szCs w:val="26"/>
        </w:rPr>
        <w:br/>
      </w: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ภาษีเงินได้รอการตัดบัญชี</w:t>
      </w:r>
      <w:r w:rsidR="001358E1"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ของงวดปัจจุบัน</w:t>
      </w: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เกี่ยวข้องกับภาษีเงินได้ที่ประเมินโดยหน่วยงานจัดเก็บภาษีหน่วยงานเดียวกัน</w:t>
      </w:r>
      <w:r w:rsidR="00495F12" w:rsidRPr="008934E6">
        <w:rPr>
          <w:rFonts w:ascii="Browallia New" w:eastAsia="Arial Unicode MS" w:hAnsi="Browallia New" w:cs="Browallia New"/>
          <w:color w:val="000000"/>
          <w:sz w:val="26"/>
          <w:szCs w:val="26"/>
        </w:rPr>
        <w:br/>
      </w:r>
      <w:r w:rsidRPr="008934E6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ซึ่งตั้งใจจะจ่ายหนี้สินและสินทรัพย์ภาษีเงินได้ของงวดปัจจุบันด้วยยอดสุทธิ</w:t>
      </w:r>
    </w:p>
    <w:p w14:paraId="55AF9421" w14:textId="77777777" w:rsidR="002A54E5" w:rsidRPr="008934E6" w:rsidRDefault="002A54E5" w:rsidP="002A4FCB">
      <w:pPr>
        <w:ind w:left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3EED17CC" w14:textId="513E64CA" w:rsidR="00C61C9C" w:rsidRPr="008934E6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17</w:t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8934E6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ผลประโยชน์พนักงาน</w:t>
      </w:r>
    </w:p>
    <w:p w14:paraId="28B6C560" w14:textId="77777777" w:rsidR="00C61C9C" w:rsidRPr="008934E6" w:rsidRDefault="00C61C9C" w:rsidP="002A4FCB">
      <w:pPr>
        <w:pStyle w:val="ListParagraph"/>
        <w:ind w:left="540"/>
        <w:jc w:val="both"/>
        <w:outlineLvl w:val="1"/>
        <w:rPr>
          <w:rFonts w:ascii="Browallia New" w:eastAsia="Arial Unicode MS" w:hAnsi="Browallia New" w:cs="Browallia New"/>
          <w:b w:val="0"/>
          <w:bCs w:val="0"/>
          <w:color w:val="CF4A02"/>
          <w:sz w:val="26"/>
          <w:szCs w:val="26"/>
        </w:rPr>
      </w:pPr>
    </w:p>
    <w:p w14:paraId="06BECCAB" w14:textId="77777777" w:rsidR="00C61C9C" w:rsidRPr="008934E6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กลุ่มกิจการได้จัดให้มีโครงการผลประโยชน์</w:t>
      </w:r>
      <w:r w:rsidR="007773B5"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พนักงาน</w:t>
      </w:r>
      <w:r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ซึ่งประกอบด้วยโครงการสมทบเงินและโครงการผลประโยชน์เมื่อเกษียณอายุ</w:t>
      </w:r>
      <w:r w:rsidR="007773B5" w:rsidRPr="008934E6">
        <w:rPr>
          <w:rFonts w:ascii="Browallia New" w:eastAsia="Arial Unicode MS" w:hAnsi="Browallia New" w:cs="Browallia New"/>
          <w:sz w:val="26"/>
          <w:szCs w:val="26"/>
          <w:cs/>
        </w:rPr>
        <w:t>และโครงการผลประโยชน์พนักงานอื่น</w:t>
      </w:r>
    </w:p>
    <w:p w14:paraId="60BE78F6" w14:textId="77777777" w:rsidR="00172038" w:rsidRPr="008934E6" w:rsidRDefault="00172038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6336218" w14:textId="545E3812" w:rsidR="00C61C9C" w:rsidRPr="008934E6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61C9C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17</w:t>
      </w:r>
      <w:r w:rsidR="00C61C9C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61C9C" w:rsidRPr="008934E6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โครงการสมทบเงิน</w:t>
      </w:r>
    </w:p>
    <w:p w14:paraId="7C46D555" w14:textId="77777777" w:rsidR="00C61C9C" w:rsidRPr="008934E6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4731AEF" w14:textId="3CBB3F3C" w:rsidR="00C61C9C" w:rsidRPr="008934E6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ัดให้มีกองทุนสำรองเลี้ยงชีพซึ่งกำหนดให้มีการจ่ายสมทบเข้ากองทุนโดยพนักงานและกลุ่มกิจการ และ</w:t>
      </w:r>
      <w:r w:rsidR="0082030C" w:rsidRPr="008934E6">
        <w:rPr>
          <w:rFonts w:ascii="Browallia New" w:eastAsia="Arial Unicode MS" w:hAnsi="Browallia New" w:cs="Browallia New"/>
          <w:sz w:val="26"/>
          <w:szCs w:val="26"/>
        </w:rPr>
        <w:br/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 xml:space="preserve">ถูกบริหารโดยผู้จัดการกองทุนภายนอกตามเกณฑ์และข้อกำหนดของพระราชบัญญัติกองทุนสำรองเลี้ยงชีพ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2530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8934E6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ไม่มีภาระผูกพันทางกฎหมายหรือภาระผูกพันจากการอนุมานที่จะต้องจ่ายเงินเพิ่มเมื่อได้จ่ายเงินสมทบไปแล้ว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8934E6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ถึงแม้กองทุนไม่มีสินทรัพย์เพียงพอที่จะจ่ายให้พนักงานทั้งหมดสำหรับการให้บริการจากพนักงานทั้งในอดีตและปัจจุบั</w:t>
      </w:r>
      <w:r w:rsidRPr="008934E6">
        <w:rPr>
          <w:rFonts w:ascii="Browallia New" w:eastAsia="Arial Unicode MS" w:hAnsi="Browallia New" w:cs="Browallia New"/>
          <w:sz w:val="26"/>
          <w:szCs w:val="26"/>
          <w:cs/>
        </w:rPr>
        <w:t>น กลุ่มกิจการรับรู้เงินสมทบดังกล่าวเป็นค่าใช้จ่ายผลประโยชน์พนักงานในกำไรหรือขาดทุนเมื่อถึงกำหนดชำระ</w:t>
      </w:r>
    </w:p>
    <w:p w14:paraId="0EDD22D0" w14:textId="66CAD65C" w:rsidR="00B96456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8934E6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br w:type="page"/>
      </w:r>
    </w:p>
    <w:p w14:paraId="05734B8D" w14:textId="54DDE345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17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ผลประโยชน์เมื่อเกษียณอายุ</w:t>
      </w:r>
    </w:p>
    <w:p w14:paraId="332617BF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769C4B7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จัดให้มีผลประโยชน์พนักงานหลังการเลิกจ้างหรือเกษียณอายุเพื่อจ่ายให้แก่พนักงานตามกฎหมายแรงงานของประเทศไทยและของประเทศที่กลุ่มกิจการมีการดำเนินงานหรือเมื่ออยู่ครบวาระการทำงานตามข้อตกลง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ระหว่างกลุ่มกิจการและพนักงาน โดยส่วนใหญ่จะขึ้นอยู่กับหลายปัจจัย เช่น อายุ จำนวนปีที่ให้บริการ และค่าตอบแทน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</w:p>
    <w:p w14:paraId="0FAC8184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7F1610B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หนี้สินสำหรับโครงการผลประโยชน์เมื่อเกษียณอายุจะรับรู้ในงบแสดงฐานะการเงินด้วยมูลค่าปัจจุบันของภาระผูกพัน ณ วันที่สิ้นรอบระยะเวลารายงาน ภาระผูกพันนี้คำนวณโดยนักคณิตศาสตร์ประกันภัยอิสระด้วยวิธีคิดลดแต่ละหน่วยที่ประมาณการไว้ ซึ่งมูลค่าปัจจุบันของโครงการผลประโยชน์จะประมาณโดยการคิดลดกระแสเงินสดออกในอนาคต </w:t>
      </w:r>
      <w:r w:rsidR="00D64C02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โดยใช้อัตราผลตอบแทนในตลาดของพันธบัตรรัฐบาลซึ่งเป็นสกุลเงินเดียวกับสกุลเงินที่จะจ่ายภาระผูกพัน และวันครบกำหนด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ของพันธบัตรรัฐบาลใกล้เคียงกับระยะเวลาที่ต้องชำระภาระผูกพันโครงการผลประโยชน์เมื่อเกษียณอายุ</w:t>
      </w:r>
    </w:p>
    <w:p w14:paraId="3224D6C3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A4FC2AB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ำไรและขาดทุนจากการประมาณการตามหลักคณิตศาสตร์ประกันภัยที่เกิดขึ้นจากการปรับปรุงจากประสบการณ์หรือการเปลี่ยนแปลงในข้อสมมติฐานจะรับรู้ในส่วนของเจ้าของผ่านกำไรขาดทุนเบ็ดเสร็จอื่นในงวดที่เกิดขึ้น</w:t>
      </w:r>
    </w:p>
    <w:p w14:paraId="70EBED10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5F281F0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ต้นทุนบริการในอดีตจะถูกรับรู้ทันทีในกำไรหรือขาดทุน</w:t>
      </w:r>
    </w:p>
    <w:p w14:paraId="636FA93B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DBC1C7E" w14:textId="3561ABBF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17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ผลประโยชน์ระยะยาวอื่นของพนักงาน</w:t>
      </w:r>
    </w:p>
    <w:p w14:paraId="449DE25E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8020CC2" w14:textId="4AEEE614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กลุ่มกิจการให้ทอง เป็นรางวัลแก่พนักงาน เมื่อพนักงานทำงานให้กลุ่มกิจการเป็นเวลา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10</w:t>
      </w:r>
      <w:r w:rsidR="00836741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ปี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15</w:t>
      </w:r>
      <w:r w:rsidR="00836741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ปี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ปี</w:t>
      </w:r>
      <w:r w:rsidR="006775ED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</w:t>
      </w:r>
      <w:r w:rsidR="006775ED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ปี และ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30</w:t>
      </w:r>
      <w:r w:rsidR="006775ED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ปี</w:t>
      </w:r>
    </w:p>
    <w:p w14:paraId="01B05BCD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5BE7B8C" w14:textId="0E8E750C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หนี้สินผลประโยชน์พนักงานจะถูกบันทึกเช่นเดียวกับผลประโยชน์เมื่อเกษียณอายุ ยกเว้นการรับรู้กำไรและขาดทุนจากการวัดมูลค่าใหม่ที่บันทึกในกำไรหรือขาดทุน</w:t>
      </w:r>
    </w:p>
    <w:p w14:paraId="0A2CF6E0" w14:textId="77777777" w:rsidR="002A54E5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5A8E2CC" w14:textId="1D893EE1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18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ประมาณการหนี้สิน</w:t>
      </w:r>
    </w:p>
    <w:p w14:paraId="7B117443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7A62B78" w14:textId="250814E5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18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ประมาณการหนี้สินทั่วไป</w:t>
      </w:r>
    </w:p>
    <w:p w14:paraId="6CDE819E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F1F813C" w14:textId="77777777" w:rsidR="00C61C9C" w:rsidRPr="00C3348E" w:rsidRDefault="00C61C9C" w:rsidP="002A4FCB">
      <w:pPr>
        <w:tabs>
          <w:tab w:val="left" w:pos="540"/>
        </w:tabs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จะบันทึกประมาณการหนี้สินอันเป็นภาระผูกพันในปัจจุบันตามกฎหมายหรือตามข้อตกลงที่จัดทำไว้</w:t>
      </w:r>
      <w:r w:rsidR="001358E1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อันเป็นผลสืบเนื่อง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มาจากเหตุการณ์ในอดีต ซึ่งการชำระภาระผูกพันนั้นมีความเป็นไปได้ค่อนข้างแน่ว่าจะส่งผลให้กลุ่มกิจการต้องสูญเสียทรัพยากรออกไปและตามประมาณการที่น่าเชื่อถือของจำนวนที่ต้องจ่าย</w:t>
      </w:r>
    </w:p>
    <w:p w14:paraId="66ADB7EE" w14:textId="77777777" w:rsidR="00C61C9C" w:rsidRPr="00C3348E" w:rsidRDefault="00C61C9C" w:rsidP="002A4FCB">
      <w:pPr>
        <w:tabs>
          <w:tab w:val="left" w:pos="540"/>
        </w:tabs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1761D33" w14:textId="6F0DB5D6" w:rsidR="00C61C9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18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ประมาณการหนี้</w:t>
      </w:r>
      <w:r w:rsidR="00116713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สิน</w:t>
      </w:r>
      <w:r w:rsidR="00C61C9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ค่ารื้อถอน</w:t>
      </w:r>
    </w:p>
    <w:p w14:paraId="1B4AEB0C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427E3B5" w14:textId="77777777" w:rsidR="00C61C9C" w:rsidRPr="00C3348E" w:rsidRDefault="00C61C9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รับรู้ประมาณการหนี้สินค่ารื้อถอนด้วยมูลค่าปัจจุบันของประมาณการของต้นทุนค่ารื้อถอนที่จะเกิดขึ้น </w:t>
      </w:r>
      <w:r w:rsidR="0082030C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ณ วันสิ้นสุด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สัญญา หนี้สินค่ารื้อถอนที่รับรู้คิดมาจากประมาณการต้นทุนค่ารื้อถอนในอนาคต โดยมีสมมติฐานต่าง ๆ เช่น ระยะเวลารื้อถอน</w:t>
      </w:r>
      <w:r w:rsidR="00FA416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และอัตราเงินเฟ้อในอนาคต มูลค่าปัจจุบันของประมาณการของต้นทุนค่ารื้อถอนคำนวณโดยใช้อัตราคิดลดที่ประมาณขึ้นโดยผู้บริหาร และแสดงเป็นส่วนหนึ่งของต้นทุนของสินทรัพย์</w:t>
      </w:r>
    </w:p>
    <w:p w14:paraId="183163CB" w14:textId="0FDD2F71" w:rsidR="001414BF" w:rsidRPr="00C3348E" w:rsidRDefault="002A54E5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34200465" w14:textId="7E13EE94" w:rsidR="00C61C9C" w:rsidRPr="00C3348E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19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การรับรู้รายได้</w:t>
      </w:r>
    </w:p>
    <w:p w14:paraId="4B55660A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6387530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รับรู้รายได้สุทธิจากภาษีมูลค่าเพิ่มซึ่งกลุ่มกิจการจะรับรู้รายได้เมื่อคาดว่ามีความเป็นไปได้ค่อนข้างแน่ที่จะได้รับชำระเมื่อส่งมอบสินค้าหรือให้บริการ </w:t>
      </w:r>
    </w:p>
    <w:p w14:paraId="5EF466F6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11ED1DE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สำหรับสัญญาที่มีหลายองค์ประกอบที่กลุ่มกิจการจะต้องส่งมอบสินค้าหรือให้บริการหลายประเภท กลุ่มกิจการต้องแยกเป็น</w:t>
      </w:r>
      <w:r w:rsidR="002F7330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แต่ละภาระที่ต้องปฏิบัติที่แยกต่างหากจากกัน และต้องปันส่วนราคาของรายการของสัญญาดังกล่าวไปยังแต่ละภาระที่ต้องปฏิบัติตามสัดส่วนของราคาขายแบบเอกเทศหรือประมาณการราคาขายแบบเอกเทศ กลุ่มกิจการจะรับรู้รายได้ของแต่ละภาระที่ต้องปฏิบัติแยกต่างหากจากกันเมื่อกลุ่มกิจการได้ปฏิบัติตามภาระนั้นแล้ว ดังรายละเอียดต่อไปนี้</w:t>
      </w:r>
    </w:p>
    <w:p w14:paraId="76661E11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69C6C02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  <w:lang w:val="en-GB"/>
        </w:rPr>
        <w:t>รายได้จากสัญญาซื้อขายไฟฟ้า</w:t>
      </w:r>
    </w:p>
    <w:p w14:paraId="79E8700D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51F8F11" w14:textId="77777777" w:rsidR="00C61C9C" w:rsidRPr="00C3348E" w:rsidRDefault="002F7330" w:rsidP="002A4FCB">
      <w:pPr>
        <w:pStyle w:val="ListParagraph"/>
        <w:autoSpaceDE/>
        <w:autoSpaceDN/>
        <w:ind w:left="1080" w:hanging="5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(ก)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ab/>
      </w:r>
      <w:r w:rsidR="00C61C9C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รายได้จากสัญญาซื้อขายไฟฟ้าที่ไม่ได้จัดประเภทเป็นสัญญาเช่า</w:t>
      </w:r>
    </w:p>
    <w:p w14:paraId="06C07232" w14:textId="77777777" w:rsidR="00020DC6" w:rsidRPr="00C3348E" w:rsidRDefault="00020DC6" w:rsidP="002A4FCB">
      <w:pPr>
        <w:pStyle w:val="ListParagraph"/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</w:p>
    <w:p w14:paraId="1FE994AC" w14:textId="77777777" w:rsidR="00C61C9C" w:rsidRPr="00C3348E" w:rsidRDefault="00C61C9C" w:rsidP="002A4FCB">
      <w:pPr>
        <w:pStyle w:val="ListParagraph"/>
        <w:numPr>
          <w:ilvl w:val="0"/>
          <w:numId w:val="3"/>
        </w:numPr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กลุ่มกิจการรับรู้รายได้ค่าพลังไฟฟ้าหรือค่าความพร้อมจ่ายพลังไฟฟ้าซึ่งเป็นรายได้สำหรับการดำเนินการในการรักษา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ระดับความพร้อมจ่ายไฟฟ้าของโรงไฟฟ้าตามที่ตกลงกับการไฟฟ้าฝ่ายผลิตแห่งประเทศไทย (กฟผ.) และลูกค้ากลุ่มอุตสาหกรรม และเป็นไปตามเงื่อนไขที่ระบุในสัญญาซื้อขายไฟฟ้า เมื่อได้ให้บริการแก่ลูกค้าตามสัญญาแล้ว ในกรณีที่กลุ่มกิจการได้รับสิ่งตอบแทนเกินกว่าบริการที่ให้ กลุ่มกิจการจะรับรู้สิ่งตอบแทนส่วนเกินดังกล่าวเป็นหนี้สินตามสัญญากับลูกค้า ในทางกลับกัน ถ้ากลุ่มกิจการได้รับสิ่งตอบแทนน้อยกว่าบริการที่ให้ กลุ่มกิจการจะรับรู้สิ่งตอบแทนส่วนต่ำดังกล่าวเป็นสินทรัพย์ตามสัญญากับลูกค้า</w:t>
      </w:r>
    </w:p>
    <w:p w14:paraId="5EF96047" w14:textId="77777777" w:rsidR="0094382E" w:rsidRPr="00C3348E" w:rsidRDefault="0094382E" w:rsidP="002A4FCB">
      <w:pPr>
        <w:pStyle w:val="ListParagraph"/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</w:pPr>
    </w:p>
    <w:p w14:paraId="1FEF5CCF" w14:textId="77777777" w:rsidR="00C61C9C" w:rsidRPr="00C3348E" w:rsidRDefault="00C61C9C" w:rsidP="002A4FCB">
      <w:pPr>
        <w:pStyle w:val="ListParagraph"/>
        <w:numPr>
          <w:ilvl w:val="0"/>
          <w:numId w:val="3"/>
        </w:numPr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bookmarkStart w:id="8" w:name="_Hlk30954623"/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 xml:space="preserve">กลุ่มกิจการรับรู้รายได้ค่าพลังงานไฟฟ้า ณ จุดใดจุดหนึ่งของเวลาเมื่อได้โอนการควบคุมในสินค้าให้แก่ลูกค้า </w:t>
      </w:r>
      <w:r w:rsidR="002F7330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ณ จุดส่งมอบ ซึ่งการโอนการควบคุมในสินค้าเกิดขึ้นเมื่อกลุ่มกิจการได้นำส่งสินค้าไปยังจุดหมายที่ลูกค้าได้ระบุไว้ตามสัญญา โดยรายได้จากการขายสินค้าในลักษณะดังกล่าวจะรับรู้ตามราคาของรายการซึ่งคาดว่าจะมีสิทธิได้รับ สุทธิจากภาษีขาย เงินคืนและส่วนลด</w:t>
      </w:r>
    </w:p>
    <w:bookmarkEnd w:id="8"/>
    <w:p w14:paraId="2E983355" w14:textId="77777777" w:rsidR="002A54E5" w:rsidRPr="00C3348E" w:rsidRDefault="002A54E5" w:rsidP="002A4FCB">
      <w:pPr>
        <w:pStyle w:val="ListParagraph"/>
        <w:tabs>
          <w:tab w:val="left" w:pos="1418"/>
        </w:tabs>
        <w:ind w:left="5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</w:p>
    <w:p w14:paraId="69BD1E45" w14:textId="77777777" w:rsidR="00C61C9C" w:rsidRPr="00C3348E" w:rsidRDefault="002F7330" w:rsidP="002A4FCB">
      <w:pPr>
        <w:pStyle w:val="ListParagraph"/>
        <w:tabs>
          <w:tab w:val="left" w:pos="1418"/>
        </w:tabs>
        <w:autoSpaceDE/>
        <w:autoSpaceDN/>
        <w:ind w:left="1080" w:hanging="5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(ข)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ab/>
      </w:r>
      <w:r w:rsidR="00C61C9C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รายได้จากสัญญาซื้อขายไฟฟ้าที่จัดประเภทเป็นสัญญาเช่า</w:t>
      </w:r>
    </w:p>
    <w:p w14:paraId="173F2D89" w14:textId="77777777" w:rsidR="00DF7A68" w:rsidRPr="00C3348E" w:rsidRDefault="00DF7A68" w:rsidP="002A4FCB">
      <w:pPr>
        <w:pStyle w:val="ListParagraph"/>
        <w:tabs>
          <w:tab w:val="left" w:pos="1418"/>
        </w:tabs>
        <w:autoSpaceDE/>
        <w:autoSpaceDN/>
        <w:ind w:left="1080" w:hanging="5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</w:p>
    <w:p w14:paraId="6DC2ACE5" w14:textId="77777777" w:rsidR="00C61C9C" w:rsidRPr="00C3348E" w:rsidRDefault="00C61C9C" w:rsidP="002A4FCB">
      <w:pPr>
        <w:pStyle w:val="ListParagraph"/>
        <w:numPr>
          <w:ilvl w:val="0"/>
          <w:numId w:val="3"/>
        </w:numPr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pacing w:val="-4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รายได้จากสัญญาเช่าการเงินภายใต้สัญญาซื้อขายไฟฟ้ารับรู้โดยวิธีอัตราดอกเบี้ยที่แท้จริงตามระยะเวลาของสัญญา </w:t>
      </w:r>
      <w:r w:rsidR="003C0DDF"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รายได้</w:t>
      </w:r>
      <w:r w:rsidR="00265904"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จากสัญญาเช่าดำเนินงานภายใต้สัญญาซื้อขายไฟฟ้ารับรู้ด้วยวิธีเส้นตรงตลอดช่วงเวลาการให้เช่า</w:t>
      </w:r>
    </w:p>
    <w:p w14:paraId="606FBC02" w14:textId="77777777" w:rsidR="00C61C9C" w:rsidRPr="00C3348E" w:rsidRDefault="00C61C9C" w:rsidP="002A4FCB">
      <w:pPr>
        <w:pStyle w:val="ListParagraph"/>
        <w:numPr>
          <w:ilvl w:val="0"/>
          <w:numId w:val="3"/>
        </w:numPr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รายได้จากการให้บริการภายใต้สัญญาเช่าการเงิน</w:t>
      </w:r>
      <w:r w:rsidR="00C30388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และสัญญาเช่าดำเนินงาน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ที่เกี่ยวเนื่องกับสัญญาซื้อขายไฟฟ้าบางสัญญารับรู้เป็นรายได้เมื่อได้ให้บริการแก่ลูกค้าแล้วตามสัญญา โดยรายได้ค่าบริการประกอบด้วยรายได้สำหรับการดำเนินการในการรักษาระดับความพร้อมจ่ายไฟฟ้าของโรงไฟฟ้า รายได้ค่าบริการอื่นและรายได้</w:t>
      </w:r>
      <w:r w:rsidR="00B276E6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ค่าพลังงานไฟฟ้าที่ได้รับจากลูกหนี้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สัญญาเช่าการเงิน</w:t>
      </w:r>
      <w:r w:rsidR="00A16035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และสัญญาเช่าดำเนินงานที่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เกี่ยวเนื่องกับการใช้สินทรัพย์ภายใต้สัญญาเช่าดังกล่าว ในกรณีที่กลุ่มกิจการได้รับสิ่งตอบแทน</w:t>
      </w:r>
      <w:r w:rsidR="002F7330"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เกินกว่าบริการที่ให้ กลุ่มกิจการจะรับรู้สิ่งตอบแทน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ส่วนเกินดังกล่าวเป็นหนี้สินตามสัญญากับลูกค้า ในทางกลับกัน ถ้ากลุ่มกิจการได้รับสิ่งตอบแทนน้อยกว่าบริการ</w:t>
      </w:r>
      <w:r w:rsidR="00B276E6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ที่ให้ กลุ่มกิจการจะรับรู้สิ่งตอบแทนส่วนต่ำดังกล่าวเป็นสินทรัพย์ตามสัญญากับลูกค้า</w:t>
      </w:r>
    </w:p>
    <w:p w14:paraId="398C8B71" w14:textId="77777777" w:rsidR="00C61C9C" w:rsidRPr="00C3348E" w:rsidRDefault="00C61C9C" w:rsidP="002A4FCB">
      <w:pPr>
        <w:pStyle w:val="ListParagraph"/>
        <w:numPr>
          <w:ilvl w:val="0"/>
          <w:numId w:val="3"/>
        </w:numPr>
        <w:autoSpaceDE/>
        <w:autoSpaceDN/>
        <w:ind w:left="144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กลุ่มกิจการรับรู้ค่าเช่าที่</w:t>
      </w:r>
      <w:r w:rsidR="002627B7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ผันแปร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ขึ้นในกำไรหรือขาดทุนในงวดที่เกิดรายการ โดยค่าเช่าที่</w:t>
      </w:r>
      <w:r w:rsidR="002627B7"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ผันแปร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หมายถึงส่วนของจำนวนเงินที่จะต้องจ่ายตามสัญญาเช่าซึ่งไม่ได้กำหนดไว้อย่างคงที่ตามระยะเวลาที่ผ่านไปแต่กำหนดให้ขึ้นอยู่กับปัจจัยอื่น เช่น ปริมาณการใช้หรือการผลิต เป็นต้น</w:t>
      </w:r>
    </w:p>
    <w:p w14:paraId="5FCE4B69" w14:textId="404C289A" w:rsidR="002F7330" w:rsidRPr="00C3348E" w:rsidRDefault="002A54E5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p w14:paraId="2FE7C3C0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  <w:lang w:val="en-GB"/>
        </w:rPr>
        <w:t>รายได้จากสัญญาซื้อขายไอน้ำและน้ำ</w:t>
      </w:r>
    </w:p>
    <w:p w14:paraId="694D7C95" w14:textId="77777777" w:rsidR="00C61C9C" w:rsidRPr="00C3348E" w:rsidRDefault="00C61C9C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5CB1462E" w14:textId="77777777" w:rsidR="00C61C9C" w:rsidRPr="00C3348E" w:rsidRDefault="00C61C9C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กลุ่มกิจการรับรู้รายได้ค่าขายไอน้ำและน้ำ ณ จุดใดจุดหนึ่งของเวลาเมื่อได้โอนการควบคุมในสินค้าให้แก่ลูกค้า ณ จุดส่งมอบ ซึ่งการโอนการควบคุมในสินค้าเกิดขึ้นเมื่อกลุ่มกิจการได้นำส่งสินค้าไปยังจุดหมายที่ลูกค้าได้ระบุไว้ตามสัญญา โดยรายได้จากการขายสินค้าในลักษณะดังกล่าวจะรับรู้ตามราคาของรายการซึ่งคาดว่าจะมีสิทธิได้รับ สุทธิจากภาษีขาย เงินคืนและส่วนลด</w:t>
      </w:r>
    </w:p>
    <w:p w14:paraId="17DE3BB0" w14:textId="77777777" w:rsidR="00C61C9C" w:rsidRPr="00C3348E" w:rsidRDefault="00C61C9C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43A494C5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  <w:lang w:val="en-GB"/>
        </w:rPr>
        <w:t>รายได้เงินปันผล</w:t>
      </w:r>
    </w:p>
    <w:p w14:paraId="1BEC2E7F" w14:textId="77777777" w:rsidR="00C61C9C" w:rsidRPr="00C3348E" w:rsidRDefault="00C61C9C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4EC08B50" w14:textId="77777777" w:rsidR="00C61C9C" w:rsidRPr="00C3348E" w:rsidRDefault="00C61C9C" w:rsidP="002A4FCB">
      <w:pPr>
        <w:tabs>
          <w:tab w:val="left" w:pos="1418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กลุ่มกิจการรับรู้รายได้เงินปันผลเมื่อเกิดสิทธิที่จะได้รับเงินปันผลนั้น</w:t>
      </w:r>
    </w:p>
    <w:p w14:paraId="4BAD5959" w14:textId="77777777" w:rsidR="0020134C" w:rsidRPr="00C3348E" w:rsidRDefault="0020134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4498AA4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  <w:lang w:val="en-GB"/>
        </w:rPr>
        <w:t>รายได้ดอกเบี้ยรับ</w:t>
      </w:r>
    </w:p>
    <w:p w14:paraId="24589138" w14:textId="77777777" w:rsidR="00C61C9C" w:rsidRPr="00C3348E" w:rsidRDefault="00C61C9C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</w:p>
    <w:p w14:paraId="74C7CA70" w14:textId="77777777" w:rsidR="00C61C9C" w:rsidRPr="00C3348E" w:rsidRDefault="00C61C9C" w:rsidP="002A4FCB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กลุ่มกิจการรับรู้รายได้ดอกเบี้ยตามเกณฑ์</w:t>
      </w:r>
      <w:r w:rsidR="007773B5" w:rsidRPr="00C3348E">
        <w:rPr>
          <w:rFonts w:ascii="Browallia New" w:hAnsi="Browallia New" w:cs="Browallia New"/>
          <w:sz w:val="26"/>
          <w:szCs w:val="26"/>
          <w:cs/>
        </w:rPr>
        <w:t>อัตราผลตอบแทนที่แท้จริง</w:t>
      </w:r>
    </w:p>
    <w:p w14:paraId="2FAE1443" w14:textId="77777777" w:rsidR="00A56800" w:rsidRPr="00C3348E" w:rsidRDefault="00A56800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44C25A2" w14:textId="7741B3A5" w:rsidR="00C61C9C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20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การจ่ายเงินปันผล</w:t>
      </w:r>
    </w:p>
    <w:p w14:paraId="384C82C8" w14:textId="77777777" w:rsidR="00C61C9C" w:rsidRPr="00C3348E" w:rsidRDefault="00C61C9C" w:rsidP="002A4FCB">
      <w:pPr>
        <w:ind w:left="54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A41FEB5" w14:textId="77777777" w:rsidR="002F7330" w:rsidRPr="00C3348E" w:rsidRDefault="00C61C9C" w:rsidP="002A4FCB">
      <w:pPr>
        <w:ind w:left="547"/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เงินปันผลที่จ่ายไปยังผู้ถือหุ้นของ</w:t>
      </w:r>
      <w:r w:rsidR="008523DE" w:rsidRPr="00C3348E">
        <w:rPr>
          <w:rFonts w:ascii="Browallia New" w:hAnsi="Browallia New" w:cs="Browallia New"/>
          <w:sz w:val="26"/>
          <w:szCs w:val="26"/>
          <w:cs/>
        </w:rPr>
        <w:t>บริษัท</w:t>
      </w:r>
      <w:r w:rsidRPr="00C3348E">
        <w:rPr>
          <w:rFonts w:ascii="Browallia New" w:hAnsi="Browallia New" w:cs="Browallia New"/>
          <w:sz w:val="26"/>
          <w:szCs w:val="26"/>
          <w:cs/>
        </w:rPr>
        <w:t>จะรับรู้เป็นหนี้สินในงบการเงินในรอบระยะเวลาบัญชีซึ่งที่ประชุมผู้ถือหุ้นของบริษัท</w:t>
      </w:r>
      <w:r w:rsidR="000A24AF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ได้อนุมัติการจ่ายเงินปันผล เงินปันผลระหว่างกาลจะรับรู้เมื่อได้รับการอนุมัติจากคณะกรรมการ</w:t>
      </w:r>
      <w:r w:rsidR="008100E7" w:rsidRPr="00C3348E">
        <w:rPr>
          <w:rFonts w:ascii="Browallia New" w:hAnsi="Browallia New" w:cs="Browallia New"/>
          <w:sz w:val="26"/>
          <w:szCs w:val="26"/>
          <w:cs/>
        </w:rPr>
        <w:t>บริษัท</w:t>
      </w:r>
    </w:p>
    <w:p w14:paraId="592F77E6" w14:textId="77777777" w:rsidR="002A54E5" w:rsidRPr="00C3348E" w:rsidRDefault="002A54E5" w:rsidP="002A4FCB">
      <w:pPr>
        <w:ind w:left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120F03B6" w14:textId="3ECCA078" w:rsidR="00FF0739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891978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21</w:t>
      </w:r>
      <w:r w:rsidR="00891978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D039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อนุพันธ์ทางการเงินและการบัญชีป้องกันความเสี่ยง</w:t>
      </w:r>
      <w:r w:rsidR="00891978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</w:t>
      </w:r>
    </w:p>
    <w:p w14:paraId="650E0CC5" w14:textId="77777777" w:rsidR="000A24AF" w:rsidRPr="00C3348E" w:rsidRDefault="000A24AF" w:rsidP="002A4FCB">
      <w:pPr>
        <w:ind w:left="567"/>
        <w:rPr>
          <w:rFonts w:ascii="Browallia New" w:eastAsia="Arial Unicode MS" w:hAnsi="Browallia New" w:cs="Browallia New"/>
          <w:sz w:val="26"/>
          <w:szCs w:val="26"/>
        </w:rPr>
      </w:pPr>
    </w:p>
    <w:p w14:paraId="670CDAFC" w14:textId="49879732" w:rsidR="00CC3C3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bookmarkStart w:id="9" w:name="_Toc48681829"/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21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อนุพันธ์แฝงและอนุพันธ์ที่ไม่เข้าเงื่อนไขของการบัญชีป้องกันความเสี่ยง</w:t>
      </w:r>
      <w:bookmarkEnd w:id="9"/>
    </w:p>
    <w:p w14:paraId="7339EFFA" w14:textId="77777777" w:rsidR="00CC3C3C" w:rsidRPr="00C3348E" w:rsidRDefault="00CC3C3C" w:rsidP="002A4FCB">
      <w:pPr>
        <w:pStyle w:val="Style1"/>
        <w:ind w:left="1080" w:firstLine="0"/>
        <w:jc w:val="thaiDistribute"/>
        <w:rPr>
          <w:color w:val="CF4A02"/>
        </w:rPr>
      </w:pPr>
    </w:p>
    <w:p w14:paraId="10B84262" w14:textId="77777777" w:rsidR="00CC3C3C" w:rsidRPr="00C3348E" w:rsidRDefault="00CC3C3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อนุพันธ์แฝงที่กลุ่มกิจการแยกรับรู้รายการ และอนุพันธ์ที่ไม่เข้าเงื่อนไขของการบัญชีป้องกันความเสี่ยงจะรับรู้เริ่มแรกด้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วยมูลค่ายุติธรรม และจะรับรู้การเปลี่ยนแปลงในมูลค่ายุติธรรมในรายการกำไร (ขาดทุน) สุทธิจากการวัดมูลค่า</w:t>
      </w:r>
      <w:r w:rsidR="008523D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ของ</w:t>
      </w:r>
      <w:r w:rsidR="00994CD9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เครื่อ</w:t>
      </w:r>
      <w:r w:rsidR="00994CD9" w:rsidRPr="00C3348E">
        <w:rPr>
          <w:rFonts w:ascii="Browallia New" w:eastAsia="Arial Unicode MS" w:hAnsi="Browallia New" w:cs="Browallia New"/>
          <w:sz w:val="26"/>
          <w:szCs w:val="26"/>
          <w:cs/>
        </w:rPr>
        <w:t>งมือ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การเงิน</w:t>
      </w:r>
    </w:p>
    <w:p w14:paraId="07D7671F" w14:textId="77777777" w:rsidR="00CC3C3C" w:rsidRPr="00C3348E" w:rsidRDefault="00CC3C3C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D9BC89B" w14:textId="77777777" w:rsidR="00CC3C3C" w:rsidRPr="00C3348E" w:rsidRDefault="002A379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แสดงมูลค่ายุติธรรมของสัญญาอนุพันธ์เป็นรายการหมุนเวียนหรือไม่หมุนเวียนตามวันครบกำหนดของสัญญาอนุพันธ์นั้น</w:t>
      </w:r>
    </w:p>
    <w:p w14:paraId="0C6BD2EE" w14:textId="5C4686CB" w:rsidR="00CC3C3C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1F87A83D" w14:textId="510DCEE9" w:rsidR="00CC3C3C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21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CC3C3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การบัญชีป้องกันความเสี่ยง</w:t>
      </w:r>
    </w:p>
    <w:p w14:paraId="324DF358" w14:textId="77777777" w:rsidR="00CC3C3C" w:rsidRPr="00C3348E" w:rsidRDefault="00CC3C3C" w:rsidP="002A4FCB">
      <w:pPr>
        <w:ind w:left="108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737D3FDF" w14:textId="77777777" w:rsidR="00567F9E" w:rsidRPr="00C3348E" w:rsidRDefault="00567F9E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กลุ่มกิจการรับรู้รายการสัญญาอนุพันธ์เมื่อเริ่มแรกด้วยมูลค่ายุติธรรม ณ วันที่เข้าทำสัญญาและวัดมูลค่าต่อมาในภายหลัง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ด้วยมูลค่ายุติธรรม ณ วันสิ้นรอบระยะเวลารายงาน กลุ่มกิจการกำหนดให้สัญญาอนุพันธ์เป็นเครื่องมือที่ใช้ป้องกันความเสี่ยง ดังต่อไปนี้</w:t>
      </w:r>
    </w:p>
    <w:p w14:paraId="2708441A" w14:textId="77777777" w:rsidR="00B276E6" w:rsidRPr="00C3348E" w:rsidRDefault="00B276E6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329571E" w14:textId="77777777" w:rsidR="00567F9E" w:rsidRPr="00C3348E" w:rsidRDefault="00567F9E" w:rsidP="002A4FCB">
      <w:pPr>
        <w:numPr>
          <w:ilvl w:val="0"/>
          <w:numId w:val="11"/>
        </w:numPr>
        <w:tabs>
          <w:tab w:val="left" w:pos="1414"/>
        </w:tabs>
        <w:ind w:left="1428" w:hanging="348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การป้องกันความเสี่ยงในมูลค่ายุติธรรมของสินทรัพย์หรือหนี้สินที่รับรู้รายการแล้ว หรือสัญญาผูกมัดที่ยังไม่ได้รับรู้รายการ (การป้องกันความเสี่ยงในมูลค่ายุติธรรม) หรือ</w:t>
      </w:r>
    </w:p>
    <w:p w14:paraId="63FFB9D1" w14:textId="77777777" w:rsidR="00567F9E" w:rsidRPr="00C3348E" w:rsidRDefault="00567F9E" w:rsidP="002A4FCB">
      <w:pPr>
        <w:numPr>
          <w:ilvl w:val="0"/>
          <w:numId w:val="11"/>
        </w:numPr>
        <w:tabs>
          <w:tab w:val="left" w:pos="1414"/>
        </w:tabs>
        <w:ind w:left="1428" w:hanging="348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การป้องกันความเสี่ยงที่เกี่ยวกับกระแสเงินสดของรายการสินทรัพย์หรือหนี้สินที่รับรู้รายการแล้ว หรือรายการ</w:t>
      </w:r>
      <w:r w:rsidR="008A3F62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ที่คาดการณ์ที่มีความเป็นไปได้ค่อนข้างแน่ในระดับสูงมาก (การป้องกันความเสี่ยงในกระแสเงินสด)</w:t>
      </w:r>
    </w:p>
    <w:p w14:paraId="630DAB7E" w14:textId="77777777" w:rsidR="00817549" w:rsidRPr="00C3348E" w:rsidRDefault="00817549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F63F1DA" w14:textId="49DB7EE3" w:rsidR="00567F9E" w:rsidRPr="00C3348E" w:rsidRDefault="00567F9E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ณ วันที่รับรู้ความสัมพันธ์ในการป้องกันความเสี่ยง กลุ่มกิจการมีการจัดทำเอกสาร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) ที่ระบุความสัมพันธ์ทางเศรษฐกิจ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ระหว่างเครื่องมือที่ใช้ป้องกันความเสี่ยงและรายการที่มีการป้องกันความเสี่ยง ซึ่งรวมถึงการเปลี่ยนแปลงในกระแสเงินสด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เครื่องมือที่ใช้ป้องกันความเสี่ยงที่คาดว่าจะชดเชยการเปลี่ยนแปลงในกระแสเงินสดของรายการที่มีการป้องกั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ความเสี่ยง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) เกี่ยวกับวัตถุประสงค์ของการบริหารความเสี่ยงและกลยุทธ์ที่นำมาใช้ในการจัดการกับรายการที่มีความเสี่ยง</w:t>
      </w:r>
    </w:p>
    <w:p w14:paraId="08420334" w14:textId="77777777" w:rsidR="00567F9E" w:rsidRPr="00C3348E" w:rsidRDefault="00567F9E" w:rsidP="002A4FC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p w14:paraId="67818E8C" w14:textId="18ADF516" w:rsidR="00567F9E" w:rsidRPr="00C3348E" w:rsidRDefault="002A379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กลุ่มกิจการแสดงมูลค่ายุติธรรมของสัญญาอนุพันธ์ที่ใช้ป้องกันความเสี่ยงทั้งจำนวนเป็นรายการหมุนเวียนหรือไม่หมุนเวีย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ตามวันครบกำหนดของรายการที่มีการป้องกันความเสี่ยง</w:t>
      </w:r>
      <w:r w:rsidR="00567F9E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</w:p>
    <w:p w14:paraId="64A01093" w14:textId="77777777" w:rsidR="002A54E5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9F395A0" w14:textId="77777777" w:rsidR="00567F9E" w:rsidRPr="00C3348E" w:rsidRDefault="00567F9E" w:rsidP="002A4FCB">
      <w:pPr>
        <w:ind w:left="1080"/>
        <w:rPr>
          <w:rFonts w:ascii="Browallia New" w:hAnsi="Browallia New" w:cs="Browallia New"/>
          <w:i/>
          <w:iCs/>
          <w:color w:val="ED7D31"/>
          <w:sz w:val="26"/>
          <w:szCs w:val="26"/>
        </w:rPr>
      </w:pPr>
      <w:r w:rsidRPr="00C3348E">
        <w:rPr>
          <w:rFonts w:ascii="Browallia New" w:hAnsi="Browallia New" w:cs="Browallia New"/>
          <w:i/>
          <w:iCs/>
          <w:color w:val="CF4A02"/>
          <w:sz w:val="26"/>
          <w:szCs w:val="26"/>
          <w:cs/>
        </w:rPr>
        <w:t>การป้องกันความเสี่ยงในกระแสเงินสด</w:t>
      </w:r>
    </w:p>
    <w:p w14:paraId="70C01422" w14:textId="77777777" w:rsidR="00CC3C3C" w:rsidRPr="00C3348E" w:rsidRDefault="00CC3C3C" w:rsidP="002A4FCB">
      <w:pPr>
        <w:ind w:left="108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13D1439B" w14:textId="77777777" w:rsidR="00567F9E" w:rsidRPr="00C3348E" w:rsidRDefault="00567F9E" w:rsidP="002A4FCB">
      <w:pPr>
        <w:ind w:left="1080"/>
        <w:jc w:val="thaiDistribute"/>
        <w:rPr>
          <w:rFonts w:ascii="Browallia New" w:eastAsia="Times New Roman" w:hAnsi="Browallia New" w:cs="Browallia New"/>
          <w:sz w:val="26"/>
          <w:szCs w:val="26"/>
        </w:rPr>
      </w:pPr>
      <w:r w:rsidRPr="00C3348E">
        <w:rPr>
          <w:rFonts w:ascii="Browallia New" w:eastAsia="Times New Roman" w:hAnsi="Browallia New" w:cs="Browallia New"/>
          <w:sz w:val="26"/>
          <w:szCs w:val="26"/>
          <w:cs/>
        </w:rPr>
        <w:t>กลุ่มกิจการรับรู้ส่วนที่มีประสิทธิผลของการเปลี่ยนแปลงในมูลค่ายุติธรรมของสัญญาอนุพันธ์ซึ่งมีการกำหนดและเข้าเงื่อนไขของการป้องกันความเสี่ยงในกระแสเงินสดในสำรองการบัญชีป้องกันความเสี่ยงในกระแสเงินสด ซึ่งรวมอยู่</w:t>
      </w:r>
      <w:r w:rsidR="00FE1B5E" w:rsidRPr="00C3348E">
        <w:rPr>
          <w:rFonts w:ascii="Browallia New" w:eastAsia="Times New Roman" w:hAnsi="Browallia New" w:cs="Browallia New"/>
          <w:sz w:val="26"/>
          <w:szCs w:val="26"/>
        </w:rPr>
        <w:br/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 xml:space="preserve">ในส่วนของเจ้าของ และรับรู้กำไรหรือขาดทุนที่เกี่ยวข้องกับส่วนที่ไม่มีประสิทธิผลในกำไรหรือขาดทุนทันทีที่เกิดขึ้น </w:t>
      </w:r>
      <w:r w:rsidR="00FE1B5E" w:rsidRPr="00C3348E">
        <w:rPr>
          <w:rFonts w:ascii="Browallia New" w:eastAsia="Times New Roman" w:hAnsi="Browallia New" w:cs="Browallia New"/>
          <w:sz w:val="26"/>
          <w:szCs w:val="26"/>
        </w:rPr>
        <w:br/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>ซึ่งแสดงรวมอยู่ในรายการกำไร (ขาดทุน) สุทธิจากการวัดมูลค่า</w:t>
      </w:r>
      <w:r w:rsidR="008523D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ของ</w:t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>ทางการเงิน</w:t>
      </w:r>
    </w:p>
    <w:p w14:paraId="5E1B5079" w14:textId="77777777" w:rsidR="0071152D" w:rsidRPr="00C3348E" w:rsidRDefault="0071152D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8EB1084" w14:textId="77777777" w:rsidR="00567F9E" w:rsidRPr="00C3348E" w:rsidRDefault="00DE13D8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กลุ่มกิจการใช้สัญญาซื้อขายเงินตราต่างประเทศล่วงหน้า สัญญาแลกเปลี่ยนอัตราดอกเบี้ย สัญญาแลกเปลี่ยนเงินตรา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ต่างประเทศและอัตราดอกเบี้ย และสัญญาแลกเปลี่ยนสินค้าโภคภัณฑ์ ในการป้องกันความเสี่ยงของรายการที่คาดการณ์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Forecast transaction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 โดยกลุ่มกิจการเลือกกำหนดให้เฉพาะการเปลี่ยนแปลงในมูลค่าขององค์ประกอบราคาปัจจุบัน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(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Spot component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) เป็นเครื่องมือที่ใช้ป้องกันความเสี่ยง กำไรหรือขาดทุนจากการเปลี่ยนแปลงในมูลค่าขององค์ประกอบ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ราคาปัจจุบัน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Spot component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สำหรับส่วนที่มีประสิทธิผลจะรับรู้ในรายการการป้องกันความเสี่ยงกระแสเงินสด</w:t>
      </w:r>
      <w:r w:rsidR="00FE1B5E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ในกำไรขาดทุนเบ็ดเสร็จอื่น ซึ่งรวมอยู่ในส่วนของเจ้าของ การเปลี่ยนแปลงในมูลค่าองค์ประกอบของราคาล่วงหน้า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Forward element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ที่เกี่ยวกับรายการที่ป้องกันความเสี่ยงจะรับรู้ในรายการต้นทุนในการป้องกันความเสี่ยงในกำไรขาดทุนเบ็ดเสร็จอื่น ซึ่งรวมอยู่ในส่วนของเจ้าของ</w:t>
      </w:r>
    </w:p>
    <w:p w14:paraId="4CE57AA2" w14:textId="77777777" w:rsidR="00DE13D8" w:rsidRPr="00C3348E" w:rsidRDefault="00DE13D8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A9E7B29" w14:textId="77777777" w:rsidR="002A3795" w:rsidRPr="00C3348E" w:rsidRDefault="002A379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ในบางกรณี กลุ่มกิจการอาจกำหนดให้การเปลี่ยนแปลงในมูลค่ายุติธรรมของสัญญาอนุพันธ์ (รวมถึงค่าสะท้อนส่วนต่างของอัตราดอกเบี้ยในสองสกุล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Forward points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</w:t>
      </w:r>
      <w:r w:rsidR="00CC1D6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เป็นเครื่องมือที่ใช้ป้องกันความเสี่ยง ในกรณีนี้ รายการกำไรหรือขาดทุนที่เกี่ยวข้องกับส่วนที่มีประสิทธิผลของการเปลี่ยนแปลงในมูลค่ายุติธรรมของสัญญาอนุพันธ์จะรับรู้ในรายการการป้องกันความเสี่ยงกระแสเงินสดในกำไรขาดทุนเบ็ดเสร็จอื่น ซึ่งรวมอยู่ในส่วนของเจ้าของ</w:t>
      </w:r>
    </w:p>
    <w:p w14:paraId="4CE7935C" w14:textId="46787196" w:rsidR="002A3795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6B0D047D" w14:textId="77777777" w:rsidR="00DE13D8" w:rsidRPr="00C3348E" w:rsidRDefault="00DE13D8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จะโอนจำนวนที่รับรู้สะสมในส่วนของเจ้าของดังกล่าวมายังกำไรหรือขาดทุนในรอบระยะเวลาเดียวกับที่</w:t>
      </w:r>
      <w:r w:rsidR="009E185C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กลุ่มกิจการรับรู้รายการที่ป้องกันความเสี่ยงในกำไรหรือขาดทุน</w:t>
      </w:r>
    </w:p>
    <w:p w14:paraId="6D7227F8" w14:textId="77777777" w:rsidR="00B276E6" w:rsidRPr="00C3348E" w:rsidRDefault="00B276E6" w:rsidP="002A4FCB">
      <w:pPr>
        <w:ind w:left="1080"/>
        <w:jc w:val="thaiDistribute"/>
        <w:rPr>
          <w:rFonts w:ascii="Browallia New" w:hAnsi="Browallia New" w:cs="Browallia New"/>
          <w:sz w:val="26"/>
          <w:szCs w:val="26"/>
        </w:rPr>
      </w:pPr>
    </w:p>
    <w:p w14:paraId="4F7438F9" w14:textId="15AA598B" w:rsidR="00DE13D8" w:rsidRPr="00C3348E" w:rsidRDefault="008C3853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เมื่อเครื่องมือที่ใช้ป้องกันความเสี่ยงนั้นสิ้นสุดอายุ มีการจำหน่ายหรือยกเลิก หรือเมื่อการป้องกันความเสี่ยงดังกล่าว</w:t>
      </w:r>
      <w:r w:rsidR="00FE1B5E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ไม่เข้าเงื่อนไขของการบัญชีป้องกันความเสี่ยง กลุ่มกิจการจะจัดประเภทรายการกำไรหรือขาดทุนและต้นทุนในการป้องกันความเสี่ย</w:t>
      </w:r>
      <w:r w:rsidR="00025DB6" w:rsidRPr="00C3348E">
        <w:rPr>
          <w:rFonts w:ascii="Browallia New" w:eastAsia="Arial Unicode MS" w:hAnsi="Browallia New" w:cs="Browallia New"/>
          <w:sz w:val="26"/>
          <w:szCs w:val="26"/>
          <w:cs/>
        </w:rPr>
        <w:t>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ที่สะสมและแสดงรวมไว้ในส่วนของเจ้าของตามเดิมจนกระทั่งเกิดรายการที่คาดการณ์ หรือเมื่อรายการที่คาดการณ์ไม่คาดว่าจะเกิดอีกต่อไป กลุ่มกิจการจะจัดประเภทรายการกำไรหรือขาดทุนและต้นทุนในการป้องกันความเสี่ยงที่สะสมและเคยแสดงรวมไว้ในส่วนของเจ้าของเป็นกำไรหรือขาดทุนทันที</w:t>
      </w:r>
      <w:r w:rsidR="00DE13D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</w:p>
    <w:p w14:paraId="4339D900" w14:textId="77777777" w:rsidR="002A54E5" w:rsidRPr="00C3348E" w:rsidRDefault="002A54E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3524355" w14:textId="1C279A12" w:rsidR="00FF6AC3" w:rsidRPr="00C3348E" w:rsidRDefault="00281287" w:rsidP="002A4FCB">
      <w:pPr>
        <w:tabs>
          <w:tab w:val="left" w:pos="540"/>
        </w:tabs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FF6AC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22</w:t>
      </w:r>
      <w:r w:rsidR="00FF6AC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FF6AC3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สัญญาค้ำประกันทางการเงิน</w:t>
      </w:r>
    </w:p>
    <w:p w14:paraId="75EDD477" w14:textId="77777777" w:rsidR="00FF6AC3" w:rsidRPr="00C3348E" w:rsidRDefault="00FF6AC3" w:rsidP="002A4FCB">
      <w:pPr>
        <w:ind w:left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3FFCC919" w14:textId="77777777" w:rsidR="008C3853" w:rsidRPr="00C3348E" w:rsidRDefault="008C3853" w:rsidP="002A4FCB">
      <w:pPr>
        <w:pStyle w:val="Style1"/>
        <w:ind w:left="540" w:firstLine="0"/>
        <w:jc w:val="thaiDistribute"/>
        <w:rPr>
          <w:spacing w:val="-4"/>
        </w:rPr>
      </w:pPr>
      <w:r w:rsidRPr="00C3348E">
        <w:rPr>
          <w:spacing w:val="-4"/>
          <w:cs/>
        </w:rPr>
        <w:t>กลุ่มกิจการรับรู้หนี้สินทางการเงินจากสัญญาค้ำประกันเมื่อกลุ่มกิจการให้การค้ำประกันทางการเงินที่มูลค่ายุติธรรม ณ วันที่รับรู้เริ่มแรก และรับรู้มูลค่าในภายหลังด้วยจำนวนที่สูงกว่าระหว่าง</w:t>
      </w:r>
    </w:p>
    <w:p w14:paraId="5FBBA543" w14:textId="77777777" w:rsidR="00B276E6" w:rsidRPr="00C3348E" w:rsidRDefault="00B276E6" w:rsidP="002A4FCB">
      <w:pPr>
        <w:pStyle w:val="Style1"/>
        <w:ind w:left="540" w:firstLine="0"/>
        <w:jc w:val="thaiDistribute"/>
        <w:rPr>
          <w:spacing w:val="-4"/>
        </w:rPr>
      </w:pPr>
    </w:p>
    <w:p w14:paraId="3CBFEBBC" w14:textId="771FC61C" w:rsidR="008C3853" w:rsidRPr="00C3348E" w:rsidRDefault="008C3853" w:rsidP="002A4FCB">
      <w:pPr>
        <w:pStyle w:val="ListParagraph"/>
        <w:numPr>
          <w:ilvl w:val="0"/>
          <w:numId w:val="2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จำนวนผลขาดทุนด้านเครดิตที่คาดว่าจะเกิดขึ้นที่คำนวณตามข้อกำหนดของ</w:t>
      </w:r>
      <w:r w:rsidRPr="00C3348E"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  <w:cs/>
        </w:rPr>
        <w:t xml:space="preserve">มาตรฐานการรายงานทางการเงินฉบับที่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  <w:lang w:val="en-GB"/>
        </w:rPr>
        <w:t>9</w:t>
      </w:r>
      <w:r w:rsidRPr="00C3348E"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  <w:cs/>
        </w:rPr>
        <w:t xml:space="preserve"> เรื่องเครื่องมือทางการเงิน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และ</w:t>
      </w:r>
    </w:p>
    <w:p w14:paraId="29C35075" w14:textId="799E6013" w:rsidR="008C3853" w:rsidRPr="00C3348E" w:rsidRDefault="008C3853" w:rsidP="002A4FCB">
      <w:pPr>
        <w:pStyle w:val="ListParagraph"/>
        <w:numPr>
          <w:ilvl w:val="0"/>
          <w:numId w:val="26"/>
        </w:numPr>
        <w:tabs>
          <w:tab w:val="left" w:pos="900"/>
        </w:tabs>
        <w:autoSpaceDE/>
        <w:autoSpaceDN/>
        <w:ind w:left="900"/>
        <w:jc w:val="thaiDistribute"/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</w:rPr>
      </w:pP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>จำนวนที่รับรู้เริ่มแรกหักด้วยรายได้ที่รับรู้ตามการรับรู้รายได้ภายใต้</w:t>
      </w:r>
      <w:r w:rsidRPr="00C3348E"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  <w:cs/>
        </w:rPr>
        <w:t xml:space="preserve">มาตรฐานการรายงานทางการเงินฉบับที่ </w:t>
      </w:r>
      <w:r w:rsidR="00281287" w:rsidRPr="00281287"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  <w:t>15</w:t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 xml:space="preserve"> </w:t>
      </w:r>
      <w:r w:rsidR="00592297" w:rsidRPr="00C3348E">
        <w:rPr>
          <w:rFonts w:ascii="Browallia New" w:hAnsi="Browallia New" w:cs="Browallia New"/>
          <w:b w:val="0"/>
          <w:bCs w:val="0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b w:val="0"/>
          <w:bCs w:val="0"/>
          <w:sz w:val="26"/>
          <w:szCs w:val="26"/>
          <w:cs/>
          <w:lang w:val="en-GB"/>
        </w:rPr>
        <w:t xml:space="preserve">เรื่อง </w:t>
      </w:r>
      <w:r w:rsidRPr="00C3348E">
        <w:rPr>
          <w:rFonts w:ascii="Browallia New" w:eastAsia="Arial Unicode MS" w:hAnsi="Browallia New" w:cs="Browallia New"/>
          <w:b w:val="0"/>
          <w:bCs w:val="0"/>
          <w:spacing w:val="-2"/>
          <w:sz w:val="26"/>
          <w:szCs w:val="26"/>
          <w:cs/>
        </w:rPr>
        <w:t>รายได้จากสัญญาที่ทำกับลูกค้า</w:t>
      </w:r>
    </w:p>
    <w:p w14:paraId="44F26515" w14:textId="77777777" w:rsidR="008C3853" w:rsidRPr="00C3348E" w:rsidRDefault="008C3853" w:rsidP="002A4FCB">
      <w:pPr>
        <w:pStyle w:val="Style1"/>
        <w:ind w:left="540" w:firstLine="0"/>
        <w:jc w:val="thaiDistribute"/>
      </w:pPr>
    </w:p>
    <w:p w14:paraId="221CA289" w14:textId="77777777" w:rsidR="008C3853" w:rsidRPr="00C3348E" w:rsidRDefault="008C3853" w:rsidP="002A4FCB">
      <w:pPr>
        <w:pStyle w:val="Style1"/>
        <w:ind w:left="540" w:firstLine="0"/>
        <w:jc w:val="thaiDistribute"/>
      </w:pPr>
      <w:r w:rsidRPr="00C3348E">
        <w:rPr>
          <w:cs/>
        </w:rPr>
        <w:t>มูลค่ายุติธรรมของสัญญาค้ำประกันทางการเงินกำหนดจากมูลค่าปัจจุบันของผลต่างในกระแสเงินสดระหว่าง ก) กระแสเงินสด</w:t>
      </w:r>
      <w:r w:rsidRPr="00C3348E">
        <w:rPr>
          <w:spacing w:val="-2"/>
          <w:cs/>
        </w:rPr>
        <w:t>ตามสัญญาของหนี้สินที่เกี่ยวข้อง และ ข) กระแสเงินสดที่จะต้องจ่ายชำระในกรณีที่ไม่มีการค้ำประกันดังกล่าว หรือการประมาณ</w:t>
      </w:r>
      <w:r w:rsidRPr="00C3348E">
        <w:rPr>
          <w:cs/>
        </w:rPr>
        <w:t>จำนวนเงินที่ต้องจ่ายให้แก่บุคคลภายนอกสำหรับเพื่อโอนภาระผูกพันดังกล่าวออกไป</w:t>
      </w:r>
    </w:p>
    <w:p w14:paraId="3F941552" w14:textId="77777777" w:rsidR="00175A13" w:rsidRPr="00C3348E" w:rsidRDefault="00175A13" w:rsidP="002A4FCB">
      <w:pPr>
        <w:pStyle w:val="Style1"/>
        <w:ind w:left="540" w:firstLine="0"/>
        <w:jc w:val="thaiDistribute"/>
      </w:pPr>
    </w:p>
    <w:p w14:paraId="2F02C36E" w14:textId="77777777" w:rsidR="00175A13" w:rsidRPr="00C3348E" w:rsidRDefault="00175A13" w:rsidP="002A4FCB">
      <w:pPr>
        <w:pStyle w:val="Style1"/>
        <w:ind w:left="540" w:firstLine="0"/>
        <w:jc w:val="thaiDistribute"/>
        <w:rPr>
          <w:cs/>
        </w:rPr>
      </w:pPr>
      <w:r w:rsidRPr="00C3348E">
        <w:rPr>
          <w:cs/>
        </w:rPr>
        <w:t>สัญญาค้ำประกันที่เกี่ยวข้องกับเงินกู้ยืมหรือค่าใช้จ่ายค้างจ่ายอื่นๆ</w:t>
      </w:r>
      <w:r w:rsidR="00443496" w:rsidRPr="00C3348E">
        <w:rPr>
          <w:cs/>
        </w:rPr>
        <w:t xml:space="preserve"> </w:t>
      </w:r>
      <w:r w:rsidRPr="00C3348E">
        <w:rPr>
          <w:cs/>
        </w:rPr>
        <w:t>ที่ไม่ได้รับผลตอบแทน มูลค่ายุติธรรมจะแสดงรวมเป็น</w:t>
      </w:r>
      <w:r w:rsidR="00FE1B5E" w:rsidRPr="00C3348E">
        <w:br/>
      </w:r>
      <w:r w:rsidRPr="00C3348E">
        <w:rPr>
          <w:cs/>
        </w:rPr>
        <w:t>ส่วนหนึ่งของต้นทุนของเงินลงทุน</w:t>
      </w:r>
    </w:p>
    <w:p w14:paraId="1810283B" w14:textId="77777777" w:rsidR="0071152D" w:rsidRPr="00C3348E" w:rsidRDefault="0071152D" w:rsidP="002A4FCB">
      <w:pPr>
        <w:tabs>
          <w:tab w:val="left" w:pos="540"/>
        </w:tabs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3EE42E09" w14:textId="538CFAA1" w:rsidR="00C61C9C" w:rsidRPr="00C3348E" w:rsidRDefault="00281287" w:rsidP="002A4FCB">
      <w:pPr>
        <w:tabs>
          <w:tab w:val="left" w:pos="540"/>
        </w:tabs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23</w:t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C61C9C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ข้อมูลจำแนกตามส่วนงาน</w:t>
      </w:r>
    </w:p>
    <w:p w14:paraId="52C6D780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146273D" w14:textId="77777777" w:rsidR="00C61C9C" w:rsidRPr="00C3348E" w:rsidRDefault="00C61C9C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่วนงานดำเนินงานได้ถูกรายงานในลักษณะเดียวกับรายงานภายในที่นำเสนอให้ผู้มีอำนาจตัดสินใจสูงสุดด้านการดำเนินงาน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/>
        <w:t>ผู้มีอำนาจตัดสินใจสูงสุดด้านการดำเนินงานหมายถึงบุคคลที่มีหน้าที่ในการจัดสรรทรัพยากรและประเมินผลการปฏิบัติงานของส่วนงานดำเนินงาน ซึ่งพิจารณาว่าคือ คณะกรรมการบริหาร ที่ทำการตัดสินใจเชิงกลยุทธ์</w:t>
      </w:r>
    </w:p>
    <w:p w14:paraId="4534097F" w14:textId="3C99F52C" w:rsidR="00083885" w:rsidRPr="00C3348E" w:rsidRDefault="002A54E5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EA4716" w:rsidRPr="00C3348E" w14:paraId="29DDC8C9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785D2EEA" w14:textId="49D7669B" w:rsidR="00EA4716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6</w:t>
            </w:r>
            <w:r w:rsidR="00EA4716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7773B5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การ</w:t>
            </w:r>
            <w:r w:rsidR="00891978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จัดการความเสี่ยงด้านการเงิน</w:t>
            </w:r>
          </w:p>
        </w:tc>
      </w:tr>
    </w:tbl>
    <w:p w14:paraId="3C6C9193" w14:textId="77777777" w:rsidR="00EA4716" w:rsidRPr="00C3348E" w:rsidRDefault="00EA4716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C1983FA" w14:textId="6BCF6645" w:rsidR="00FB4C29" w:rsidRPr="00C3348E" w:rsidRDefault="00281287" w:rsidP="002A4FCB">
      <w:pPr>
        <w:pStyle w:val="ListParagraph"/>
        <w:ind w:left="567" w:hanging="567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bookmarkStart w:id="10" w:name="_Toc48681833"/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6</w:t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DC5717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ab/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ปัจจัยความเสี่ยงด้านการเงิน</w:t>
      </w:r>
    </w:p>
    <w:bookmarkEnd w:id="10"/>
    <w:p w14:paraId="69E8E3E9" w14:textId="77777777" w:rsidR="00891978" w:rsidRPr="00C3348E" w:rsidRDefault="00891978" w:rsidP="002A4FCB">
      <w:pPr>
        <w:pStyle w:val="BlockText"/>
        <w:ind w:left="540" w:right="0"/>
        <w:rPr>
          <w:rFonts w:ascii="Browallia New" w:hAnsi="Browallia New" w:cs="Browallia New"/>
          <w:color w:val="auto"/>
          <w:sz w:val="26"/>
          <w:szCs w:val="26"/>
          <w:lang w:val="en-GB"/>
        </w:rPr>
      </w:pPr>
    </w:p>
    <w:p w14:paraId="267C5689" w14:textId="77777777" w:rsidR="002246AF" w:rsidRPr="00C3348E" w:rsidRDefault="002246A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กิจกรรมของกลุ่มกิจการมีความเสี่ยงทางการเงิน ซึ่งได้แก่ ความเสี่ยงจากตลาด (รวมถึงความเสี่ยงจากอัตราแลกเปลี่ยน</w:t>
      </w:r>
      <w:r w:rsidR="008523D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ความเสี่ยง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จากอัตราดอกเบี้ย</w:t>
      </w:r>
      <w:r w:rsidR="008523DE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และความเสี่ยงด้านราคา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ความเสี่ยงด้านการให้สินเชื่อ และความเสี่ยงด้านสภาพคล่อง แผนการจัดการ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ความเสี่ยงของกลุ่มกิจการจึงมุ่งเน้นไปยังความผันผวนของตลาดการเงินและบริหารจัดการเพื่อลดผลกระทบต่อผลการดำเนินงา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ให้อยู่ในระดับที่ยอมรับได้ กลุ่มกิจการจึงใช้อนุพันธ์เพื่อป้องกันความเสี่ยงบางประการที่จะเกิดขึ้น</w:t>
      </w:r>
    </w:p>
    <w:p w14:paraId="0B108709" w14:textId="77777777" w:rsidR="00891978" w:rsidRPr="00C3348E" w:rsidRDefault="00891978" w:rsidP="002A4FCB">
      <w:pPr>
        <w:pStyle w:val="BlockText"/>
        <w:ind w:left="540" w:right="0"/>
        <w:rPr>
          <w:rFonts w:ascii="Browallia New" w:hAnsi="Browallia New" w:cs="Browallia New"/>
          <w:sz w:val="26"/>
          <w:szCs w:val="26"/>
          <w:lang w:val="en-GB"/>
        </w:rPr>
      </w:pPr>
    </w:p>
    <w:p w14:paraId="14191FC4" w14:textId="795F79B7" w:rsidR="006B478D" w:rsidRPr="00C3348E" w:rsidRDefault="006B478D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กลุ่มกิจการมีส่วนงานบริหารการเงินในการจัดการความเสี่ยง โดยนโยบายของกลุ่มกิจการรวมถึงนโยบายความเสี่ยงในด้านต่างๆ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ได้แก่ ความเสี่ยงจากอัตราแลกเปลี่ยนเงินตราต่างประเทศ ความเสี่ยงจากอัตราดอกเบี้ย ความเสี่ยงด้านการให้สินเชื่อ 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และความเสี่ยงด้านสภาพคล่อง ทั้งนี้ หลักการในการป้องกันความเสี่ยงจะเป็นไปตามนโยบายที่คณะกรรมการบริษัทอนุมัติ เพื่อสื่อสารและใช้เป็นเครื่องมือในการควบคุมส่วนงานบริหารการเงินในทุกกิจการของกลุ่มกิจการ</w:t>
      </w:r>
    </w:p>
    <w:p w14:paraId="5ECD4E6D" w14:textId="77777777" w:rsidR="002A54E5" w:rsidRPr="00C3348E" w:rsidRDefault="002A54E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C8A7007" w14:textId="4957BE39" w:rsidR="00891978" w:rsidRPr="00C3348E" w:rsidRDefault="002246A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หน่วยงานบริหารความเสี่ยง</w:t>
      </w:r>
      <w:r w:rsidR="00FD0E14" w:rsidRPr="00C3348E">
        <w:rPr>
          <w:rFonts w:ascii="Browallia New" w:eastAsia="Arial Unicode MS" w:hAnsi="Browallia New" w:cs="Browallia New"/>
          <w:sz w:val="26"/>
          <w:szCs w:val="26"/>
          <w:cs/>
        </w:rPr>
        <w:t>ด้านการเงิน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ของกลุ่มกิจการขึ้นตรงกับ</w:t>
      </w:r>
      <w:r w:rsidR="00FD0E14" w:rsidRPr="00C3348E">
        <w:rPr>
          <w:rFonts w:ascii="Browallia New" w:eastAsia="Arial Unicode MS" w:hAnsi="Browallia New" w:cs="Browallia New"/>
          <w:sz w:val="26"/>
          <w:szCs w:val="26"/>
          <w:cs/>
        </w:rPr>
        <w:t>ส่วนงานบริหารการ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เงิ</w:t>
      </w:r>
      <w:r w:rsidR="00FD0E14" w:rsidRPr="00C3348E">
        <w:rPr>
          <w:rFonts w:ascii="Browallia New" w:eastAsia="Arial Unicode MS" w:hAnsi="Browallia New" w:cs="Browallia New"/>
          <w:sz w:val="26"/>
          <w:szCs w:val="26"/>
          <w:cs/>
        </w:rPr>
        <w:t>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ของกลุ่มกิจการ ซึ่งคณะกรรมการบริษัทเป็นผู้อนุมัตินโยบายที่เกี่ยวข้องต่างๆ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กำหนดหลักการในการบริหารความเสี่ยง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ในภาพรวม รวมถึงกำหนดนโยบายเฉพาะด้านต่างๆ เช่น การบริหารความเสี่ยงด้านอัตราแลกเปลี่ยน การบริหารความเสี่ยง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ด้านอัตราดอกเบี้ย การบริหารความเสี่ยง</w:t>
      </w:r>
      <w:r w:rsidR="001B28E0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ด้านการให้สินเชื่อ การเข้าทำตราสารอนุพันธ์และเครื่องมือทางการเงินอื่น รวมทั้งการลงทุน</w:t>
      </w:r>
      <w:r w:rsidR="00FA416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ในกรณีที่มีสภาพคล่องส่วนเกิน</w:t>
      </w:r>
      <w:r w:rsidR="00FD0E14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9E185C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FD0E14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ซึ่งส่วนงานบริหารการเงินของกลุ่มกิจการเป็นผู้ประเมินและบริหารความเสี่ยงด้านการเงิน </w:t>
      </w:r>
      <w:r w:rsidR="00FD0E14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และประสานงานอย่างใกล้ชิดกับหน่วยปฏิบัติงานของกลุ่มกิจการ</w:t>
      </w:r>
    </w:p>
    <w:p w14:paraId="25F88F1E" w14:textId="77777777" w:rsidR="00FB4C29" w:rsidRPr="00C3348E" w:rsidRDefault="00FB4C29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4B972BD1" w14:textId="77777777" w:rsidR="002A3795" w:rsidRPr="00C3348E" w:rsidRDefault="002A379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กลุ่มกิจการไม่อนุญาตให้มีการใช้เครื่องมือทางการเงินที่มีลักษณะเป็นการเก็งกำไร โดยการทำสัญญาอนุพันธ์ทุกประเภทต้องได้รับอนุมัติจากคณะกรรมการของแต่ละบริษัทในกลุ่มกิจการก่อน</w:t>
      </w:r>
    </w:p>
    <w:p w14:paraId="0178DA6E" w14:textId="77777777" w:rsidR="002A3795" w:rsidRPr="00C3348E" w:rsidRDefault="002A3795" w:rsidP="002A4FCB">
      <w:pPr>
        <w:pStyle w:val="BlockText"/>
        <w:ind w:left="540" w:right="0"/>
        <w:rPr>
          <w:rFonts w:ascii="Browallia New" w:hAnsi="Browallia New" w:cs="Browallia New"/>
          <w:sz w:val="26"/>
          <w:szCs w:val="26"/>
        </w:rPr>
      </w:pPr>
    </w:p>
    <w:p w14:paraId="146057D9" w14:textId="77777777" w:rsidR="002A3795" w:rsidRPr="00C3348E" w:rsidRDefault="002A3795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ในกรณีที่เป็นไปตามเงื่อนไขที่เกี่ยวข้องทั้งหมด กลุ่มกิจการจะถือปฏิบัติตามการบัญชีป้องกันความเสี่ยงเพื่อลดผลกระทบของความไม่สอดคล้องกันของหลักการรับรู้รายการของเครื่องมือป้องกันความเสี่ยงและรายการที่ถูกป้องกันความเสี่ยง</w:t>
      </w:r>
    </w:p>
    <w:p w14:paraId="4F16E7EA" w14:textId="7E1AE41D" w:rsidR="00020DC6" w:rsidRPr="00C3348E" w:rsidRDefault="002A54E5" w:rsidP="002A4FCB">
      <w:pPr>
        <w:pStyle w:val="ListParagraph"/>
        <w:tabs>
          <w:tab w:val="left" w:pos="1080"/>
        </w:tabs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bookmarkStart w:id="11" w:name="_Toc48681834"/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br w:type="page"/>
      </w:r>
    </w:p>
    <w:p w14:paraId="3CCBD74F" w14:textId="3B6483A8" w:rsidR="00FB4C29" w:rsidRPr="00C3348E" w:rsidRDefault="00281287" w:rsidP="002A4FCB">
      <w:pPr>
        <w:pStyle w:val="ListParagraph"/>
        <w:tabs>
          <w:tab w:val="left" w:pos="1080"/>
        </w:tabs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6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ab/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ความเสี่ยงจากตลาด</w:t>
      </w:r>
      <w:bookmarkEnd w:id="11"/>
    </w:p>
    <w:p w14:paraId="730FC504" w14:textId="77777777" w:rsidR="003402E0" w:rsidRPr="00C3348E" w:rsidRDefault="003402E0" w:rsidP="002A4FCB">
      <w:pPr>
        <w:ind w:left="1080"/>
        <w:rPr>
          <w:rFonts w:ascii="Browallia New" w:hAnsi="Browallia New" w:cs="Browallia New"/>
          <w:sz w:val="26"/>
          <w:szCs w:val="26"/>
          <w:lang w:val="en-US"/>
        </w:rPr>
      </w:pPr>
    </w:p>
    <w:p w14:paraId="3F062A0E" w14:textId="77777777" w:rsidR="00FB4C29" w:rsidRPr="00C3348E" w:rsidRDefault="00FB4C29" w:rsidP="002A4FCB">
      <w:pPr>
        <w:pStyle w:val="BlockText"/>
        <w:numPr>
          <w:ilvl w:val="0"/>
          <w:numId w:val="12"/>
        </w:numPr>
        <w:tabs>
          <w:tab w:val="clear" w:pos="709"/>
          <w:tab w:val="left" w:pos="1080"/>
        </w:tabs>
        <w:ind w:left="1080" w:right="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  <w:lang w:val="en-GB"/>
        </w:rPr>
        <w:t>ความเสี่ยงจากอัตราแลกเปลี่ยน</w:t>
      </w:r>
    </w:p>
    <w:p w14:paraId="6A8841CF" w14:textId="77777777" w:rsidR="00FF4B20" w:rsidRPr="00C3348E" w:rsidRDefault="00FF4B20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0851A387" w14:textId="77777777" w:rsidR="0067081D" w:rsidRPr="00C3348E" w:rsidRDefault="0067081D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กลุ่มกิจการมีความเสี่ยงจากอัตราแลกเปลี่ยนจากธุรกรรมการค้าในอนาคต และสินทรัพย์และหนี้สินสุทธิซึ่งเป็นสกุลเงินที่ไม่ใช่สกุลเงินที่ใช้ในการดำเนินงานของแต่ละบริษัทในกลุ่มกิจการ</w:t>
      </w:r>
    </w:p>
    <w:p w14:paraId="3EFB3926" w14:textId="77777777" w:rsidR="0067081D" w:rsidRPr="00C3348E" w:rsidRDefault="0067081D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46CC4F1B" w14:textId="77777777" w:rsidR="00C05A8C" w:rsidRPr="00C3348E" w:rsidRDefault="00C05A8C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u w:val="single"/>
          <w:cs/>
          <w:lang w:val="en-GB"/>
        </w:rPr>
        <w:t>เครื่องมือทางการเงินที่กลุ่มกิจการใช้เพื่อบริหารความเสี่ยง</w:t>
      </w:r>
    </w:p>
    <w:p w14:paraId="270392A8" w14:textId="77777777" w:rsidR="00C05A8C" w:rsidRPr="00C3348E" w:rsidRDefault="00C05A8C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4F1DF452" w14:textId="1895C9A0" w:rsidR="003F3F4A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กลุ่มกิจการใช้เครื่องมือป้องกันความเสี่ยงเงินตราต่างประเทศโดยการเข้าทำ</w:t>
      </w:r>
      <w:r w:rsidR="003F3F4A"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สัญญาซื้อขายเงินตราต่างประเทศล่วงหน้า และ</w:t>
      </w:r>
      <w:r w:rsidR="00FB35AB"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สัญญาแลกเปลี่ยนเงิน</w:t>
      </w:r>
      <w:r w:rsidR="00FD0E14"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ต้นในสกุลเงิน</w:t>
      </w:r>
      <w:r w:rsidR="00FB35AB"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ตราต่างประเทศและอัตราดอกเบี้ย</w:t>
      </w:r>
      <w:r w:rsidR="003F3F4A"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 xml:space="preserve"> โดย</w:t>
      </w:r>
      <w:r w:rsidR="003F3F4A"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กลุ่มกิจการกำหนดนโยบายว่าเงื่อนไข</w:t>
      </w:r>
      <w:r w:rsidR="003F3F4A"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ของสัญญาดังกล่าวจะต้องเป็นไปในแนวทางเดียวกับความเสี่ยงของรายการที่ถูกป้องกันความเสี่ยงนั้น</w:t>
      </w:r>
      <w:r w:rsidR="00E50783"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 สำหรับความเสี่ยง</w:t>
      </w:r>
      <w:r w:rsidR="00E50783" w:rsidRPr="00C3348E">
        <w:rPr>
          <w:rFonts w:ascii="Browallia New" w:hAnsi="Browallia New" w:cs="Browallia New"/>
          <w:sz w:val="26"/>
          <w:szCs w:val="26"/>
          <w:cs/>
          <w:lang w:val="en-GB"/>
        </w:rPr>
        <w:t>จากอัตราแลกเปลี่ยนที่เกิดขึ้นจากการประกอบธุร</w:t>
      </w:r>
      <w:r w:rsidR="004366BF" w:rsidRPr="00C3348E">
        <w:rPr>
          <w:rFonts w:ascii="Browallia New" w:hAnsi="Browallia New" w:cs="Browallia New"/>
          <w:sz w:val="26"/>
          <w:szCs w:val="26"/>
          <w:cs/>
          <w:lang w:val="en-GB"/>
        </w:rPr>
        <w:t>กิจผลิตและจำหน่ายกระแสไฟฟ้าให้กับกฟผ</w:t>
      </w:r>
      <w:r w:rsidR="00A62795" w:rsidRPr="00C3348E">
        <w:rPr>
          <w:rFonts w:ascii="Browallia New" w:hAnsi="Browallia New" w:cs="Browallia New"/>
          <w:sz w:val="26"/>
          <w:szCs w:val="26"/>
          <w:lang w:val="en-GB"/>
        </w:rPr>
        <w:t xml:space="preserve">. </w:t>
      </w:r>
      <w:r w:rsidR="00E31A05"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กลุ่มกิจการสามารถนำ</w:t>
      </w:r>
      <w:r w:rsidR="00E31A05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ผลกระทบที่เกิดขึ้นจากอัตราแลกเปลี่ยนมาใช้ในการคำนวณค่าความพร้อมจ่ายและค่าพลังไฟฟ้าของแต่ละเดือนที่เรียกเก็บ</w:t>
      </w:r>
      <w:r w:rsidR="00E31A05" w:rsidRPr="00C3348E">
        <w:rPr>
          <w:rFonts w:ascii="Browallia New" w:hAnsi="Browallia New" w:cs="Browallia New"/>
          <w:sz w:val="26"/>
          <w:szCs w:val="26"/>
          <w:cs/>
          <w:lang w:val="en-GB"/>
        </w:rPr>
        <w:t>จาก กฟผ.</w:t>
      </w:r>
    </w:p>
    <w:p w14:paraId="4B32DDF5" w14:textId="77777777" w:rsidR="00AA473C" w:rsidRPr="00C3348E" w:rsidRDefault="00AA473C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7979D69E" w14:textId="77777777" w:rsidR="00DA2ED6" w:rsidRPr="00C3348E" w:rsidRDefault="00BE4FCB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ค</w:t>
      </w:r>
      <w:r w:rsidR="00DA2ED6"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วามเสี่ยง</w:t>
      </w:r>
    </w:p>
    <w:p w14:paraId="522B6AB3" w14:textId="77777777" w:rsidR="00DA2ED6" w:rsidRPr="00C3348E" w:rsidRDefault="00DA2ED6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color w:val="auto"/>
          <w:sz w:val="26"/>
          <w:szCs w:val="26"/>
          <w:lang w:val="en-GB"/>
        </w:rPr>
      </w:pPr>
    </w:p>
    <w:p w14:paraId="0BB74D12" w14:textId="3C031C6E" w:rsidR="005B56B6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</w:t>
      </w:r>
      <w:r w:rsidR="0006535E" w:rsidRPr="00C3348E">
        <w:rPr>
          <w:rFonts w:ascii="Browallia New" w:hAnsi="Browallia New" w:cs="Browallia New"/>
          <w:sz w:val="26"/>
          <w:szCs w:val="26"/>
          <w:cs/>
          <w:lang w:val="en-GB"/>
        </w:rPr>
        <w:t>ร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มีความเสี่ยงจากอัตราแลกเปลี่ยน</w:t>
      </w:r>
      <w:r w:rsidR="00A60A5F" w:rsidRPr="00C3348E">
        <w:rPr>
          <w:rFonts w:ascii="Browallia New" w:hAnsi="Browallia New" w:cs="Browallia New"/>
          <w:sz w:val="26"/>
          <w:szCs w:val="26"/>
          <w:cs/>
          <w:lang w:val="en-GB"/>
        </w:rPr>
        <w:t>จากสกุลเงินที่ไม่ใช่สกุลเงินที่ใช้ในการดำเนินงานของแต่ละบริษัท</w:t>
      </w:r>
      <w:r w:rsidR="00FE1B5E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="00A60A5F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ในกลุ่มกิจการที่เป็นสาระสำคัญต่องบการเงิน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ณ วันสิ้นรอบระยะเวลารายงาน ซึ่งสรุปเป็นสกุลเงินบาท ดังนี้</w:t>
      </w:r>
    </w:p>
    <w:p w14:paraId="08192FAC" w14:textId="77777777" w:rsidR="00D533B2" w:rsidRPr="00C3348E" w:rsidRDefault="00D533B2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0AE6316F" w14:textId="0DC6362E" w:rsidR="00D533B2" w:rsidRPr="00C3348E" w:rsidRDefault="00D533B2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  <w:sectPr w:rsidR="00D533B2" w:rsidRPr="00C3348E" w:rsidSect="00B51D0B">
          <w:headerReference w:type="default" r:id="rId11"/>
          <w:footerReference w:type="default" r:id="rId12"/>
          <w:pgSz w:w="11907" w:h="16840" w:code="9"/>
          <w:pgMar w:top="1440" w:right="720" w:bottom="720" w:left="1728" w:header="706" w:footer="576" w:gutter="0"/>
          <w:pgNumType w:start="19"/>
          <w:cols w:space="720"/>
          <w:noEndnote/>
          <w:docGrid w:linePitch="326"/>
        </w:sectPr>
      </w:pPr>
    </w:p>
    <w:p w14:paraId="310F0BDD" w14:textId="77777777" w:rsidR="00060D90" w:rsidRPr="00C3348E" w:rsidRDefault="00060D90" w:rsidP="002A4FCB">
      <w:pPr>
        <w:pStyle w:val="BlockText"/>
        <w:tabs>
          <w:tab w:val="clear" w:pos="709"/>
        </w:tabs>
        <w:ind w:left="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15391" w:type="dxa"/>
        <w:tblInd w:w="126" w:type="dxa"/>
        <w:tblLayout w:type="fixed"/>
        <w:tblLook w:val="04A0" w:firstRow="1" w:lastRow="0" w:firstColumn="1" w:lastColumn="0" w:noHBand="0" w:noVBand="1"/>
      </w:tblPr>
      <w:tblGrid>
        <w:gridCol w:w="5069"/>
        <w:gridCol w:w="1474"/>
        <w:gridCol w:w="1474"/>
        <w:gridCol w:w="1474"/>
        <w:gridCol w:w="1474"/>
        <w:gridCol w:w="1475"/>
        <w:gridCol w:w="1474"/>
        <w:gridCol w:w="1477"/>
      </w:tblGrid>
      <w:tr w:rsidR="00B958F6" w:rsidRPr="00C3348E" w14:paraId="6B0D2C1D" w14:textId="77777777" w:rsidTr="008934E6">
        <w:trPr>
          <w:trHeight w:val="227"/>
        </w:trPr>
        <w:tc>
          <w:tcPr>
            <w:tcW w:w="5069" w:type="dxa"/>
            <w:shd w:val="clear" w:color="auto" w:fill="auto"/>
          </w:tcPr>
          <w:p w14:paraId="31155F11" w14:textId="77777777" w:rsidR="00B958F6" w:rsidRPr="00C3348E" w:rsidRDefault="00B958F6" w:rsidP="002A4FCB">
            <w:pPr>
              <w:pStyle w:val="BlockText"/>
              <w:ind w:left="144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0322" w:type="dxa"/>
            <w:gridSpan w:val="7"/>
            <w:tcBorders>
              <w:top w:val="single" w:sz="4" w:space="0" w:color="auto"/>
            </w:tcBorders>
          </w:tcPr>
          <w:p w14:paraId="1BECEB57" w14:textId="01A05A01" w:rsidR="00B958F6" w:rsidRPr="00C3348E" w:rsidRDefault="00B958F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E2450B" w:rsidRPr="00C3348E" w14:paraId="174D722F" w14:textId="77777777" w:rsidTr="008934E6">
        <w:trPr>
          <w:trHeight w:val="227"/>
        </w:trPr>
        <w:tc>
          <w:tcPr>
            <w:tcW w:w="5069" w:type="dxa"/>
            <w:shd w:val="clear" w:color="auto" w:fill="auto"/>
          </w:tcPr>
          <w:p w14:paraId="0D56FCD0" w14:textId="77777777" w:rsidR="00E2450B" w:rsidRPr="00C3348E" w:rsidRDefault="00E2450B" w:rsidP="002A4FCB">
            <w:pPr>
              <w:pStyle w:val="BlockText"/>
              <w:ind w:left="144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442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4DF32E" w14:textId="16833BB2" w:rsidR="00E2450B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E2450B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E2450B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</w:tc>
        <w:tc>
          <w:tcPr>
            <w:tcW w:w="59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B28962" w14:textId="66383E3D" w:rsidR="00E2450B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E2450B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E2450B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</w:tr>
      <w:tr w:rsidR="00CE010E" w:rsidRPr="00C3348E" w14:paraId="76DB291B" w14:textId="0D9B9529" w:rsidTr="008934E6">
        <w:trPr>
          <w:trHeight w:val="227"/>
        </w:trPr>
        <w:tc>
          <w:tcPr>
            <w:tcW w:w="5069" w:type="dxa"/>
            <w:shd w:val="clear" w:color="auto" w:fill="auto"/>
          </w:tcPr>
          <w:p w14:paraId="7826B850" w14:textId="77777777" w:rsidR="00CE010E" w:rsidRPr="00C3348E" w:rsidRDefault="00CE010E" w:rsidP="002A4FCB">
            <w:pPr>
              <w:pStyle w:val="BlockText"/>
              <w:ind w:left="144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79C78F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ดอลลาร์สหรัฐ</w:t>
            </w:r>
          </w:p>
          <w:p w14:paraId="5AE95B0A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568146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ยูโร</w:t>
            </w:r>
          </w:p>
          <w:p w14:paraId="22AA3C4A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D79EE6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สวีเดนโครน</w:t>
            </w:r>
          </w:p>
          <w:p w14:paraId="25F7CA5A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1AAEA5" w14:textId="10FD33B8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ดอลลาร์สหรัฐ</w:t>
            </w:r>
          </w:p>
          <w:p w14:paraId="50AAC283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F4FBDF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ยูโร</w:t>
            </w:r>
          </w:p>
          <w:p w14:paraId="6E6F8382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508D7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สวีเดนโครน</w:t>
            </w:r>
          </w:p>
          <w:p w14:paraId="0D00E844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E2309A" w14:textId="77777777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เยน</w:t>
            </w:r>
          </w:p>
          <w:p w14:paraId="24B601C4" w14:textId="6F6F5491" w:rsidR="00CE010E" w:rsidRPr="00C3348E" w:rsidRDefault="00CE010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CE010E" w:rsidRPr="00C3348E" w14:paraId="20AC5FBE" w14:textId="756E74B2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50C4D7AF" w14:textId="77777777" w:rsidR="00CE010E" w:rsidRPr="00C3348E" w:rsidRDefault="00CE010E" w:rsidP="002A4FCB">
            <w:pPr>
              <w:autoSpaceDE w:val="0"/>
              <w:autoSpaceDN w:val="0"/>
              <w:ind w:left="144" w:hanging="144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FAFAFA"/>
          </w:tcPr>
          <w:p w14:paraId="2A933D8D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FAFAFA"/>
          </w:tcPr>
          <w:p w14:paraId="6DAD100E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FAFAFA"/>
          </w:tcPr>
          <w:p w14:paraId="234DCE04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  <w:shd w:val="clear" w:color="auto" w:fill="auto"/>
          </w:tcPr>
          <w:p w14:paraId="7AE53CB3" w14:textId="46338D38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75" w:type="dxa"/>
            <w:tcBorders>
              <w:top w:val="single" w:sz="4" w:space="0" w:color="auto"/>
            </w:tcBorders>
            <w:shd w:val="clear" w:color="auto" w:fill="auto"/>
          </w:tcPr>
          <w:p w14:paraId="4756A9A5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62B6FA47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77" w:type="dxa"/>
            <w:tcBorders>
              <w:top w:val="single" w:sz="4" w:space="0" w:color="auto"/>
            </w:tcBorders>
          </w:tcPr>
          <w:p w14:paraId="297FCF38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CE010E" w:rsidRPr="00C3348E" w14:paraId="20F087D8" w14:textId="273D693E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0FE1CFB9" w14:textId="77777777" w:rsidR="00CE010E" w:rsidRPr="00C3348E" w:rsidRDefault="00CE010E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สินทรัพย์ทางการเงิน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64EA9B8F" w14:textId="19EC43DC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209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175EB55D" w14:textId="7F2A704C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2760604B" w14:textId="1A2314F0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74" w:type="dxa"/>
            <w:shd w:val="clear" w:color="auto" w:fill="auto"/>
            <w:vAlign w:val="bottom"/>
          </w:tcPr>
          <w:p w14:paraId="375AD6DE" w14:textId="06D63730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156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32F1D046" w14:textId="1EF00A49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74" w:type="dxa"/>
            <w:vAlign w:val="bottom"/>
          </w:tcPr>
          <w:p w14:paraId="01CFEE2B" w14:textId="6CC999D3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77" w:type="dxa"/>
          </w:tcPr>
          <w:p w14:paraId="79FB3774" w14:textId="546862D5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155</w:t>
            </w:r>
          </w:p>
        </w:tc>
      </w:tr>
      <w:tr w:rsidR="00CE010E" w:rsidRPr="00C3348E" w14:paraId="3F8A2486" w14:textId="358B455E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469820FE" w14:textId="77777777" w:rsidR="00CE010E" w:rsidRPr="00C3348E" w:rsidRDefault="00CE010E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หนี้สินทางการเงิน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5536919B" w14:textId="733903BD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7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391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297CBF47" w14:textId="6F131291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77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31C2C3B6" w14:textId="14F6CCBC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dxa"/>
            <w:shd w:val="clear" w:color="auto" w:fill="auto"/>
            <w:vAlign w:val="bottom"/>
          </w:tcPr>
          <w:p w14:paraId="17DAEA72" w14:textId="07325763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12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480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460DC46" w14:textId="67409AF4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45</w:t>
            </w:r>
          </w:p>
        </w:tc>
        <w:tc>
          <w:tcPr>
            <w:tcW w:w="1474" w:type="dxa"/>
            <w:vAlign w:val="bottom"/>
          </w:tcPr>
          <w:p w14:paraId="52EF407F" w14:textId="5421C0BF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11</w:t>
            </w:r>
          </w:p>
        </w:tc>
        <w:tc>
          <w:tcPr>
            <w:tcW w:w="1477" w:type="dxa"/>
          </w:tcPr>
          <w:p w14:paraId="3AF0F41A" w14:textId="63C21E36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</w:p>
        </w:tc>
      </w:tr>
      <w:tr w:rsidR="00CE010E" w:rsidRPr="00C3348E" w14:paraId="42D597C7" w14:textId="48D151D3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31A80119" w14:textId="77777777" w:rsidR="00CE010E" w:rsidRPr="00C3348E" w:rsidRDefault="00CE010E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สัญญาอนุพันธ์ที่ไม่ได้นำการบัญชีป้องกันความเสี่ยงมาถือปฏิบัติ</w:t>
            </w:r>
          </w:p>
        </w:tc>
        <w:tc>
          <w:tcPr>
            <w:tcW w:w="1474" w:type="dxa"/>
            <w:shd w:val="clear" w:color="auto" w:fill="FAFAFA"/>
            <w:vAlign w:val="bottom"/>
          </w:tcPr>
          <w:p w14:paraId="153EDC73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shd w:val="clear" w:color="auto" w:fill="FAFAFA"/>
            <w:vAlign w:val="bottom"/>
          </w:tcPr>
          <w:p w14:paraId="279BDC61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</w:p>
        </w:tc>
        <w:tc>
          <w:tcPr>
            <w:tcW w:w="1474" w:type="dxa"/>
            <w:shd w:val="clear" w:color="auto" w:fill="FAFAFA"/>
            <w:vAlign w:val="bottom"/>
          </w:tcPr>
          <w:p w14:paraId="21623C59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shd w:val="clear" w:color="auto" w:fill="auto"/>
            <w:vAlign w:val="bottom"/>
          </w:tcPr>
          <w:p w14:paraId="50B1E445" w14:textId="33ED709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5" w:type="dxa"/>
            <w:shd w:val="clear" w:color="auto" w:fill="auto"/>
            <w:vAlign w:val="bottom"/>
          </w:tcPr>
          <w:p w14:paraId="538EFEE9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vAlign w:val="bottom"/>
          </w:tcPr>
          <w:p w14:paraId="2FD6144D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7" w:type="dxa"/>
          </w:tcPr>
          <w:p w14:paraId="213CF754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CE010E" w:rsidRPr="00C3348E" w14:paraId="65AB955F" w14:textId="3AE905AB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172C83EA" w14:textId="77777777" w:rsidR="00CE010E" w:rsidRPr="00C3348E" w:rsidRDefault="00CE010E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474" w:type="dxa"/>
            <w:shd w:val="clear" w:color="auto" w:fill="FAFAFA"/>
          </w:tcPr>
          <w:p w14:paraId="21CD5A96" w14:textId="41508971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221</w:t>
            </w:r>
          </w:p>
        </w:tc>
        <w:tc>
          <w:tcPr>
            <w:tcW w:w="1474" w:type="dxa"/>
            <w:shd w:val="clear" w:color="auto" w:fill="FAFAFA"/>
          </w:tcPr>
          <w:p w14:paraId="5E18F745" w14:textId="148AE41C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189</w:t>
            </w:r>
          </w:p>
        </w:tc>
        <w:tc>
          <w:tcPr>
            <w:tcW w:w="1474" w:type="dxa"/>
            <w:shd w:val="clear" w:color="auto" w:fill="FAFAFA"/>
          </w:tcPr>
          <w:p w14:paraId="7ED2F68B" w14:textId="0DB28B0E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474" w:type="dxa"/>
            <w:shd w:val="clear" w:color="auto" w:fill="auto"/>
          </w:tcPr>
          <w:p w14:paraId="7E492296" w14:textId="388E33A7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089</w:t>
            </w:r>
          </w:p>
        </w:tc>
        <w:tc>
          <w:tcPr>
            <w:tcW w:w="1475" w:type="dxa"/>
            <w:shd w:val="clear" w:color="auto" w:fill="auto"/>
          </w:tcPr>
          <w:p w14:paraId="56C0CA81" w14:textId="00780FF7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305</w:t>
            </w:r>
          </w:p>
        </w:tc>
        <w:tc>
          <w:tcPr>
            <w:tcW w:w="1474" w:type="dxa"/>
          </w:tcPr>
          <w:p w14:paraId="3D259400" w14:textId="14E9677A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282</w:t>
            </w:r>
          </w:p>
        </w:tc>
        <w:tc>
          <w:tcPr>
            <w:tcW w:w="1477" w:type="dxa"/>
          </w:tcPr>
          <w:p w14:paraId="188B34C9" w14:textId="22A6C3D3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CE010E" w:rsidRPr="00C3348E" w14:paraId="46C927A3" w14:textId="2F74B752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028E4165" w14:textId="77777777" w:rsidR="00CE010E" w:rsidRPr="00C3348E" w:rsidRDefault="00CE010E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สัญญาอนุพันธ์ที่นำการบัญชีป้องกันความเสี่ยงมาถือปฏิบัติ</w:t>
            </w:r>
          </w:p>
        </w:tc>
        <w:tc>
          <w:tcPr>
            <w:tcW w:w="1474" w:type="dxa"/>
            <w:shd w:val="clear" w:color="auto" w:fill="FAFAFA"/>
          </w:tcPr>
          <w:p w14:paraId="266F780A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shd w:val="clear" w:color="auto" w:fill="FAFAFA"/>
          </w:tcPr>
          <w:p w14:paraId="1D5CE1E4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shd w:val="clear" w:color="auto" w:fill="FAFAFA"/>
          </w:tcPr>
          <w:p w14:paraId="0F52B289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  <w:shd w:val="clear" w:color="auto" w:fill="auto"/>
          </w:tcPr>
          <w:p w14:paraId="7297E8EA" w14:textId="0A204309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5" w:type="dxa"/>
            <w:shd w:val="clear" w:color="auto" w:fill="auto"/>
          </w:tcPr>
          <w:p w14:paraId="48CF4D39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4" w:type="dxa"/>
          </w:tcPr>
          <w:p w14:paraId="53D2530E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477" w:type="dxa"/>
          </w:tcPr>
          <w:p w14:paraId="2BA99663" w14:textId="77777777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CE010E" w:rsidRPr="00C3348E" w14:paraId="2F77B95F" w14:textId="23FB2663" w:rsidTr="008934E6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2E02731B" w14:textId="77777777" w:rsidR="00CE010E" w:rsidRPr="00C3348E" w:rsidRDefault="00CE010E" w:rsidP="002A4FCB">
            <w:pPr>
              <w:autoSpaceDE w:val="0"/>
              <w:autoSpaceDN w:val="0"/>
              <w:ind w:left="43" w:hanging="148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eastAsia="Arial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สัญญาซื้อขายเงินตราต่างประเทศล่วงหน้า</w:t>
            </w:r>
          </w:p>
        </w:tc>
        <w:tc>
          <w:tcPr>
            <w:tcW w:w="1474" w:type="dxa"/>
            <w:shd w:val="clear" w:color="auto" w:fill="FAFAFA"/>
          </w:tcPr>
          <w:p w14:paraId="2F0692F3" w14:textId="04A6D7FA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369</w:t>
            </w:r>
          </w:p>
        </w:tc>
        <w:tc>
          <w:tcPr>
            <w:tcW w:w="1474" w:type="dxa"/>
            <w:shd w:val="clear" w:color="auto" w:fill="FAFAFA"/>
          </w:tcPr>
          <w:p w14:paraId="2A403A56" w14:textId="15CA5630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74" w:type="dxa"/>
            <w:shd w:val="clear" w:color="auto" w:fill="FAFAFA"/>
          </w:tcPr>
          <w:p w14:paraId="7D0AC8B5" w14:textId="29251EDB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389</w:t>
            </w:r>
          </w:p>
        </w:tc>
        <w:tc>
          <w:tcPr>
            <w:tcW w:w="1474" w:type="dxa"/>
            <w:shd w:val="clear" w:color="auto" w:fill="auto"/>
          </w:tcPr>
          <w:p w14:paraId="21C2D54C" w14:textId="55C827A0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667</w:t>
            </w:r>
          </w:p>
        </w:tc>
        <w:tc>
          <w:tcPr>
            <w:tcW w:w="1475" w:type="dxa"/>
            <w:shd w:val="clear" w:color="auto" w:fill="auto"/>
          </w:tcPr>
          <w:p w14:paraId="4A7D7CBB" w14:textId="7C9BE881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74" w:type="dxa"/>
          </w:tcPr>
          <w:p w14:paraId="4B26EDA5" w14:textId="1F23777C" w:rsidR="00CE010E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="00CE01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287</w:t>
            </w:r>
          </w:p>
        </w:tc>
        <w:tc>
          <w:tcPr>
            <w:tcW w:w="1477" w:type="dxa"/>
          </w:tcPr>
          <w:p w14:paraId="74FC764F" w14:textId="4A1A50C6" w:rsidR="00CE010E" w:rsidRPr="00C3348E" w:rsidRDefault="00CE010E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</w:tbl>
    <w:p w14:paraId="5A94B963" w14:textId="7DD57CD1" w:rsidR="007D179F" w:rsidRPr="00C3348E" w:rsidRDefault="007D179F" w:rsidP="002A4FCB">
      <w:pPr>
        <w:rPr>
          <w:rFonts w:ascii="Browallia New" w:hAnsi="Browallia New" w:cs="Browallia New"/>
        </w:rPr>
      </w:pPr>
    </w:p>
    <w:tbl>
      <w:tblPr>
        <w:tblW w:w="15408" w:type="dxa"/>
        <w:tblInd w:w="126" w:type="dxa"/>
        <w:tblLook w:val="04A0" w:firstRow="1" w:lastRow="0" w:firstColumn="1" w:lastColumn="0" w:noHBand="0" w:noVBand="1"/>
      </w:tblPr>
      <w:tblGrid>
        <w:gridCol w:w="5069"/>
        <w:gridCol w:w="1721"/>
        <w:gridCol w:w="1723"/>
        <w:gridCol w:w="1725"/>
        <w:gridCol w:w="1723"/>
        <w:gridCol w:w="1722"/>
        <w:gridCol w:w="1725"/>
      </w:tblGrid>
      <w:tr w:rsidR="00423266" w:rsidRPr="00C3348E" w14:paraId="3935193E" w14:textId="77777777" w:rsidTr="00B9462D">
        <w:trPr>
          <w:trHeight w:val="161"/>
        </w:trPr>
        <w:tc>
          <w:tcPr>
            <w:tcW w:w="5069" w:type="dxa"/>
            <w:shd w:val="clear" w:color="auto" w:fill="auto"/>
          </w:tcPr>
          <w:p w14:paraId="27C023FF" w14:textId="77777777" w:rsidR="00423266" w:rsidRPr="00C3348E" w:rsidRDefault="00423266" w:rsidP="002A4FCB">
            <w:pPr>
              <w:pStyle w:val="BlockText"/>
              <w:ind w:left="43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0339" w:type="dxa"/>
            <w:gridSpan w:val="6"/>
            <w:tcBorders>
              <w:top w:val="single" w:sz="4" w:space="0" w:color="auto"/>
            </w:tcBorders>
          </w:tcPr>
          <w:p w14:paraId="1131A935" w14:textId="59704092" w:rsidR="00423266" w:rsidRPr="00C3348E" w:rsidRDefault="0042326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55285" w:rsidRPr="00C3348E" w14:paraId="2479A2D3" w14:textId="77777777" w:rsidTr="00B9462D">
        <w:trPr>
          <w:trHeight w:val="227"/>
        </w:trPr>
        <w:tc>
          <w:tcPr>
            <w:tcW w:w="5069" w:type="dxa"/>
            <w:shd w:val="clear" w:color="auto" w:fill="auto"/>
          </w:tcPr>
          <w:p w14:paraId="451621D6" w14:textId="77777777" w:rsidR="00355285" w:rsidRPr="00C3348E" w:rsidRDefault="00355285" w:rsidP="002A4FCB">
            <w:pPr>
              <w:pStyle w:val="BlockText"/>
              <w:ind w:left="43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516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68BDB" w14:textId="2B3D37D6" w:rsidR="0035528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355285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355285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</w:tc>
        <w:tc>
          <w:tcPr>
            <w:tcW w:w="51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A65E39" w14:textId="4DE00EE7" w:rsidR="0035528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31</w:t>
            </w:r>
            <w:r w:rsidR="00355285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355285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</w:tc>
      </w:tr>
      <w:tr w:rsidR="00355285" w:rsidRPr="00C3348E" w14:paraId="6D82EB27" w14:textId="34B258F1" w:rsidTr="00B9462D">
        <w:trPr>
          <w:trHeight w:val="227"/>
        </w:trPr>
        <w:tc>
          <w:tcPr>
            <w:tcW w:w="5069" w:type="dxa"/>
            <w:shd w:val="clear" w:color="auto" w:fill="auto"/>
          </w:tcPr>
          <w:p w14:paraId="696844A1" w14:textId="79514AA5" w:rsidR="00355285" w:rsidRPr="00C3348E" w:rsidRDefault="00355285" w:rsidP="002A4FCB">
            <w:pPr>
              <w:pStyle w:val="BlockText"/>
              <w:ind w:left="43" w:right="0" w:hanging="144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1DB55E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ดอลลาร์สหรัฐ</w:t>
            </w:r>
          </w:p>
          <w:p w14:paraId="6EC3D207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D528C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ยูโร</w:t>
            </w:r>
          </w:p>
          <w:p w14:paraId="3C34B660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5" w:type="dxa"/>
            <w:tcBorders>
              <w:top w:val="single" w:sz="4" w:space="0" w:color="auto"/>
              <w:bottom w:val="single" w:sz="4" w:space="0" w:color="auto"/>
            </w:tcBorders>
          </w:tcPr>
          <w:p w14:paraId="25F8FFC6" w14:textId="67D50AE9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สวีเดนโครน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br/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561D5" w14:textId="1C73CE9B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ดอลลาร์สหรัฐ</w:t>
            </w:r>
          </w:p>
          <w:p w14:paraId="79C703DD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EC2D2B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ยูโร</w:t>
            </w:r>
          </w:p>
          <w:p w14:paraId="198DBC71" w14:textId="77777777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5" w:type="dxa"/>
            <w:tcBorders>
              <w:top w:val="single" w:sz="4" w:space="0" w:color="auto"/>
              <w:bottom w:val="single" w:sz="4" w:space="0" w:color="auto"/>
            </w:tcBorders>
          </w:tcPr>
          <w:p w14:paraId="135402E0" w14:textId="77777777" w:rsidR="00355285" w:rsidRPr="00C3348E" w:rsidRDefault="00355285" w:rsidP="002A4FCB">
            <w:pPr>
              <w:pStyle w:val="BlockText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เยน</w:t>
            </w:r>
          </w:p>
          <w:p w14:paraId="390ADC95" w14:textId="18FEFB8E" w:rsidR="00355285" w:rsidRPr="00C3348E" w:rsidRDefault="0035528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55285" w:rsidRPr="00C3348E" w14:paraId="238813DA" w14:textId="70BD2175" w:rsidTr="00B9462D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52842889" w14:textId="77777777" w:rsidR="00355285" w:rsidRPr="00C3348E" w:rsidRDefault="00355285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721" w:type="dxa"/>
            <w:tcBorders>
              <w:top w:val="single" w:sz="4" w:space="0" w:color="auto"/>
            </w:tcBorders>
            <w:shd w:val="clear" w:color="auto" w:fill="FAFAFA"/>
          </w:tcPr>
          <w:p w14:paraId="3313E2DE" w14:textId="77777777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FAFAFA"/>
          </w:tcPr>
          <w:p w14:paraId="1CF322FC" w14:textId="77777777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  <w:shd w:val="clear" w:color="auto" w:fill="FAFAFA"/>
          </w:tcPr>
          <w:p w14:paraId="2975206C" w14:textId="77777777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3" w:type="dxa"/>
            <w:tcBorders>
              <w:top w:val="single" w:sz="4" w:space="0" w:color="auto"/>
            </w:tcBorders>
            <w:shd w:val="clear" w:color="auto" w:fill="auto"/>
          </w:tcPr>
          <w:p w14:paraId="3691EA33" w14:textId="58EF3392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2" w:type="dxa"/>
            <w:tcBorders>
              <w:top w:val="single" w:sz="4" w:space="0" w:color="auto"/>
            </w:tcBorders>
            <w:shd w:val="clear" w:color="auto" w:fill="auto"/>
          </w:tcPr>
          <w:p w14:paraId="16D27967" w14:textId="77777777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14:paraId="22B983D6" w14:textId="77777777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355285" w:rsidRPr="00C3348E" w14:paraId="271FE545" w14:textId="420365CF" w:rsidTr="00B9462D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366E44D9" w14:textId="77777777" w:rsidR="00355285" w:rsidRPr="00C3348E" w:rsidRDefault="00355285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สินทรัพย์ทางการเงิน</w:t>
            </w:r>
          </w:p>
        </w:tc>
        <w:tc>
          <w:tcPr>
            <w:tcW w:w="1721" w:type="dxa"/>
            <w:shd w:val="clear" w:color="auto" w:fill="FAFAFA"/>
            <w:vAlign w:val="bottom"/>
          </w:tcPr>
          <w:p w14:paraId="3F540A94" w14:textId="55EA6F8F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5</w:t>
            </w:r>
            <w:r w:rsidR="0035528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912</w:t>
            </w:r>
          </w:p>
        </w:tc>
        <w:tc>
          <w:tcPr>
            <w:tcW w:w="1723" w:type="dxa"/>
            <w:shd w:val="clear" w:color="auto" w:fill="FAFAFA"/>
            <w:vAlign w:val="bottom"/>
          </w:tcPr>
          <w:p w14:paraId="1626B020" w14:textId="71D6B849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725" w:type="dxa"/>
            <w:shd w:val="clear" w:color="auto" w:fill="FAFAFA"/>
            <w:vAlign w:val="bottom"/>
          </w:tcPr>
          <w:p w14:paraId="24860941" w14:textId="5568CD11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723" w:type="dxa"/>
            <w:shd w:val="clear" w:color="auto" w:fill="auto"/>
            <w:vAlign w:val="bottom"/>
          </w:tcPr>
          <w:p w14:paraId="653F85BA" w14:textId="679A4423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6</w:t>
            </w:r>
            <w:r w:rsidR="0035528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922</w:t>
            </w:r>
          </w:p>
        </w:tc>
        <w:tc>
          <w:tcPr>
            <w:tcW w:w="1722" w:type="dxa"/>
            <w:shd w:val="clear" w:color="auto" w:fill="auto"/>
            <w:vAlign w:val="bottom"/>
          </w:tcPr>
          <w:p w14:paraId="50FA230F" w14:textId="213E9FA2" w:rsidR="00355285" w:rsidRPr="00C3348E" w:rsidRDefault="00355285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25" w:type="dxa"/>
          </w:tcPr>
          <w:p w14:paraId="17659177" w14:textId="152E70C6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155</w:t>
            </w:r>
          </w:p>
        </w:tc>
      </w:tr>
      <w:tr w:rsidR="00355285" w:rsidRPr="00C3348E" w14:paraId="2607E6D5" w14:textId="2E8A3ED9" w:rsidTr="00B9462D">
        <w:trPr>
          <w:trHeight w:val="227"/>
        </w:trPr>
        <w:tc>
          <w:tcPr>
            <w:tcW w:w="5069" w:type="dxa"/>
            <w:shd w:val="clear" w:color="auto" w:fill="auto"/>
            <w:vAlign w:val="bottom"/>
          </w:tcPr>
          <w:p w14:paraId="0DAB5459" w14:textId="77777777" w:rsidR="00355285" w:rsidRPr="00C3348E" w:rsidRDefault="00355285" w:rsidP="002A4FCB">
            <w:pPr>
              <w:autoSpaceDE w:val="0"/>
              <w:autoSpaceDN w:val="0"/>
              <w:ind w:left="43" w:hanging="144"/>
              <w:rPr>
                <w:rFonts w:ascii="Browallia New" w:eastAsia="Arial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หนี้สินทางการเงิน</w:t>
            </w:r>
          </w:p>
        </w:tc>
        <w:tc>
          <w:tcPr>
            <w:tcW w:w="1721" w:type="dxa"/>
            <w:shd w:val="clear" w:color="auto" w:fill="FAFAFA"/>
            <w:vAlign w:val="bottom"/>
          </w:tcPr>
          <w:p w14:paraId="00CF8A5E" w14:textId="7D9F2F90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107</w:t>
            </w:r>
          </w:p>
        </w:tc>
        <w:tc>
          <w:tcPr>
            <w:tcW w:w="1723" w:type="dxa"/>
            <w:shd w:val="clear" w:color="auto" w:fill="FAFAFA"/>
            <w:vAlign w:val="bottom"/>
          </w:tcPr>
          <w:p w14:paraId="34FBD5D2" w14:textId="547136EB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4</w:t>
            </w:r>
          </w:p>
        </w:tc>
        <w:tc>
          <w:tcPr>
            <w:tcW w:w="1725" w:type="dxa"/>
            <w:shd w:val="clear" w:color="auto" w:fill="FAFAFA"/>
            <w:vAlign w:val="bottom"/>
          </w:tcPr>
          <w:p w14:paraId="2509A68A" w14:textId="3FC6432D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15</w:t>
            </w:r>
          </w:p>
        </w:tc>
        <w:tc>
          <w:tcPr>
            <w:tcW w:w="1723" w:type="dxa"/>
            <w:shd w:val="clear" w:color="auto" w:fill="auto"/>
            <w:vAlign w:val="bottom"/>
          </w:tcPr>
          <w:p w14:paraId="3C46B06F" w14:textId="46C6A372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55</w:t>
            </w:r>
          </w:p>
        </w:tc>
        <w:tc>
          <w:tcPr>
            <w:tcW w:w="1722" w:type="dxa"/>
            <w:shd w:val="clear" w:color="auto" w:fill="auto"/>
            <w:vAlign w:val="bottom"/>
          </w:tcPr>
          <w:p w14:paraId="7EEB5AD0" w14:textId="1DCDF941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9</w:t>
            </w:r>
          </w:p>
        </w:tc>
        <w:tc>
          <w:tcPr>
            <w:tcW w:w="1725" w:type="dxa"/>
          </w:tcPr>
          <w:p w14:paraId="0899E2A7" w14:textId="065F8876" w:rsidR="00355285" w:rsidRPr="00C3348E" w:rsidRDefault="00281287" w:rsidP="006D66F4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19</w:t>
            </w:r>
          </w:p>
        </w:tc>
      </w:tr>
    </w:tbl>
    <w:p w14:paraId="2CBC33D8" w14:textId="0CF9CF3D" w:rsidR="00F42B31" w:rsidRPr="00C3348E" w:rsidRDefault="00F42B31" w:rsidP="002A4FCB">
      <w:pPr>
        <w:rPr>
          <w:rFonts w:ascii="Browallia New" w:hAnsi="Browallia New" w:cs="Browallia New"/>
        </w:rPr>
      </w:pPr>
    </w:p>
    <w:p w14:paraId="6F09DFAA" w14:textId="68D67B89" w:rsidR="006D66F4" w:rsidRPr="00C3348E" w:rsidRDefault="00F42B31" w:rsidP="006D66F4">
      <w:pPr>
        <w:rPr>
          <w:rFonts w:ascii="Browallia New" w:hAnsi="Browallia New" w:cs="Browallia New"/>
          <w:i/>
          <w:iCs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p w14:paraId="6ACA363E" w14:textId="07414BE9" w:rsidR="001A5988" w:rsidRPr="00C3348E" w:rsidRDefault="001A5988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i/>
          <w:iCs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ผลกระทบจากการบัญชีป้องกันความเสี่ยงต่อฐานะการเงินและผลการดำเนินงาน</w:t>
      </w:r>
    </w:p>
    <w:p w14:paraId="6A8FD5FE" w14:textId="77777777" w:rsidR="001A5988" w:rsidRPr="00C3348E" w:rsidRDefault="001A5988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B1159A6" w14:textId="77777777" w:rsidR="001A5988" w:rsidRPr="00C3348E" w:rsidRDefault="001A5988" w:rsidP="002A4FCB">
      <w:pPr>
        <w:pStyle w:val="BlockText"/>
        <w:tabs>
          <w:tab w:val="clear" w:pos="709"/>
          <w:tab w:val="left" w:pos="630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ผลกระทบจากเครื่องมือป้องกันความเสี่ยงจากอัตราแลกเปลี่ยนต่อฐานะการเงินและผลการดำเนินงานของกลุ่มกิจการและบริษัท มีดังนี้</w:t>
      </w:r>
    </w:p>
    <w:p w14:paraId="53A9101E" w14:textId="77777777" w:rsidR="001A5988" w:rsidRPr="00C3348E" w:rsidRDefault="001A5988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17DC2E6F" w14:textId="77777777" w:rsidR="002B4C4E" w:rsidRPr="00C3348E" w:rsidRDefault="002B4C4E" w:rsidP="002A4FCB">
      <w:pPr>
        <w:pStyle w:val="BlockText"/>
        <w:ind w:left="54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สัญญาซื้อขายเงินตราต่างประเทศล่วงหน้า</w:t>
      </w:r>
    </w:p>
    <w:p w14:paraId="74EE2280" w14:textId="77777777" w:rsidR="001A5988" w:rsidRPr="00C3348E" w:rsidRDefault="001A5988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4977" w:type="pct"/>
        <w:tblInd w:w="-54" w:type="dxa"/>
        <w:tblLook w:val="04A0" w:firstRow="1" w:lastRow="0" w:firstColumn="1" w:lastColumn="0" w:noHBand="0" w:noVBand="1"/>
      </w:tblPr>
      <w:tblGrid>
        <w:gridCol w:w="7297"/>
        <w:gridCol w:w="1654"/>
        <w:gridCol w:w="2269"/>
        <w:gridCol w:w="2126"/>
        <w:gridCol w:w="2198"/>
      </w:tblGrid>
      <w:tr w:rsidR="00E407D9" w:rsidRPr="00C3348E" w14:paraId="3C339EA1" w14:textId="77777777" w:rsidTr="00F855DB">
        <w:tc>
          <w:tcPr>
            <w:tcW w:w="2347" w:type="pct"/>
            <w:shd w:val="clear" w:color="auto" w:fill="auto"/>
          </w:tcPr>
          <w:p w14:paraId="6EAE81F5" w14:textId="77777777" w:rsidR="0057335B" w:rsidRPr="00C3348E" w:rsidRDefault="0057335B" w:rsidP="002A4FCB">
            <w:pPr>
              <w:pStyle w:val="BlockText"/>
              <w:ind w:left="607" w:right="0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532" w:type="pct"/>
          </w:tcPr>
          <w:p w14:paraId="67F55CB4" w14:textId="77777777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</w:tcPr>
          <w:p w14:paraId="3DE0CFF1" w14:textId="04DC691F" w:rsidR="0057335B" w:rsidRPr="00C3348E" w:rsidRDefault="003F5275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               </w:t>
            </w:r>
          </w:p>
        </w:tc>
        <w:tc>
          <w:tcPr>
            <w:tcW w:w="139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586BFD" w14:textId="1AD9A902" w:rsidR="0057335B" w:rsidRPr="00C3348E" w:rsidRDefault="003F5275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                 </w:t>
            </w:r>
            <w:r w:rsidR="0057335B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5217B8" w:rsidRPr="00C3348E" w14:paraId="55FDDE47" w14:textId="77777777" w:rsidTr="00A724F8">
        <w:trPr>
          <w:trHeight w:val="1321"/>
        </w:trPr>
        <w:tc>
          <w:tcPr>
            <w:tcW w:w="2347" w:type="pct"/>
            <w:shd w:val="clear" w:color="auto" w:fill="auto"/>
          </w:tcPr>
          <w:p w14:paraId="23595889" w14:textId="77777777" w:rsidR="0057335B" w:rsidRPr="00C3348E" w:rsidRDefault="0057335B" w:rsidP="002A4FCB">
            <w:pPr>
              <w:pStyle w:val="BlockText"/>
              <w:ind w:left="607" w:right="0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532" w:type="pct"/>
          </w:tcPr>
          <w:p w14:paraId="4E4A7FBF" w14:textId="77777777" w:rsidR="0057335B" w:rsidRPr="00C3348E" w:rsidRDefault="0057335B" w:rsidP="002A4FCB">
            <w:pPr>
              <w:pStyle w:val="BlockText"/>
              <w:ind w:left="0" w:right="-72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</w:p>
        </w:tc>
        <w:tc>
          <w:tcPr>
            <w:tcW w:w="730" w:type="pct"/>
            <w:tcBorders>
              <w:bottom w:val="single" w:sz="4" w:space="0" w:color="auto"/>
            </w:tcBorders>
          </w:tcPr>
          <w:p w14:paraId="58029454" w14:textId="77777777" w:rsidR="00F855DB" w:rsidRPr="00C3348E" w:rsidRDefault="00F855DB" w:rsidP="002A4FCB">
            <w:pPr>
              <w:pStyle w:val="BlockText"/>
              <w:ind w:left="0" w:right="-72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</w:p>
          <w:p w14:paraId="52D1547C" w14:textId="0A1341C0" w:rsidR="00F855D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สัญญาให้บริการก่อสร้าง</w:t>
            </w:r>
          </w:p>
          <w:p w14:paraId="7BD340ED" w14:textId="19D3E37C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สกุลเงินดอลลาร์สหรัฐ</w:t>
            </w:r>
          </w:p>
          <w:p w14:paraId="40B6E68F" w14:textId="70CABE52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302E33" w14:textId="4DAE6DA5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สัญญาจ้างงานบริการก่อสร้างโครงการโรงไฟฟ้า</w:t>
            </w:r>
          </w:p>
          <w:p w14:paraId="58692827" w14:textId="77777777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สกุลเงินดอลลาร์สหรัฐ</w:t>
            </w:r>
          </w:p>
          <w:p w14:paraId="553640E6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0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4A481" w14:textId="43362F66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สัญญาจ้างงานบริการก่อสร้า</w:t>
            </w:r>
            <w:r w:rsidR="00F855DB"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ง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โครงการโรงไฟฟ้า</w:t>
            </w:r>
          </w:p>
          <w:p w14:paraId="3907A063" w14:textId="77777777" w:rsidR="0057335B" w:rsidRPr="00C3348E" w:rsidRDefault="0057335B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สกุลเงินโครนสวีเดน</w:t>
            </w:r>
          </w:p>
          <w:p w14:paraId="74A0C04A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</w:tr>
      <w:tr w:rsidR="005217B8" w:rsidRPr="00C3348E" w14:paraId="7377D548" w14:textId="77777777" w:rsidTr="00F855DB">
        <w:trPr>
          <w:trHeight w:val="62"/>
        </w:trPr>
        <w:tc>
          <w:tcPr>
            <w:tcW w:w="2347" w:type="pct"/>
            <w:shd w:val="clear" w:color="auto" w:fill="auto"/>
          </w:tcPr>
          <w:p w14:paraId="07452C54" w14:textId="77777777" w:rsidR="0057335B" w:rsidRPr="00C3348E" w:rsidRDefault="0057335B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532" w:type="pct"/>
          </w:tcPr>
          <w:p w14:paraId="5B2F054D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730" w:type="pct"/>
            <w:tcBorders>
              <w:top w:val="single" w:sz="4" w:space="0" w:color="auto"/>
            </w:tcBorders>
            <w:shd w:val="clear" w:color="auto" w:fill="FAFAFA"/>
          </w:tcPr>
          <w:p w14:paraId="7F6BEE39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FAFAFA"/>
          </w:tcPr>
          <w:p w14:paraId="03C24087" w14:textId="43B7DB7C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</w:tcBorders>
            <w:shd w:val="clear" w:color="auto" w:fill="FAFAFA"/>
          </w:tcPr>
          <w:p w14:paraId="4E321C63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</w:tr>
      <w:tr w:rsidR="005217B8" w:rsidRPr="00C3348E" w14:paraId="7CFBDCAA" w14:textId="77777777" w:rsidTr="00F855DB">
        <w:trPr>
          <w:trHeight w:val="62"/>
        </w:trPr>
        <w:tc>
          <w:tcPr>
            <w:tcW w:w="2347" w:type="pct"/>
            <w:shd w:val="clear" w:color="auto" w:fill="auto"/>
          </w:tcPr>
          <w:p w14:paraId="573E2AC2" w14:textId="10BE60C6" w:rsidR="0057335B" w:rsidRPr="00C3348E" w:rsidRDefault="0057335B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lang w:val="en-GB"/>
              </w:rPr>
              <w:t>31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 ธันวาคม 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lang w:val="en-GB"/>
              </w:rPr>
              <w:t>2566</w:t>
            </w:r>
          </w:p>
        </w:tc>
        <w:tc>
          <w:tcPr>
            <w:tcW w:w="532" w:type="pct"/>
          </w:tcPr>
          <w:p w14:paraId="1C2D778A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730" w:type="pct"/>
            <w:shd w:val="clear" w:color="auto" w:fill="FAFAFA"/>
          </w:tcPr>
          <w:p w14:paraId="6FF00807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684" w:type="pct"/>
            <w:shd w:val="clear" w:color="auto" w:fill="FAFAFA"/>
          </w:tcPr>
          <w:p w14:paraId="06FB3B35" w14:textId="6A9EFA2A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707" w:type="pct"/>
            <w:shd w:val="clear" w:color="auto" w:fill="FAFAFA"/>
          </w:tcPr>
          <w:p w14:paraId="6F1B14DA" w14:textId="77777777" w:rsidR="0057335B" w:rsidRPr="00C3348E" w:rsidRDefault="0057335B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2F9532D1" w14:textId="77777777" w:rsidTr="00F855DB">
        <w:tc>
          <w:tcPr>
            <w:tcW w:w="2347" w:type="pct"/>
            <w:shd w:val="clear" w:color="auto" w:fill="auto"/>
          </w:tcPr>
          <w:p w14:paraId="654D4E22" w14:textId="05D0A48E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มูลค่าตามบัญชี</w:t>
            </w:r>
          </w:p>
        </w:tc>
        <w:tc>
          <w:tcPr>
            <w:tcW w:w="532" w:type="pct"/>
          </w:tcPr>
          <w:p w14:paraId="63D342DE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730" w:type="pct"/>
            <w:shd w:val="clear" w:color="auto" w:fill="FAFAFA"/>
          </w:tcPr>
          <w:p w14:paraId="157B7FCC" w14:textId="10FA661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684" w:type="pct"/>
            <w:shd w:val="clear" w:color="auto" w:fill="FAFAFA"/>
          </w:tcPr>
          <w:p w14:paraId="61BB493D" w14:textId="491A8491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4</w:t>
            </w:r>
          </w:p>
        </w:tc>
        <w:tc>
          <w:tcPr>
            <w:tcW w:w="707" w:type="pct"/>
            <w:shd w:val="clear" w:color="auto" w:fill="FAFAFA"/>
          </w:tcPr>
          <w:p w14:paraId="68F58FA9" w14:textId="3E450E8B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vertAlign w:val="superscript"/>
                <w:lang w:val="en-GB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-</w:t>
            </w:r>
            <w:r w:rsidR="002A26B5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vertAlign w:val="superscript"/>
              </w:rPr>
              <w:t>(*)</w:t>
            </w:r>
          </w:p>
        </w:tc>
      </w:tr>
      <w:tr w:rsidR="007A5E01" w:rsidRPr="00C3348E" w14:paraId="2A5C6732" w14:textId="77777777" w:rsidTr="00F855DB">
        <w:tc>
          <w:tcPr>
            <w:tcW w:w="2347" w:type="pct"/>
            <w:shd w:val="clear" w:color="auto" w:fill="auto"/>
          </w:tcPr>
          <w:p w14:paraId="09CB4F66" w14:textId="77777777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จำนวนเงินตามสัญญา</w:t>
            </w:r>
          </w:p>
        </w:tc>
        <w:tc>
          <w:tcPr>
            <w:tcW w:w="532" w:type="pct"/>
          </w:tcPr>
          <w:p w14:paraId="6E3A338C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730" w:type="pct"/>
            <w:shd w:val="clear" w:color="auto" w:fill="FAFAFA"/>
          </w:tcPr>
          <w:p w14:paraId="31463A81" w14:textId="4F8FD961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ล้านดอลลาร์สหรัฐ</w:t>
            </w:r>
          </w:p>
        </w:tc>
        <w:tc>
          <w:tcPr>
            <w:tcW w:w="684" w:type="pct"/>
            <w:shd w:val="clear" w:color="auto" w:fill="FAFAFA"/>
          </w:tcPr>
          <w:p w14:paraId="57B1BCDE" w14:textId="088D7311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8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ล้านดอลลาร์สหรัฐ</w:t>
            </w:r>
          </w:p>
        </w:tc>
        <w:tc>
          <w:tcPr>
            <w:tcW w:w="707" w:type="pct"/>
            <w:shd w:val="clear" w:color="auto" w:fill="FAFAFA"/>
          </w:tcPr>
          <w:p w14:paraId="58A76F0F" w14:textId="374A7C1F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112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ล้านโครนสวีเดน</w:t>
            </w:r>
          </w:p>
        </w:tc>
      </w:tr>
      <w:tr w:rsidR="007A5E01" w:rsidRPr="00C3348E" w14:paraId="6FC4B0F7" w14:textId="77777777" w:rsidTr="00F855DB">
        <w:tc>
          <w:tcPr>
            <w:tcW w:w="2347" w:type="pct"/>
            <w:shd w:val="clear" w:color="auto" w:fill="auto"/>
          </w:tcPr>
          <w:p w14:paraId="35EFAD5A" w14:textId="77777777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วันครบกำหนด</w:t>
            </w:r>
          </w:p>
        </w:tc>
        <w:tc>
          <w:tcPr>
            <w:tcW w:w="532" w:type="pct"/>
          </w:tcPr>
          <w:p w14:paraId="111F5BB4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730" w:type="pct"/>
            <w:shd w:val="clear" w:color="auto" w:fill="FAFAFA"/>
          </w:tcPr>
          <w:p w14:paraId="4DF4D0B5" w14:textId="52993637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22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 มกราคม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ถึง</w:t>
            </w:r>
          </w:p>
          <w:p w14:paraId="07551C99" w14:textId="1042171A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27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กุมภาพันธ์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</w:p>
        </w:tc>
        <w:tc>
          <w:tcPr>
            <w:tcW w:w="684" w:type="pct"/>
            <w:shd w:val="clear" w:color="auto" w:fill="FAFAFA"/>
          </w:tcPr>
          <w:p w14:paraId="374DDB42" w14:textId="2433EF86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มิถุนายน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</w:p>
        </w:tc>
        <w:tc>
          <w:tcPr>
            <w:tcW w:w="707" w:type="pct"/>
            <w:shd w:val="clear" w:color="auto" w:fill="FAFAFA"/>
          </w:tcPr>
          <w:p w14:paraId="1D94C7E0" w14:textId="6C6E9677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มิถุนายน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</w:p>
        </w:tc>
      </w:tr>
      <w:tr w:rsidR="007A5E01" w:rsidRPr="00C3348E" w14:paraId="50B4BE79" w14:textId="77777777" w:rsidTr="00F855DB">
        <w:tc>
          <w:tcPr>
            <w:tcW w:w="2347" w:type="pct"/>
            <w:shd w:val="clear" w:color="auto" w:fill="auto"/>
          </w:tcPr>
          <w:p w14:paraId="67C5F6B4" w14:textId="77777777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 ณ ปัจจุบัน (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Spot value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) คิดลดของ</w:t>
            </w:r>
          </w:p>
          <w:p w14:paraId="309644B6" w14:textId="713C5DE3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 xml:space="preserve">เครื่องมือป้องกันความเสี่ยงที่คงเหลืออยู่ ณ วันที่ 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มกราคม</w:t>
            </w:r>
            <w:r w:rsidR="002A26B5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พ.ศ.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2566</w:t>
            </w:r>
          </w:p>
        </w:tc>
        <w:tc>
          <w:tcPr>
            <w:tcW w:w="532" w:type="pct"/>
          </w:tcPr>
          <w:p w14:paraId="5BA785E5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730" w:type="pct"/>
            <w:shd w:val="clear" w:color="auto" w:fill="FAFAFA"/>
            <w:vAlign w:val="bottom"/>
          </w:tcPr>
          <w:p w14:paraId="3D290154" w14:textId="2BD6B88D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684" w:type="pct"/>
            <w:shd w:val="clear" w:color="auto" w:fill="FAFAFA"/>
            <w:vAlign w:val="bottom"/>
          </w:tcPr>
          <w:p w14:paraId="0FD6D47C" w14:textId="37F302B2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</w:p>
        </w:tc>
        <w:tc>
          <w:tcPr>
            <w:tcW w:w="707" w:type="pct"/>
            <w:shd w:val="clear" w:color="auto" w:fill="FAFAFA"/>
            <w:vAlign w:val="bottom"/>
          </w:tcPr>
          <w:p w14:paraId="3FA24EC5" w14:textId="0D24CAAE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40</w:t>
            </w:r>
          </w:p>
        </w:tc>
      </w:tr>
      <w:tr w:rsidR="007A5E01" w:rsidRPr="00C3348E" w14:paraId="7BDF0C40" w14:textId="77777777" w:rsidTr="00F855DB">
        <w:tc>
          <w:tcPr>
            <w:tcW w:w="2347" w:type="pct"/>
            <w:shd w:val="clear" w:color="auto" w:fill="auto"/>
          </w:tcPr>
          <w:p w14:paraId="40FBF8CE" w14:textId="77777777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การเปลี่ยนแปลงในมูลค่าของรายการที่ถูกป้องกันความเสี่ยงสำหรับ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br/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 xml:space="preserve">   การกำหนดความมีประสิทธิผลของการป้องกันความเสี่ยง</w:t>
            </w:r>
          </w:p>
        </w:tc>
        <w:tc>
          <w:tcPr>
            <w:tcW w:w="532" w:type="pct"/>
          </w:tcPr>
          <w:p w14:paraId="59A45814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730" w:type="pct"/>
            <w:shd w:val="clear" w:color="auto" w:fill="FAFAFA"/>
            <w:vAlign w:val="bottom"/>
          </w:tcPr>
          <w:p w14:paraId="421542AE" w14:textId="2B082224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</w:p>
        </w:tc>
        <w:tc>
          <w:tcPr>
            <w:tcW w:w="684" w:type="pct"/>
            <w:shd w:val="clear" w:color="auto" w:fill="FAFAFA"/>
            <w:vAlign w:val="bottom"/>
          </w:tcPr>
          <w:p w14:paraId="1D84D04E" w14:textId="4AAFF884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707" w:type="pct"/>
            <w:shd w:val="clear" w:color="auto" w:fill="FAFAFA"/>
            <w:vAlign w:val="bottom"/>
          </w:tcPr>
          <w:p w14:paraId="0B37EF2B" w14:textId="6D9117FB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40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</w:tr>
      <w:tr w:rsidR="007A5E01" w:rsidRPr="00C3348E" w14:paraId="4417A242" w14:textId="77777777" w:rsidTr="00F855DB">
        <w:tc>
          <w:tcPr>
            <w:tcW w:w="2347" w:type="pct"/>
            <w:shd w:val="clear" w:color="auto" w:fill="auto"/>
          </w:tcPr>
          <w:p w14:paraId="36E5E5F7" w14:textId="77777777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อัตราแลกเปลี่ยนที่ใช้ป้องกันความเสี่ยงถัวเฉลี่ยถ่วงน้ำหนักสำหรับปี</w:t>
            </w:r>
          </w:p>
        </w:tc>
        <w:tc>
          <w:tcPr>
            <w:tcW w:w="532" w:type="pct"/>
          </w:tcPr>
          <w:p w14:paraId="2A4BBBFF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730" w:type="pct"/>
            <w:shd w:val="clear" w:color="auto" w:fill="FAFAFA"/>
          </w:tcPr>
          <w:p w14:paraId="140A9588" w14:textId="35A11333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32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85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-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35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34</w:t>
            </w:r>
          </w:p>
        </w:tc>
        <w:tc>
          <w:tcPr>
            <w:tcW w:w="684" w:type="pct"/>
            <w:shd w:val="clear" w:color="auto" w:fill="FAFAFA"/>
          </w:tcPr>
          <w:p w14:paraId="2CB4122B" w14:textId="7C8B32DC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33</w:t>
            </w:r>
            <w:r w:rsidR="008C0E29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01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-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34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15</w:t>
            </w:r>
          </w:p>
        </w:tc>
        <w:tc>
          <w:tcPr>
            <w:tcW w:w="707" w:type="pct"/>
            <w:shd w:val="clear" w:color="auto" w:fill="FAFAFA"/>
          </w:tcPr>
          <w:p w14:paraId="1329C282" w14:textId="40A61C4F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35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</w:t>
            </w:r>
            <w:r w:rsidR="006D66F4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-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="007A5E01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51</w:t>
            </w:r>
          </w:p>
        </w:tc>
      </w:tr>
      <w:tr w:rsidR="007A5E01" w:rsidRPr="00C3348E" w14:paraId="52FD1BEB" w14:textId="77777777" w:rsidTr="00F855DB">
        <w:tc>
          <w:tcPr>
            <w:tcW w:w="2347" w:type="pct"/>
            <w:shd w:val="clear" w:color="auto" w:fill="auto"/>
          </w:tcPr>
          <w:p w14:paraId="59B89E2F" w14:textId="10F766BA" w:rsidR="007A5E01" w:rsidRPr="00C3348E" w:rsidRDefault="007A5E01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(รวมค่าสะท้อนส่วนต่างของอัตราดอกเบี้ยในสองสกุล (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Forward points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))</w:t>
            </w:r>
          </w:p>
        </w:tc>
        <w:tc>
          <w:tcPr>
            <w:tcW w:w="532" w:type="pct"/>
          </w:tcPr>
          <w:p w14:paraId="34517FD7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</w:p>
        </w:tc>
        <w:tc>
          <w:tcPr>
            <w:tcW w:w="730" w:type="pct"/>
            <w:shd w:val="clear" w:color="auto" w:fill="FAFAFA"/>
          </w:tcPr>
          <w:p w14:paraId="19608F69" w14:textId="15D91C7E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บาทต่อดอลลาร์สหรัฐ</w:t>
            </w:r>
          </w:p>
        </w:tc>
        <w:tc>
          <w:tcPr>
            <w:tcW w:w="684" w:type="pct"/>
            <w:shd w:val="clear" w:color="auto" w:fill="FAFAFA"/>
          </w:tcPr>
          <w:p w14:paraId="1A99539C" w14:textId="76A7FE6C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บาทต่อดอลลาร์สหรัฐ</w:t>
            </w:r>
          </w:p>
        </w:tc>
        <w:tc>
          <w:tcPr>
            <w:tcW w:w="707" w:type="pct"/>
            <w:shd w:val="clear" w:color="auto" w:fill="FAFAFA"/>
          </w:tcPr>
          <w:p w14:paraId="072935AF" w14:textId="54CBE8FC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บาทต่อโครนสวีเดน</w:t>
            </w:r>
          </w:p>
        </w:tc>
      </w:tr>
    </w:tbl>
    <w:p w14:paraId="5324D9B1" w14:textId="7A4BB1F9" w:rsidR="005B56B6" w:rsidRPr="00C3348E" w:rsidRDefault="005B56B6" w:rsidP="002A4FCB">
      <w:pPr>
        <w:rPr>
          <w:rFonts w:ascii="Browallia New" w:hAnsi="Browallia New" w:cs="Browallia New"/>
          <w:sz w:val="26"/>
          <w:szCs w:val="26"/>
        </w:rPr>
      </w:pPr>
    </w:p>
    <w:p w14:paraId="44F7A899" w14:textId="40E8A887" w:rsidR="002A26B5" w:rsidRPr="00C3348E" w:rsidRDefault="002A26B5" w:rsidP="00337B08">
      <w:pPr>
        <w:ind w:firstLine="709"/>
        <w:rPr>
          <w:rFonts w:ascii="Browallia New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z w:val="26"/>
          <w:szCs w:val="26"/>
          <w:vertAlign w:val="superscript"/>
        </w:rPr>
        <w:t>(*)</w:t>
      </w:r>
      <w:r w:rsidRPr="00C3348E">
        <w:rPr>
          <w:rFonts w:ascii="Browallia New" w:hAnsi="Browallia New" w:cs="Browallia New"/>
          <w:sz w:val="26"/>
          <w:szCs w:val="26"/>
          <w:vertAlign w:val="superscript"/>
          <w:cs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มูลค่าต่ำกว่าล้านบาท</w:t>
      </w:r>
    </w:p>
    <w:p w14:paraId="1DE75F7A" w14:textId="77777777" w:rsidR="002A26B5" w:rsidRPr="00C3348E" w:rsidRDefault="002A26B5" w:rsidP="002A4FCB">
      <w:pPr>
        <w:rPr>
          <w:rFonts w:ascii="Browallia New" w:hAnsi="Browallia New" w:cs="Browallia New"/>
          <w:sz w:val="26"/>
          <w:szCs w:val="26"/>
        </w:rPr>
      </w:pPr>
    </w:p>
    <w:p w14:paraId="47C0348A" w14:textId="7533EB63" w:rsidR="00300B27" w:rsidRPr="00C3348E" w:rsidRDefault="00300B27" w:rsidP="002A4FCB">
      <w:pPr>
        <w:rPr>
          <w:rFonts w:ascii="Browallia New" w:hAnsi="Browallia New" w:cs="Browallia New"/>
          <w:sz w:val="26"/>
          <w:szCs w:val="26"/>
        </w:rPr>
        <w:sectPr w:rsidR="00300B27" w:rsidRPr="00C3348E" w:rsidSect="00B51D0B">
          <w:footerReference w:type="default" r:id="rId13"/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33AC78C9" w14:textId="77777777" w:rsidR="0071152D" w:rsidRPr="00C3348E" w:rsidRDefault="0071152D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7AA28B03" w14:textId="77777777" w:rsidR="00564F3C" w:rsidRPr="00C3348E" w:rsidRDefault="00564F3C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สัญญาซื้อขายเงินตราต่างประเทศล่วงหน้า (ต่อ)</w:t>
      </w:r>
    </w:p>
    <w:p w14:paraId="48BBE3AE" w14:textId="508B0225" w:rsidR="00564F3C" w:rsidRPr="00C3348E" w:rsidRDefault="00564F3C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4927" w:type="pct"/>
        <w:tblInd w:w="108" w:type="dxa"/>
        <w:tblLook w:val="04A0" w:firstRow="1" w:lastRow="0" w:firstColumn="1" w:lastColumn="0" w:noHBand="0" w:noVBand="1"/>
      </w:tblPr>
      <w:tblGrid>
        <w:gridCol w:w="9501"/>
        <w:gridCol w:w="2803"/>
        <w:gridCol w:w="2800"/>
      </w:tblGrid>
      <w:tr w:rsidR="009107D6" w:rsidRPr="00C3348E" w14:paraId="19F0804E" w14:textId="77777777" w:rsidTr="00301ABA">
        <w:tc>
          <w:tcPr>
            <w:tcW w:w="3145" w:type="pct"/>
            <w:shd w:val="clear" w:color="auto" w:fill="auto"/>
          </w:tcPr>
          <w:p w14:paraId="09A1C4F7" w14:textId="77777777" w:rsidR="009107D6" w:rsidRPr="00C3348E" w:rsidRDefault="009107D6" w:rsidP="002A4FCB">
            <w:pPr>
              <w:pStyle w:val="BlockText"/>
              <w:ind w:left="607" w:right="0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85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DFEB1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9107D6" w:rsidRPr="00C3348E" w14:paraId="10419273" w14:textId="77777777" w:rsidTr="00301ABA">
        <w:tc>
          <w:tcPr>
            <w:tcW w:w="3145" w:type="pct"/>
            <w:shd w:val="clear" w:color="auto" w:fill="auto"/>
          </w:tcPr>
          <w:p w14:paraId="3A76E60F" w14:textId="77777777" w:rsidR="009107D6" w:rsidRPr="00C3348E" w:rsidRDefault="009107D6" w:rsidP="002A4FCB">
            <w:pPr>
              <w:pStyle w:val="BlockText"/>
              <w:ind w:left="607" w:right="0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4B05A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สัญญาจ้างงานบริการก่อสร้าง</w:t>
            </w:r>
          </w:p>
          <w:p w14:paraId="77CE63E7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โครงการโรงไฟฟ้า</w:t>
            </w:r>
          </w:p>
          <w:p w14:paraId="43DB94D2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สกุลเงินดอลลาร์สหรัฐ</w:t>
            </w:r>
          </w:p>
          <w:p w14:paraId="59E91886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5EBD85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สัญญาจ้างงานบริการก่อสร้าง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  <w:br/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โครงการโรงไฟฟ้า</w:t>
            </w:r>
          </w:p>
          <w:p w14:paraId="73998648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สกุลเงินโครนสวีเดน</w:t>
            </w:r>
          </w:p>
          <w:p w14:paraId="63C178BB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</w:tr>
      <w:tr w:rsidR="009107D6" w:rsidRPr="00C3348E" w14:paraId="606340B6" w14:textId="77777777" w:rsidTr="009107D6">
        <w:trPr>
          <w:trHeight w:val="62"/>
        </w:trPr>
        <w:tc>
          <w:tcPr>
            <w:tcW w:w="3145" w:type="pct"/>
            <w:shd w:val="clear" w:color="auto" w:fill="auto"/>
          </w:tcPr>
          <w:p w14:paraId="3E9C0A90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928" w:type="pct"/>
            <w:tcBorders>
              <w:top w:val="single" w:sz="4" w:space="0" w:color="auto"/>
            </w:tcBorders>
            <w:shd w:val="clear" w:color="auto" w:fill="auto"/>
          </w:tcPr>
          <w:p w14:paraId="034E066A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927" w:type="pct"/>
            <w:tcBorders>
              <w:top w:val="single" w:sz="4" w:space="0" w:color="auto"/>
            </w:tcBorders>
            <w:shd w:val="clear" w:color="auto" w:fill="auto"/>
          </w:tcPr>
          <w:p w14:paraId="6358CAA6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57CFE639" w14:textId="77777777" w:rsidTr="009107D6">
        <w:trPr>
          <w:trHeight w:val="62"/>
        </w:trPr>
        <w:tc>
          <w:tcPr>
            <w:tcW w:w="3145" w:type="pct"/>
            <w:shd w:val="clear" w:color="auto" w:fill="auto"/>
          </w:tcPr>
          <w:p w14:paraId="5AB66101" w14:textId="515F90C3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lang w:val="en-GB"/>
              </w:rPr>
              <w:t>31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 ธันวาคม </w:t>
            </w:r>
            <w:r w:rsidRPr="00C3348E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color w:val="auto"/>
                <w:sz w:val="26"/>
                <w:szCs w:val="26"/>
                <w:lang w:val="en-GB"/>
              </w:rPr>
              <w:t>2565</w:t>
            </w:r>
          </w:p>
        </w:tc>
        <w:tc>
          <w:tcPr>
            <w:tcW w:w="928" w:type="pct"/>
            <w:shd w:val="clear" w:color="auto" w:fill="auto"/>
          </w:tcPr>
          <w:p w14:paraId="21B449DE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927" w:type="pct"/>
            <w:shd w:val="clear" w:color="auto" w:fill="auto"/>
          </w:tcPr>
          <w:p w14:paraId="1C828FB5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64DE1C6D" w14:textId="77777777" w:rsidTr="009107D6">
        <w:tc>
          <w:tcPr>
            <w:tcW w:w="3145" w:type="pct"/>
            <w:shd w:val="clear" w:color="auto" w:fill="auto"/>
          </w:tcPr>
          <w:p w14:paraId="5DBFFFE2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มูลค่าตามบัญชี</w:t>
            </w:r>
          </w:p>
        </w:tc>
        <w:tc>
          <w:tcPr>
            <w:tcW w:w="928" w:type="pct"/>
            <w:shd w:val="clear" w:color="auto" w:fill="auto"/>
          </w:tcPr>
          <w:p w14:paraId="29C85F83" w14:textId="703CC16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927" w:type="pct"/>
            <w:shd w:val="clear" w:color="auto" w:fill="auto"/>
          </w:tcPr>
          <w:p w14:paraId="0704F956" w14:textId="2C8AC4F4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47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9107D6" w:rsidRPr="00C3348E" w14:paraId="296E8334" w14:textId="77777777" w:rsidTr="009107D6">
        <w:tc>
          <w:tcPr>
            <w:tcW w:w="3145" w:type="pct"/>
            <w:shd w:val="clear" w:color="auto" w:fill="auto"/>
          </w:tcPr>
          <w:p w14:paraId="37F566AD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จำนวนเงินตามสัญญา</w:t>
            </w:r>
          </w:p>
        </w:tc>
        <w:tc>
          <w:tcPr>
            <w:tcW w:w="928" w:type="pct"/>
            <w:shd w:val="clear" w:color="auto" w:fill="auto"/>
          </w:tcPr>
          <w:p w14:paraId="5C70D5F6" w14:textId="7852F80B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19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ล้านดอลลาร์สหรัฐ</w:t>
            </w:r>
          </w:p>
        </w:tc>
        <w:tc>
          <w:tcPr>
            <w:tcW w:w="927" w:type="pct"/>
            <w:shd w:val="clear" w:color="auto" w:fill="auto"/>
          </w:tcPr>
          <w:p w14:paraId="6FCD1369" w14:textId="2E8C06A9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385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ล้านโครนสวีเดน</w:t>
            </w:r>
          </w:p>
        </w:tc>
      </w:tr>
      <w:tr w:rsidR="009107D6" w:rsidRPr="00C3348E" w14:paraId="349CCF7D" w14:textId="77777777" w:rsidTr="009107D6">
        <w:tc>
          <w:tcPr>
            <w:tcW w:w="3145" w:type="pct"/>
            <w:shd w:val="clear" w:color="auto" w:fill="auto"/>
          </w:tcPr>
          <w:p w14:paraId="0FAC36A3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วันครบกำหนด</w:t>
            </w:r>
          </w:p>
        </w:tc>
        <w:tc>
          <w:tcPr>
            <w:tcW w:w="928" w:type="pct"/>
            <w:shd w:val="clear" w:color="auto" w:fill="auto"/>
          </w:tcPr>
          <w:p w14:paraId="5CB8CF66" w14:textId="6547DC42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31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 มกราคม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2566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ถึง</w:t>
            </w:r>
          </w:p>
          <w:p w14:paraId="38F96122" w14:textId="060A009D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มิถุนายน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</w:p>
        </w:tc>
        <w:tc>
          <w:tcPr>
            <w:tcW w:w="927" w:type="pct"/>
            <w:shd w:val="clear" w:color="auto" w:fill="auto"/>
          </w:tcPr>
          <w:p w14:paraId="52103077" w14:textId="2793F7B6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31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 มกราคม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2566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ถึง</w:t>
            </w:r>
          </w:p>
          <w:p w14:paraId="52201A46" w14:textId="79BF2E3D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มิถุนายน พ.ศ.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2567</w:t>
            </w:r>
          </w:p>
        </w:tc>
      </w:tr>
      <w:tr w:rsidR="009107D6" w:rsidRPr="00C3348E" w14:paraId="015EA71F" w14:textId="77777777" w:rsidTr="009107D6">
        <w:tc>
          <w:tcPr>
            <w:tcW w:w="3145" w:type="pct"/>
            <w:shd w:val="clear" w:color="auto" w:fill="auto"/>
          </w:tcPr>
          <w:p w14:paraId="7ED0C300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 ณ ปัจจุบัน (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Spot value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) คิดลดของ</w:t>
            </w:r>
          </w:p>
          <w:p w14:paraId="29D5D9FA" w14:textId="594E3456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 xml:space="preserve">เครื่องมือป้องกันความเสี่ยงที่คงเหลืออยู่ ณ วันที่ 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  <w:t>มกราคม พ.ศ.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2565</w:t>
            </w:r>
          </w:p>
        </w:tc>
        <w:tc>
          <w:tcPr>
            <w:tcW w:w="928" w:type="pct"/>
            <w:shd w:val="clear" w:color="auto" w:fill="auto"/>
            <w:vAlign w:val="bottom"/>
          </w:tcPr>
          <w:p w14:paraId="0C1812C8" w14:textId="703C0684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36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927" w:type="pct"/>
            <w:shd w:val="clear" w:color="auto" w:fill="auto"/>
            <w:vAlign w:val="bottom"/>
          </w:tcPr>
          <w:p w14:paraId="129536A9" w14:textId="5F76BEAB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109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9107D6" w:rsidRPr="00C3348E" w14:paraId="0EE11AFA" w14:textId="77777777" w:rsidTr="009107D6">
        <w:tc>
          <w:tcPr>
            <w:tcW w:w="3145" w:type="pct"/>
            <w:shd w:val="clear" w:color="auto" w:fill="auto"/>
          </w:tcPr>
          <w:p w14:paraId="273E0CCE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การเปลี่ยนแปลงในมูลค่าของรายการที่ถูกป้องกันความเสี่ยงสำหรับ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br/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 xml:space="preserve">   การกำหนดความมีประสิทธิผลของการป้องกันความเสี่ยง</w:t>
            </w:r>
          </w:p>
        </w:tc>
        <w:tc>
          <w:tcPr>
            <w:tcW w:w="928" w:type="pct"/>
            <w:shd w:val="clear" w:color="auto" w:fill="auto"/>
            <w:vAlign w:val="bottom"/>
          </w:tcPr>
          <w:p w14:paraId="127E0BB0" w14:textId="3D00B0DD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  <w:lang w:val="en-GB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36</w:t>
            </w:r>
          </w:p>
        </w:tc>
        <w:tc>
          <w:tcPr>
            <w:tcW w:w="927" w:type="pct"/>
            <w:shd w:val="clear" w:color="auto" w:fill="auto"/>
            <w:vAlign w:val="bottom"/>
          </w:tcPr>
          <w:p w14:paraId="08931D8B" w14:textId="0E3876D4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109</w:t>
            </w:r>
          </w:p>
        </w:tc>
      </w:tr>
      <w:tr w:rsidR="009107D6" w:rsidRPr="00C3348E" w14:paraId="3C6BF88D" w14:textId="77777777" w:rsidTr="009107D6">
        <w:tc>
          <w:tcPr>
            <w:tcW w:w="3145" w:type="pct"/>
            <w:shd w:val="clear" w:color="auto" w:fill="auto"/>
          </w:tcPr>
          <w:p w14:paraId="6CD4B0DD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อัตราแลกเปลี่ยนที่ใช้ป้องกันความเสี่ยงถัวเฉลี่ยถ่วงน้ำหนักสำหรับปี</w:t>
            </w:r>
          </w:p>
        </w:tc>
        <w:tc>
          <w:tcPr>
            <w:tcW w:w="928" w:type="pct"/>
            <w:shd w:val="clear" w:color="auto" w:fill="auto"/>
          </w:tcPr>
          <w:p w14:paraId="3691EDC8" w14:textId="50EF00F1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29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99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-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37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91</w:t>
            </w:r>
          </w:p>
        </w:tc>
        <w:tc>
          <w:tcPr>
            <w:tcW w:w="927" w:type="pct"/>
            <w:shd w:val="clear" w:color="auto" w:fill="auto"/>
          </w:tcPr>
          <w:p w14:paraId="175BEBA6" w14:textId="66D3DCCE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34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 xml:space="preserve"> - 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="009107D6"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color w:val="auto"/>
                <w:sz w:val="26"/>
                <w:szCs w:val="26"/>
                <w:lang w:val="en-GB"/>
              </w:rPr>
              <w:t>35</w:t>
            </w:r>
          </w:p>
        </w:tc>
      </w:tr>
      <w:tr w:rsidR="009107D6" w:rsidRPr="00C3348E" w14:paraId="5E84C364" w14:textId="77777777" w:rsidTr="009107D6">
        <w:tc>
          <w:tcPr>
            <w:tcW w:w="3145" w:type="pct"/>
            <w:shd w:val="clear" w:color="auto" w:fill="auto"/>
          </w:tcPr>
          <w:p w14:paraId="152B0A5F" w14:textId="77777777" w:rsidR="009107D6" w:rsidRPr="00C3348E" w:rsidRDefault="009107D6" w:rsidP="002A4FCB">
            <w:pPr>
              <w:pStyle w:val="BlockText"/>
              <w:ind w:left="607" w:right="0"/>
              <w:jc w:val="lef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 xml:space="preserve">   (รวมค่าสะท้อนส่วนต่างของอัตราดอกเบี้ยในสองสกุล (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  <w:t>Forward points</w:t>
            </w: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))</w:t>
            </w:r>
          </w:p>
        </w:tc>
        <w:tc>
          <w:tcPr>
            <w:tcW w:w="928" w:type="pct"/>
            <w:shd w:val="clear" w:color="auto" w:fill="auto"/>
          </w:tcPr>
          <w:p w14:paraId="2F39AD7D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บาทต่อดอลลาร์สหรัฐ</w:t>
            </w:r>
          </w:p>
        </w:tc>
        <w:tc>
          <w:tcPr>
            <w:tcW w:w="927" w:type="pct"/>
            <w:shd w:val="clear" w:color="auto" w:fill="auto"/>
          </w:tcPr>
          <w:p w14:paraId="52C1591E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eastAsia="Arial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color w:val="auto"/>
                <w:sz w:val="26"/>
                <w:szCs w:val="26"/>
                <w:cs/>
              </w:rPr>
              <w:t>บาทต่อโครนสวีเดน</w:t>
            </w:r>
          </w:p>
        </w:tc>
      </w:tr>
    </w:tbl>
    <w:p w14:paraId="7FDE2E43" w14:textId="77777777" w:rsidR="009107D6" w:rsidRPr="00C3348E" w:rsidRDefault="009107D6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43124757" w14:textId="62815AFC" w:rsidR="00060D90" w:rsidRPr="00C3348E" w:rsidRDefault="00060D90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195C2D82" w14:textId="77777777" w:rsidR="00564F3C" w:rsidRPr="00C3348E" w:rsidRDefault="00564F3C" w:rsidP="002A4FCB">
      <w:pPr>
        <w:pStyle w:val="BlockText"/>
        <w:tabs>
          <w:tab w:val="clear" w:pos="709"/>
        </w:tabs>
        <w:ind w:left="72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  <w:sectPr w:rsidR="00564F3C" w:rsidRPr="00C3348E" w:rsidSect="00B51D0B">
          <w:pgSz w:w="16840" w:h="11907" w:orient="landscape" w:code="9"/>
          <w:pgMar w:top="1440" w:right="864" w:bottom="720" w:left="864" w:header="706" w:footer="576" w:gutter="0"/>
          <w:cols w:space="720"/>
          <w:noEndnote/>
          <w:docGrid w:linePitch="326"/>
        </w:sectPr>
      </w:pPr>
    </w:p>
    <w:p w14:paraId="700F88AC" w14:textId="77777777" w:rsidR="00060D90" w:rsidRPr="00C3348E" w:rsidRDefault="00060D90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3EA24096" w14:textId="77777777" w:rsidR="00B80392" w:rsidRPr="00C3348E" w:rsidRDefault="00B80392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การวิเคราะห์ความอ่อนไหว</w:t>
      </w:r>
    </w:p>
    <w:p w14:paraId="7194906F" w14:textId="77777777" w:rsidR="00B80392" w:rsidRPr="00C3348E" w:rsidRDefault="00B80392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</w:p>
    <w:p w14:paraId="6B75D946" w14:textId="311837B6" w:rsidR="00A345F5" w:rsidRPr="00C3348E" w:rsidRDefault="00B80392" w:rsidP="002A4FCB">
      <w:pPr>
        <w:pStyle w:val="BlockText"/>
        <w:tabs>
          <w:tab w:val="clear" w:pos="709"/>
          <w:tab w:val="left" w:pos="900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ดังที่แสดงไว้ในตารางข้างต้น กลุ่มกิจการมีความเสี่ยงหลักจากการเปลี่ยนแปลงในอัตราแลกเปลี่ยนระหว่างเงินบาทและเงินดอลลาร์สหรัฐ ระหว่างเงินบาทและเงินยูโร ระหว่างเงินบาทและเงินโครนสวีเดน</w:t>
      </w:r>
      <w:r w:rsidR="00092BF4"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092BF4" w:rsidRPr="00C3348E">
        <w:rPr>
          <w:rFonts w:ascii="Browallia New" w:hAnsi="Browallia New" w:cs="Browallia New"/>
          <w:sz w:val="26"/>
          <w:szCs w:val="26"/>
          <w:cs/>
          <w:lang w:val="en-GB"/>
        </w:rPr>
        <w:t>รวมถึงระหว่างเงินบาทและเงินเยน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ความอ่อนไหวในกำไรหรือขาดทุนต่อการเปลี่ยนแปลงในอัตราแลกเปลี่ยนส่วนใหญ่มาจากสินทรัพย์และหนี้สินทางการเงิ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ในสกุลเงินดอลลาร์สหรัฐ สกุลเงินยูโร สกุลเงินโครน</w:t>
      </w:r>
      <w:r w:rsidR="00874ACD"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874ACD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และสกุลเงินเยน</w:t>
      </w:r>
      <w:r w:rsidR="008B1F16"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="008B1F16" w:rsidRPr="00C3348E">
        <w:rPr>
          <w:rFonts w:ascii="Browallia New" w:hAnsi="Browallia New" w:cs="Browallia New"/>
          <w:sz w:val="26"/>
          <w:szCs w:val="26"/>
          <w:cs/>
          <w:lang w:val="en-GB"/>
        </w:rPr>
        <w:t>โดยผลกระทบที่มีต่อองค์ประกอบอื่นของ</w:t>
      </w:r>
      <w:r w:rsidR="005D0F3F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="008B1F16" w:rsidRPr="00C3348E">
        <w:rPr>
          <w:rFonts w:ascii="Browallia New" w:hAnsi="Browallia New" w:cs="Browallia New"/>
          <w:sz w:val="26"/>
          <w:szCs w:val="26"/>
          <w:cs/>
          <w:lang w:val="en-GB"/>
        </w:rPr>
        <w:t>ส่วนของเจ้าของที่เกิดมาจากสัญญาแลกเปลี่ยนเงินตราต่างประเทศล่วงหน้าที่ถูกกำหนดไว้เพื่อป้องกันความเสี่ยงด้านกระแสเงินสด</w:t>
      </w:r>
    </w:p>
    <w:p w14:paraId="2E79CECA" w14:textId="77777777" w:rsidR="00817549" w:rsidRPr="00C3348E" w:rsidRDefault="00817549" w:rsidP="002A4FCB">
      <w:pPr>
        <w:pStyle w:val="BlockText"/>
        <w:tabs>
          <w:tab w:val="clear" w:pos="709"/>
          <w:tab w:val="left" w:pos="900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000" w:type="dxa"/>
        <w:tblInd w:w="5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28"/>
        <w:gridCol w:w="1368"/>
        <w:gridCol w:w="1368"/>
        <w:gridCol w:w="1368"/>
        <w:gridCol w:w="1368"/>
      </w:tblGrid>
      <w:tr w:rsidR="005C209D" w:rsidRPr="00C3348E" w14:paraId="47B726DB" w14:textId="77777777" w:rsidTr="004B42CE">
        <w:trPr>
          <w:trHeight w:val="219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AFE89" w14:textId="77777777" w:rsidR="008F63B3" w:rsidRPr="00C3348E" w:rsidRDefault="008F63B3" w:rsidP="002A4FCB">
            <w:pPr>
              <w:pStyle w:val="BlockText"/>
              <w:tabs>
                <w:tab w:val="clear" w:pos="709"/>
              </w:tabs>
              <w:ind w:left="529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bookmarkStart w:id="12" w:name="_Hlk45226197"/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38F8E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5C209D" w:rsidRPr="00C3348E" w14:paraId="563434E6" w14:textId="77777777" w:rsidTr="004B42CE">
        <w:trPr>
          <w:trHeight w:val="323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5A8B74" w14:textId="77777777" w:rsidR="008F63B3" w:rsidRPr="00C3348E" w:rsidRDefault="008F63B3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A4D090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61E1DB9C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กำไรสุทธิ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2CB76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องค์ประกอบอื่น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br/>
              <w:t>ในส่วนของเจ้าของ</w:t>
            </w:r>
          </w:p>
        </w:tc>
      </w:tr>
      <w:tr w:rsidR="005C209D" w:rsidRPr="00C3348E" w14:paraId="5F453E88" w14:textId="77777777" w:rsidTr="004B42CE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E3CE3" w14:textId="77777777" w:rsidR="00890865" w:rsidRPr="00C3348E" w:rsidRDefault="00890865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2A86F" w14:textId="7842D546" w:rsidR="0089086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3794673E" w14:textId="77777777" w:rsidR="00890865" w:rsidRPr="00C3348E" w:rsidRDefault="0089086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4982D9" w14:textId="1C0FF488" w:rsidR="0089086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462DAA0E" w14:textId="77777777" w:rsidR="00890865" w:rsidRPr="00C3348E" w:rsidRDefault="0089086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E1B227" w14:textId="2ED08C88" w:rsidR="0089086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4D7C5E8E" w14:textId="77777777" w:rsidR="00890865" w:rsidRPr="00C3348E" w:rsidRDefault="0089086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44601" w14:textId="1132C701" w:rsidR="0089086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513E54BA" w14:textId="77777777" w:rsidR="00890865" w:rsidRPr="00C3348E" w:rsidRDefault="0089086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7A5E01" w:rsidRPr="00C3348E" w14:paraId="56CD7BEC" w14:textId="77777777" w:rsidTr="009107D6">
        <w:trPr>
          <w:trHeight w:val="70"/>
        </w:trPr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CBFDD" w14:textId="77777777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อัตราแลกเปลี่ยน บาทต่อดอลลาร์สหรัฐฯ </w:t>
            </w:r>
          </w:p>
          <w:p w14:paraId="4259726D" w14:textId="151F8EE7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C87A439" w14:textId="3E509359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219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41CBC" w14:textId="4168AA29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663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ABF4637" w14:textId="28E44942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537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F597CD" w14:textId="37423730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601</w:t>
            </w:r>
          </w:p>
        </w:tc>
      </w:tr>
      <w:tr w:rsidR="007A5E01" w:rsidRPr="00C3348E" w14:paraId="5A12132D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7EE85" w14:textId="5AF03170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526195E" w14:textId="6B1FE012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219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7F5B3" w14:textId="5A3F934C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663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389C9F8" w14:textId="6B04671C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537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5DED2" w14:textId="06DE4543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601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7A5E01" w:rsidRPr="00C3348E" w14:paraId="150807AA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68CFA" w14:textId="77777777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อัตราแลกเปลี่ยน บาทต่อยูโร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0B0E51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0F572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944F3D9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BB915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476D1BCD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ABE9A" w14:textId="5E704108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D0EFC7A" w14:textId="39900BB5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8A8C3" w14:textId="0751248D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86F35E1" w14:textId="3B03DCEE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2C7F0" w14:textId="0961A188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7EA5348A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06A9A" w14:textId="4884D002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9967BB3" w14:textId="14CD68A3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11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44F21" w14:textId="7FC83A7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19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F2C7B4E" w14:textId="1E3F635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342C5" w14:textId="6D4DF830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3705A626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D7C15" w14:textId="77777777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อัตราแลกเปลี่ยน บาทต่อโครนสวีเดน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5EE057A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4D69D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CBA0ED7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824BA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A5E01" w:rsidRPr="00C3348E" w14:paraId="3AA966C4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3CA95" w14:textId="4837FEE9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83F9A9B" w14:textId="4EEA912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B1C79" w14:textId="1A3B4099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A204AF1" w14:textId="48CB7C53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7B221" w14:textId="444EEE00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124</w:t>
            </w:r>
          </w:p>
        </w:tc>
      </w:tr>
      <w:tr w:rsidR="007A5E01" w:rsidRPr="00C3348E" w14:paraId="083B54CD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851AF" w14:textId="79F44CC6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8C2704D" w14:textId="2B8E30E0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B2FFC" w14:textId="583E678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27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34CB3B0" w14:textId="1D43438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38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611F3" w14:textId="4F1ECF6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124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</w:tr>
      <w:tr w:rsidR="007A5E01" w:rsidRPr="00C3348E" w14:paraId="0DAA9E5B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21BBD" w14:textId="18AEAE2E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อัตราแลกเปลี่ยน บาทต่อเยน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DDED8CF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04B0D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CBC00FF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F1739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</w:tr>
      <w:tr w:rsidR="007A5E01" w:rsidRPr="00C3348E" w14:paraId="123843A9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968A68" w14:textId="214FE8B3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748686A" w14:textId="354B7A9E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A598F" w14:textId="7317A599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6AAD159" w14:textId="6E0B620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E3873" w14:textId="05BE157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tr w:rsidR="007A5E01" w:rsidRPr="00C3348E" w14:paraId="2CB5CA1A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4A656" w14:textId="3B96765A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CDE113A" w14:textId="2BABC588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7ABB3" w14:textId="38ED2099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92AC66" w14:textId="45BC793A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C8BA4" w14:textId="634AC32E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-</w:t>
            </w:r>
          </w:p>
        </w:tc>
      </w:tr>
      <w:bookmarkEnd w:id="12"/>
    </w:tbl>
    <w:p w14:paraId="6730E575" w14:textId="77777777" w:rsidR="004E528C" w:rsidRPr="00C3348E" w:rsidRDefault="004E528C" w:rsidP="002A4FCB">
      <w:pPr>
        <w:pStyle w:val="BlockText"/>
        <w:tabs>
          <w:tab w:val="clear" w:pos="709"/>
          <w:tab w:val="left" w:pos="1440"/>
        </w:tabs>
        <w:ind w:left="1440" w:right="0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</w:p>
    <w:p w14:paraId="59DFA10E" w14:textId="09840341" w:rsidR="00060D90" w:rsidRPr="00C3348E" w:rsidRDefault="0082030C" w:rsidP="002A4FCB">
      <w:pPr>
        <w:pStyle w:val="BlockText"/>
        <w:numPr>
          <w:ilvl w:val="0"/>
          <w:numId w:val="15"/>
        </w:numPr>
        <w:tabs>
          <w:tab w:val="clear" w:pos="709"/>
          <w:tab w:val="left" w:pos="1350"/>
        </w:tabs>
        <w:ind w:right="0"/>
        <w:rPr>
          <w:rFonts w:ascii="Browallia New" w:hAnsi="Browallia New" w:cs="Browallia New"/>
          <w:i/>
          <w:iCs/>
          <w:sz w:val="26"/>
          <w:szCs w:val="26"/>
          <w:cs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</w:rPr>
        <w:t>โดยกำหนดให้ปัจจัยอื่นคงที่</w:t>
      </w:r>
    </w:p>
    <w:p w14:paraId="733270F9" w14:textId="49C6A837" w:rsidR="008F63B3" w:rsidRPr="00C3348E" w:rsidRDefault="008F63B3" w:rsidP="002A4FCB">
      <w:pPr>
        <w:rPr>
          <w:rFonts w:ascii="Browallia New" w:eastAsia="Arial Unicode MS" w:hAnsi="Browallia New" w:cs="Browallia New"/>
          <w:color w:val="CF4A02"/>
          <w:sz w:val="26"/>
          <w:szCs w:val="26"/>
          <w:u w:val="single"/>
        </w:rPr>
      </w:pPr>
    </w:p>
    <w:tbl>
      <w:tblPr>
        <w:tblW w:w="9000" w:type="dxa"/>
        <w:tblInd w:w="5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28"/>
        <w:gridCol w:w="1368"/>
        <w:gridCol w:w="1368"/>
        <w:gridCol w:w="1368"/>
        <w:gridCol w:w="1368"/>
      </w:tblGrid>
      <w:tr w:rsidR="005C209D" w:rsidRPr="00C3348E" w14:paraId="081DF625" w14:textId="77777777" w:rsidTr="004B42CE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4E6F5" w14:textId="77777777" w:rsidR="008F63B3" w:rsidRPr="00C3348E" w:rsidRDefault="008F63B3" w:rsidP="002A4FCB">
            <w:pPr>
              <w:pStyle w:val="BlockText"/>
              <w:tabs>
                <w:tab w:val="clear" w:pos="709"/>
              </w:tabs>
              <w:ind w:left="529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BD316D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2ACC30B4" w14:textId="77777777" w:rsidTr="004B42CE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8B13A" w14:textId="77777777" w:rsidR="008F63B3" w:rsidRPr="00C3348E" w:rsidRDefault="008F63B3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33B1FF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74058C2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กำไรสุทธิ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9D6A4" w14:textId="77777777" w:rsidR="008F63B3" w:rsidRPr="00C3348E" w:rsidRDefault="008F63B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องค์ประกอบอื่น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br/>
              <w:t>ในส่วนของเจ้าของ</w:t>
            </w:r>
          </w:p>
        </w:tc>
      </w:tr>
      <w:tr w:rsidR="005C209D" w:rsidRPr="00C3348E" w14:paraId="4AD85BA8" w14:textId="77777777" w:rsidTr="004B42CE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752063" w14:textId="77777777" w:rsidR="007A2554" w:rsidRPr="00C3348E" w:rsidRDefault="007A2554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685C3F" w14:textId="506A0878" w:rsidR="007A2554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6CA78E1D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3D555" w14:textId="6A6DB022" w:rsidR="007A2554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751C262C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14F68" w14:textId="2BD32AB1" w:rsidR="007A2554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6B80387F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0459AC" w14:textId="707A69C8" w:rsidR="007A2554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0EF0E6F1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066DA2E0" w14:textId="77777777" w:rsidTr="0044748C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10708" w14:textId="77777777" w:rsidR="007A2554" w:rsidRPr="00C3348E" w:rsidRDefault="007A2554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EB7B749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FF759C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B4FD8E2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402F91" w14:textId="77777777" w:rsidR="007A2554" w:rsidRPr="00C3348E" w:rsidRDefault="007A255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50BCD6F9" w14:textId="77777777" w:rsidTr="00D77490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E0CA5" w14:textId="77777777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อัตราแลกเปลี่ยน บาทต่อดอลลาร์สหรัฐฯ </w:t>
            </w:r>
          </w:p>
          <w:p w14:paraId="3107E24B" w14:textId="53FE1962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681349C" w14:textId="3EDF9556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185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C0495" w14:textId="7AD8FA9E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ED8C603" w14:textId="5EB241EA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396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4C600" w14:textId="7346C834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430</w:t>
            </w:r>
          </w:p>
        </w:tc>
      </w:tr>
      <w:tr w:rsidR="007A5E01" w:rsidRPr="00C3348E" w14:paraId="7E1A1E58" w14:textId="77777777" w:rsidTr="0044748C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FFABA" w14:textId="31A2B0DC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9929D77" w14:textId="60DEE7F6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185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FCDA6" w14:textId="13F08A3F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257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B7136F7" w14:textId="0E59DDF1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396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67D84" w14:textId="0085D94D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430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</w:tbl>
    <w:p w14:paraId="4B0B1DAA" w14:textId="77777777" w:rsidR="007A2554" w:rsidRPr="00C3348E" w:rsidRDefault="007A2554" w:rsidP="002A4FCB">
      <w:pPr>
        <w:pStyle w:val="BlockText"/>
        <w:tabs>
          <w:tab w:val="clear" w:pos="709"/>
          <w:tab w:val="left" w:pos="1440"/>
        </w:tabs>
        <w:ind w:left="1440" w:right="0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</w:p>
    <w:p w14:paraId="047DDACD" w14:textId="77777777" w:rsidR="007A2554" w:rsidRPr="00C3348E" w:rsidRDefault="007A2554" w:rsidP="002A4FCB">
      <w:pPr>
        <w:pStyle w:val="BlockText"/>
        <w:numPr>
          <w:ilvl w:val="0"/>
          <w:numId w:val="15"/>
        </w:numPr>
        <w:tabs>
          <w:tab w:val="clear" w:pos="709"/>
          <w:tab w:val="left" w:pos="1350"/>
        </w:tabs>
        <w:ind w:right="0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</w:rPr>
        <w:t>โดยกำหนดให้ปัจจัยอื่นคงที่</w:t>
      </w:r>
    </w:p>
    <w:p w14:paraId="6B3FAE5B" w14:textId="26C25EC0" w:rsidR="007A2554" w:rsidRPr="00C3348E" w:rsidRDefault="00F7574F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br w:type="page"/>
      </w:r>
    </w:p>
    <w:tbl>
      <w:tblPr>
        <w:tblW w:w="9000" w:type="dxa"/>
        <w:tblInd w:w="55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528"/>
        <w:gridCol w:w="1368"/>
        <w:gridCol w:w="1368"/>
        <w:gridCol w:w="1368"/>
        <w:gridCol w:w="1368"/>
      </w:tblGrid>
      <w:tr w:rsidR="00622346" w:rsidRPr="00C3348E" w14:paraId="075E6085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72DA0" w14:textId="77777777" w:rsidR="00622346" w:rsidRPr="00C3348E" w:rsidRDefault="00622346" w:rsidP="002A4FCB">
            <w:pPr>
              <w:pStyle w:val="BlockText"/>
              <w:tabs>
                <w:tab w:val="clear" w:pos="709"/>
              </w:tabs>
              <w:ind w:left="529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4E4949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622346" w:rsidRPr="00C3348E" w14:paraId="01F4D6C1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9907A" w14:textId="77777777" w:rsidR="00622346" w:rsidRPr="00C3348E" w:rsidRDefault="00622346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88111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551C66D4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กำไรสุทธิ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1C44F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องค์ประกอบอื่น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br/>
              <w:t>ในส่วนของเจ้าของ</w:t>
            </w:r>
          </w:p>
        </w:tc>
      </w:tr>
      <w:tr w:rsidR="00622346" w:rsidRPr="00C3348E" w14:paraId="4DDE2B71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F6B9A" w14:textId="77777777" w:rsidR="00622346" w:rsidRPr="00C3348E" w:rsidRDefault="00622346" w:rsidP="002A4FCB">
            <w:pPr>
              <w:pStyle w:val="BlockText"/>
              <w:tabs>
                <w:tab w:val="clear" w:pos="709"/>
              </w:tabs>
              <w:ind w:left="529" w:right="-72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2FC359" w14:textId="26D0A29A" w:rsidR="00622346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2965F3FE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4E15C3" w14:textId="266E59A4" w:rsidR="00622346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19A5C66A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98B8E" w14:textId="088835C7" w:rsidR="00622346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742B7F27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A00B1" w14:textId="14A159EF" w:rsidR="00622346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51B95427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622346" w:rsidRPr="00C3348E" w14:paraId="2F0418AA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56EA2" w14:textId="77777777" w:rsidR="00622346" w:rsidRPr="00C3348E" w:rsidRDefault="00622346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FE21BDD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53AD0D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522954D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C6930B" w14:textId="77777777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622346" w:rsidRPr="00C3348E" w14:paraId="449B47EF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3DA2F" w14:textId="1C334C2F" w:rsidR="00622346" w:rsidRPr="00C3348E" w:rsidRDefault="00622346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อัตราแลกเปลี่ยน บาทต่อยูโร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936449F" w14:textId="307D61D6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351DE" w14:textId="45001DA0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987DC7" w14:textId="4C7F26CB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82A908" w14:textId="1E15FC5C" w:rsidR="00622346" w:rsidRPr="00C3348E" w:rsidRDefault="0062234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306C7DB6" w14:textId="77777777" w:rsidTr="001D2BDB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3863A" w14:textId="77B391D3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1E10FDA" w14:textId="78D32D33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9DB30" w14:textId="566267FF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ACA94BC" w14:textId="757DCDA1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B8B10A" w14:textId="1DC7FCA0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1D54B19C" w14:textId="77777777" w:rsidTr="001D2BDB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A2867" w14:textId="62C16FD8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CCAB7F" w14:textId="5879F6C3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BE3D5" w14:textId="5E945A3C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C01ACC" w14:textId="7646950B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0FBB1" w14:textId="7A4555B8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13A662F3" w14:textId="77777777" w:rsidTr="001D2BDB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5EC0D" w14:textId="46637E6B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 xml:space="preserve">อัตราแลกเปลี่ยน บาทต่อโครนสวีเดน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B5D9E98" w14:textId="7009C2A1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9E809" w14:textId="60E94505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86791AA" w14:textId="2F300980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BEBEA" w14:textId="0E069FE0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4C4C9B22" w14:textId="77777777" w:rsidTr="001D2BDB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4CDE3" w14:textId="21C802E9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97B6E9B" w14:textId="0D81AC01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F14CA" w14:textId="3DC5075C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7DD531C" w14:textId="0CD0B51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A4F2F" w14:textId="22CD97B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0331AD1F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BEE09" w14:textId="17800A41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B678883" w14:textId="00C03775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D011A" w14:textId="3B064713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850116B" w14:textId="3DBF209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920F2" w14:textId="00CB0754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07A45978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CA040" w14:textId="16966858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</w:rPr>
              <w:t>อัตราแลกเปลี่ยน บาทต่อเยน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2CC9DAE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9DB4E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0EEF090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FAB1E" w14:textId="77777777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7A5E01" w:rsidRPr="00C3348E" w14:paraId="5001C620" w14:textId="77777777" w:rsidTr="004664DC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130FCA" w14:textId="3859AB6B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B5183FC" w14:textId="6DBDF92D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13EF3" w14:textId="2EC20661" w:rsidR="007A5E0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F18D967" w14:textId="6851613F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91831" w14:textId="030F9F85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  <w:tr w:rsidR="007A5E01" w:rsidRPr="00C3348E" w14:paraId="77A3D8C5" w14:textId="77777777" w:rsidTr="00FD62F8">
        <w:tc>
          <w:tcPr>
            <w:tcW w:w="3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891641" w14:textId="0DC24053" w:rsidR="007A5E01" w:rsidRPr="00C3348E" w:rsidRDefault="007A5E01" w:rsidP="002A4FCB">
            <w:pPr>
              <w:pStyle w:val="BlockText"/>
              <w:tabs>
                <w:tab w:val="clear" w:pos="709"/>
              </w:tabs>
              <w:ind w:left="529" w:right="-72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F278139" w14:textId="2C0D1475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537BB" w14:textId="741906C2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14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C87DA79" w14:textId="150C906C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5301E" w14:textId="72A3F7AA" w:rsidR="007A5E01" w:rsidRPr="00C3348E" w:rsidRDefault="007A5E0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</w:tr>
    </w:tbl>
    <w:p w14:paraId="61390AFB" w14:textId="05A1657B" w:rsidR="00622346" w:rsidRPr="00C3348E" w:rsidRDefault="00622346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05276182" w14:textId="77777777" w:rsidR="00622346" w:rsidRPr="00C3348E" w:rsidRDefault="00622346" w:rsidP="002A4FCB">
      <w:pPr>
        <w:pStyle w:val="BlockText"/>
        <w:numPr>
          <w:ilvl w:val="0"/>
          <w:numId w:val="15"/>
        </w:numPr>
        <w:tabs>
          <w:tab w:val="clear" w:pos="709"/>
          <w:tab w:val="left" w:pos="1350"/>
        </w:tabs>
        <w:ind w:right="0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</w:rPr>
        <w:t>โดยกำหนดให้ปัจจัยอื่นคงที่</w:t>
      </w:r>
    </w:p>
    <w:p w14:paraId="1BBEE36C" w14:textId="77777777" w:rsidR="00622346" w:rsidRPr="00C3348E" w:rsidRDefault="00622346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6FED8DCB" w14:textId="3A4E361F" w:rsidR="00CE37AD" w:rsidRPr="00C3348E" w:rsidRDefault="00F7574F" w:rsidP="002A4FCB">
      <w:pPr>
        <w:pStyle w:val="BlockText"/>
        <w:tabs>
          <w:tab w:val="clear" w:pos="709"/>
          <w:tab w:val="left" w:pos="1080"/>
        </w:tabs>
        <w:ind w:left="1080" w:right="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  <w:lang w:val="en-GB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ข)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ab/>
      </w:r>
      <w:r w:rsidR="00CE37AD"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  <w:lang w:val="en-GB"/>
        </w:rPr>
        <w:t>ความเสี่ยงจากอัตรา</w:t>
      </w:r>
      <w:r w:rsidR="000D6BB5"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  <w:lang w:val="en-GB"/>
        </w:rPr>
        <w:t>ดอกเบี้ย</w:t>
      </w:r>
    </w:p>
    <w:p w14:paraId="0765A5A0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sz w:val="26"/>
          <w:szCs w:val="26"/>
          <w:lang w:val="en-GB"/>
        </w:rPr>
      </w:pPr>
    </w:p>
    <w:p w14:paraId="618FAEC9" w14:textId="0196B8C3" w:rsidR="00FB4C29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ความเสี่ยงจากอัตราดอกเบี้ยส่วนใหญ่ของกลุ่มกิจการเกิดจากเงินกู้ยืมระยะยาวที่มีอัตราดอกเบี้ยผันแปร</w:t>
      </w:r>
      <w:r w:rsidR="00220291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ซึ่ง</w:t>
      </w:r>
      <w:r w:rsidR="00092BF4" w:rsidRPr="00C3348E">
        <w:rPr>
          <w:rFonts w:ascii="Browallia New" w:hAnsi="Browallia New" w:cs="Browallia New"/>
          <w:sz w:val="26"/>
          <w:szCs w:val="26"/>
          <w:cs/>
          <w:lang w:val="en-GB"/>
        </w:rPr>
        <w:t>ส่ง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ผลให้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กลุ่มกิจการมีความเสี่ยงจากกระแสเงินสด</w:t>
      </w:r>
      <w:r w:rsidR="00D33C85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ที่เกิดจากการเปลี่ยนแปลงอัตราดอกเบี้ย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กลุ่มกิจการจะใช้สัญญาแลกเปลี่ยนอัตราดอกเบี้ย</w:t>
      </w:r>
      <w:r w:rsidR="00251766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(จากอัตราดอกเบี้ยผันแปรมาเป็นอัตราดอกเบี้ยคงที่)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เป็นเครื่องมือในการคงสัดส่วน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ดังกล่าวเมื่อจำเป็น โดยปกติ การที่กลุ่มกิจการเข้าทำสัญญา</w:t>
      </w:r>
      <w:r w:rsidR="00092BF4" w:rsidRPr="00C3348E">
        <w:rPr>
          <w:rFonts w:ascii="Browallia New" w:hAnsi="Browallia New" w:cs="Browallia New"/>
          <w:sz w:val="26"/>
          <w:szCs w:val="26"/>
          <w:cs/>
          <w:lang w:val="en-GB"/>
        </w:rPr>
        <w:t>เงิน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กู้ยืมระยะยาวที่อัตราดอกเบี้ยผันแปร</w:t>
      </w:r>
      <w:r w:rsidR="00251766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และทำสัญญาแลกเปลี่ยน</w:t>
      </w:r>
      <w:r w:rsidR="005B5B01" w:rsidRPr="00C3348E">
        <w:rPr>
          <w:rFonts w:ascii="Browallia New" w:hAnsi="Browallia New" w:cs="Browallia New"/>
          <w:sz w:val="26"/>
          <w:szCs w:val="26"/>
          <w:cs/>
          <w:lang w:val="en-GB"/>
        </w:rPr>
        <w:t>อัตราดอกเบี้ย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มาเป็นอัตราดอกเบี้ยคงที่นั้นจะได้อัตราดอกเบี้ยที่ต่ำกว่าการที่กลุ่มกิจการเข้าทำสัญญา</w:t>
      </w:r>
      <w:r w:rsidR="00092BF4" w:rsidRPr="00C3348E">
        <w:rPr>
          <w:rFonts w:ascii="Browallia New" w:hAnsi="Browallia New" w:cs="Browallia New"/>
          <w:sz w:val="26"/>
          <w:szCs w:val="26"/>
          <w:cs/>
          <w:lang w:val="en-GB"/>
        </w:rPr>
        <w:t>เงิน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กู้ยืม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ด้วยอัตราดอกเบี้ย</w:t>
      </w:r>
      <w:r w:rsidR="00FA7035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คงที่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โดยตรง </w:t>
      </w:r>
      <w:r w:rsidR="00724F2E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ณ 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="00724F2E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ธันวาคม </w:t>
      </w:r>
      <w:r w:rsidR="00C474C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2566</w:t>
      </w:r>
      <w:r w:rsidR="00724F2E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A345F5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เงินกู้ยืมของกลุ่มกิจการที่อัตราดอกเบี้ย</w:t>
      </w:r>
      <w:r w:rsidR="00A345F5" w:rsidRPr="00C3348E">
        <w:rPr>
          <w:rFonts w:ascii="Browallia New" w:hAnsi="Browallia New" w:cs="Browallia New"/>
          <w:sz w:val="26"/>
          <w:szCs w:val="26"/>
          <w:cs/>
          <w:lang w:val="en-GB"/>
        </w:rPr>
        <w:t>ผันแปรนั้นอยู่ในสกุล</w:t>
      </w:r>
      <w:r w:rsidR="007447A8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="00A345F5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เงินบาท </w:t>
      </w:r>
      <w:r w:rsidR="00FD5322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</w:t>
      </w:r>
      <w:r w:rsidR="00A345F5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สกุลเงินดอลลาร์สหรัฐ </w:t>
      </w:r>
      <w:r w:rsidR="00FD5322" w:rsidRPr="00C3348E">
        <w:rPr>
          <w:rFonts w:ascii="Browallia New" w:hAnsi="Browallia New" w:cs="Browallia New"/>
          <w:spacing w:val="-4"/>
          <w:sz w:val="26"/>
          <w:szCs w:val="26"/>
        </w:rPr>
        <w:t>(</w:t>
      </w:r>
      <w:r w:rsidR="00C474C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เงินกู้ยืมของกลุ่มกิจการที่อัตราดอกเบี้ย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ผันแปรนั้นอยู่ในสกุลเงินบาท</w:t>
      </w:r>
      <w:r w:rsidR="00724F2E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8B1F16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สกุลเงิน</w:t>
      </w:r>
      <w:r w:rsidR="00B9083C" w:rsidRPr="00C3348E">
        <w:rPr>
          <w:rFonts w:ascii="Browallia New" w:hAnsi="Browallia New" w:cs="Browallia New"/>
          <w:sz w:val="26"/>
          <w:szCs w:val="26"/>
          <w:cs/>
          <w:lang w:val="en-GB"/>
        </w:rPr>
        <w:t>ดอลลาร์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สหรัฐ</w:t>
      </w:r>
      <w:r w:rsidR="00FD5322" w:rsidRPr="00C3348E">
        <w:rPr>
          <w:rFonts w:ascii="Browallia New" w:hAnsi="Browallia New" w:cs="Browallia New"/>
          <w:sz w:val="26"/>
          <w:szCs w:val="26"/>
          <w:lang w:val="en-GB"/>
        </w:rPr>
        <w:t>)</w:t>
      </w:r>
    </w:p>
    <w:p w14:paraId="60312FAE" w14:textId="52D45F57" w:rsidR="009A4F96" w:rsidRPr="00C3348E" w:rsidRDefault="00622346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lang w:val="en-GB"/>
        </w:rPr>
        <w:br w:type="page"/>
      </w:r>
    </w:p>
    <w:p w14:paraId="59FF1E2B" w14:textId="77777777" w:rsidR="00FB4C29" w:rsidRPr="00C3348E" w:rsidRDefault="001B418E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ความเสี่ยงจากอัตราดอกเบี้ยของเงินกู้ยืมระยะยาวจากสถาบันการเงิน</w:t>
      </w:r>
      <w:r w:rsidR="001D40B6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และหุ้นกู้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ของกลุ่มกิจการก่อนบันทึกผลของสัญญาแลกเปลี่ยนอัตราดอกเบี้ย มีดังต่อไปนี้</w:t>
      </w:r>
    </w:p>
    <w:p w14:paraId="2B355068" w14:textId="77777777" w:rsidR="00FA7035" w:rsidRPr="00C3348E" w:rsidRDefault="00FA7035" w:rsidP="002A4FCB">
      <w:pPr>
        <w:pStyle w:val="BlockText"/>
        <w:tabs>
          <w:tab w:val="clear" w:pos="709"/>
        </w:tabs>
        <w:ind w:left="1080" w:right="0"/>
        <w:jc w:val="left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00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4644"/>
        <w:gridCol w:w="1116"/>
        <w:gridCol w:w="1080"/>
        <w:gridCol w:w="1080"/>
        <w:gridCol w:w="1080"/>
      </w:tblGrid>
      <w:tr w:rsidR="00467CA6" w:rsidRPr="00C3348E" w14:paraId="78E39D6D" w14:textId="77777777" w:rsidTr="009A4B34">
        <w:trPr>
          <w:cantSplit/>
        </w:trPr>
        <w:tc>
          <w:tcPr>
            <w:tcW w:w="4644" w:type="dxa"/>
          </w:tcPr>
          <w:p w14:paraId="375A7821" w14:textId="77777777" w:rsidR="00467CA6" w:rsidRPr="00C3348E" w:rsidRDefault="00467CA6" w:rsidP="002A4FCB">
            <w:pPr>
              <w:tabs>
                <w:tab w:val="left" w:pos="6840"/>
              </w:tabs>
              <w:ind w:left="52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196" w:type="dxa"/>
            <w:gridSpan w:val="2"/>
            <w:tcBorders>
              <w:top w:val="single" w:sz="4" w:space="0" w:color="auto"/>
            </w:tcBorders>
          </w:tcPr>
          <w:p w14:paraId="24BF555E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</w:tcBorders>
          </w:tcPr>
          <w:p w14:paraId="5B3AC6A5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467CA6" w:rsidRPr="00C3348E" w14:paraId="0FEF0525" w14:textId="77777777" w:rsidTr="009A4B34">
        <w:trPr>
          <w:cantSplit/>
        </w:trPr>
        <w:tc>
          <w:tcPr>
            <w:tcW w:w="4644" w:type="dxa"/>
          </w:tcPr>
          <w:p w14:paraId="4F1B579B" w14:textId="77777777" w:rsidR="00467CA6" w:rsidRPr="00C3348E" w:rsidRDefault="00467CA6" w:rsidP="002A4FCB">
            <w:pPr>
              <w:tabs>
                <w:tab w:val="left" w:pos="6840"/>
              </w:tabs>
              <w:ind w:left="52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FCBCA2" w14:textId="326BB691" w:rsidR="00467CA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8DD7F34" w14:textId="7E397647" w:rsidR="00467CA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659408" w14:textId="7902F003" w:rsidR="00467CA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7ECBBD7" w14:textId="2C3509E0" w:rsidR="00467CA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467CA6" w:rsidRPr="00C3348E" w14:paraId="2D32C888" w14:textId="77777777" w:rsidTr="009A4B34">
        <w:trPr>
          <w:cantSplit/>
        </w:trPr>
        <w:tc>
          <w:tcPr>
            <w:tcW w:w="4644" w:type="dxa"/>
          </w:tcPr>
          <w:p w14:paraId="5FA50E58" w14:textId="77777777" w:rsidR="00467CA6" w:rsidRPr="00C3348E" w:rsidRDefault="00467CA6" w:rsidP="002A4FCB">
            <w:pPr>
              <w:tabs>
                <w:tab w:val="left" w:pos="6840"/>
              </w:tabs>
              <w:ind w:left="52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auto"/>
          </w:tcPr>
          <w:p w14:paraId="5A241EC2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36BCDBAF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06448EF0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0F2C2FCF" w14:textId="77777777" w:rsidR="00467CA6" w:rsidRPr="00C3348E" w:rsidRDefault="00467CA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56BEF5A7" w14:textId="77777777" w:rsidTr="001414BF">
        <w:trPr>
          <w:cantSplit/>
        </w:trPr>
        <w:tc>
          <w:tcPr>
            <w:tcW w:w="4644" w:type="dxa"/>
          </w:tcPr>
          <w:p w14:paraId="1043C2F4" w14:textId="77777777" w:rsidR="00467CA6" w:rsidRPr="00C3348E" w:rsidRDefault="00467CA6" w:rsidP="002A4FCB">
            <w:pPr>
              <w:ind w:left="52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FAFAFA"/>
          </w:tcPr>
          <w:p w14:paraId="129AD14D" w14:textId="77777777" w:rsidR="00467CA6" w:rsidRPr="00C3348E" w:rsidRDefault="00467CA6" w:rsidP="002A4FCB">
            <w:pPr>
              <w:ind w:left="58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85C3576" w14:textId="77777777" w:rsidR="00467CA6" w:rsidRPr="00C3348E" w:rsidRDefault="00467CA6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647BDC70" w14:textId="77777777" w:rsidR="00467CA6" w:rsidRPr="00C3348E" w:rsidRDefault="00467CA6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7EC49617" w14:textId="77777777" w:rsidR="00467CA6" w:rsidRPr="00C3348E" w:rsidRDefault="00467CA6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467CA6" w:rsidRPr="00C3348E" w14:paraId="2502EDCA" w14:textId="77777777" w:rsidTr="009A4B34">
        <w:trPr>
          <w:cantSplit/>
        </w:trPr>
        <w:tc>
          <w:tcPr>
            <w:tcW w:w="4644" w:type="dxa"/>
          </w:tcPr>
          <w:p w14:paraId="76E2E6E6" w14:textId="77777777" w:rsidR="00467CA6" w:rsidRPr="00C3348E" w:rsidRDefault="00467CA6" w:rsidP="002A4FCB">
            <w:pPr>
              <w:ind w:left="523" w:right="-31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เงินกู้ยืมระยะยาวจากสถาบันการเงิน</w:t>
            </w:r>
            <w:r w:rsidR="00443496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 xml:space="preserve"> </w:t>
            </w:r>
            <w:r w:rsidR="00443496"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 สุทธิ</w:t>
            </w:r>
          </w:p>
        </w:tc>
        <w:tc>
          <w:tcPr>
            <w:tcW w:w="1116" w:type="dxa"/>
            <w:shd w:val="clear" w:color="auto" w:fill="FAFAFA"/>
          </w:tcPr>
          <w:p w14:paraId="79C10095" w14:textId="77777777" w:rsidR="00467CA6" w:rsidRPr="00C3348E" w:rsidRDefault="00467CA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</w:tcPr>
          <w:p w14:paraId="7C405E38" w14:textId="77777777" w:rsidR="00467CA6" w:rsidRPr="00C3348E" w:rsidRDefault="00467CA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AFAFA"/>
          </w:tcPr>
          <w:p w14:paraId="4C6B818E" w14:textId="77777777" w:rsidR="00467CA6" w:rsidRPr="00C3348E" w:rsidRDefault="00467CA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</w:tcPr>
          <w:p w14:paraId="5355FE20" w14:textId="77777777" w:rsidR="00467CA6" w:rsidRPr="00C3348E" w:rsidRDefault="00467CA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A5E01" w:rsidRPr="00C3348E" w14:paraId="38C2FBA8" w14:textId="77777777" w:rsidTr="009A4B34">
        <w:trPr>
          <w:cantSplit/>
        </w:trPr>
        <w:tc>
          <w:tcPr>
            <w:tcW w:w="4644" w:type="dxa"/>
          </w:tcPr>
          <w:p w14:paraId="7C6921E4" w14:textId="77777777" w:rsidR="007A5E01" w:rsidRPr="00C3348E" w:rsidRDefault="007A5E01" w:rsidP="002A4FCB">
            <w:pPr>
              <w:ind w:left="52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ณ อัตราคงที่</w:t>
            </w:r>
          </w:p>
        </w:tc>
        <w:tc>
          <w:tcPr>
            <w:tcW w:w="1116" w:type="dxa"/>
            <w:shd w:val="clear" w:color="auto" w:fill="FAFAFA"/>
            <w:vAlign w:val="bottom"/>
          </w:tcPr>
          <w:p w14:paraId="68461AEA" w14:textId="3D1C7278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259</w:t>
            </w:r>
          </w:p>
        </w:tc>
        <w:tc>
          <w:tcPr>
            <w:tcW w:w="1080" w:type="dxa"/>
            <w:vAlign w:val="bottom"/>
          </w:tcPr>
          <w:p w14:paraId="64838335" w14:textId="5760AB77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44D804B" w14:textId="140C4460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02A5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898</w:t>
            </w:r>
          </w:p>
        </w:tc>
        <w:tc>
          <w:tcPr>
            <w:tcW w:w="1080" w:type="dxa"/>
            <w:vAlign w:val="bottom"/>
          </w:tcPr>
          <w:p w14:paraId="4C3F7046" w14:textId="04074DF8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495</w:t>
            </w:r>
          </w:p>
        </w:tc>
      </w:tr>
      <w:tr w:rsidR="007A5E01" w:rsidRPr="00C3348E" w14:paraId="6A0F761E" w14:textId="77777777" w:rsidTr="001414BF">
        <w:trPr>
          <w:cantSplit/>
        </w:trPr>
        <w:tc>
          <w:tcPr>
            <w:tcW w:w="4644" w:type="dxa"/>
          </w:tcPr>
          <w:p w14:paraId="2B3D27C9" w14:textId="77777777" w:rsidR="007A5E01" w:rsidRPr="00C3348E" w:rsidRDefault="007A5E01" w:rsidP="002A4FCB">
            <w:pPr>
              <w:ind w:left="523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ณ อัตราลอยตัว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42C15FF" w14:textId="6FCDD4BC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0A54B886" w14:textId="6603D54B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F379AD5" w14:textId="7B1385D7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02A5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bottom"/>
          </w:tcPr>
          <w:p w14:paraId="433BD963" w14:textId="44ECFE1E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425</w:t>
            </w:r>
          </w:p>
        </w:tc>
      </w:tr>
      <w:tr w:rsidR="007A5E01" w:rsidRPr="00C3348E" w14:paraId="11AD924C" w14:textId="77777777" w:rsidTr="001414BF">
        <w:trPr>
          <w:cantSplit/>
          <w:trHeight w:val="335"/>
        </w:trPr>
        <w:tc>
          <w:tcPr>
            <w:tcW w:w="4644" w:type="dxa"/>
          </w:tcPr>
          <w:p w14:paraId="6E333DDA" w14:textId="77777777" w:rsidR="007A5E01" w:rsidRPr="00C3348E" w:rsidRDefault="007A5E01" w:rsidP="002A4FCB">
            <w:pPr>
              <w:ind w:left="523" w:right="-163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รวมเงินกู้ยืมระยะยาวจากสถาบันการเงิน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- สุทธิ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ED8D60C" w14:textId="1C1F9A75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85BF5" w14:textId="5FB9E770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30C986D" w14:textId="74DF2A19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405FF3" w14:textId="1D6F3A56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920</w:t>
            </w:r>
          </w:p>
        </w:tc>
      </w:tr>
      <w:tr w:rsidR="007A5E01" w:rsidRPr="00C3348E" w14:paraId="6C4B1752" w14:textId="77777777" w:rsidTr="001414BF">
        <w:trPr>
          <w:cantSplit/>
          <w:trHeight w:val="335"/>
        </w:trPr>
        <w:tc>
          <w:tcPr>
            <w:tcW w:w="4644" w:type="dxa"/>
          </w:tcPr>
          <w:p w14:paraId="4AD216BF" w14:textId="77777777" w:rsidR="007A5E01" w:rsidRPr="00C3348E" w:rsidRDefault="007A5E01" w:rsidP="002A4FCB">
            <w:pPr>
              <w:ind w:left="523" w:right="-163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8BF6C82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2B2B03C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C1FD51F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6C3FF29B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A5E01" w:rsidRPr="00C3348E" w14:paraId="59A60821" w14:textId="77777777" w:rsidTr="009A4B34">
        <w:trPr>
          <w:cantSplit/>
          <w:trHeight w:val="54"/>
        </w:trPr>
        <w:tc>
          <w:tcPr>
            <w:tcW w:w="4644" w:type="dxa"/>
          </w:tcPr>
          <w:p w14:paraId="17CA9E1A" w14:textId="77777777" w:rsidR="007A5E01" w:rsidRPr="00C3348E" w:rsidRDefault="007A5E01" w:rsidP="002A4FCB">
            <w:pPr>
              <w:ind w:left="523" w:right="-150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 xml:space="preserve">เงินกู้ยืมระยะยาวจากกิจการที่เกี่ยวข้องกัน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 สุทธิ</w:t>
            </w:r>
          </w:p>
        </w:tc>
        <w:tc>
          <w:tcPr>
            <w:tcW w:w="1116" w:type="dxa"/>
            <w:shd w:val="clear" w:color="auto" w:fill="FAFAFA"/>
          </w:tcPr>
          <w:p w14:paraId="532001EB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</w:tcPr>
          <w:p w14:paraId="0DF6703D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AFAFA"/>
          </w:tcPr>
          <w:p w14:paraId="423C7BCC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080" w:type="dxa"/>
          </w:tcPr>
          <w:p w14:paraId="25661E52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A5E01" w:rsidRPr="00C3348E" w14:paraId="03E2C5E2" w14:textId="77777777" w:rsidTr="009A4B34">
        <w:trPr>
          <w:cantSplit/>
          <w:trHeight w:val="54"/>
        </w:trPr>
        <w:tc>
          <w:tcPr>
            <w:tcW w:w="4644" w:type="dxa"/>
          </w:tcPr>
          <w:p w14:paraId="5192B9BF" w14:textId="77777777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ณ อัตราคงที่</w:t>
            </w:r>
          </w:p>
        </w:tc>
        <w:tc>
          <w:tcPr>
            <w:tcW w:w="1116" w:type="dxa"/>
            <w:shd w:val="clear" w:color="auto" w:fill="FAFAFA"/>
          </w:tcPr>
          <w:p w14:paraId="04ECB37A" w14:textId="207E2B3A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080" w:type="dxa"/>
          </w:tcPr>
          <w:p w14:paraId="07ADEFB1" w14:textId="6192C9B9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080" w:type="dxa"/>
            <w:shd w:val="clear" w:color="auto" w:fill="FAFAFA"/>
          </w:tcPr>
          <w:p w14:paraId="36D11EC3" w14:textId="7017B7F8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080" w:type="dxa"/>
          </w:tcPr>
          <w:p w14:paraId="0F95E0EE" w14:textId="79F9E0F1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</w:tr>
      <w:tr w:rsidR="007A5E01" w:rsidRPr="00C3348E" w14:paraId="2B92250F" w14:textId="77777777" w:rsidTr="009A4B34">
        <w:trPr>
          <w:cantSplit/>
          <w:trHeight w:val="54"/>
        </w:trPr>
        <w:tc>
          <w:tcPr>
            <w:tcW w:w="4644" w:type="dxa"/>
          </w:tcPr>
          <w:p w14:paraId="2DCE2427" w14:textId="77777777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ณ อัตราลอยตัว</w:t>
            </w:r>
          </w:p>
        </w:tc>
        <w:tc>
          <w:tcPr>
            <w:tcW w:w="1116" w:type="dxa"/>
            <w:shd w:val="clear" w:color="auto" w:fill="FAFAFA"/>
          </w:tcPr>
          <w:p w14:paraId="584DB6B8" w14:textId="43954868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80" w:type="dxa"/>
          </w:tcPr>
          <w:p w14:paraId="3867A6C8" w14:textId="7307AE8C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80" w:type="dxa"/>
            <w:shd w:val="clear" w:color="auto" w:fill="FAFAFA"/>
          </w:tcPr>
          <w:p w14:paraId="7B761CBF" w14:textId="42F7C8D2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="00402A5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237</w:t>
            </w:r>
          </w:p>
        </w:tc>
        <w:tc>
          <w:tcPr>
            <w:tcW w:w="1080" w:type="dxa"/>
          </w:tcPr>
          <w:p w14:paraId="7D39C045" w14:textId="1333725C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437</w:t>
            </w:r>
          </w:p>
        </w:tc>
      </w:tr>
      <w:tr w:rsidR="007A5E01" w:rsidRPr="00C3348E" w14:paraId="7228BD4F" w14:textId="77777777" w:rsidTr="001414BF">
        <w:trPr>
          <w:cantSplit/>
          <w:trHeight w:val="54"/>
        </w:trPr>
        <w:tc>
          <w:tcPr>
            <w:tcW w:w="4644" w:type="dxa"/>
          </w:tcPr>
          <w:p w14:paraId="20A46C05" w14:textId="77777777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รวมเงินกู้ยืมระยะยาวจาก</w:t>
            </w: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 xml:space="preserve">กิจการที่เกี่ยวข้องกัน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 สุทธิ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FAFAFA"/>
          </w:tcPr>
          <w:p w14:paraId="5ED0BECD" w14:textId="22457073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34A727" w14:textId="2770D211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43FD2D21" w14:textId="0076E3B4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337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2B91A09" w14:textId="5AB8BCB6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537</w:t>
            </w:r>
          </w:p>
        </w:tc>
      </w:tr>
      <w:tr w:rsidR="007A5E01" w:rsidRPr="00C3348E" w14:paraId="414D313D" w14:textId="77777777" w:rsidTr="001414BF">
        <w:trPr>
          <w:cantSplit/>
          <w:trHeight w:val="54"/>
        </w:trPr>
        <w:tc>
          <w:tcPr>
            <w:tcW w:w="4644" w:type="dxa"/>
          </w:tcPr>
          <w:p w14:paraId="1FF36B13" w14:textId="77777777" w:rsidR="007A5E01" w:rsidRPr="00C3348E" w:rsidRDefault="007A5E01" w:rsidP="002A4FCB">
            <w:pPr>
              <w:ind w:left="523" w:right="-31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FAFAFA"/>
          </w:tcPr>
          <w:p w14:paraId="585F769E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1566682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4AA784A2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7981AEA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A5E01" w:rsidRPr="00C3348E" w14:paraId="3F618F8B" w14:textId="77777777" w:rsidTr="009A4B34">
        <w:trPr>
          <w:cantSplit/>
          <w:trHeight w:val="335"/>
        </w:trPr>
        <w:tc>
          <w:tcPr>
            <w:tcW w:w="4644" w:type="dxa"/>
          </w:tcPr>
          <w:p w14:paraId="4966CDC5" w14:textId="15BBFF16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หุ้นกู้ 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สุทธิ</w:t>
            </w:r>
          </w:p>
        </w:tc>
        <w:tc>
          <w:tcPr>
            <w:tcW w:w="1116" w:type="dxa"/>
            <w:shd w:val="clear" w:color="auto" w:fill="FAFAFA"/>
          </w:tcPr>
          <w:p w14:paraId="07F0EBE4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0963DD4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5ECECA1A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80" w:type="dxa"/>
            <w:vAlign w:val="bottom"/>
          </w:tcPr>
          <w:p w14:paraId="3E2C2A5A" w14:textId="77777777" w:rsidR="007A5E01" w:rsidRPr="00C3348E" w:rsidRDefault="007A5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A5E01" w:rsidRPr="00C3348E" w14:paraId="61C00AF5" w14:textId="77777777" w:rsidTr="001414BF">
        <w:trPr>
          <w:cantSplit/>
          <w:trHeight w:val="335"/>
        </w:trPr>
        <w:tc>
          <w:tcPr>
            <w:tcW w:w="4644" w:type="dxa"/>
          </w:tcPr>
          <w:p w14:paraId="1CCCA0F7" w14:textId="77777777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ณ อัตราคงที่</w:t>
            </w: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FAFAFA"/>
          </w:tcPr>
          <w:p w14:paraId="7147D28F" w14:textId="23B932B6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B65A5F1" w14:textId="7B6F0EE5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</w:tcPr>
          <w:p w14:paraId="359C0144" w14:textId="46947F81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CE96B24" w14:textId="78F6010D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</w:tr>
      <w:tr w:rsidR="007A5E01" w:rsidRPr="00C3348E" w14:paraId="7B79FD1D" w14:textId="77777777" w:rsidTr="001414BF">
        <w:trPr>
          <w:cantSplit/>
          <w:trHeight w:val="335"/>
        </w:trPr>
        <w:tc>
          <w:tcPr>
            <w:tcW w:w="4644" w:type="dxa"/>
          </w:tcPr>
          <w:p w14:paraId="1F7152C4" w14:textId="77777777" w:rsidR="007A5E01" w:rsidRPr="00C3348E" w:rsidRDefault="007A5E01" w:rsidP="002A4FCB">
            <w:pPr>
              <w:ind w:left="523" w:right="-3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สุทธิ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980E30C" w14:textId="640E584A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09325E4" w14:textId="5C7922B2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8217032" w14:textId="62AC911F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5DA1C3B" w14:textId="31DFF79D" w:rsidR="007A5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7A5E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</w:tr>
    </w:tbl>
    <w:p w14:paraId="11F04124" w14:textId="77777777" w:rsidR="00AC2BA7" w:rsidRPr="00C3348E" w:rsidRDefault="00AC2BA7" w:rsidP="002A4FCB">
      <w:pPr>
        <w:ind w:left="1080"/>
        <w:rPr>
          <w:rFonts w:ascii="Browallia New" w:eastAsia="Times New Roman" w:hAnsi="Browallia New" w:cs="Browallia New"/>
          <w:sz w:val="26"/>
          <w:szCs w:val="26"/>
        </w:rPr>
      </w:pPr>
    </w:p>
    <w:p w14:paraId="48FFC271" w14:textId="3C2FFF83" w:rsidR="001D1908" w:rsidRPr="00C3348E" w:rsidRDefault="001D1908" w:rsidP="002A4FCB">
      <w:pPr>
        <w:spacing w:line="259" w:lineRule="auto"/>
        <w:ind w:left="1080"/>
        <w:rPr>
          <w:rFonts w:ascii="Browallia New" w:eastAsia="Times New Roman" w:hAnsi="Browallia New" w:cs="Browallia New"/>
          <w:sz w:val="26"/>
          <w:szCs w:val="26"/>
        </w:rPr>
      </w:pPr>
      <w:r w:rsidRPr="00C3348E">
        <w:rPr>
          <w:rFonts w:ascii="Browallia New" w:eastAsia="Times New Roman" w:hAnsi="Browallia New" w:cs="Browallia New"/>
          <w:sz w:val="26"/>
          <w:szCs w:val="26"/>
          <w:cs/>
        </w:rPr>
        <w:t xml:space="preserve">การวิเคราะห์ตามวันครบกำหนดได้แสดงไว้ในหมายเหตุฯ ข้อ </w:t>
      </w:r>
      <w:r w:rsidR="00281287" w:rsidRPr="00281287">
        <w:rPr>
          <w:rFonts w:ascii="Browallia New" w:eastAsia="Times New Roman" w:hAnsi="Browallia New" w:cs="Browallia New"/>
          <w:sz w:val="26"/>
          <w:szCs w:val="26"/>
        </w:rPr>
        <w:t>6</w:t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Times New Roman" w:hAnsi="Browallia New" w:cs="Browallia New"/>
          <w:sz w:val="26"/>
          <w:szCs w:val="26"/>
        </w:rPr>
        <w:t>1</w:t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Times New Roman" w:hAnsi="Browallia New" w:cs="Browallia New"/>
          <w:sz w:val="26"/>
          <w:szCs w:val="26"/>
        </w:rPr>
        <w:t>3</w:t>
      </w:r>
      <w:r w:rsidRPr="00C3348E">
        <w:rPr>
          <w:rFonts w:ascii="Browallia New" w:eastAsia="Times New Roman" w:hAnsi="Browallia New" w:cs="Browallia New"/>
          <w:sz w:val="26"/>
          <w:szCs w:val="26"/>
          <w:cs/>
        </w:rPr>
        <w:t xml:space="preserve"> </w:t>
      </w:r>
    </w:p>
    <w:p w14:paraId="2B0148E0" w14:textId="77777777" w:rsidR="005D1FE4" w:rsidRPr="00C3348E" w:rsidRDefault="005D1FE4" w:rsidP="002A4FCB">
      <w:pPr>
        <w:spacing w:line="259" w:lineRule="auto"/>
        <w:ind w:left="1080"/>
        <w:rPr>
          <w:rFonts w:ascii="Browallia New" w:eastAsia="Times New Roman" w:hAnsi="Browallia New" w:cs="Browallia New"/>
          <w:sz w:val="26"/>
          <w:szCs w:val="26"/>
        </w:rPr>
      </w:pPr>
    </w:p>
    <w:p w14:paraId="41E5148F" w14:textId="77777777" w:rsidR="00FB4C29" w:rsidRPr="00C3348E" w:rsidRDefault="00FB4C29" w:rsidP="002A4FCB">
      <w:pPr>
        <w:pStyle w:val="BlockText"/>
        <w:ind w:left="108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เครื่องมือทางการเงินที่กลุ่มกิจการใช้เพื่อบริหารความเสี่ยง</w:t>
      </w:r>
    </w:p>
    <w:p w14:paraId="0C529A41" w14:textId="77777777" w:rsidR="00FB4C29" w:rsidRPr="00C3348E" w:rsidRDefault="00FB4C29" w:rsidP="002A4FCB">
      <w:pPr>
        <w:pStyle w:val="BlockText"/>
        <w:ind w:left="1080" w:right="0"/>
        <w:rPr>
          <w:rFonts w:ascii="Browallia New" w:hAnsi="Browallia New" w:cs="Browallia New"/>
          <w:sz w:val="26"/>
          <w:szCs w:val="26"/>
          <w:lang w:val="en-GB"/>
        </w:rPr>
      </w:pPr>
    </w:p>
    <w:p w14:paraId="57F45D18" w14:textId="3F5BFB05" w:rsidR="00FB4C29" w:rsidRPr="00C3348E" w:rsidRDefault="00FB4C29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กลุ่มกิจการเข้าทำสัญญาแลกเปลี่ยนอัตราดอกเบี้ยโดยครอบคลุมร้อยละ</w:t>
      </w:r>
      <w:r w:rsidR="00697C85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5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(</w:t>
      </w:r>
      <w:r w:rsidR="00C474C0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1551E3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ร้อยละ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18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) ของเงินต้นของ</w:t>
      </w:r>
      <w:r w:rsidR="00817549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เงินกู้ยืมที่อัตราดอกเบี้ยผันแปร โดยอัตราดอกเบี้ยคงที่ตามสัญญาแลกเปลี่ยนอัตราดอกเบี้ยมี</w:t>
      </w:r>
      <w:r w:rsidR="007A5E01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อัตราร้อยละ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4</w:t>
      </w:r>
      <w:r w:rsidR="007A5E01" w:rsidRPr="00C3348E">
        <w:rPr>
          <w:rFonts w:ascii="Browallia New" w:hAnsi="Browallia New" w:cs="Browallia New"/>
          <w:sz w:val="26"/>
          <w:szCs w:val="26"/>
          <w:lang w:val="en-GB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30</w:t>
      </w:r>
      <w:r w:rsidR="00697C85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817549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(</w:t>
      </w:r>
      <w:r w:rsidR="00C474C0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ร้อยละ</w:t>
      </w:r>
      <w:r w:rsidR="008A47B1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="009107D6" w:rsidRPr="00C3348E">
        <w:rPr>
          <w:rFonts w:ascii="Browallia New" w:hAnsi="Browallia New" w:cs="Browallia New"/>
          <w:sz w:val="26"/>
          <w:szCs w:val="26"/>
          <w:lang w:val="en-GB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96</w:t>
      </w:r>
      <w:r w:rsidR="009107D6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ถึง ร้อยละ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4</w:t>
      </w:r>
      <w:r w:rsidR="009107D6" w:rsidRPr="00C3348E">
        <w:rPr>
          <w:rFonts w:ascii="Browallia New" w:hAnsi="Browallia New" w:cs="Browallia New"/>
          <w:sz w:val="26"/>
          <w:szCs w:val="26"/>
          <w:lang w:val="en-GB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49</w:t>
      </w:r>
      <w:r w:rsidR="009107D6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="005924FD" w:rsidRPr="00C3348E">
        <w:rPr>
          <w:rFonts w:ascii="Browallia New" w:hAnsi="Browallia New" w:cs="Browallia New"/>
          <w:sz w:val="26"/>
          <w:szCs w:val="26"/>
          <w:cs/>
          <w:lang w:val="en-GB"/>
        </w:rPr>
        <w:t>ต่อปี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) และอัตราดอกเบี้ยผันแปรมีอัตราดอกเบี้ยส่วนเพิ่มจาก</w:t>
      </w:r>
      <w:r w:rsidR="005924FD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อัตราอ้างอิงตลาดตามที่เปิดเผยไว้ในหมายเหตุฯ ข้อ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29</w:t>
      </w:r>
    </w:p>
    <w:p w14:paraId="54A4455F" w14:textId="77777777" w:rsidR="00631E76" w:rsidRPr="00C3348E" w:rsidRDefault="00631E76" w:rsidP="002A4FCB">
      <w:pPr>
        <w:pStyle w:val="BlockText"/>
        <w:ind w:left="1080" w:right="0"/>
        <w:rPr>
          <w:rFonts w:ascii="Browallia New" w:hAnsi="Browallia New" w:cs="Browallia New"/>
          <w:sz w:val="26"/>
          <w:szCs w:val="26"/>
          <w:lang w:val="en-GB"/>
        </w:rPr>
      </w:pPr>
    </w:p>
    <w:p w14:paraId="3D063DAE" w14:textId="0B7700A3" w:rsidR="00FB4C29" w:rsidRPr="00C3348E" w:rsidRDefault="00FB4C29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สัญญาแลกเปลี่ยนอัตราดอกเบี้ยจะมีการชำระยอดสุทธิของดอกเบี้ยค้างรับหรือค้างจ่า</w:t>
      </w:r>
      <w:r w:rsidR="005924FD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ยระหว่าง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</w:t>
      </w:r>
      <w:r w:rsidR="008A47B1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เดือน</w:t>
      </w:r>
      <w:r w:rsidR="005924FD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และ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6</w:t>
      </w:r>
      <w:r w:rsidR="008A47B1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เดือน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ทั้งนี้วันที่ถึงกำหนดชำระตามสัญญาแลกเปลี่ยนอัตราดอกเบี้ยเป็นวันเดียวกับวันที่ถึงกำหนดชำระของดอกเบี้ยเงินกู้</w:t>
      </w:r>
    </w:p>
    <w:p w14:paraId="337912D4" w14:textId="6B559037" w:rsidR="005413A5" w:rsidRPr="00C3348E" w:rsidRDefault="005D1FE4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lang w:val="en-GB"/>
        </w:rPr>
        <w:br w:type="page"/>
      </w:r>
    </w:p>
    <w:p w14:paraId="46D427F5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ผลกระทบจากการบัญชีป้องกันความเสี่ยงต่อฐานะการเงินและผลการดำเนินงาน</w:t>
      </w:r>
    </w:p>
    <w:p w14:paraId="540DACC8" w14:textId="77777777" w:rsidR="00354BA0" w:rsidRPr="00C3348E" w:rsidRDefault="00354BA0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BAA5923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ผลกระทบจากเครื่องมือป้องกันความเสี่ยงจากอัตราดอกเบี้ยต่อฐานะการเงินและผลการดำเนินงานของกลุ่มกิจการ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มีดังนี้</w:t>
      </w:r>
    </w:p>
    <w:p w14:paraId="412A5D72" w14:textId="77777777" w:rsidR="00467CA6" w:rsidRPr="00C3348E" w:rsidRDefault="00467CA6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114FAE11" w14:textId="77777777" w:rsidR="00467CA6" w:rsidRPr="00C3348E" w:rsidRDefault="00467CA6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สัญญาแลกเปลี่ยนอัตราดอกเบี้ย</w:t>
      </w:r>
    </w:p>
    <w:p w14:paraId="38D578E0" w14:textId="77777777" w:rsidR="0082030C" w:rsidRPr="00C3348E" w:rsidRDefault="0082030C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014" w:type="dxa"/>
        <w:tblInd w:w="562" w:type="dxa"/>
        <w:tblLook w:val="04A0" w:firstRow="1" w:lastRow="0" w:firstColumn="1" w:lastColumn="0" w:noHBand="0" w:noVBand="1"/>
      </w:tblPr>
      <w:tblGrid>
        <w:gridCol w:w="6883"/>
        <w:gridCol w:w="2131"/>
      </w:tblGrid>
      <w:tr w:rsidR="0089336B" w:rsidRPr="00C3348E" w14:paraId="3653B9E8" w14:textId="77777777" w:rsidTr="006D66F4">
        <w:trPr>
          <w:tblHeader/>
        </w:trPr>
        <w:tc>
          <w:tcPr>
            <w:tcW w:w="6883" w:type="dxa"/>
            <w:shd w:val="clear" w:color="auto" w:fill="auto"/>
          </w:tcPr>
          <w:p w14:paraId="708AF3C7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B97896" w14:textId="77777777" w:rsidR="0089336B" w:rsidRPr="00C3348E" w:rsidRDefault="0089336B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งบการเงินรวม</w:t>
            </w:r>
          </w:p>
        </w:tc>
      </w:tr>
      <w:tr w:rsidR="0089336B" w:rsidRPr="00C3348E" w14:paraId="3ED569D5" w14:textId="77777777" w:rsidTr="006D66F4">
        <w:trPr>
          <w:tblHeader/>
        </w:trPr>
        <w:tc>
          <w:tcPr>
            <w:tcW w:w="6883" w:type="dxa"/>
            <w:shd w:val="clear" w:color="auto" w:fill="auto"/>
          </w:tcPr>
          <w:p w14:paraId="450FC196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55D9AD" w14:textId="77777777" w:rsidR="0089336B" w:rsidRPr="00C3348E" w:rsidRDefault="0089336B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เงินกู้ยืมระยะยาว</w:t>
            </w:r>
          </w:p>
          <w:p w14:paraId="548C7BC4" w14:textId="77777777" w:rsidR="0089336B" w:rsidRPr="00C3348E" w:rsidRDefault="0089336B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สกุลเงินบาท</w:t>
            </w:r>
          </w:p>
          <w:p w14:paraId="280E1201" w14:textId="2C74F7B4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</w:tr>
      <w:tr w:rsidR="0089336B" w:rsidRPr="00C3348E" w14:paraId="68599FBE" w14:textId="77777777" w:rsidTr="006D66F4">
        <w:tc>
          <w:tcPr>
            <w:tcW w:w="6883" w:type="dxa"/>
            <w:shd w:val="clear" w:color="auto" w:fill="auto"/>
            <w:vAlign w:val="bottom"/>
          </w:tcPr>
          <w:p w14:paraId="1C49F66F" w14:textId="77777777" w:rsidR="0089336B" w:rsidRPr="00C3348E" w:rsidRDefault="0089336B" w:rsidP="002A4FCB">
            <w:pPr>
              <w:autoSpaceDE w:val="0"/>
              <w:autoSpaceDN w:val="0"/>
              <w:ind w:left="523"/>
              <w:rPr>
                <w:rFonts w:ascii="Browallia New" w:eastAsia="Arial" w:hAnsi="Browallia New" w:cs="Browallia New"/>
                <w:sz w:val="26"/>
                <w:szCs w:val="26"/>
                <w:u w:val="single"/>
              </w:rPr>
            </w:pPr>
          </w:p>
        </w:tc>
        <w:tc>
          <w:tcPr>
            <w:tcW w:w="2131" w:type="dxa"/>
            <w:shd w:val="clear" w:color="auto" w:fill="FAFAFA"/>
          </w:tcPr>
          <w:p w14:paraId="2C663706" w14:textId="77777777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89336B" w:rsidRPr="00C3348E" w14:paraId="5A42C677" w14:textId="77777777" w:rsidTr="006D66F4">
        <w:tc>
          <w:tcPr>
            <w:tcW w:w="6883" w:type="dxa"/>
            <w:shd w:val="clear" w:color="auto" w:fill="auto"/>
            <w:vAlign w:val="bottom"/>
          </w:tcPr>
          <w:p w14:paraId="51522F90" w14:textId="70C5E7E7" w:rsidR="0089336B" w:rsidRPr="00C3348E" w:rsidRDefault="0089336B" w:rsidP="002A4FCB">
            <w:pPr>
              <w:autoSpaceDE w:val="0"/>
              <w:autoSpaceDN w:val="0"/>
              <w:ind w:left="523"/>
              <w:rPr>
                <w:rFonts w:ascii="Browallia New" w:eastAsia="Arial" w:hAnsi="Browallia New" w:cs="Browallia New"/>
                <w:sz w:val="26"/>
                <w:szCs w:val="26"/>
                <w:u w:val="single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2131" w:type="dxa"/>
            <w:shd w:val="clear" w:color="auto" w:fill="FAFAFA"/>
          </w:tcPr>
          <w:p w14:paraId="2AA6C0E4" w14:textId="77777777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89336B" w:rsidRPr="00C3348E" w14:paraId="3FEBDC29" w14:textId="77777777" w:rsidTr="006D66F4">
        <w:tc>
          <w:tcPr>
            <w:tcW w:w="6883" w:type="dxa"/>
            <w:shd w:val="clear" w:color="auto" w:fill="auto"/>
          </w:tcPr>
          <w:p w14:paraId="4EC4A2B0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มูลค่าตามบัญชี (หนี้สิน)</w:t>
            </w:r>
          </w:p>
        </w:tc>
        <w:tc>
          <w:tcPr>
            <w:tcW w:w="2131" w:type="dxa"/>
            <w:shd w:val="clear" w:color="auto" w:fill="FAFAFA"/>
          </w:tcPr>
          <w:p w14:paraId="2F392FCF" w14:textId="0B608BCA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146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89336B" w:rsidRPr="00C3348E" w14:paraId="6521471D" w14:textId="77777777" w:rsidTr="006D66F4">
        <w:tc>
          <w:tcPr>
            <w:tcW w:w="6883" w:type="dxa"/>
            <w:shd w:val="clear" w:color="auto" w:fill="auto"/>
          </w:tcPr>
          <w:p w14:paraId="5669E111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จำนวนเงินตามสัญญา</w:t>
            </w:r>
          </w:p>
        </w:tc>
        <w:tc>
          <w:tcPr>
            <w:tcW w:w="2131" w:type="dxa"/>
            <w:shd w:val="clear" w:color="auto" w:fill="FAFAFA"/>
          </w:tcPr>
          <w:p w14:paraId="1E134A97" w14:textId="469E323B" w:rsidR="0089336B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</w:t>
            </w:r>
            <w:r w:rsidR="0089336B"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236</w:t>
            </w:r>
            <w:r w:rsidR="0089336B"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 xml:space="preserve"> </w:t>
            </w:r>
            <w:r w:rsidR="0089336B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ล้านบาท</w:t>
            </w:r>
          </w:p>
        </w:tc>
      </w:tr>
      <w:tr w:rsidR="0089336B" w:rsidRPr="00C3348E" w14:paraId="3D4238BD" w14:textId="77777777" w:rsidTr="006D66F4">
        <w:tc>
          <w:tcPr>
            <w:tcW w:w="6883" w:type="dxa"/>
            <w:shd w:val="clear" w:color="auto" w:fill="auto"/>
          </w:tcPr>
          <w:p w14:paraId="48B20F95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วันครบกำหนด</w:t>
            </w:r>
          </w:p>
        </w:tc>
        <w:tc>
          <w:tcPr>
            <w:tcW w:w="2131" w:type="dxa"/>
            <w:shd w:val="clear" w:color="auto" w:fill="FAFAFA"/>
          </w:tcPr>
          <w:p w14:paraId="472A4FBF" w14:textId="4FA3A2C3" w:rsidR="0089336B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31</w:t>
            </w:r>
            <w:r w:rsidR="0089336B"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89336B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ตุลาคม พ.ศ. 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2571</w:t>
            </w:r>
          </w:p>
        </w:tc>
      </w:tr>
      <w:tr w:rsidR="0089336B" w:rsidRPr="00C3348E" w14:paraId="2A523EAC" w14:textId="77777777" w:rsidTr="006D66F4">
        <w:tc>
          <w:tcPr>
            <w:tcW w:w="6883" w:type="dxa"/>
            <w:shd w:val="clear" w:color="auto" w:fill="auto"/>
          </w:tcPr>
          <w:p w14:paraId="30878925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  <w:t>การเปลี่ยนแปลงในมูลค่ายุติธรรมของเครื่องมือป้องกัน</w:t>
            </w:r>
          </w:p>
        </w:tc>
        <w:tc>
          <w:tcPr>
            <w:tcW w:w="2131" w:type="dxa"/>
            <w:shd w:val="clear" w:color="auto" w:fill="FAFAFA"/>
          </w:tcPr>
          <w:p w14:paraId="0D9BBA99" w14:textId="77777777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89336B" w:rsidRPr="00C3348E" w14:paraId="17B18CA7" w14:textId="77777777" w:rsidTr="006D66F4">
        <w:tc>
          <w:tcPr>
            <w:tcW w:w="6883" w:type="dxa"/>
            <w:shd w:val="clear" w:color="auto" w:fill="auto"/>
          </w:tcPr>
          <w:p w14:paraId="303B2414" w14:textId="01849865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  <w:t xml:space="preserve">ความเสี่ยงที่คงเหลืออยู่ ณ วันที่ </w:t>
            </w:r>
            <w:r w:rsidR="00281287" w:rsidRPr="00281287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  <w:lang w:val="en-GB"/>
              </w:rPr>
              <w:t>มกราคม พ.ศ.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 xml:space="preserve"> </w:t>
            </w:r>
            <w:r w:rsidR="00281287" w:rsidRPr="00281287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>2566</w:t>
            </w:r>
          </w:p>
        </w:tc>
        <w:tc>
          <w:tcPr>
            <w:tcW w:w="2131" w:type="dxa"/>
            <w:shd w:val="clear" w:color="auto" w:fill="FAFAFA"/>
          </w:tcPr>
          <w:p w14:paraId="4210C064" w14:textId="73C3D756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)</w:t>
            </w:r>
          </w:p>
        </w:tc>
      </w:tr>
      <w:tr w:rsidR="0089336B" w:rsidRPr="00C3348E" w14:paraId="04D05CF2" w14:textId="77777777" w:rsidTr="006D66F4">
        <w:tc>
          <w:tcPr>
            <w:tcW w:w="6883" w:type="dxa"/>
            <w:shd w:val="clear" w:color="auto" w:fill="auto"/>
          </w:tcPr>
          <w:p w14:paraId="116DB1B8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การเปลี่ยนแปลงในมูลค่าของรายการที่ถูกป้องกัน</w:t>
            </w:r>
          </w:p>
        </w:tc>
        <w:tc>
          <w:tcPr>
            <w:tcW w:w="2131" w:type="dxa"/>
            <w:shd w:val="clear" w:color="auto" w:fill="FAFAFA"/>
          </w:tcPr>
          <w:p w14:paraId="308BF8B1" w14:textId="77777777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89336B" w:rsidRPr="00C3348E" w14:paraId="7F4B7D37" w14:textId="77777777" w:rsidTr="006D66F4">
        <w:tc>
          <w:tcPr>
            <w:tcW w:w="6883" w:type="dxa"/>
            <w:shd w:val="clear" w:color="auto" w:fill="auto"/>
          </w:tcPr>
          <w:p w14:paraId="488A5DB2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ความเสี่ยง</w:t>
            </w:r>
            <w:r w:rsidRPr="00C3348E"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  <w:cs/>
              </w:rPr>
              <w:t>สำหรับการกำหนดความมีประสิทธิผล</w:t>
            </w:r>
          </w:p>
        </w:tc>
        <w:tc>
          <w:tcPr>
            <w:tcW w:w="2131" w:type="dxa"/>
            <w:shd w:val="clear" w:color="auto" w:fill="FAFAFA"/>
          </w:tcPr>
          <w:p w14:paraId="5491FAB3" w14:textId="77777777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89336B" w:rsidRPr="00C3348E" w14:paraId="75EFB1D2" w14:textId="77777777" w:rsidTr="006D66F4">
        <w:tc>
          <w:tcPr>
            <w:tcW w:w="6883" w:type="dxa"/>
            <w:shd w:val="clear" w:color="auto" w:fill="auto"/>
          </w:tcPr>
          <w:p w14:paraId="0E0F9F2B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  <w:cs/>
              </w:rPr>
              <w:t xml:space="preserve">   ของการป้องกันความเสี่ยง</w:t>
            </w:r>
          </w:p>
        </w:tc>
        <w:tc>
          <w:tcPr>
            <w:tcW w:w="2131" w:type="dxa"/>
            <w:shd w:val="clear" w:color="auto" w:fill="FAFAFA"/>
          </w:tcPr>
          <w:p w14:paraId="7E2F4179" w14:textId="2AE7B8EE" w:rsidR="0089336B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28</w:t>
            </w:r>
          </w:p>
        </w:tc>
      </w:tr>
      <w:tr w:rsidR="0089336B" w:rsidRPr="00C3348E" w14:paraId="2662AC30" w14:textId="77777777" w:rsidTr="006D66F4">
        <w:tc>
          <w:tcPr>
            <w:tcW w:w="6883" w:type="dxa"/>
            <w:shd w:val="clear" w:color="auto" w:fill="auto"/>
          </w:tcPr>
          <w:p w14:paraId="0785B0AA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อัตราดอกเบี้ยที่ป้องกันความเสี่ยงถัวเฉลี่ยถ่วงน้ำหนัก</w:t>
            </w:r>
          </w:p>
          <w:p w14:paraId="2ED72879" w14:textId="77777777" w:rsidR="0089336B" w:rsidRPr="00C3348E" w:rsidRDefault="0089336B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สำหรับปี</w:t>
            </w:r>
          </w:p>
        </w:tc>
        <w:tc>
          <w:tcPr>
            <w:tcW w:w="2131" w:type="dxa"/>
            <w:shd w:val="clear" w:color="auto" w:fill="FAFAFA"/>
            <w:vAlign w:val="bottom"/>
          </w:tcPr>
          <w:p w14:paraId="0655D896" w14:textId="4A48D2F2" w:rsidR="0089336B" w:rsidRPr="00C3348E" w:rsidRDefault="0089336B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ร้อยละ 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30</w:t>
            </w:r>
          </w:p>
        </w:tc>
      </w:tr>
    </w:tbl>
    <w:p w14:paraId="32748208" w14:textId="1644D6EC" w:rsidR="00AC2BA7" w:rsidRPr="00C3348E" w:rsidRDefault="00AC2BA7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007" w:type="dxa"/>
        <w:tblInd w:w="562" w:type="dxa"/>
        <w:tblLook w:val="04A0" w:firstRow="1" w:lastRow="0" w:firstColumn="1" w:lastColumn="0" w:noHBand="0" w:noVBand="1"/>
      </w:tblPr>
      <w:tblGrid>
        <w:gridCol w:w="4896"/>
        <w:gridCol w:w="1984"/>
        <w:gridCol w:w="2127"/>
      </w:tblGrid>
      <w:tr w:rsidR="009107D6" w:rsidRPr="00C3348E" w14:paraId="30923978" w14:textId="77777777" w:rsidTr="00301ABA">
        <w:trPr>
          <w:tblHeader/>
        </w:trPr>
        <w:tc>
          <w:tcPr>
            <w:tcW w:w="4896" w:type="dxa"/>
            <w:shd w:val="clear" w:color="auto" w:fill="auto"/>
          </w:tcPr>
          <w:p w14:paraId="5FFA6ABB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DD70C3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3BA0BC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งบการเงินรวม</w:t>
            </w:r>
          </w:p>
        </w:tc>
      </w:tr>
      <w:tr w:rsidR="009107D6" w:rsidRPr="00C3348E" w14:paraId="1F532342" w14:textId="77777777" w:rsidTr="00301ABA">
        <w:trPr>
          <w:tblHeader/>
        </w:trPr>
        <w:tc>
          <w:tcPr>
            <w:tcW w:w="4896" w:type="dxa"/>
            <w:shd w:val="clear" w:color="auto" w:fill="auto"/>
          </w:tcPr>
          <w:p w14:paraId="74B37D05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D00D26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เงินกู้ยืมระยะยาว</w:t>
            </w:r>
          </w:p>
          <w:p w14:paraId="5C9526AC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สกุลเงินบาท</w:t>
            </w:r>
          </w:p>
          <w:p w14:paraId="60F97358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CACF28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เงินกู้ยืมระยะยาว</w:t>
            </w:r>
          </w:p>
          <w:p w14:paraId="6B7A29B7" w14:textId="77777777" w:rsidR="009107D6" w:rsidRPr="00C3348E" w:rsidRDefault="009107D6" w:rsidP="002A4FCB">
            <w:pPr>
              <w:pStyle w:val="BlockText"/>
              <w:ind w:left="-41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สกุลเงินดอลลาร์สหรัฐ</w:t>
            </w:r>
          </w:p>
          <w:p w14:paraId="489F38CE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>ล้านบาท</w:t>
            </w:r>
          </w:p>
        </w:tc>
      </w:tr>
      <w:tr w:rsidR="009107D6" w:rsidRPr="00C3348E" w14:paraId="2ECB2A73" w14:textId="77777777" w:rsidTr="009107D6">
        <w:tc>
          <w:tcPr>
            <w:tcW w:w="4896" w:type="dxa"/>
            <w:shd w:val="clear" w:color="auto" w:fill="auto"/>
            <w:vAlign w:val="bottom"/>
          </w:tcPr>
          <w:p w14:paraId="537C6E72" w14:textId="77777777" w:rsidR="009107D6" w:rsidRPr="00C3348E" w:rsidRDefault="009107D6" w:rsidP="002A4FCB">
            <w:pPr>
              <w:autoSpaceDE w:val="0"/>
              <w:autoSpaceDN w:val="0"/>
              <w:ind w:left="523"/>
              <w:rPr>
                <w:rFonts w:ascii="Browallia New" w:eastAsia="Arial" w:hAnsi="Browallia New" w:cs="Browallia New"/>
                <w:sz w:val="26"/>
                <w:szCs w:val="26"/>
                <w:u w:val="single"/>
              </w:rPr>
            </w:pPr>
          </w:p>
        </w:tc>
        <w:tc>
          <w:tcPr>
            <w:tcW w:w="1984" w:type="dxa"/>
            <w:shd w:val="clear" w:color="auto" w:fill="auto"/>
          </w:tcPr>
          <w:p w14:paraId="67A5F297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14:paraId="64586943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107DD717" w14:textId="77777777" w:rsidTr="009107D6">
        <w:tc>
          <w:tcPr>
            <w:tcW w:w="4896" w:type="dxa"/>
            <w:shd w:val="clear" w:color="auto" w:fill="auto"/>
            <w:vAlign w:val="bottom"/>
          </w:tcPr>
          <w:p w14:paraId="432841F6" w14:textId="13F3D18A" w:rsidR="009107D6" w:rsidRPr="00C3348E" w:rsidRDefault="009107D6" w:rsidP="002A4FCB">
            <w:pPr>
              <w:autoSpaceDE w:val="0"/>
              <w:autoSpaceDN w:val="0"/>
              <w:ind w:left="523"/>
              <w:rPr>
                <w:rFonts w:ascii="Browallia New" w:eastAsia="Arial" w:hAnsi="Browallia New" w:cs="Browallia New"/>
                <w:sz w:val="26"/>
                <w:szCs w:val="26"/>
                <w:u w:val="single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984" w:type="dxa"/>
            <w:shd w:val="clear" w:color="auto" w:fill="auto"/>
          </w:tcPr>
          <w:p w14:paraId="7A775F71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14:paraId="50957387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2F96E897" w14:textId="77777777" w:rsidTr="009107D6">
        <w:tc>
          <w:tcPr>
            <w:tcW w:w="4896" w:type="dxa"/>
            <w:shd w:val="clear" w:color="auto" w:fill="auto"/>
          </w:tcPr>
          <w:p w14:paraId="46B1470D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มูลค่าตามบัญชี (หนี้สิน)</w:t>
            </w:r>
          </w:p>
        </w:tc>
        <w:tc>
          <w:tcPr>
            <w:tcW w:w="1984" w:type="dxa"/>
            <w:shd w:val="clear" w:color="auto" w:fill="auto"/>
          </w:tcPr>
          <w:p w14:paraId="19FF9252" w14:textId="5D45C9E1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119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14:paraId="7C9D0A09" w14:textId="148FFFB6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9107D6" w:rsidRPr="00C3348E" w14:paraId="3A5D9AB3" w14:textId="77777777" w:rsidTr="009107D6">
        <w:tc>
          <w:tcPr>
            <w:tcW w:w="4896" w:type="dxa"/>
            <w:shd w:val="clear" w:color="auto" w:fill="auto"/>
          </w:tcPr>
          <w:p w14:paraId="4B65C34B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จำนวนเงินตามสัญญา</w:t>
            </w:r>
          </w:p>
        </w:tc>
        <w:tc>
          <w:tcPr>
            <w:tcW w:w="1984" w:type="dxa"/>
            <w:shd w:val="clear" w:color="auto" w:fill="auto"/>
          </w:tcPr>
          <w:p w14:paraId="1A01F74E" w14:textId="36AB0F17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813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 xml:space="preserve"> 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2127" w:type="dxa"/>
            <w:shd w:val="clear" w:color="auto" w:fill="auto"/>
          </w:tcPr>
          <w:p w14:paraId="587923C1" w14:textId="0D0C1BFA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153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>ล้านดอลลาร์สหรัฐ</w:t>
            </w:r>
          </w:p>
        </w:tc>
      </w:tr>
      <w:tr w:rsidR="009107D6" w:rsidRPr="00C3348E" w14:paraId="361994C1" w14:textId="77777777" w:rsidTr="009107D6">
        <w:tc>
          <w:tcPr>
            <w:tcW w:w="4896" w:type="dxa"/>
            <w:shd w:val="clear" w:color="auto" w:fill="auto"/>
          </w:tcPr>
          <w:p w14:paraId="34049AF9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วันครบกำหนด</w:t>
            </w:r>
          </w:p>
        </w:tc>
        <w:tc>
          <w:tcPr>
            <w:tcW w:w="1984" w:type="dxa"/>
            <w:shd w:val="clear" w:color="auto" w:fill="auto"/>
          </w:tcPr>
          <w:p w14:paraId="2FBA030C" w14:textId="6BA5A717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31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มกราคม พ.ศ. 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2570</w:t>
            </w:r>
          </w:p>
        </w:tc>
        <w:tc>
          <w:tcPr>
            <w:tcW w:w="2127" w:type="dxa"/>
            <w:shd w:val="clear" w:color="auto" w:fill="auto"/>
          </w:tcPr>
          <w:p w14:paraId="0E13ACDE" w14:textId="2DA94439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15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ธันวาคม พ.ศ. 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2566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>ถึง</w:t>
            </w:r>
          </w:p>
          <w:p w14:paraId="23DB7B65" w14:textId="4677C157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31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ตุลาคม พ.ศ. </w:t>
            </w: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2571</w:t>
            </w:r>
            <w:r w:rsidR="009107D6"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 xml:space="preserve"> </w:t>
            </w:r>
          </w:p>
        </w:tc>
      </w:tr>
      <w:tr w:rsidR="009107D6" w:rsidRPr="00C3348E" w14:paraId="354D508E" w14:textId="77777777" w:rsidTr="009107D6">
        <w:tc>
          <w:tcPr>
            <w:tcW w:w="4896" w:type="dxa"/>
            <w:shd w:val="clear" w:color="auto" w:fill="auto"/>
          </w:tcPr>
          <w:p w14:paraId="0E6C7966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  <w:t>การเปลี่ยนแปลงในมูลค่ายุติธรรมของเครื่องมือป้องกัน</w:t>
            </w:r>
          </w:p>
        </w:tc>
        <w:tc>
          <w:tcPr>
            <w:tcW w:w="1984" w:type="dxa"/>
            <w:shd w:val="clear" w:color="auto" w:fill="auto"/>
          </w:tcPr>
          <w:p w14:paraId="7279E3E4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14:paraId="4928979D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48E46249" w14:textId="77777777" w:rsidTr="009107D6">
        <w:tc>
          <w:tcPr>
            <w:tcW w:w="4896" w:type="dxa"/>
            <w:shd w:val="clear" w:color="auto" w:fill="auto"/>
          </w:tcPr>
          <w:p w14:paraId="72182E5A" w14:textId="2C3E2002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</w:rPr>
              <w:t xml:space="preserve">ความเสี่ยงที่คงเหลืออยู่ ณ วันที่ </w:t>
            </w:r>
            <w:r w:rsidR="00281287" w:rsidRPr="00281287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cs/>
                <w:lang w:val="en-GB"/>
              </w:rPr>
              <w:t>มกราคม พ.ศ.</w:t>
            </w:r>
            <w:r w:rsidRPr="00C3348E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 xml:space="preserve"> </w:t>
            </w:r>
            <w:r w:rsidR="00281287" w:rsidRPr="00281287">
              <w:rPr>
                <w:rFonts w:ascii="Browallia New" w:hAnsi="Browallia New" w:cs="Browallia New"/>
                <w:caps/>
                <w:color w:val="auto"/>
                <w:sz w:val="26"/>
                <w:szCs w:val="26"/>
                <w:lang w:val="en-GB"/>
              </w:rPr>
              <w:t>2565</w:t>
            </w:r>
          </w:p>
        </w:tc>
        <w:tc>
          <w:tcPr>
            <w:tcW w:w="1984" w:type="dxa"/>
            <w:shd w:val="clear" w:color="auto" w:fill="auto"/>
          </w:tcPr>
          <w:p w14:paraId="24B71993" w14:textId="08FFB87A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157</w:t>
            </w:r>
          </w:p>
        </w:tc>
        <w:tc>
          <w:tcPr>
            <w:tcW w:w="2127" w:type="dxa"/>
            <w:shd w:val="clear" w:color="auto" w:fill="auto"/>
          </w:tcPr>
          <w:p w14:paraId="1F5CDF04" w14:textId="1DF42FBB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589</w:t>
            </w:r>
          </w:p>
        </w:tc>
      </w:tr>
      <w:tr w:rsidR="009107D6" w:rsidRPr="00C3348E" w14:paraId="1B962F3A" w14:textId="77777777" w:rsidTr="009107D6">
        <w:tc>
          <w:tcPr>
            <w:tcW w:w="4896" w:type="dxa"/>
            <w:shd w:val="clear" w:color="auto" w:fill="auto"/>
          </w:tcPr>
          <w:p w14:paraId="7C9B6F72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การเปลี่ยนแปลงในมูลค่าของรายการที่ถูกป้องกัน</w:t>
            </w:r>
          </w:p>
        </w:tc>
        <w:tc>
          <w:tcPr>
            <w:tcW w:w="1984" w:type="dxa"/>
            <w:shd w:val="clear" w:color="auto" w:fill="auto"/>
          </w:tcPr>
          <w:p w14:paraId="720F5BF3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14:paraId="52477D13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6D28029F" w14:textId="77777777" w:rsidTr="009107D6">
        <w:tc>
          <w:tcPr>
            <w:tcW w:w="4896" w:type="dxa"/>
            <w:shd w:val="clear" w:color="auto" w:fill="auto"/>
          </w:tcPr>
          <w:p w14:paraId="6B9E7811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0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ความเสี่ยง</w:t>
            </w:r>
            <w:r w:rsidRPr="00C3348E"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  <w:cs/>
              </w:rPr>
              <w:t>สำหรับการกำหนดความมีประสิทธิผล</w:t>
            </w:r>
          </w:p>
        </w:tc>
        <w:tc>
          <w:tcPr>
            <w:tcW w:w="1984" w:type="dxa"/>
            <w:shd w:val="clear" w:color="auto" w:fill="auto"/>
          </w:tcPr>
          <w:p w14:paraId="397126A0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127" w:type="dxa"/>
            <w:shd w:val="clear" w:color="auto" w:fill="auto"/>
          </w:tcPr>
          <w:p w14:paraId="44E3AB1B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0AEE9727" w14:textId="77777777" w:rsidTr="009107D6">
        <w:tc>
          <w:tcPr>
            <w:tcW w:w="4896" w:type="dxa"/>
            <w:shd w:val="clear" w:color="auto" w:fill="auto"/>
          </w:tcPr>
          <w:p w14:paraId="32F98978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pacing w:val="-4"/>
                <w:sz w:val="26"/>
                <w:szCs w:val="26"/>
                <w:cs/>
              </w:rPr>
              <w:t xml:space="preserve">   ของการป้องกันความเสี่ยง</w:t>
            </w:r>
          </w:p>
        </w:tc>
        <w:tc>
          <w:tcPr>
            <w:tcW w:w="1984" w:type="dxa"/>
            <w:shd w:val="clear" w:color="auto" w:fill="auto"/>
          </w:tcPr>
          <w:p w14:paraId="2A1B963D" w14:textId="3173949C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157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14:paraId="7F5F6D3C" w14:textId="643F01FB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589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  <w:tr w:rsidR="009107D6" w:rsidRPr="00C3348E" w14:paraId="6C8F1D2F" w14:textId="77777777" w:rsidTr="009107D6">
        <w:tc>
          <w:tcPr>
            <w:tcW w:w="4896" w:type="dxa"/>
            <w:shd w:val="clear" w:color="auto" w:fill="auto"/>
          </w:tcPr>
          <w:p w14:paraId="7E296C7C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อัตราดอกเบี้ยที่ป้องกันความเสี่ยงถัวเฉลี่ยถ่วงน้ำหนัก</w:t>
            </w:r>
          </w:p>
          <w:p w14:paraId="1633CF87" w14:textId="7777777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523" w:right="-134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   สำหรับปี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5CAD38E5" w14:textId="3FEBA45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ร้อยละ 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60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ถึง 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3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63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7C6C94A3" w14:textId="71A7CD78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96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 xml:space="preserve"> 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  <w:lang w:val="en-GB"/>
              </w:rPr>
              <w:t xml:space="preserve">ถึง 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.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49</w:t>
            </w:r>
          </w:p>
        </w:tc>
      </w:tr>
    </w:tbl>
    <w:p w14:paraId="6E18B108" w14:textId="77777777" w:rsidR="009107D6" w:rsidRPr="00C3348E" w:rsidRDefault="00817549" w:rsidP="002A4FCB">
      <w:pPr>
        <w:rPr>
          <w:rFonts w:ascii="Browallia New" w:hAnsi="Browallia New" w:cs="Browallia New"/>
        </w:rPr>
      </w:pPr>
      <w:r w:rsidRPr="00C3348E">
        <w:rPr>
          <w:rFonts w:ascii="Browallia New" w:hAnsi="Browallia New" w:cs="Browallia New"/>
        </w:rPr>
        <w:br w:type="page"/>
      </w:r>
    </w:p>
    <w:p w14:paraId="284B9FEF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การวิเคราะห์ความอ่อนไหว</w:t>
      </w:r>
    </w:p>
    <w:p w14:paraId="78434F04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sz w:val="26"/>
          <w:szCs w:val="26"/>
          <w:cs/>
          <w:lang w:val="en-GB"/>
        </w:rPr>
      </w:pPr>
    </w:p>
    <w:p w14:paraId="493B3953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color w:val="auto"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รายการกำไรหรือขาดทุนจะมีความอ่อนไหวต่อการเพิ่มขึ้นหรือลดลง</w:t>
      </w:r>
      <w:r w:rsidR="001D1908" w:rsidRPr="00C3348E">
        <w:rPr>
          <w:rFonts w:ascii="Browallia New" w:hAnsi="Browallia New" w:cs="Browallia New"/>
          <w:sz w:val="26"/>
          <w:szCs w:val="26"/>
          <w:cs/>
          <w:lang w:val="en-GB"/>
        </w:rPr>
        <w:t>จาก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รายได้ดอกเบี้ยจากเงิน</w:t>
      </w:r>
      <w:r w:rsidR="004A76F0" w:rsidRPr="00C3348E">
        <w:rPr>
          <w:rFonts w:ascii="Browallia New" w:hAnsi="Browallia New" w:cs="Browallia New"/>
          <w:sz w:val="26"/>
          <w:szCs w:val="26"/>
          <w:cs/>
          <w:lang w:val="en-GB"/>
        </w:rPr>
        <w:t>ให้กู้ยืม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และค่าใช้จ่าย</w:t>
      </w:r>
      <w:r w:rsidRPr="00C3348E">
        <w:rPr>
          <w:rFonts w:ascii="Browallia New" w:hAnsi="Browallia New" w:cs="Browallia New"/>
          <w:color w:val="auto"/>
          <w:sz w:val="26"/>
          <w:szCs w:val="26"/>
          <w:cs/>
          <w:lang w:val="en-GB"/>
        </w:rPr>
        <w:t>ดอกเบี้ยจากเงินกู้ยืม ซึ่งเป็นผลมาจากการเปลี่ยนแปลงในอัตราดอกเบี้ย องค์ประกอบอื่นในส่วนของเจ้าของ</w:t>
      </w:r>
      <w:r w:rsidR="00515BE1" w:rsidRPr="00C3348E">
        <w:rPr>
          <w:rFonts w:ascii="Browallia New" w:hAnsi="Browallia New" w:cs="Browallia New"/>
          <w:color w:val="auto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color w:val="auto"/>
          <w:sz w:val="26"/>
          <w:szCs w:val="26"/>
          <w:cs/>
          <w:lang w:val="en-GB"/>
        </w:rPr>
        <w:t>จะเปลี่ยนแปลงไปซึ่งเป็นผลมาจากการเพิ่มขึ้นหรือลดลงในมูลค่ายุติธรรมของการป้องกันความเสี่ยงด้านกระแสเงินสดของเงินกู้ยืมและ</w:t>
      </w:r>
      <w:r w:rsidR="001D1908" w:rsidRPr="00C3348E">
        <w:rPr>
          <w:rFonts w:ascii="Browallia New" w:hAnsi="Browallia New" w:cs="Browallia New"/>
          <w:color w:val="auto"/>
          <w:sz w:val="26"/>
          <w:szCs w:val="26"/>
          <w:cs/>
          <w:lang w:val="en-GB"/>
        </w:rPr>
        <w:t>สัญญาแลกเปลี่ยนอัตราดอกเบี้ย</w:t>
      </w:r>
    </w:p>
    <w:p w14:paraId="0012FC26" w14:textId="50B78ED0" w:rsidR="00443496" w:rsidRPr="00C3348E" w:rsidRDefault="00443496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color w:val="auto"/>
          <w:sz w:val="26"/>
          <w:szCs w:val="26"/>
        </w:rPr>
      </w:pPr>
    </w:p>
    <w:tbl>
      <w:tblPr>
        <w:tblW w:w="9101" w:type="dxa"/>
        <w:tblInd w:w="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917"/>
        <w:gridCol w:w="1296"/>
        <w:gridCol w:w="1296"/>
        <w:gridCol w:w="1296"/>
        <w:gridCol w:w="1296"/>
      </w:tblGrid>
      <w:tr w:rsidR="005C209D" w:rsidRPr="00C3348E" w14:paraId="095CBE61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E9076" w14:textId="77777777" w:rsidR="005413A5" w:rsidRPr="00C3348E" w:rsidRDefault="005413A5" w:rsidP="002A4FCB">
            <w:pPr>
              <w:pStyle w:val="BlockText"/>
              <w:tabs>
                <w:tab w:val="clear" w:pos="709"/>
              </w:tabs>
              <w:ind w:left="618" w:right="0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5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C8CC91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5C209D" w:rsidRPr="00C3348E" w14:paraId="3BDE61B6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051B3" w14:textId="77777777" w:rsidR="00FB1AB1" w:rsidRPr="00C3348E" w:rsidRDefault="00FB1AB1" w:rsidP="002A4FCB">
            <w:pPr>
              <w:pStyle w:val="BlockText"/>
              <w:tabs>
                <w:tab w:val="clear" w:pos="709"/>
              </w:tabs>
              <w:ind w:left="618" w:right="0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4B1E4A" w14:textId="77777777" w:rsidR="00FB1AB1" w:rsidRPr="00C3348E" w:rsidRDefault="00FB1AB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7DD5C3B0" w14:textId="77777777" w:rsidR="00FB1AB1" w:rsidRPr="00C3348E" w:rsidRDefault="00FB1AB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กำไรสุทธิ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129BB" w14:textId="77777777" w:rsidR="00AC2BA7" w:rsidRPr="00C3348E" w:rsidRDefault="00FB1AB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องค์ประกอบอื่น</w:t>
            </w:r>
          </w:p>
          <w:p w14:paraId="696AA8E6" w14:textId="77777777" w:rsidR="00FB1AB1" w:rsidRPr="00C3348E" w:rsidRDefault="00FB1AB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ในส่วนของเจ้าของ</w:t>
            </w:r>
          </w:p>
        </w:tc>
      </w:tr>
      <w:tr w:rsidR="005C209D" w:rsidRPr="00C3348E" w14:paraId="3B012C19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75B02" w14:textId="77777777" w:rsidR="00571EA7" w:rsidRPr="00C3348E" w:rsidRDefault="00571EA7" w:rsidP="002A4FCB">
            <w:pPr>
              <w:pStyle w:val="BlockText"/>
              <w:tabs>
                <w:tab w:val="clear" w:pos="709"/>
              </w:tabs>
              <w:ind w:left="618" w:right="0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4B3809" w14:textId="5A24C18F" w:rsidR="00571EA7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0FB1A915" w14:textId="77777777" w:rsidR="00571EA7" w:rsidRPr="00C3348E" w:rsidRDefault="00571EA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B04F31" w14:textId="77C05130" w:rsidR="00571EA7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5FDAC5FE" w14:textId="77777777" w:rsidR="00571EA7" w:rsidRPr="00C3348E" w:rsidRDefault="00571EA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A8E24" w14:textId="2BAE4B31" w:rsidR="00571EA7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4F5BF85C" w14:textId="77777777" w:rsidR="00571EA7" w:rsidRPr="00C3348E" w:rsidRDefault="00571EA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3AFE0" w14:textId="5EBCB7F7" w:rsidR="00571EA7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238EDEAC" w14:textId="77777777" w:rsidR="00571EA7" w:rsidRPr="00C3348E" w:rsidRDefault="00571EA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3B637439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59D17" w14:textId="77777777" w:rsidR="00A348E3" w:rsidRPr="00C3348E" w:rsidRDefault="00A348E3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D68454F" w14:textId="77777777" w:rsidR="00A348E3" w:rsidRPr="00C3348E" w:rsidRDefault="00A348E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37CC41" w14:textId="77777777" w:rsidR="00A348E3" w:rsidRPr="00C3348E" w:rsidRDefault="00A348E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BA3AA75" w14:textId="77777777" w:rsidR="00A348E3" w:rsidRPr="00C3348E" w:rsidRDefault="00A348E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CF4A55" w14:textId="77777777" w:rsidR="00A348E3" w:rsidRPr="00C3348E" w:rsidRDefault="00A348E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4CA69926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E8446" w14:textId="5FD9575D" w:rsidR="009107D6" w:rsidRPr="00C3348E" w:rsidRDefault="009107D6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อัตราดอกเบี้ย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.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7D55BE7" w14:textId="1D5ACF61" w:rsidR="009107D6" w:rsidRPr="00C3348E" w:rsidRDefault="00402A5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459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38B1B" w14:textId="5E67FE3C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332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76C4AA6" w14:textId="128C7D2E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892DB" w14:textId="22BBFA8C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162</w:t>
            </w:r>
          </w:p>
        </w:tc>
      </w:tr>
      <w:tr w:rsidR="009107D6" w:rsidRPr="00C3348E" w14:paraId="5FECBBFA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E2C7C" w14:textId="2D591C1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อัตราดอกเบี้ย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.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80D572F" w14:textId="07BE2987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459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65A27" w14:textId="55E7CDD9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332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44D46DB" w14:textId="653F8145" w:rsidR="009107D6" w:rsidRPr="00C3348E" w:rsidRDefault="00402A5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48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44B5" w14:textId="0C8C2FCD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162</w:t>
            </w: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)</w:t>
            </w:r>
          </w:p>
        </w:tc>
      </w:tr>
    </w:tbl>
    <w:p w14:paraId="17F45910" w14:textId="77777777" w:rsidR="0055585A" w:rsidRPr="00C3348E" w:rsidRDefault="0055585A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sz w:val="16"/>
          <w:szCs w:val="16"/>
          <w:lang w:val="en-GB"/>
        </w:rPr>
      </w:pPr>
    </w:p>
    <w:p w14:paraId="14097C3A" w14:textId="77777777" w:rsidR="00AC2BA7" w:rsidRPr="00C3348E" w:rsidRDefault="0055585A" w:rsidP="002A4FCB">
      <w:pPr>
        <w:pStyle w:val="BlockText"/>
        <w:numPr>
          <w:ilvl w:val="0"/>
          <w:numId w:val="14"/>
        </w:numPr>
        <w:tabs>
          <w:tab w:val="clear" w:pos="709"/>
          <w:tab w:val="left" w:pos="1350"/>
        </w:tabs>
        <w:ind w:left="1350" w:right="0" w:hanging="270"/>
        <w:rPr>
          <w:rFonts w:ascii="Browallia New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โดยกำหนดให้ปัจจัยอื่นคงที่</w:t>
      </w:r>
    </w:p>
    <w:p w14:paraId="3E94897B" w14:textId="77777777" w:rsidR="00817549" w:rsidRPr="00C3348E" w:rsidRDefault="00817549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101" w:type="dxa"/>
        <w:tblInd w:w="46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917"/>
        <w:gridCol w:w="1296"/>
        <w:gridCol w:w="1296"/>
        <w:gridCol w:w="1296"/>
        <w:gridCol w:w="1296"/>
      </w:tblGrid>
      <w:tr w:rsidR="005C209D" w:rsidRPr="00C3348E" w14:paraId="768399BE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7B6A3" w14:textId="77777777" w:rsidR="005413A5" w:rsidRPr="00C3348E" w:rsidRDefault="005413A5" w:rsidP="002A4FCB">
            <w:pPr>
              <w:pStyle w:val="BlockText"/>
              <w:tabs>
                <w:tab w:val="clear" w:pos="709"/>
              </w:tabs>
              <w:ind w:left="618" w:right="0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51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F678C2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4200240F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E041D" w14:textId="77777777" w:rsidR="005413A5" w:rsidRPr="00C3348E" w:rsidRDefault="005413A5" w:rsidP="002A4FCB">
            <w:pPr>
              <w:pStyle w:val="BlockText"/>
              <w:tabs>
                <w:tab w:val="clear" w:pos="709"/>
              </w:tabs>
              <w:ind w:left="618" w:right="0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E08A33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7022B32C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กำไรสุทธิ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08782" w14:textId="77777777" w:rsidR="00AC2BA7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องค์ประกอบอื่น</w:t>
            </w:r>
          </w:p>
          <w:p w14:paraId="0C9B6F0E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ในส่วนของเจ้าของ</w:t>
            </w:r>
          </w:p>
        </w:tc>
      </w:tr>
      <w:tr w:rsidR="005C209D" w:rsidRPr="00C3348E" w14:paraId="6A2EC944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4213A" w14:textId="77777777" w:rsidR="005413A5" w:rsidRPr="00C3348E" w:rsidRDefault="005413A5" w:rsidP="002A4FCB">
            <w:pPr>
              <w:pStyle w:val="BlockText"/>
              <w:tabs>
                <w:tab w:val="clear" w:pos="709"/>
              </w:tabs>
              <w:ind w:left="618" w:right="0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2B7660" w14:textId="3828CEA4" w:rsidR="005413A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42692594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D37D66" w14:textId="70876B97" w:rsidR="005413A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0A7E9BB5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olor w:val="0070C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82694" w14:textId="1F1962A7" w:rsidR="005413A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2566</w:t>
            </w:r>
          </w:p>
          <w:p w14:paraId="3D5CBB9B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95F9DC" w14:textId="5A3483E2" w:rsidR="005413A5" w:rsidRPr="00C3348E" w:rsidRDefault="00C474C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  <w:lang w:val="en-GB"/>
              </w:rPr>
              <w:t>2565</w:t>
            </w:r>
          </w:p>
          <w:p w14:paraId="799F2A82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5A7C35F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C2247" w14:textId="77777777" w:rsidR="005413A5" w:rsidRPr="00C3348E" w:rsidRDefault="005413A5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0EBB8D6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1EC8AE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E057401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403E6D" w14:textId="77777777" w:rsidR="005413A5" w:rsidRPr="00C3348E" w:rsidRDefault="005413A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</w:tr>
      <w:tr w:rsidR="009107D6" w:rsidRPr="00C3348E" w14:paraId="3CE25CEA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F034F" w14:textId="7FF09AD7" w:rsidR="009107D6" w:rsidRPr="00C3348E" w:rsidRDefault="009107D6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อัตราดอกเบี้ย - เพิ่มขึ้นร้อยละ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.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52EA17A" w14:textId="00CA7518" w:rsidR="009107D6" w:rsidRPr="00C3348E" w:rsidRDefault="00402A5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110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58C81" w14:textId="66FBDE23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109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F1BF9C5" w14:textId="155C8C2B" w:rsidR="009107D6" w:rsidRPr="00C3348E" w:rsidRDefault="00402A5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9CA4B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-</w:t>
            </w:r>
          </w:p>
        </w:tc>
      </w:tr>
      <w:tr w:rsidR="009107D6" w:rsidRPr="00C3348E" w14:paraId="4A496143" w14:textId="77777777" w:rsidTr="009D62D2">
        <w:tc>
          <w:tcPr>
            <w:tcW w:w="3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3434A" w14:textId="33D2D575" w:rsidR="009107D6" w:rsidRPr="00C3348E" w:rsidRDefault="009107D6" w:rsidP="002A4FCB">
            <w:pPr>
              <w:pStyle w:val="BlockText"/>
              <w:tabs>
                <w:tab w:val="clear" w:pos="709"/>
              </w:tabs>
              <w:ind w:left="618" w:right="0"/>
              <w:jc w:val="lef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อัตราดอกเบี้ย - ลดลงร้อยละ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.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0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5095643" w14:textId="02B0139F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110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EFCC9" w14:textId="122B30E8" w:rsidR="009107D6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109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74B0EA" w14:textId="1A7A1AA6" w:rsidR="009107D6" w:rsidRPr="00C3348E" w:rsidRDefault="00402A5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3F1A1" w14:textId="77777777" w:rsidR="009107D6" w:rsidRPr="00C3348E" w:rsidRDefault="009107D6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-</w:t>
            </w:r>
          </w:p>
        </w:tc>
      </w:tr>
    </w:tbl>
    <w:p w14:paraId="7C2534E2" w14:textId="77777777" w:rsidR="005413A5" w:rsidRPr="00C3348E" w:rsidRDefault="005413A5" w:rsidP="002A4FCB">
      <w:pPr>
        <w:pStyle w:val="BlockText"/>
        <w:tabs>
          <w:tab w:val="clear" w:pos="709"/>
          <w:tab w:val="left" w:pos="1350"/>
        </w:tabs>
        <w:ind w:left="1080" w:right="0"/>
        <w:rPr>
          <w:rFonts w:ascii="Browallia New" w:hAnsi="Browallia New" w:cs="Browallia New"/>
          <w:sz w:val="16"/>
          <w:szCs w:val="16"/>
          <w:lang w:val="en-GB"/>
        </w:rPr>
      </w:pPr>
    </w:p>
    <w:p w14:paraId="3A6AB15F" w14:textId="77777777" w:rsidR="00FB1AB1" w:rsidRPr="00C3348E" w:rsidRDefault="00FB1AB1" w:rsidP="002A4FCB">
      <w:pPr>
        <w:pStyle w:val="BlockText"/>
        <w:numPr>
          <w:ilvl w:val="0"/>
          <w:numId w:val="17"/>
        </w:numPr>
        <w:tabs>
          <w:tab w:val="clear" w:pos="709"/>
        </w:tabs>
        <w:ind w:left="1778" w:right="0" w:hanging="666"/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GB"/>
        </w:rPr>
        <w:t>โดยกำหนดให้ปัจจัยอื่นคงที่</w:t>
      </w:r>
    </w:p>
    <w:p w14:paraId="2A235950" w14:textId="1D48DB79" w:rsidR="00FB4C29" w:rsidRPr="00C3348E" w:rsidRDefault="00817549" w:rsidP="002A4FCB">
      <w:pPr>
        <w:pStyle w:val="BlockText"/>
        <w:tabs>
          <w:tab w:val="clear" w:pos="709"/>
        </w:tabs>
        <w:ind w:left="540" w:right="0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lang w:val="en-GB"/>
        </w:rPr>
        <w:br w:type="page"/>
      </w:r>
    </w:p>
    <w:p w14:paraId="1D4507AB" w14:textId="375CD6D6" w:rsidR="00571EA7" w:rsidRPr="00C3348E" w:rsidRDefault="00CA4E97" w:rsidP="002A4FCB">
      <w:pPr>
        <w:pStyle w:val="BlockText"/>
        <w:tabs>
          <w:tab w:val="clear" w:pos="709"/>
          <w:tab w:val="left" w:pos="1080"/>
        </w:tabs>
        <w:ind w:left="540" w:right="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ค)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ab/>
      </w:r>
      <w:r w:rsidR="00571EA7" w:rsidRPr="00C3348E"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cs/>
          <w:lang w:val="en-GB"/>
        </w:rPr>
        <w:t>ความเสี่ยงด้านราคา</w:t>
      </w:r>
    </w:p>
    <w:p w14:paraId="7C43F094" w14:textId="77777777" w:rsidR="00571EA7" w:rsidRPr="00C3348E" w:rsidRDefault="00571EA7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u w:val="single"/>
          <w:lang w:val="en-GB"/>
        </w:rPr>
      </w:pPr>
    </w:p>
    <w:p w14:paraId="43EB30B4" w14:textId="77777777" w:rsidR="003D1523" w:rsidRPr="00C3348E" w:rsidRDefault="00571EA7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กลุ่มกิจการมีความเสี่ยงจากการเปลี่ยนแปลงราคาของสินค้าโภคภัณฑ์ได้แก่ ถ่านหิน</w:t>
      </w:r>
      <w:r w:rsidR="00FD7649"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ตามดัชนี </w:t>
      </w:r>
      <w:r w:rsidR="00FD7649" w:rsidRPr="00C3348E">
        <w:rPr>
          <w:rFonts w:ascii="Browallia New" w:hAnsi="Browallia New" w:cs="Browallia New"/>
          <w:spacing w:val="-2"/>
          <w:sz w:val="26"/>
          <w:szCs w:val="26"/>
          <w:lang w:val="en-GB"/>
        </w:rPr>
        <w:t>Global Coal Newcastle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ซึ่งกลุ่มกิจการใช้เป็นเชื้อเพลิงในการผลิตกระแสไฟฟ้าบางส่วนของกลุ่มกิจการ</w:t>
      </w:r>
      <w:r w:rsidR="0055585A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</w:t>
      </w:r>
      <w:r w:rsidR="002F25C8" w:rsidRPr="00C3348E">
        <w:rPr>
          <w:rFonts w:ascii="Browallia New" w:hAnsi="Browallia New" w:cs="Browallia New"/>
          <w:sz w:val="26"/>
          <w:szCs w:val="26"/>
          <w:cs/>
          <w:lang w:val="en-GB"/>
        </w:rPr>
        <w:t>ได้ติดตามแนวโน้มดัชนีราคาถ่านหินเพื่อวางแผนการซื้อถ่านหินตามปริมาณและราคาที่เหมาะสม</w:t>
      </w:r>
      <w:r w:rsidR="0092632C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</w:p>
    <w:p w14:paraId="2A62044D" w14:textId="77777777" w:rsidR="003D1523" w:rsidRPr="00C3348E" w:rsidRDefault="003D1523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55714637" w14:textId="07772811" w:rsidR="00571EA7" w:rsidRPr="00C3348E" w:rsidRDefault="0092632C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ณ 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ธันวาคม </w:t>
      </w:r>
      <w:r w:rsidR="00C474C0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2566</w:t>
      </w:r>
      <w:r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และ </w:t>
      </w:r>
      <w:r w:rsidR="00C474C0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กลุ่มกิจการไม่ได้ทำสัญญาอนุพันธ์</w:t>
      </w:r>
      <w:r w:rsidR="0096416D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แลกเปลี่ยนสินค้าโภคภัณฑ์</w:t>
      </w:r>
      <w:r w:rsidR="008934E6">
        <w:rPr>
          <w:rFonts w:ascii="Browallia New" w:hAnsi="Browallia New" w:cs="Browallia New"/>
          <w:sz w:val="26"/>
          <w:szCs w:val="26"/>
          <w:lang w:val="en-GB"/>
        </w:rPr>
        <w:br/>
      </w:r>
      <w:r w:rsidR="0096416D" w:rsidRPr="00C3348E">
        <w:rPr>
          <w:rFonts w:ascii="Browallia New" w:hAnsi="Browallia New" w:cs="Browallia New"/>
          <w:sz w:val="26"/>
          <w:szCs w:val="26"/>
          <w:cs/>
          <w:lang w:val="en-GB"/>
        </w:rPr>
        <w:t>เพื่อป้องกันความเสี่ยงจากการเปลี่ยนแปลงของราคาถ่านหิน</w:t>
      </w:r>
      <w:r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</w:p>
    <w:p w14:paraId="759F8DE9" w14:textId="77777777" w:rsidR="001469EB" w:rsidRPr="00C3348E" w:rsidRDefault="001469EB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5140CFF" w14:textId="5FE0E62F" w:rsidR="00FB4C29" w:rsidRPr="00C3348E" w:rsidRDefault="00281287" w:rsidP="002A4FCB">
      <w:pPr>
        <w:pStyle w:val="ListParagraph"/>
        <w:tabs>
          <w:tab w:val="left" w:pos="1092"/>
        </w:tabs>
        <w:ind w:left="0" w:firstLine="546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bookmarkStart w:id="13" w:name="_Toc48681835"/>
      <w:bookmarkStart w:id="14" w:name="_Hlk44517856"/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6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2</w:t>
      </w:r>
      <w:r w:rsidR="00AC204C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ความเสี่ยงด้าน</w:t>
      </w:r>
      <w:bookmarkEnd w:id="13"/>
      <w:r w:rsidR="00BE24B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การให้สินเชื่อ</w:t>
      </w:r>
    </w:p>
    <w:bookmarkEnd w:id="14"/>
    <w:p w14:paraId="6D435518" w14:textId="77777777" w:rsidR="0003147D" w:rsidRPr="00C3348E" w:rsidRDefault="0003147D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4B247E57" w14:textId="3648760F" w:rsidR="002C1218" w:rsidRPr="00C3348E" w:rsidRDefault="00FD7649" w:rsidP="002A4FCB">
      <w:pPr>
        <w:pStyle w:val="BlockText"/>
        <w:ind w:left="1080" w:right="0"/>
        <w:jc w:val="thaiDistribute"/>
        <w:rPr>
          <w:rFonts w:ascii="Browallia New" w:hAnsi="Browallia New" w:cs="Browallia New"/>
          <w:spacing w:val="-6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ความเสี่ยงด้านการให้สินเชื่อโดยส่วนใหญ่เกิดจากรายการเงินสดและรายการเทียบเท่าเงินสด กระแสเงินสดตามสัญญา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ของเงินลงทุนในตราสารหนี้ที่วัดมูลค่าด้วยราคาทุนตัดจำหน่าย สินทรัพย์อนุพันธ์ รวมถึงความเสี่ยงด้านสินเชื่อที่ใ</w:t>
      </w:r>
      <w:r w:rsidR="00925E51" w:rsidRPr="00C3348E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ห้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  <w:lang w:val="en-GB"/>
        </w:rPr>
        <w:t>แก่ลูกค้า</w:t>
      </w:r>
    </w:p>
    <w:p w14:paraId="520FBCED" w14:textId="77777777" w:rsidR="00FD7649" w:rsidRPr="00C3348E" w:rsidRDefault="00FD7649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40CFAA76" w14:textId="77777777" w:rsidR="00BE24B1" w:rsidRPr="00C3348E" w:rsidRDefault="00451042" w:rsidP="002A4FCB">
      <w:pPr>
        <w:pStyle w:val="BlockText"/>
        <w:tabs>
          <w:tab w:val="clear" w:pos="709"/>
        </w:tabs>
        <w:ind w:left="1080" w:right="0" w:hanging="540"/>
        <w:rPr>
          <w:rFonts w:ascii="Browallia New" w:hAnsi="Browallia New" w:cs="Browallia New"/>
          <w:bCs/>
          <w:color w:val="CF4A02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>ก)</w:t>
      </w:r>
      <w:r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ab/>
      </w:r>
      <w:r w:rsidR="00BE24B1"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>การบริหารความเสี่ยง</w:t>
      </w:r>
    </w:p>
    <w:p w14:paraId="79CB4CF3" w14:textId="77777777" w:rsidR="00BE24B1" w:rsidRPr="00C3348E" w:rsidRDefault="00BE24B1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7540F8D" w14:textId="77777777" w:rsidR="00D40C2B" w:rsidRPr="00C3348E" w:rsidRDefault="0003147D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กลุ่มกิจการไม่มีความเสี่ยงในด้านการให้สินเชื่อที่เป็นสาระสำคัญกับเงินสดและเงินลงทุน</w:t>
      </w:r>
      <w:r w:rsidR="001D1908" w:rsidRPr="00C3348E">
        <w:rPr>
          <w:rFonts w:ascii="Browallia New" w:hAnsi="Browallia New" w:cs="Browallia New"/>
          <w:sz w:val="26"/>
          <w:szCs w:val="26"/>
          <w:cs/>
          <w:lang w:val="en-GB"/>
        </w:rPr>
        <w:t>ระยะสั้น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เนื่องจากกลุ่มกิจการมีรายการเงินสดและเงินลงทุน</w:t>
      </w:r>
      <w:r w:rsidR="001D1908" w:rsidRPr="00C3348E">
        <w:rPr>
          <w:rFonts w:ascii="Browallia New" w:hAnsi="Browallia New" w:cs="Browallia New"/>
          <w:sz w:val="26"/>
          <w:szCs w:val="26"/>
          <w:cs/>
          <w:lang w:val="en-GB"/>
        </w:rPr>
        <w:t>ระยะสั้น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กับสถาบันทางการเงินที่มีคุณภาพ </w:t>
      </w:r>
      <w:r w:rsidR="00BE24B1"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กลุ่มกิจการบริหารความเสี่ยงด้าน</w:t>
      </w:r>
      <w:r w:rsidR="002F25C8" w:rsidRPr="00C3348E">
        <w:rPr>
          <w:rFonts w:ascii="Browallia New" w:hAnsi="Browallia New" w:cs="Browallia New"/>
          <w:sz w:val="26"/>
          <w:szCs w:val="26"/>
          <w:cs/>
          <w:lang w:val="en-GB"/>
        </w:rPr>
        <w:t>การให้สินเชื่อ</w:t>
      </w:r>
      <w:r w:rsidR="00BE24B1" w:rsidRPr="00C3348E">
        <w:rPr>
          <w:rFonts w:ascii="Browallia New" w:hAnsi="Browallia New" w:cs="Browallia New"/>
          <w:sz w:val="26"/>
          <w:szCs w:val="26"/>
          <w:cs/>
          <w:lang w:val="en-GB"/>
        </w:rPr>
        <w:t>โดยการจัดกลุ่มของความเสี่ยง สำหรับเงินฝากธนาคารและสถาบันการเงิน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ได้วางนโยบายจำกัดรายการที่จะเกิดกับสถาบันการเงินใดสถาบันการเงินหนึ่งเพื่อลดความเสี่ยงที่จะเกิดขึ้น และจะนำเงินส่วนเกินไปลงทุนเฉพาะการลงทุนที่มีความเสี่ยงต่ำ</w:t>
      </w:r>
      <w:r w:rsidR="001D1908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จากประสบการณ์ในอดีตกลุ่มกิจการไม่เคยมีความสูญเสียจากเงินสดและเงินลงทุน</w:t>
      </w:r>
    </w:p>
    <w:p w14:paraId="3EE53EB5" w14:textId="77777777" w:rsidR="00BE24B1" w:rsidRPr="00C3348E" w:rsidRDefault="00BE24B1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7BA37F37" w14:textId="77777777" w:rsidR="00F46FEF" w:rsidRPr="00C3348E" w:rsidRDefault="00F46FEF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สำหรับการทำธุรกรรมกับลูกค้า กลุ่มกิจการขายไฟฟ้าให้กับหน่วยงานรัฐบาลและขายไฟฟ้าและไอน้ำให้กับลูกค้าภาคอุตสาหกรรมขนาดใหญ่ ภายใต้เงื่อนไขในสัญญาซื้อขายไฟฟ้าระยะยาวและสัญญาซื้อขายไฟฟ้าและไอน้ำระยะยาว </w:t>
      </w:r>
      <w:r w:rsidR="0055585A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ซึ่งลูกค้าของกลุ่มกิจการมีความน่าเชื่อถือและมีความเสี่ยงด้านการให้สินเชื่ออยู่ในระดับต่ำ อย่างไรก็ตาม กลุ่มกิจการจะทำการตรวจสอบการปฏิบัติตามข้อกำหนดด้านวงเงินที่ให้แก่ลูกค้าแต่ละรายอย่างสม่ำเสมอ</w:t>
      </w:r>
    </w:p>
    <w:p w14:paraId="0C6F755F" w14:textId="77777777" w:rsidR="00500FBA" w:rsidRPr="00C3348E" w:rsidRDefault="00500FBA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bCs/>
          <w:color w:val="CF4A02"/>
          <w:sz w:val="26"/>
          <w:szCs w:val="26"/>
          <w:lang w:val="en-GB"/>
        </w:rPr>
      </w:pPr>
    </w:p>
    <w:p w14:paraId="35DAC86D" w14:textId="77777777" w:rsidR="00FB4C29" w:rsidRPr="00C3348E" w:rsidRDefault="00D40C2B" w:rsidP="002A4FCB">
      <w:pPr>
        <w:pStyle w:val="BlockText"/>
        <w:tabs>
          <w:tab w:val="clear" w:pos="709"/>
        </w:tabs>
        <w:ind w:left="1080" w:right="0" w:hanging="540"/>
        <w:rPr>
          <w:rFonts w:ascii="Browallia New" w:hAnsi="Browallia New" w:cs="Browallia New"/>
          <w:bCs/>
          <w:color w:val="CF4A02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>ข</w:t>
      </w:r>
      <w:r w:rsidR="00451042"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>)</w:t>
      </w:r>
      <w:r w:rsidR="00451042"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ab/>
      </w:r>
      <w:r w:rsidR="00FB4C29" w:rsidRPr="00C3348E">
        <w:rPr>
          <w:rFonts w:ascii="Browallia New" w:hAnsi="Browallia New" w:cs="Browallia New"/>
          <w:bCs/>
          <w:color w:val="CF4A02"/>
          <w:sz w:val="26"/>
          <w:szCs w:val="26"/>
          <w:cs/>
          <w:lang w:val="en-GB"/>
        </w:rPr>
        <w:t>การด้อยค่าของสินทรัพย์ทางการเงิน</w:t>
      </w:r>
    </w:p>
    <w:p w14:paraId="2547D6D7" w14:textId="77777777" w:rsidR="00FB4C29" w:rsidRPr="00C3348E" w:rsidRDefault="00FB4C29" w:rsidP="002A4FCB">
      <w:pPr>
        <w:pStyle w:val="BlockText"/>
        <w:tabs>
          <w:tab w:val="clear" w:pos="709"/>
        </w:tabs>
        <w:ind w:left="1080" w:right="0"/>
        <w:rPr>
          <w:rFonts w:ascii="Browallia New" w:hAnsi="Browallia New" w:cs="Browallia New"/>
          <w:sz w:val="28"/>
          <w:lang w:val="en-GB"/>
        </w:rPr>
      </w:pPr>
    </w:p>
    <w:p w14:paraId="5009B665" w14:textId="77777777" w:rsidR="00FB4C29" w:rsidRPr="00C3348E" w:rsidRDefault="00FB4C29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กลุ่มกิจการและบริษัทมีสินทรัพย์ทางการเงินที่ต้องมีการพิจารณาตามโมเดลการวัดมูลค่าผลขาดทุน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ด้านเครดิตที่คาดว่าจะเกิดขึ้น</w:t>
      </w:r>
      <w:r w:rsidR="00AB4EFE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ดังนี้</w:t>
      </w:r>
    </w:p>
    <w:p w14:paraId="1FA714B0" w14:textId="77777777" w:rsidR="00451042" w:rsidRPr="00C3348E" w:rsidRDefault="00451042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</w:p>
    <w:p w14:paraId="67D16F2A" w14:textId="7066CA91" w:rsidR="004D5AF9" w:rsidRPr="00C3348E" w:rsidRDefault="004D5AF9" w:rsidP="002A4FCB">
      <w:pPr>
        <w:pStyle w:val="BlockText"/>
        <w:numPr>
          <w:ilvl w:val="0"/>
          <w:numId w:val="5"/>
        </w:numPr>
        <w:tabs>
          <w:tab w:val="clear" w:pos="709"/>
          <w:tab w:val="left" w:pos="1440"/>
        </w:tabs>
        <w:ind w:left="144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เงินสดและรายการเทียบเท่าเงินสด</w:t>
      </w:r>
    </w:p>
    <w:p w14:paraId="3276093F" w14:textId="3107E50F" w:rsidR="0076052E" w:rsidRPr="00C3348E" w:rsidRDefault="0076052E" w:rsidP="002A4FCB">
      <w:pPr>
        <w:pStyle w:val="BlockText"/>
        <w:numPr>
          <w:ilvl w:val="0"/>
          <w:numId w:val="5"/>
        </w:numPr>
        <w:tabs>
          <w:tab w:val="clear" w:pos="709"/>
          <w:tab w:val="left" w:pos="1440"/>
        </w:tabs>
        <w:ind w:left="144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สินทรัพย์ทางการเงินที่วัดมูลค่าด้วยวิธีราคาทุนตัดจำหน่าย</w:t>
      </w:r>
    </w:p>
    <w:p w14:paraId="68A2862E" w14:textId="77777777" w:rsidR="00FB4C29" w:rsidRPr="00C3348E" w:rsidRDefault="00FB4C29" w:rsidP="002A4FCB">
      <w:pPr>
        <w:pStyle w:val="BlockText"/>
        <w:numPr>
          <w:ilvl w:val="0"/>
          <w:numId w:val="5"/>
        </w:numPr>
        <w:tabs>
          <w:tab w:val="clear" w:pos="709"/>
          <w:tab w:val="left" w:pos="1440"/>
        </w:tabs>
        <w:ind w:left="144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ลูกหนี้การค้าและลูกหนี้อื่น</w:t>
      </w:r>
    </w:p>
    <w:p w14:paraId="3E029071" w14:textId="77777777" w:rsidR="00FB4C29" w:rsidRPr="00C3348E" w:rsidRDefault="00925E51" w:rsidP="002A4FCB">
      <w:pPr>
        <w:pStyle w:val="BlockText"/>
        <w:numPr>
          <w:ilvl w:val="0"/>
          <w:numId w:val="5"/>
        </w:numPr>
        <w:tabs>
          <w:tab w:val="clear" w:pos="709"/>
          <w:tab w:val="left" w:pos="1440"/>
        </w:tabs>
        <w:ind w:left="144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ลูกหนี้ตามสัญญาเช่าการเงิน</w:t>
      </w:r>
    </w:p>
    <w:p w14:paraId="63D30235" w14:textId="77777777" w:rsidR="00FB4C29" w:rsidRPr="00C3348E" w:rsidRDefault="00FB4C29" w:rsidP="002A4FCB">
      <w:pPr>
        <w:pStyle w:val="BlockText"/>
        <w:numPr>
          <w:ilvl w:val="0"/>
          <w:numId w:val="5"/>
        </w:numPr>
        <w:tabs>
          <w:tab w:val="clear" w:pos="709"/>
          <w:tab w:val="left" w:pos="1440"/>
        </w:tabs>
        <w:ind w:left="1440"/>
        <w:jc w:val="thaiDistribute"/>
        <w:rPr>
          <w:rFonts w:ascii="Browallia New" w:eastAsia="Arial Unicode MS" w:hAnsi="Browallia New" w:cs="Browallia New"/>
          <w:color w:val="auto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auto"/>
          <w:sz w:val="26"/>
          <w:szCs w:val="26"/>
          <w:cs/>
          <w:lang w:val="en-GB"/>
        </w:rPr>
        <w:t>เงินให้กู้ยืมแก่กิจการที่เกี่ยวข้องกัน</w:t>
      </w:r>
    </w:p>
    <w:p w14:paraId="3108937B" w14:textId="77777777" w:rsidR="00F46FEF" w:rsidRPr="00C3348E" w:rsidRDefault="00F46FEF" w:rsidP="002A4FCB">
      <w:pPr>
        <w:pStyle w:val="BlockText"/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310EA290" w14:textId="77777777" w:rsidR="00F46FEF" w:rsidRPr="00C3348E" w:rsidRDefault="00F46FEF" w:rsidP="002A4FCB">
      <w:pPr>
        <w:pStyle w:val="BlockText"/>
        <w:ind w:left="1080" w:right="0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ทั้งนี้ ผู้บริหารได้พิจารณาว่าผลขาดทุนจากการด้อยค่าของสินทรัพย์ทางการเงินดังกล่าวเป็นจำนวนเงินที่ไม่มีสาระสำคัญ</w:t>
      </w:r>
    </w:p>
    <w:p w14:paraId="197F2FBA" w14:textId="4C3F613C" w:rsidR="00020DC6" w:rsidRPr="00C3348E" w:rsidRDefault="00500FBA" w:rsidP="002A4FCB">
      <w:pPr>
        <w:pStyle w:val="ListParagraph"/>
        <w:tabs>
          <w:tab w:val="left" w:pos="1092"/>
        </w:tabs>
        <w:ind w:left="108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bookmarkStart w:id="15" w:name="_Toc48681836"/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br w:type="page"/>
      </w:r>
    </w:p>
    <w:p w14:paraId="3F56BC00" w14:textId="7FCCF240" w:rsidR="00FB4C29" w:rsidRPr="00C3348E" w:rsidRDefault="00281287" w:rsidP="002A4FCB">
      <w:pPr>
        <w:pStyle w:val="ListParagraph"/>
        <w:tabs>
          <w:tab w:val="left" w:pos="1092"/>
        </w:tabs>
        <w:ind w:left="0" w:firstLine="546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6</w:t>
      </w:r>
      <w:r w:rsidR="009E5790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9E5790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3</w:t>
      </w:r>
      <w:r w:rsidR="009E5790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FB4C2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ความเสี่ยงด้านสภาพคล่อง</w:t>
      </w:r>
      <w:bookmarkEnd w:id="15"/>
    </w:p>
    <w:p w14:paraId="7D772623" w14:textId="77777777" w:rsidR="00FB4C29" w:rsidRPr="00C3348E" w:rsidRDefault="00FB4C29" w:rsidP="002A4FCB">
      <w:pPr>
        <w:pStyle w:val="BlockText"/>
        <w:ind w:left="1080" w:right="0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</w:p>
    <w:p w14:paraId="5EFEFA42" w14:textId="77777777" w:rsidR="0003147D" w:rsidRPr="00C3348E" w:rsidRDefault="0003147D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ารจัดการความเสี่ยงด้านสภาพคล่องอย่างรอบคอบหมายถึงการดำรงไว้ซึ่งเงินสดและหลักทรัพย์ที่มีตลาดรองรับ</w:t>
      </w:r>
      <w:r w:rsidR="001414BF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อย่างเพียงพอ ความสามารถในการหาแหล่งเงินทุนที่เพียงพอและความสามารถในการปิดฐานะความเสี่ยง ส่วนงานบริหารการเงินของกลุ่มกิจการตั้งเป้าหมายจะดำรงความยืดหยุ่นในการระดมเงินทุนโดยการรักษาวงเงินสินเชื่อให้มีความเพียงพอ เนื่องจากลักษณะทางธุรกิจที่มีการเปลี่ยนแปลงได้อยู่ตลอดเวลา</w:t>
      </w:r>
    </w:p>
    <w:p w14:paraId="76D3A564" w14:textId="77777777" w:rsidR="00025583" w:rsidRPr="00C3348E" w:rsidRDefault="00025583" w:rsidP="002A4FCB">
      <w:pPr>
        <w:pStyle w:val="BlockText"/>
        <w:ind w:left="1080" w:right="0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</w:p>
    <w:p w14:paraId="307CF15A" w14:textId="77777777" w:rsidR="00523C48" w:rsidRPr="00C3348E" w:rsidRDefault="00BB4EC3" w:rsidP="002A4FCB">
      <w:pPr>
        <w:pStyle w:val="BlockText"/>
        <w:tabs>
          <w:tab w:val="clear" w:pos="709"/>
        </w:tabs>
        <w:ind w:left="108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ตารางต่อไปนี้แสดงหนี้สินทางการเงินของกลุ่มกิจการตามระยะเวลาการครบกำหนดตามสัญญา</w:t>
      </w:r>
      <w:r w:rsidR="00523C48" w:rsidRPr="00C3348E">
        <w:rPr>
          <w:rFonts w:ascii="Browallia New" w:hAnsi="Browallia New" w:cs="Browallia New"/>
          <w:sz w:val="26"/>
          <w:szCs w:val="26"/>
          <w:cs/>
          <w:lang w:val="en-GB"/>
        </w:rPr>
        <w:t>ของ</w:t>
      </w:r>
    </w:p>
    <w:p w14:paraId="4443E5A2" w14:textId="77777777" w:rsidR="00523C48" w:rsidRPr="00C3348E" w:rsidRDefault="00523C48" w:rsidP="002A4FCB">
      <w:pPr>
        <w:pStyle w:val="BlockText"/>
        <w:tabs>
          <w:tab w:val="clear" w:pos="709"/>
          <w:tab w:val="left" w:pos="1440"/>
        </w:tabs>
        <w:ind w:left="1440" w:hanging="36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ก)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ab/>
        <w:t>หนี้สินทางการเงินที่ไม่ใช่สัญญาอนุพันธ์ และ</w:t>
      </w:r>
    </w:p>
    <w:p w14:paraId="7BCD4CD1" w14:textId="77777777" w:rsidR="00523C48" w:rsidRPr="00C3348E" w:rsidRDefault="00523C48" w:rsidP="002A4FCB">
      <w:pPr>
        <w:pStyle w:val="BlockText"/>
        <w:tabs>
          <w:tab w:val="clear" w:pos="709"/>
          <w:tab w:val="left" w:pos="1440"/>
        </w:tabs>
        <w:ind w:left="1440" w:right="0" w:hanging="36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ข)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ab/>
        <w:t>สัญญาอนุพันธ์ที่มีการชำระเป็นยอดสุทธิและยอดขั้นต้น ซึ่งระยะเวลาครบกำหนดตามสัญญามีความสำคัญ</w:t>
      </w:r>
      <w:r w:rsidR="00020DC6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ต่อความเข้าใจในระยะเวลาของกระแสเงินสดของรายการ</w:t>
      </w:r>
    </w:p>
    <w:p w14:paraId="7CCEE237" w14:textId="77777777" w:rsidR="002A54E5" w:rsidRPr="00C3348E" w:rsidRDefault="002A54E5" w:rsidP="002A4FCB">
      <w:pPr>
        <w:pStyle w:val="BlockText"/>
        <w:ind w:left="1080" w:right="-39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34E1F21C" w14:textId="68AE2BB0" w:rsidR="00BF3C7C" w:rsidRPr="00C3348E" w:rsidRDefault="00BF3C7C" w:rsidP="002A4FCB">
      <w:pPr>
        <w:pStyle w:val="BlockText"/>
        <w:ind w:left="1080" w:right="-39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โดย</w:t>
      </w:r>
      <w:r w:rsidR="00523C48" w:rsidRPr="00C3348E">
        <w:rPr>
          <w:rFonts w:ascii="Browallia New" w:hAnsi="Browallia New" w:cs="Browallia New"/>
          <w:sz w:val="26"/>
          <w:szCs w:val="26"/>
          <w:cs/>
          <w:lang w:val="en-GB"/>
        </w:rPr>
        <w:t>จำนวนเงินในตารางแสดงด้วยจำนวนเงินตามสัญญาที่ไม่ได้มีการคิดลด</w:t>
      </w:r>
    </w:p>
    <w:p w14:paraId="5B11E53A" w14:textId="77777777" w:rsidR="00BB4EC3" w:rsidRPr="00C3348E" w:rsidRDefault="00BB4EC3" w:rsidP="002A4FCB">
      <w:pPr>
        <w:pStyle w:val="BlockText"/>
        <w:ind w:left="1080" w:right="-39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080"/>
        <w:gridCol w:w="1080"/>
        <w:gridCol w:w="1080"/>
        <w:gridCol w:w="1080"/>
      </w:tblGrid>
      <w:tr w:rsidR="00BB4EC3" w:rsidRPr="00C3348E" w14:paraId="2B6C343E" w14:textId="77777777" w:rsidTr="009A4B34">
        <w:tc>
          <w:tcPr>
            <w:tcW w:w="4050" w:type="dxa"/>
            <w:shd w:val="clear" w:color="auto" w:fill="auto"/>
          </w:tcPr>
          <w:p w14:paraId="5893BFBB" w14:textId="77777777" w:rsidR="00BB4EC3" w:rsidRPr="00C3348E" w:rsidRDefault="00BB4EC3" w:rsidP="002A4FCB">
            <w:pPr>
              <w:pStyle w:val="BlockText"/>
              <w:ind w:left="1109" w:right="0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54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72F44B9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งบการเงินรวม</w:t>
            </w:r>
          </w:p>
        </w:tc>
      </w:tr>
      <w:tr w:rsidR="00BB4EC3" w:rsidRPr="00C3348E" w14:paraId="24ACF035" w14:textId="77777777" w:rsidTr="009A4B34">
        <w:tc>
          <w:tcPr>
            <w:tcW w:w="4050" w:type="dxa"/>
            <w:shd w:val="clear" w:color="auto" w:fill="auto"/>
            <w:vAlign w:val="bottom"/>
          </w:tcPr>
          <w:p w14:paraId="711CE97D" w14:textId="77777777" w:rsidR="00BB4EC3" w:rsidRPr="00C3348E" w:rsidRDefault="00BB4EC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lang w:val="en-GB"/>
              </w:rPr>
            </w:pPr>
          </w:p>
          <w:p w14:paraId="7D365EBC" w14:textId="77777777" w:rsidR="00BB4EC3" w:rsidRPr="00C3348E" w:rsidRDefault="00BB4EC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วันครบกำหนดของหนี้สินทางการเงิน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DD5C17" w14:textId="1537D000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ภายใน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2C22B9B2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3AA540" w14:textId="602D7714" w:rsidR="00BB4EC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="00BB4EC3" w:rsidRPr="00C3348E">
              <w:rPr>
                <w:rFonts w:ascii="Browallia New" w:hAnsi="Browallia New" w:cs="Browallia New"/>
                <w:b/>
                <w:bCs/>
                <w:cs/>
              </w:rPr>
              <w:t xml:space="preserve"> - </w:t>
            </w: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="00BB4EC3"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23E25BF2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DEE28A2" w14:textId="28DAF2DE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มากกว่า </w:t>
            </w:r>
            <w:r w:rsidRPr="00C3348E">
              <w:rPr>
                <w:rFonts w:ascii="Browallia New" w:hAnsi="Browallia New" w:cs="Browallia New"/>
                <w:b/>
                <w:bCs/>
              </w:rPr>
              <w:br/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7499A0E5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BE6D6C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  <w:p w14:paraId="5878A85E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DFF9B6" w14:textId="77777777" w:rsidR="00AC2BA7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มูลค่า</w:t>
            </w:r>
          </w:p>
          <w:p w14:paraId="567B939B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ตามบัญชี</w:t>
            </w:r>
          </w:p>
          <w:p w14:paraId="5DDA8F01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</w:tr>
      <w:tr w:rsidR="00D47E6B" w:rsidRPr="00C3348E" w14:paraId="6EBFE77C" w14:textId="77777777" w:rsidTr="004C3147">
        <w:tc>
          <w:tcPr>
            <w:tcW w:w="4050" w:type="dxa"/>
            <w:shd w:val="clear" w:color="auto" w:fill="auto"/>
          </w:tcPr>
          <w:p w14:paraId="1987E8BD" w14:textId="42DB6E74" w:rsidR="00BB4EC3" w:rsidRPr="00C3348E" w:rsidRDefault="00BB4EC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  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ธันวาคม </w:t>
            </w:r>
            <w:r w:rsidR="00BF250F" w:rsidRPr="00C3348E">
              <w:rPr>
                <w:rFonts w:ascii="Browallia New" w:hAnsi="Browallia New" w:cs="Browallia New"/>
                <w:b/>
                <w:bCs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2566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DF85914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0B7E1382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7EBF2163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</w:tcPr>
          <w:p w14:paraId="0570D7E4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</w:tcPr>
          <w:p w14:paraId="5517024B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</w:tr>
      <w:tr w:rsidR="00D47E6B" w:rsidRPr="00C3348E" w14:paraId="25E75920" w14:textId="77777777" w:rsidTr="004C3147">
        <w:tc>
          <w:tcPr>
            <w:tcW w:w="4050" w:type="dxa"/>
            <w:shd w:val="clear" w:color="auto" w:fill="auto"/>
          </w:tcPr>
          <w:p w14:paraId="532083FF" w14:textId="77777777" w:rsidR="005634AE" w:rsidRPr="00C3348E" w:rsidRDefault="005634AE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2174A288" w14:textId="77777777" w:rsidR="005634AE" w:rsidRPr="00C3348E" w:rsidRDefault="005634A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128C0D88" w14:textId="77777777" w:rsidR="005634AE" w:rsidRPr="00C3348E" w:rsidRDefault="005634A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21EFD0E2" w14:textId="77777777" w:rsidR="005634AE" w:rsidRPr="00C3348E" w:rsidRDefault="005634A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082D239B" w14:textId="77777777" w:rsidR="005634AE" w:rsidRPr="00C3348E" w:rsidRDefault="005634A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</w:tcPr>
          <w:p w14:paraId="46BB98F2" w14:textId="77777777" w:rsidR="005634AE" w:rsidRPr="00C3348E" w:rsidRDefault="005634AE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</w:tr>
      <w:tr w:rsidR="00D47E6B" w:rsidRPr="00C3348E" w14:paraId="54A2363E" w14:textId="77777777" w:rsidTr="004C3147">
        <w:tc>
          <w:tcPr>
            <w:tcW w:w="4050" w:type="dxa"/>
            <w:shd w:val="clear" w:color="auto" w:fill="auto"/>
          </w:tcPr>
          <w:p w14:paraId="3752F8F7" w14:textId="77777777" w:rsidR="007F501A" w:rsidRPr="00C3348E" w:rsidRDefault="007F501A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เจ้าหนี้การค้า</w:t>
            </w:r>
            <w:r w:rsidR="00BD3D49" w:rsidRPr="00C3348E">
              <w:rPr>
                <w:rFonts w:ascii="Browallia New" w:hAnsi="Browallia New" w:cs="Browallia New"/>
                <w:cs/>
              </w:rPr>
              <w:t>และ</w:t>
            </w:r>
            <w:r w:rsidRPr="00C3348E">
              <w:rPr>
                <w:rFonts w:ascii="Browallia New" w:hAnsi="Browallia New" w:cs="Browallia New"/>
                <w:cs/>
              </w:rPr>
              <w:t>เจ้าหนี้อื่น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525FB7E" w14:textId="6BC80208" w:rsidR="007F501A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818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D2DC97F" w14:textId="07DEA8FA" w:rsidR="007F501A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097D3E0" w14:textId="04052D5B" w:rsidR="007F501A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BA7D778" w14:textId="172A20F8" w:rsidR="007F501A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818</w:t>
            </w:r>
          </w:p>
        </w:tc>
        <w:tc>
          <w:tcPr>
            <w:tcW w:w="1080" w:type="dxa"/>
            <w:shd w:val="clear" w:color="auto" w:fill="FAFAFA"/>
          </w:tcPr>
          <w:p w14:paraId="5101FF0B" w14:textId="5E3D83B8" w:rsidR="007F501A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818</w:t>
            </w:r>
          </w:p>
        </w:tc>
      </w:tr>
      <w:tr w:rsidR="00D47E6B" w:rsidRPr="00C3348E" w14:paraId="75DBE5E9" w14:textId="77777777" w:rsidTr="004C3147">
        <w:tc>
          <w:tcPr>
            <w:tcW w:w="4050" w:type="dxa"/>
            <w:shd w:val="clear" w:color="auto" w:fill="auto"/>
          </w:tcPr>
          <w:p w14:paraId="6E07BBEB" w14:textId="77777777" w:rsidR="00BD3D49" w:rsidRPr="00C3348E" w:rsidRDefault="00BD3D49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เจ้าหนี้งานก่อสร้าง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9C10694" w14:textId="7C08D714" w:rsidR="00BD3D49" w:rsidRPr="00C3348E" w:rsidDel="006A10BD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441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D263E4C" w14:textId="693B5DF8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F30BDFA" w14:textId="2590D374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BF50DE5" w14:textId="40F64E4E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441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322B739" w14:textId="212F378B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441</w:t>
            </w:r>
          </w:p>
        </w:tc>
      </w:tr>
      <w:tr w:rsidR="00D47E6B" w:rsidRPr="00C3348E" w14:paraId="45906556" w14:textId="77777777" w:rsidTr="004C3147">
        <w:tc>
          <w:tcPr>
            <w:tcW w:w="4050" w:type="dxa"/>
            <w:shd w:val="clear" w:color="auto" w:fill="auto"/>
          </w:tcPr>
          <w:p w14:paraId="1010248B" w14:textId="77777777" w:rsidR="00BD3D49" w:rsidRPr="00C3348E" w:rsidRDefault="00BD3D49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หนี้สินตามสัญญาเช่า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6569693" w14:textId="6CC8EF2C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207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2DB7A71" w14:textId="7DC9AAE1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709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8F51040" w14:textId="164B63FB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232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C7D40DC" w14:textId="208D4378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148</w:t>
            </w:r>
          </w:p>
        </w:tc>
        <w:tc>
          <w:tcPr>
            <w:tcW w:w="1080" w:type="dxa"/>
            <w:shd w:val="clear" w:color="auto" w:fill="FAFAFA"/>
          </w:tcPr>
          <w:p w14:paraId="6C2E416A" w14:textId="62F8A93B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392</w:t>
            </w:r>
          </w:p>
        </w:tc>
      </w:tr>
      <w:tr w:rsidR="00B435CD" w:rsidRPr="00C3348E" w14:paraId="515467A5" w14:textId="77777777" w:rsidTr="004C3147">
        <w:tc>
          <w:tcPr>
            <w:tcW w:w="4050" w:type="dxa"/>
            <w:shd w:val="clear" w:color="auto" w:fill="auto"/>
          </w:tcPr>
          <w:p w14:paraId="0BC06E79" w14:textId="27CA1C7E" w:rsidR="00B435CD" w:rsidRPr="00C3348E" w:rsidRDefault="00B435CD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เงินกู้ยืมระยะสั้นจากสถาบันการเงิน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05ACEF4" w14:textId="38CA36B3" w:rsidR="00B435CD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111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6C24CEA" w14:textId="177A4DB7" w:rsidR="00B435CD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70DAAF6" w14:textId="4A04302F" w:rsidR="00B435CD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264862B" w14:textId="39D00702" w:rsidR="00B435CD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111</w:t>
            </w:r>
          </w:p>
        </w:tc>
        <w:tc>
          <w:tcPr>
            <w:tcW w:w="1080" w:type="dxa"/>
            <w:shd w:val="clear" w:color="auto" w:fill="FAFAFA"/>
          </w:tcPr>
          <w:p w14:paraId="157C018E" w14:textId="337CD21F" w:rsidR="00B435CD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111</w:t>
            </w:r>
          </w:p>
        </w:tc>
      </w:tr>
      <w:tr w:rsidR="00D47E6B" w:rsidRPr="00C3348E" w14:paraId="6CBACC8E" w14:textId="77777777" w:rsidTr="004C3147">
        <w:tc>
          <w:tcPr>
            <w:tcW w:w="4050" w:type="dxa"/>
            <w:shd w:val="clear" w:color="auto" w:fill="auto"/>
          </w:tcPr>
          <w:p w14:paraId="4F8C6863" w14:textId="77777777" w:rsidR="00BD3D49" w:rsidRPr="00C3348E" w:rsidRDefault="00BD3D49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เงินกู้ยืมระยะยาวจากสถาบันการเงิน 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88D7721" w14:textId="0C0F15C1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388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6200CAC" w14:textId="3EE374BF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30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637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692FA99" w14:textId="6B153F75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358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FA4B0CC" w14:textId="40142259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55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383</w:t>
            </w:r>
          </w:p>
        </w:tc>
        <w:tc>
          <w:tcPr>
            <w:tcW w:w="1080" w:type="dxa"/>
            <w:shd w:val="clear" w:color="auto" w:fill="FAFAFA"/>
          </w:tcPr>
          <w:p w14:paraId="4C1F6D8E" w14:textId="676A9B76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55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143</w:t>
            </w:r>
          </w:p>
        </w:tc>
      </w:tr>
      <w:tr w:rsidR="00D47E6B" w:rsidRPr="00C3348E" w14:paraId="051A92D1" w14:textId="77777777" w:rsidTr="004C3147">
        <w:tc>
          <w:tcPr>
            <w:tcW w:w="4050" w:type="dxa"/>
            <w:shd w:val="clear" w:color="auto" w:fill="auto"/>
          </w:tcPr>
          <w:p w14:paraId="554659F9" w14:textId="77777777" w:rsidR="00615D83" w:rsidRPr="00C3348E" w:rsidRDefault="00615D8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เงินกู้ยืมระยะยาวจากกิจการที่เกี่ยวข้องกัน 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6F67F00" w14:textId="79CB4002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972D8CD" w14:textId="31816C51" w:rsidR="00615D83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5F3F3FD" w14:textId="4D251C44" w:rsidR="00615D83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AE3D745" w14:textId="56BDBCA8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  <w:tc>
          <w:tcPr>
            <w:tcW w:w="1080" w:type="dxa"/>
            <w:shd w:val="clear" w:color="auto" w:fill="FAFAFA"/>
          </w:tcPr>
          <w:p w14:paraId="11C67246" w14:textId="13F3F528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</w:tr>
      <w:tr w:rsidR="00D47E6B" w:rsidRPr="00C3348E" w14:paraId="6C4F86BD" w14:textId="77777777" w:rsidTr="004C3147">
        <w:tc>
          <w:tcPr>
            <w:tcW w:w="4050" w:type="dxa"/>
            <w:shd w:val="clear" w:color="auto" w:fill="auto"/>
          </w:tcPr>
          <w:p w14:paraId="677F15EB" w14:textId="77777777" w:rsidR="00615D83" w:rsidRPr="00C3348E" w:rsidRDefault="00615D8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หุ้นกู้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178C8D7" w14:textId="47CD0F9D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1BDAC3B" w14:textId="461B4C2A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s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</w:t>
            </w:r>
            <w:r w:rsidR="00E45940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4854241" w14:textId="55738A9F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74B83E4" w14:textId="38A18FE1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</w:tcPr>
          <w:p w14:paraId="370F9839" w14:textId="25C070D5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453</w:t>
            </w:r>
          </w:p>
        </w:tc>
      </w:tr>
      <w:tr w:rsidR="00D47E6B" w:rsidRPr="00C3348E" w14:paraId="63A534EF" w14:textId="77777777" w:rsidTr="004C3147">
        <w:tc>
          <w:tcPr>
            <w:tcW w:w="4050" w:type="dxa"/>
            <w:shd w:val="clear" w:color="auto" w:fill="auto"/>
          </w:tcPr>
          <w:p w14:paraId="41F0FE2A" w14:textId="77777777" w:rsidR="00615D83" w:rsidRPr="00C3348E" w:rsidRDefault="00615D8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</w:t>
            </w:r>
            <w:r w:rsidR="00D125CB" w:rsidRPr="00C3348E">
              <w:rPr>
                <w:rFonts w:ascii="Browallia New" w:hAnsi="Browallia New" w:cs="Browallia New"/>
                <w:cs/>
              </w:rPr>
              <w:t>จากสถาบันการเงิน</w:t>
            </w:r>
            <w:r w:rsidRPr="00C3348E">
              <w:rPr>
                <w:rFonts w:ascii="Browallia New" w:hAnsi="Browallia New" w:cs="Browallia New"/>
                <w:cs/>
              </w:rPr>
              <w:t>และหุ้นกู้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55374B0" w14:textId="4314803F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</w:t>
            </w:r>
            <w:r w:rsidR="00E45940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256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DB05F32" w14:textId="79C11277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766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2410A81" w14:textId="175D5344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413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43CF51E" w14:textId="6AC7984F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23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435</w:t>
            </w:r>
          </w:p>
        </w:tc>
        <w:tc>
          <w:tcPr>
            <w:tcW w:w="1080" w:type="dxa"/>
            <w:shd w:val="clear" w:color="auto" w:fill="FAFAFA"/>
          </w:tcPr>
          <w:p w14:paraId="1C33F60C" w14:textId="77777777" w:rsidR="00B435CD" w:rsidRPr="00C3348E" w:rsidRDefault="00B435CD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  <w:p w14:paraId="71945C48" w14:textId="4401E093" w:rsidR="00E45940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506</w:t>
            </w:r>
          </w:p>
        </w:tc>
      </w:tr>
      <w:tr w:rsidR="00D47E6B" w:rsidRPr="00C3348E" w14:paraId="5A1A316A" w14:textId="77777777" w:rsidTr="00AB22E9">
        <w:tc>
          <w:tcPr>
            <w:tcW w:w="4050" w:type="dxa"/>
            <w:shd w:val="clear" w:color="auto" w:fill="auto"/>
          </w:tcPr>
          <w:p w14:paraId="53EC9B8D" w14:textId="77777777" w:rsidR="00472B57" w:rsidRPr="00C3348E" w:rsidRDefault="00472B57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ดอกเบี้ยค้างจ่ายเงินกู้ยืมระยะยาวจากกิจการที่เกี่ยวข้องกัน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7184B30" w14:textId="41122B0D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224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A09378C" w14:textId="3C539B69" w:rsidR="00472B57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EA4B7CD" w14:textId="6E7DF158" w:rsidR="00472B57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02BE0F4" w14:textId="3734EBD7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224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E61D44C" w14:textId="68501A89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</w:t>
            </w:r>
          </w:p>
        </w:tc>
      </w:tr>
      <w:tr w:rsidR="00D47E6B" w:rsidRPr="00C3348E" w14:paraId="3DAF7B4C" w14:textId="77777777" w:rsidTr="004C3147">
        <w:tc>
          <w:tcPr>
            <w:tcW w:w="4050" w:type="dxa"/>
            <w:shd w:val="clear" w:color="auto" w:fill="auto"/>
          </w:tcPr>
          <w:p w14:paraId="39E68620" w14:textId="0D0B6BC5" w:rsidR="00615D83" w:rsidRPr="00C3348E" w:rsidRDefault="00615D8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cs/>
                <w:lang w:val="en-GB"/>
              </w:rPr>
              <w:t>เงินประกันงานก่อสร้าง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BB45290" w14:textId="5CFFBF7A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FD04F75" w14:textId="20D38860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25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584F99E" w14:textId="29A9F081" w:rsidR="00615D83" w:rsidRPr="00C3348E" w:rsidDel="00D85263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969127E" w14:textId="0B0F6F4E" w:rsidR="00615D83" w:rsidRPr="00C3348E" w:rsidDel="00D85263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39</w:t>
            </w:r>
          </w:p>
        </w:tc>
        <w:tc>
          <w:tcPr>
            <w:tcW w:w="1080" w:type="dxa"/>
            <w:shd w:val="clear" w:color="auto" w:fill="FAFAFA"/>
          </w:tcPr>
          <w:p w14:paraId="0EF73B6D" w14:textId="75BCE763" w:rsidR="00615D83" w:rsidRPr="00C3348E" w:rsidDel="00D85263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39</w:t>
            </w:r>
          </w:p>
        </w:tc>
      </w:tr>
      <w:tr w:rsidR="00D47E6B" w:rsidRPr="00C3348E" w14:paraId="2A1DEFF9" w14:textId="77777777" w:rsidTr="00E96F15">
        <w:tc>
          <w:tcPr>
            <w:tcW w:w="4050" w:type="dxa"/>
            <w:shd w:val="clear" w:color="auto" w:fill="auto"/>
          </w:tcPr>
          <w:p w14:paraId="69EAE9C1" w14:textId="77777777" w:rsidR="00615D83" w:rsidRPr="00C3348E" w:rsidRDefault="00615D83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รวมหนี้สินทางการเงินที่มิใช่อนุพันธ์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4167643" w14:textId="574EDAAD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41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059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1CC3F0C9" w14:textId="072DCE55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637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3F92005" w14:textId="677E1A37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66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74E20DB" w14:textId="5D460544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162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199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B4F3E82" w14:textId="6196EC0B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138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007</w:t>
            </w:r>
          </w:p>
        </w:tc>
      </w:tr>
      <w:tr w:rsidR="00D47E6B" w:rsidRPr="00C3348E" w14:paraId="0ABC5ACF" w14:textId="77777777" w:rsidTr="00E96F15">
        <w:tc>
          <w:tcPr>
            <w:tcW w:w="4050" w:type="dxa"/>
            <w:shd w:val="clear" w:color="auto" w:fill="auto"/>
          </w:tcPr>
          <w:p w14:paraId="598BE8EA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7734175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BA30749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85B56EF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322D960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1AFA2DD1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D47E6B" w:rsidRPr="00C3348E" w14:paraId="02B61FEB" w14:textId="77777777" w:rsidTr="00E96F15">
        <w:tc>
          <w:tcPr>
            <w:tcW w:w="4050" w:type="dxa"/>
            <w:shd w:val="clear" w:color="auto" w:fill="auto"/>
          </w:tcPr>
          <w:p w14:paraId="76F46D4B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สัญญาอนุพันธ์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A11DBFF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3A3181F4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18534FF3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4F2EDCBE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FAFAFA"/>
          </w:tcPr>
          <w:p w14:paraId="53D73918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D47E6B" w:rsidRPr="00C3348E" w14:paraId="0239ED44" w14:textId="77777777" w:rsidTr="00CF7BB7">
        <w:tc>
          <w:tcPr>
            <w:tcW w:w="4050" w:type="dxa"/>
            <w:shd w:val="clear" w:color="auto" w:fill="auto"/>
          </w:tcPr>
          <w:p w14:paraId="1FF337D1" w14:textId="77777777" w:rsidR="00E96F15" w:rsidRPr="00C3348E" w:rsidRDefault="00E96F15" w:rsidP="002A4FCB">
            <w:pPr>
              <w:pStyle w:val="BlockText"/>
              <w:ind w:left="1109" w:right="-111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 </w:t>
            </w:r>
            <w:r w:rsidRPr="00C3348E">
              <w:rPr>
                <w:rFonts w:ascii="Browallia New" w:hAnsi="Browallia New" w:cs="Browallia New"/>
              </w:rPr>
              <w:t xml:space="preserve"> </w:t>
            </w:r>
            <w:r w:rsidRPr="00C3348E">
              <w:rPr>
                <w:rFonts w:ascii="Browallia New" w:hAnsi="Browallia New" w:cs="Browallia New"/>
                <w:cs/>
              </w:rPr>
              <w:t xml:space="preserve">- </w:t>
            </w:r>
            <w:r w:rsidRPr="00C3348E">
              <w:rPr>
                <w:rFonts w:ascii="Browallia New" w:hAnsi="Browallia New" w:cs="Browallia New"/>
                <w:spacing w:val="-4"/>
                <w:cs/>
              </w:rPr>
              <w:t>สัญญาซื้อขายเงินตราต่างประเทศล่วงหน้า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0B0FE4E" w14:textId="794D3E23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118DBB7" w14:textId="37CF5DDA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28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1B1CC1B" w14:textId="4D2C24A8" w:rsidR="00E96F15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CEFEC5E" w14:textId="2A931296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B4BB3B4" w14:textId="252D146C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60</w:t>
            </w:r>
          </w:p>
        </w:tc>
      </w:tr>
      <w:tr w:rsidR="00D47E6B" w:rsidRPr="00C3348E" w14:paraId="537B9947" w14:textId="77777777" w:rsidTr="00E96F15">
        <w:tc>
          <w:tcPr>
            <w:tcW w:w="4050" w:type="dxa"/>
            <w:shd w:val="clear" w:color="auto" w:fill="auto"/>
          </w:tcPr>
          <w:p w14:paraId="034FFA43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</w:rPr>
              <w:t xml:space="preserve">  </w:t>
            </w:r>
            <w:r w:rsidRPr="00C3348E">
              <w:rPr>
                <w:rFonts w:ascii="Browallia New" w:hAnsi="Browallia New" w:cs="Browallia New"/>
                <w:cs/>
              </w:rPr>
              <w:t>- สัญญาแลกเปลี่ยนอัตราดอกเบี้ย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E40846E" w14:textId="0DE88482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C254140" w14:textId="07F06E56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111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C452FE2" w14:textId="5A5B6831" w:rsidR="00E96F15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54ABFDA" w14:textId="6595F682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155</w:t>
            </w:r>
          </w:p>
        </w:tc>
        <w:tc>
          <w:tcPr>
            <w:tcW w:w="1080" w:type="dxa"/>
            <w:shd w:val="clear" w:color="auto" w:fill="FAFAFA"/>
          </w:tcPr>
          <w:p w14:paraId="5FAEE45C" w14:textId="29931B57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147</w:t>
            </w:r>
          </w:p>
        </w:tc>
      </w:tr>
      <w:tr w:rsidR="00D47E6B" w:rsidRPr="00C3348E" w14:paraId="0DF72A96" w14:textId="77777777" w:rsidTr="00E96F15">
        <w:tc>
          <w:tcPr>
            <w:tcW w:w="4050" w:type="dxa"/>
            <w:shd w:val="clear" w:color="auto" w:fill="auto"/>
          </w:tcPr>
          <w:p w14:paraId="635BD5C6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524F83A" w14:textId="084A46E5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653A71C" w14:textId="0AB2069D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139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23E8F13" w14:textId="707019EE" w:rsidR="00E96F15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503A4B1" w14:textId="27EBE650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219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7D1FD82" w14:textId="2DE34564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207</w:t>
            </w:r>
          </w:p>
        </w:tc>
      </w:tr>
      <w:tr w:rsidR="00D47E6B" w:rsidRPr="00C3348E" w14:paraId="50F3E3CB" w14:textId="77777777" w:rsidTr="00E96F15">
        <w:tc>
          <w:tcPr>
            <w:tcW w:w="4050" w:type="dxa"/>
            <w:shd w:val="clear" w:color="auto" w:fill="auto"/>
          </w:tcPr>
          <w:p w14:paraId="5E298579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9F249A5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F004536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286C15A4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586F311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3527BFBF" w14:textId="77777777" w:rsidR="00E96F15" w:rsidRPr="00C3348E" w:rsidRDefault="00E96F15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D47E6B" w:rsidRPr="00C3348E" w14:paraId="43165D66" w14:textId="77777777" w:rsidTr="00E96F15">
        <w:tc>
          <w:tcPr>
            <w:tcW w:w="4050" w:type="dxa"/>
            <w:shd w:val="clear" w:color="auto" w:fill="auto"/>
          </w:tcPr>
          <w:p w14:paraId="3776C1AE" w14:textId="77777777" w:rsidR="00E96F15" w:rsidRPr="00C3348E" w:rsidRDefault="00E96F15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1F10F5E" w14:textId="3B9D5F02" w:rsidR="00C0460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41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139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7E77D36" w14:textId="366DEF3D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E45940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776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6BB6852" w14:textId="2D1A524E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66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E9DD440" w14:textId="076A6074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162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AFAFA"/>
          </w:tcPr>
          <w:p w14:paraId="67E47982" w14:textId="66C0C9A3" w:rsidR="00E96F15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138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214</w:t>
            </w:r>
          </w:p>
        </w:tc>
      </w:tr>
    </w:tbl>
    <w:p w14:paraId="31A8F904" w14:textId="77777777" w:rsidR="006D78C6" w:rsidRPr="00C3348E" w:rsidRDefault="00AC2BA7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080"/>
        <w:gridCol w:w="1080"/>
        <w:gridCol w:w="1080"/>
        <w:gridCol w:w="1080"/>
      </w:tblGrid>
      <w:tr w:rsidR="008C6C84" w:rsidRPr="00C3348E" w14:paraId="09273BBF" w14:textId="77777777" w:rsidTr="00301ABA">
        <w:tc>
          <w:tcPr>
            <w:tcW w:w="4050" w:type="dxa"/>
            <w:shd w:val="clear" w:color="auto" w:fill="auto"/>
          </w:tcPr>
          <w:p w14:paraId="2237AF4A" w14:textId="77777777" w:rsidR="008C6C84" w:rsidRPr="00C3348E" w:rsidRDefault="008C6C84" w:rsidP="002A4FCB">
            <w:pPr>
              <w:pStyle w:val="BlockText"/>
              <w:ind w:left="1109" w:right="0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54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D4C74B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งบการเงินรวม</w:t>
            </w:r>
          </w:p>
        </w:tc>
      </w:tr>
      <w:tr w:rsidR="008C6C84" w:rsidRPr="00C3348E" w14:paraId="33B30CE4" w14:textId="77777777" w:rsidTr="00301ABA">
        <w:tc>
          <w:tcPr>
            <w:tcW w:w="4050" w:type="dxa"/>
            <w:shd w:val="clear" w:color="auto" w:fill="auto"/>
            <w:vAlign w:val="bottom"/>
          </w:tcPr>
          <w:p w14:paraId="412BD3FF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lang w:val="en-GB"/>
              </w:rPr>
            </w:pPr>
          </w:p>
          <w:p w14:paraId="4970ADA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วันครบกำหนดของหนี้สินทางการเงิน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C305F0" w14:textId="78F93FAC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ภายใน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0EC77DFD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39166D" w14:textId="6961939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  <w:b/>
                <w:bCs/>
                <w:cs/>
              </w:rPr>
              <w:t xml:space="preserve"> - </w:t>
            </w: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="008C6C84"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271E10F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7DA481" w14:textId="251DF082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มากกว่า </w:t>
            </w:r>
            <w:r w:rsidRPr="00C3348E">
              <w:rPr>
                <w:rFonts w:ascii="Browallia New" w:hAnsi="Browallia New" w:cs="Browallia New"/>
                <w:b/>
                <w:bCs/>
              </w:rPr>
              <w:br/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3A1CBB5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C91B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  <w:p w14:paraId="437FC6E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FEF55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มูลค่า</w:t>
            </w:r>
          </w:p>
          <w:p w14:paraId="2B161D5D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ตามบัญชี</w:t>
            </w:r>
          </w:p>
          <w:p w14:paraId="0A7132B5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</w:tr>
      <w:tr w:rsidR="008C6C84" w:rsidRPr="00C3348E" w14:paraId="395203EA" w14:textId="77777777" w:rsidTr="008C6C84">
        <w:tc>
          <w:tcPr>
            <w:tcW w:w="4050" w:type="dxa"/>
            <w:shd w:val="clear" w:color="auto" w:fill="auto"/>
          </w:tcPr>
          <w:p w14:paraId="77025713" w14:textId="7725D62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  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ธันวาคม </w:t>
            </w:r>
            <w:r w:rsidRPr="00C3348E">
              <w:rPr>
                <w:rFonts w:ascii="Browallia New" w:hAnsi="Browallia New" w:cs="Browallia New"/>
                <w:b/>
                <w:bCs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2565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FD3625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B70C04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F8D5CBB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</w:tcPr>
          <w:p w14:paraId="3D2B2BDB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</w:tcPr>
          <w:p w14:paraId="3C3E33B2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</w:tr>
      <w:tr w:rsidR="008C6C84" w:rsidRPr="00C3348E" w14:paraId="417FA1E8" w14:textId="77777777" w:rsidTr="008C6C84">
        <w:tc>
          <w:tcPr>
            <w:tcW w:w="4050" w:type="dxa"/>
            <w:shd w:val="clear" w:color="auto" w:fill="auto"/>
          </w:tcPr>
          <w:p w14:paraId="1A6CF017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043722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167F2D2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7F48CC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6BC9BD6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</w:tcPr>
          <w:p w14:paraId="3574161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</w:tr>
      <w:tr w:rsidR="008C6C84" w:rsidRPr="00C3348E" w14:paraId="5FD49037" w14:textId="77777777" w:rsidTr="008C6C84">
        <w:tc>
          <w:tcPr>
            <w:tcW w:w="4050" w:type="dxa"/>
            <w:shd w:val="clear" w:color="auto" w:fill="auto"/>
          </w:tcPr>
          <w:p w14:paraId="5873144D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เจ้าหนี้การค้าและเจ้าหนี้อื่น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1DEB1B4" w14:textId="3FE1412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961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754172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00978C2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66A5D6E" w14:textId="03689AB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961</w:t>
            </w:r>
          </w:p>
        </w:tc>
        <w:tc>
          <w:tcPr>
            <w:tcW w:w="1080" w:type="dxa"/>
            <w:shd w:val="clear" w:color="auto" w:fill="auto"/>
          </w:tcPr>
          <w:p w14:paraId="598F0C37" w14:textId="223B89A9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961</w:t>
            </w:r>
          </w:p>
        </w:tc>
      </w:tr>
      <w:tr w:rsidR="008C6C84" w:rsidRPr="00C3348E" w14:paraId="71507D7C" w14:textId="77777777" w:rsidTr="008C6C84">
        <w:tc>
          <w:tcPr>
            <w:tcW w:w="4050" w:type="dxa"/>
            <w:shd w:val="clear" w:color="auto" w:fill="auto"/>
          </w:tcPr>
          <w:p w14:paraId="78AD7FF1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เจ้าหนี้งานก่อสร้าง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3124B52" w14:textId="565673D1" w:rsidR="008C6C84" w:rsidRPr="00C3348E" w:rsidDel="006A10BD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442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FE04B8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ABF33FE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43A73F5" w14:textId="31CA57D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442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17F724A" w14:textId="05D0890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442</w:t>
            </w:r>
          </w:p>
        </w:tc>
      </w:tr>
      <w:tr w:rsidR="008C6C84" w:rsidRPr="00C3348E" w14:paraId="0C3CA7B8" w14:textId="77777777" w:rsidTr="008C6C84">
        <w:tc>
          <w:tcPr>
            <w:tcW w:w="4050" w:type="dxa"/>
            <w:shd w:val="clear" w:color="auto" w:fill="auto"/>
          </w:tcPr>
          <w:p w14:paraId="37EB00DF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หนี้สินตามสัญญาเช่า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D8D4A8B" w14:textId="71A1A2A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071A70A" w14:textId="534285A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652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321FDBA" w14:textId="37ABF42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342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A0FB345" w14:textId="3664C67A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199</w:t>
            </w:r>
          </w:p>
        </w:tc>
        <w:tc>
          <w:tcPr>
            <w:tcW w:w="1080" w:type="dxa"/>
            <w:shd w:val="clear" w:color="auto" w:fill="auto"/>
          </w:tcPr>
          <w:p w14:paraId="375D2AB8" w14:textId="69A4C799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390</w:t>
            </w:r>
          </w:p>
        </w:tc>
      </w:tr>
      <w:tr w:rsidR="008C6C84" w:rsidRPr="00C3348E" w14:paraId="20336B02" w14:textId="77777777" w:rsidTr="008C6C84">
        <w:tc>
          <w:tcPr>
            <w:tcW w:w="4050" w:type="dxa"/>
            <w:shd w:val="clear" w:color="auto" w:fill="auto"/>
          </w:tcPr>
          <w:p w14:paraId="0DFAED47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เงินกู้ยืมระยะสั้นจากสถาบันการเงิน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E6D6F71" w14:textId="685FEE4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371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7593A28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5191754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EA0C2AA" w14:textId="334105F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371</w:t>
            </w:r>
          </w:p>
        </w:tc>
        <w:tc>
          <w:tcPr>
            <w:tcW w:w="1080" w:type="dxa"/>
            <w:shd w:val="clear" w:color="auto" w:fill="auto"/>
          </w:tcPr>
          <w:p w14:paraId="1858C2BC" w14:textId="762C446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371</w:t>
            </w:r>
          </w:p>
        </w:tc>
      </w:tr>
      <w:tr w:rsidR="008C6C84" w:rsidRPr="00C3348E" w14:paraId="69DD2888" w14:textId="77777777" w:rsidTr="008C6C84">
        <w:tc>
          <w:tcPr>
            <w:tcW w:w="4050" w:type="dxa"/>
            <w:shd w:val="clear" w:color="auto" w:fill="auto"/>
          </w:tcPr>
          <w:p w14:paraId="6F9CF4DB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เงินกู้ยืมระยะยาวจากสถาบันการเงิน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36A5A2F" w14:textId="7E4A48A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484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212BB2E" w14:textId="5DD112C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25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391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3A3A229" w14:textId="42A7EFB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192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790DF8E" w14:textId="794E094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58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067</w:t>
            </w:r>
          </w:p>
        </w:tc>
        <w:tc>
          <w:tcPr>
            <w:tcW w:w="1080" w:type="dxa"/>
            <w:shd w:val="clear" w:color="auto" w:fill="auto"/>
          </w:tcPr>
          <w:p w14:paraId="7BDD0A32" w14:textId="0E7BC06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57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964</w:t>
            </w:r>
          </w:p>
        </w:tc>
      </w:tr>
      <w:tr w:rsidR="008C6C84" w:rsidRPr="00C3348E" w14:paraId="78BD77E2" w14:textId="77777777" w:rsidTr="008C6C84">
        <w:tc>
          <w:tcPr>
            <w:tcW w:w="4050" w:type="dxa"/>
            <w:shd w:val="clear" w:color="auto" w:fill="auto"/>
          </w:tcPr>
          <w:p w14:paraId="6468D9B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เงินกู้ยืมระยะยาวจากกิจการที่เกี่ยวข้องกัน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57572C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5C0738A" w14:textId="1DDE58F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31D40A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44670D4" w14:textId="404F800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  <w:tc>
          <w:tcPr>
            <w:tcW w:w="1080" w:type="dxa"/>
            <w:shd w:val="clear" w:color="auto" w:fill="auto"/>
          </w:tcPr>
          <w:p w14:paraId="4D636243" w14:textId="48B4A9B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</w:tr>
      <w:tr w:rsidR="008C6C84" w:rsidRPr="00C3348E" w14:paraId="20138174" w14:textId="77777777" w:rsidTr="008C6C84">
        <w:tc>
          <w:tcPr>
            <w:tcW w:w="4050" w:type="dxa"/>
            <w:shd w:val="clear" w:color="auto" w:fill="auto"/>
          </w:tcPr>
          <w:p w14:paraId="17AD0740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หุ้นกู้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3FBD65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F5A1135" w14:textId="7FB89A0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s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18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D52FD0A" w14:textId="3C4C977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C239DC" w14:textId="3B4C954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auto"/>
          </w:tcPr>
          <w:p w14:paraId="4D325C80" w14:textId="0EEB75D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450</w:t>
            </w:r>
          </w:p>
        </w:tc>
      </w:tr>
      <w:tr w:rsidR="008C6C84" w:rsidRPr="00C3348E" w14:paraId="27307942" w14:textId="77777777" w:rsidTr="008C6C84">
        <w:tc>
          <w:tcPr>
            <w:tcW w:w="4050" w:type="dxa"/>
            <w:shd w:val="clear" w:color="auto" w:fill="auto"/>
          </w:tcPr>
          <w:p w14:paraId="275A08A6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ดอกเบี้ยค้างจ่ายเงินกู้ยืมระยะสั้นจากสถาบันการเงิน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0A830C" w14:textId="551EA25A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2524CC8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A58844E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0D84A2E" w14:textId="2D6B65F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14:paraId="04A26FC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  <w:p w14:paraId="66A6C716" w14:textId="1A73ABC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</w:p>
        </w:tc>
      </w:tr>
      <w:tr w:rsidR="008C6C84" w:rsidRPr="00C3348E" w14:paraId="0A8A460F" w14:textId="77777777" w:rsidTr="008C6C84">
        <w:tc>
          <w:tcPr>
            <w:tcW w:w="4050" w:type="dxa"/>
            <w:shd w:val="clear" w:color="auto" w:fill="auto"/>
          </w:tcPr>
          <w:p w14:paraId="09A8A08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ดอกเบี้ยค้างจ่ายเงินกู้ยืมระยะยาวจากสถาบันการเงินและหุ้นกู้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5236D28" w14:textId="2586FAF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715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B1F52A6" w14:textId="747F357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10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278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BB29035" w14:textId="1760115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C531C4A" w14:textId="1019F20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21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100</w:t>
            </w:r>
          </w:p>
        </w:tc>
        <w:tc>
          <w:tcPr>
            <w:tcW w:w="1080" w:type="dxa"/>
            <w:shd w:val="clear" w:color="auto" w:fill="auto"/>
          </w:tcPr>
          <w:p w14:paraId="4B713752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  <w:p w14:paraId="5164291E" w14:textId="704BF7C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464</w:t>
            </w:r>
          </w:p>
        </w:tc>
      </w:tr>
      <w:tr w:rsidR="008C6C84" w:rsidRPr="00C3348E" w14:paraId="0FA08B61" w14:textId="77777777" w:rsidTr="008C6C84">
        <w:tc>
          <w:tcPr>
            <w:tcW w:w="4050" w:type="dxa"/>
            <w:shd w:val="clear" w:color="auto" w:fill="auto"/>
          </w:tcPr>
          <w:p w14:paraId="75AE5EF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ดอกเบี้ยค้างจ่ายเงินกู้ยืมระยะยาวจากกิจการที่เกี่ยวข้องกัน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D7E7922" w14:textId="718EFB6D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426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7F9DECD" w14:textId="10BDDD7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218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7E522F6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C7AEB97" w14:textId="487192C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644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ACF0DA" w14:textId="7A433EF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</w:p>
        </w:tc>
      </w:tr>
      <w:tr w:rsidR="008C6C84" w:rsidRPr="00C3348E" w14:paraId="29713CFA" w14:textId="77777777" w:rsidTr="008C6C84">
        <w:tc>
          <w:tcPr>
            <w:tcW w:w="4050" w:type="dxa"/>
            <w:shd w:val="clear" w:color="auto" w:fill="auto"/>
          </w:tcPr>
          <w:p w14:paraId="1D0FB3D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cs/>
                <w:lang w:val="en-GB"/>
              </w:rPr>
              <w:t>เงินประกันงานก่อสร้าง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E735ABA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A6C9C0A" w14:textId="34E35D2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3AAF8E3" w14:textId="77777777" w:rsidR="008C6C84" w:rsidRPr="00C3348E" w:rsidDel="00D85263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11ADA5A" w14:textId="2B6BB04D" w:rsidR="008C6C84" w:rsidRPr="00C3348E" w:rsidDel="00D85263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14:paraId="2E37B03F" w14:textId="778B0303" w:rsidR="008C6C84" w:rsidRPr="00C3348E" w:rsidDel="00D85263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</w:p>
        </w:tc>
      </w:tr>
      <w:tr w:rsidR="008C6C84" w:rsidRPr="00C3348E" w14:paraId="3EE1A076" w14:textId="77777777" w:rsidTr="008C6C84">
        <w:tc>
          <w:tcPr>
            <w:tcW w:w="4050" w:type="dxa"/>
            <w:shd w:val="clear" w:color="auto" w:fill="auto"/>
          </w:tcPr>
          <w:p w14:paraId="0A0A1E02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รวมหนี้สินทางการเงินที่มิใช่อนุพันธ์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2DE202" w14:textId="7B23791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605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4431CF" w14:textId="2DC7B6B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70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642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B3785D4" w14:textId="581A69A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64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141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15CF42" w14:textId="74E0254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168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388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D0E7D" w14:textId="3B948F4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148</w:t>
            </w:r>
          </w:p>
        </w:tc>
      </w:tr>
      <w:tr w:rsidR="008C6C84" w:rsidRPr="00C3348E" w14:paraId="541B8C19" w14:textId="77777777" w:rsidTr="008C6C84">
        <w:tc>
          <w:tcPr>
            <w:tcW w:w="4050" w:type="dxa"/>
            <w:shd w:val="clear" w:color="auto" w:fill="auto"/>
          </w:tcPr>
          <w:p w14:paraId="70D59A8B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96B1DE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3276BA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0198B0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4B469F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6AE0FB74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8C6C84" w:rsidRPr="00C3348E" w14:paraId="57658CF1" w14:textId="77777777" w:rsidTr="008C6C84">
        <w:tc>
          <w:tcPr>
            <w:tcW w:w="4050" w:type="dxa"/>
            <w:shd w:val="clear" w:color="auto" w:fill="auto"/>
          </w:tcPr>
          <w:p w14:paraId="3FDA77C5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สัญญาอนุพันธ์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B318E7E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77344E0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CA1CBE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5618AF8A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shd w:val="clear" w:color="auto" w:fill="auto"/>
          </w:tcPr>
          <w:p w14:paraId="0C1331AE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8C6C84" w:rsidRPr="00C3348E" w14:paraId="08F6A723" w14:textId="77777777" w:rsidTr="008C6C84">
        <w:tc>
          <w:tcPr>
            <w:tcW w:w="4050" w:type="dxa"/>
            <w:shd w:val="clear" w:color="auto" w:fill="auto"/>
          </w:tcPr>
          <w:p w14:paraId="6DDCE43F" w14:textId="77777777" w:rsidR="008C6C84" w:rsidRPr="00C3348E" w:rsidRDefault="008C6C84" w:rsidP="002A4FCB">
            <w:pPr>
              <w:pStyle w:val="BlockText"/>
              <w:ind w:left="1109" w:right="-111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 </w:t>
            </w:r>
            <w:r w:rsidRPr="00C3348E">
              <w:rPr>
                <w:rFonts w:ascii="Browallia New" w:hAnsi="Browallia New" w:cs="Browallia New"/>
              </w:rPr>
              <w:t xml:space="preserve"> </w:t>
            </w:r>
            <w:r w:rsidRPr="00C3348E">
              <w:rPr>
                <w:rFonts w:ascii="Browallia New" w:hAnsi="Browallia New" w:cs="Browallia New"/>
                <w:cs/>
              </w:rPr>
              <w:t xml:space="preserve">- </w:t>
            </w:r>
            <w:r w:rsidRPr="00C3348E">
              <w:rPr>
                <w:rFonts w:ascii="Browallia New" w:hAnsi="Browallia New" w:cs="Browallia New"/>
                <w:spacing w:val="-4"/>
                <w:cs/>
              </w:rPr>
              <w:t>สัญญาซื้อขายเงินตราต่างประเทศล่วงหน้า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E2D37E7" w14:textId="08862CE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94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7C66BDD" w14:textId="12A708B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224DA0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ACDD340" w14:textId="315F057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177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2E36BB" w14:textId="70E6FC4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180</w:t>
            </w:r>
          </w:p>
        </w:tc>
      </w:tr>
      <w:tr w:rsidR="008C6C84" w:rsidRPr="00C3348E" w14:paraId="221BE518" w14:textId="77777777" w:rsidTr="008C6C84">
        <w:tc>
          <w:tcPr>
            <w:tcW w:w="4050" w:type="dxa"/>
            <w:shd w:val="clear" w:color="auto" w:fill="auto"/>
          </w:tcPr>
          <w:p w14:paraId="79769F49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</w:rPr>
              <w:t xml:space="preserve">  </w:t>
            </w:r>
            <w:r w:rsidRPr="00C3348E">
              <w:rPr>
                <w:rFonts w:ascii="Browallia New" w:hAnsi="Browallia New" w:cs="Browallia New"/>
                <w:cs/>
              </w:rPr>
              <w:t>- สัญญาแลกเปลี่ยนอัตราดอกเบี้ย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6C9AEDA" w14:textId="0BBE19B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245BA70" w14:textId="75694B8A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121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0E1AFB" w14:textId="79BCA20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02DBCD0" w14:textId="57817E0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141</w:t>
            </w:r>
          </w:p>
        </w:tc>
        <w:tc>
          <w:tcPr>
            <w:tcW w:w="1080" w:type="dxa"/>
            <w:shd w:val="clear" w:color="auto" w:fill="auto"/>
          </w:tcPr>
          <w:p w14:paraId="25B16928" w14:textId="381350BD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140</w:t>
            </w:r>
          </w:p>
        </w:tc>
      </w:tr>
      <w:tr w:rsidR="008C6C84" w:rsidRPr="00C3348E" w14:paraId="1E5BD602" w14:textId="77777777" w:rsidTr="008C6C84">
        <w:tc>
          <w:tcPr>
            <w:tcW w:w="4050" w:type="dxa"/>
            <w:shd w:val="clear" w:color="auto" w:fill="auto"/>
          </w:tcPr>
          <w:p w14:paraId="2330A116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A09AE4" w14:textId="48A2007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113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62E4C2" w14:textId="0DABD9A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EECEB4" w14:textId="6B904CD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7C9C58" w14:textId="1DB51F6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318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86A459" w14:textId="33F41B2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320</w:t>
            </w:r>
          </w:p>
        </w:tc>
      </w:tr>
      <w:tr w:rsidR="008C6C84" w:rsidRPr="00C3348E" w14:paraId="01DA069C" w14:textId="77777777" w:rsidTr="008C6C84">
        <w:tc>
          <w:tcPr>
            <w:tcW w:w="4050" w:type="dxa"/>
            <w:shd w:val="clear" w:color="auto" w:fill="auto"/>
          </w:tcPr>
          <w:p w14:paraId="442DBEE0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008166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7100B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356471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5B158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</w:tcPr>
          <w:p w14:paraId="1A56752D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</w:p>
        </w:tc>
      </w:tr>
      <w:tr w:rsidR="008C6C84" w:rsidRPr="00C3348E" w14:paraId="524CCFB2" w14:textId="77777777" w:rsidTr="008C6C84">
        <w:tc>
          <w:tcPr>
            <w:tcW w:w="4050" w:type="dxa"/>
            <w:shd w:val="clear" w:color="auto" w:fill="auto"/>
          </w:tcPr>
          <w:p w14:paraId="243C382F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442EAE" w14:textId="78060A9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33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F9E42" w14:textId="14C8502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70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846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2703AC" w14:textId="2501B98D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64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142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C4B215" w14:textId="06B5291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168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706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1CF085E1" w14:textId="5E388C4A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146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468</w:t>
            </w:r>
          </w:p>
        </w:tc>
      </w:tr>
    </w:tbl>
    <w:p w14:paraId="1DC76077" w14:textId="77777777" w:rsidR="00467EA6" w:rsidRPr="00C3348E" w:rsidRDefault="00467EA6" w:rsidP="002A4FCB">
      <w:pPr>
        <w:rPr>
          <w:rFonts w:ascii="Browallia New" w:eastAsia="Times New Roman" w:hAnsi="Browallia New" w:cs="Browallia New"/>
          <w:color w:val="000000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080"/>
        <w:gridCol w:w="1080"/>
        <w:gridCol w:w="1080"/>
        <w:gridCol w:w="1080"/>
      </w:tblGrid>
      <w:tr w:rsidR="00BB4EC3" w:rsidRPr="00C3348E" w14:paraId="4DF9BCF1" w14:textId="77777777" w:rsidTr="009A4B34">
        <w:tc>
          <w:tcPr>
            <w:tcW w:w="4050" w:type="dxa"/>
            <w:shd w:val="clear" w:color="auto" w:fill="auto"/>
          </w:tcPr>
          <w:p w14:paraId="3280466A" w14:textId="77777777" w:rsidR="00BB4EC3" w:rsidRPr="00C3348E" w:rsidRDefault="00BB4EC3" w:rsidP="002A4FCB">
            <w:pPr>
              <w:pStyle w:val="BlockText"/>
              <w:ind w:left="971" w:right="0"/>
              <w:jc w:val="right"/>
              <w:rPr>
                <w:rFonts w:ascii="Browallia New" w:hAnsi="Browallia New" w:cs="Browallia New"/>
                <w:b/>
                <w:bCs/>
              </w:rPr>
            </w:pPr>
            <w:bookmarkStart w:id="16" w:name="OLE_LINK1"/>
          </w:p>
        </w:tc>
        <w:tc>
          <w:tcPr>
            <w:tcW w:w="54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E1A31E9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งบการเงินเฉพาะกิจการ</w:t>
            </w:r>
          </w:p>
        </w:tc>
      </w:tr>
      <w:tr w:rsidR="00BB4EC3" w:rsidRPr="00C3348E" w14:paraId="32DDFD0A" w14:textId="77777777" w:rsidTr="009A4B34">
        <w:tc>
          <w:tcPr>
            <w:tcW w:w="4050" w:type="dxa"/>
            <w:shd w:val="clear" w:color="auto" w:fill="auto"/>
            <w:vAlign w:val="bottom"/>
          </w:tcPr>
          <w:p w14:paraId="00D248CA" w14:textId="77777777" w:rsidR="00BB4EC3" w:rsidRPr="00C3348E" w:rsidRDefault="00BB4EC3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</w:p>
          <w:p w14:paraId="1E3F1BB1" w14:textId="77777777" w:rsidR="00BB4EC3" w:rsidRPr="00C3348E" w:rsidRDefault="00BB4EC3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วันครบกำหนดของหนี้สินทางการเงิน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161284" w14:textId="2BB637D6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ภายใน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47D146A7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905E18" w14:textId="5C6669E2" w:rsidR="00BB4EC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="00BB4EC3" w:rsidRPr="00C3348E">
              <w:rPr>
                <w:rFonts w:ascii="Browallia New" w:hAnsi="Browallia New" w:cs="Browallia New"/>
                <w:b/>
                <w:bCs/>
                <w:cs/>
              </w:rPr>
              <w:t xml:space="preserve"> - </w:t>
            </w: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="00BB4EC3"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37768800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4C3433" w14:textId="6A12B1C8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มากกว่า </w:t>
            </w:r>
            <w:r w:rsidRPr="00C3348E">
              <w:rPr>
                <w:rFonts w:ascii="Browallia New" w:hAnsi="Browallia New" w:cs="Browallia New"/>
                <w:b/>
                <w:bCs/>
              </w:rPr>
              <w:br/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5B7B7E50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9B195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  <w:p w14:paraId="280E77E6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1A7311" w14:textId="77777777" w:rsidR="00702BFB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มูลค่า</w:t>
            </w:r>
          </w:p>
          <w:p w14:paraId="67BD3C13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ตามบัญชี</w:t>
            </w:r>
          </w:p>
          <w:p w14:paraId="61B68A21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</w:tr>
      <w:tr w:rsidR="00D47E6B" w:rsidRPr="00C3348E" w14:paraId="65F73B2F" w14:textId="77777777" w:rsidTr="00515BE1">
        <w:tc>
          <w:tcPr>
            <w:tcW w:w="4050" w:type="dxa"/>
            <w:shd w:val="clear" w:color="auto" w:fill="auto"/>
          </w:tcPr>
          <w:p w14:paraId="09413570" w14:textId="1782ACC1" w:rsidR="00BB4EC3" w:rsidRPr="00C3348E" w:rsidRDefault="00BB4EC3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  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ธันวาคม </w:t>
            </w:r>
            <w:r w:rsidR="00BF250F" w:rsidRPr="00C3348E">
              <w:rPr>
                <w:rFonts w:ascii="Browallia New" w:hAnsi="Browallia New" w:cs="Browallia New"/>
                <w:b/>
                <w:bCs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2566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5ABC422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499019E7" w14:textId="77777777" w:rsidR="00BB4EC3" w:rsidRPr="00C3348E" w:rsidRDefault="00BB4EC3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383E8CAF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</w:tcPr>
          <w:p w14:paraId="52A7E047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FAFAFA"/>
          </w:tcPr>
          <w:p w14:paraId="0D53E14F" w14:textId="77777777" w:rsidR="00BB4EC3" w:rsidRPr="00C3348E" w:rsidRDefault="00BB4EC3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</w:tr>
      <w:tr w:rsidR="00D47E6B" w:rsidRPr="00C3348E" w14:paraId="67E99324" w14:textId="77777777" w:rsidTr="00515BE1">
        <w:tc>
          <w:tcPr>
            <w:tcW w:w="4050" w:type="dxa"/>
            <w:shd w:val="clear" w:color="auto" w:fill="auto"/>
          </w:tcPr>
          <w:p w14:paraId="58A66FB6" w14:textId="77777777" w:rsidR="005634AE" w:rsidRPr="00C3348E" w:rsidRDefault="005634AE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041879B4" w14:textId="77777777" w:rsidR="005634AE" w:rsidRPr="00C3348E" w:rsidRDefault="005634AE" w:rsidP="002A4FCB">
            <w:pPr>
              <w:pStyle w:val="BlockText"/>
              <w:ind w:left="1109" w:right="-72" w:hanging="144"/>
              <w:jc w:val="center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3A01A709" w14:textId="77777777" w:rsidR="005634AE" w:rsidRPr="00C3348E" w:rsidRDefault="005634AE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6C71EA65" w14:textId="77777777" w:rsidR="005634AE" w:rsidRPr="00C3348E" w:rsidRDefault="005634AE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FAFAFA"/>
            <w:vAlign w:val="bottom"/>
          </w:tcPr>
          <w:p w14:paraId="693A14A2" w14:textId="77777777" w:rsidR="005634AE" w:rsidRPr="00C3348E" w:rsidRDefault="005634AE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FAFAFA"/>
          </w:tcPr>
          <w:p w14:paraId="74367313" w14:textId="77777777" w:rsidR="005634AE" w:rsidRPr="00C3348E" w:rsidRDefault="005634AE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</w:tr>
      <w:tr w:rsidR="00D47E6B" w:rsidRPr="00C3348E" w14:paraId="15944963" w14:textId="77777777" w:rsidTr="00515BE1">
        <w:tc>
          <w:tcPr>
            <w:tcW w:w="4050" w:type="dxa"/>
            <w:shd w:val="clear" w:color="auto" w:fill="auto"/>
          </w:tcPr>
          <w:p w14:paraId="06BEB402" w14:textId="77777777" w:rsidR="00BD3D49" w:rsidRPr="00C3348E" w:rsidRDefault="00BD3D49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เจ้าหนี้การค้าและเจ้าหนี้อื่น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D0C61BA" w14:textId="30EE87D8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282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F0E14D5" w14:textId="76C9AAC6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A41F750" w14:textId="31A96092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FB979EC" w14:textId="6A39F3E0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282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98745FA" w14:textId="5F3011D2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282</w:t>
            </w:r>
          </w:p>
        </w:tc>
      </w:tr>
      <w:tr w:rsidR="00D47E6B" w:rsidRPr="00C3348E" w14:paraId="471EED84" w14:textId="77777777" w:rsidTr="00515BE1">
        <w:tc>
          <w:tcPr>
            <w:tcW w:w="4050" w:type="dxa"/>
            <w:shd w:val="clear" w:color="auto" w:fill="auto"/>
          </w:tcPr>
          <w:p w14:paraId="74D00BF7" w14:textId="77777777" w:rsidR="00BD3D49" w:rsidRPr="00C3348E" w:rsidRDefault="00BD3D49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เจ้าหนี้งานก่อสร้าง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C67FAFD" w14:textId="0035289D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C14AA47" w14:textId="26C46CE2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FD5550F" w14:textId="5891E494" w:rsidR="00BD3D49" w:rsidRPr="00C3348E" w:rsidRDefault="00E45940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62D169C" w14:textId="6F2B440F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66</w:t>
            </w:r>
          </w:p>
        </w:tc>
        <w:tc>
          <w:tcPr>
            <w:tcW w:w="1080" w:type="dxa"/>
            <w:shd w:val="clear" w:color="auto" w:fill="FAFAFA"/>
          </w:tcPr>
          <w:p w14:paraId="6AC949BE" w14:textId="782B73E7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66</w:t>
            </w:r>
          </w:p>
        </w:tc>
      </w:tr>
      <w:tr w:rsidR="00D47E6B" w:rsidRPr="00C3348E" w14:paraId="44474C76" w14:textId="77777777" w:rsidTr="00515BE1">
        <w:tc>
          <w:tcPr>
            <w:tcW w:w="4050" w:type="dxa"/>
            <w:shd w:val="clear" w:color="auto" w:fill="auto"/>
          </w:tcPr>
          <w:p w14:paraId="088AC596" w14:textId="77777777" w:rsidR="00BD3D49" w:rsidRPr="00C3348E" w:rsidRDefault="00BD3D49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หนี้สินตามสัญญาเช่า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ECABCCB" w14:textId="76122D20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87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2B9A584" w14:textId="48E17BE8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236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70F96C4" w14:textId="4D5F1CA7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190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C17A090" w14:textId="7AF89049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513</w:t>
            </w:r>
          </w:p>
        </w:tc>
        <w:tc>
          <w:tcPr>
            <w:tcW w:w="1080" w:type="dxa"/>
            <w:shd w:val="clear" w:color="auto" w:fill="FAFAFA"/>
          </w:tcPr>
          <w:p w14:paraId="61779977" w14:textId="402670FD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455</w:t>
            </w:r>
          </w:p>
        </w:tc>
      </w:tr>
      <w:tr w:rsidR="00D47E6B" w:rsidRPr="00C3348E" w14:paraId="3D931FD8" w14:textId="77777777" w:rsidTr="00515BE1">
        <w:tc>
          <w:tcPr>
            <w:tcW w:w="4050" w:type="dxa"/>
            <w:shd w:val="clear" w:color="auto" w:fill="auto"/>
          </w:tcPr>
          <w:p w14:paraId="7E4D29B9" w14:textId="77777777" w:rsidR="00BD3D49" w:rsidRPr="00C3348E" w:rsidRDefault="00BD3D49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เงินกู้ยืมระยะยาวจากสถาบันการเงิน 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71469CC2" w14:textId="6ACBC525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740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CF8B6BD" w14:textId="6E76A501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660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C8738AB" w14:textId="75B1C3E9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790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A95C0F3" w14:textId="36A1A435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190</w:t>
            </w:r>
          </w:p>
        </w:tc>
        <w:tc>
          <w:tcPr>
            <w:tcW w:w="1080" w:type="dxa"/>
            <w:shd w:val="clear" w:color="auto" w:fill="FAFAFA"/>
          </w:tcPr>
          <w:p w14:paraId="3E181965" w14:textId="4394D52E" w:rsidR="00BD3D49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184</w:t>
            </w:r>
          </w:p>
        </w:tc>
      </w:tr>
      <w:tr w:rsidR="00D47E6B" w:rsidRPr="00C3348E" w14:paraId="561B99E0" w14:textId="77777777" w:rsidTr="00515BE1">
        <w:tc>
          <w:tcPr>
            <w:tcW w:w="4050" w:type="dxa"/>
            <w:shd w:val="clear" w:color="auto" w:fill="auto"/>
          </w:tcPr>
          <w:p w14:paraId="50396760" w14:textId="77777777" w:rsidR="00615D83" w:rsidRPr="00C3348E" w:rsidRDefault="00615D83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เงินกู้ยืมระยะยาวจากกิจการที่เกี่ยวข้องกัน 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53FB9C6" w14:textId="1C372A7E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17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496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8C6A9FC" w14:textId="539887DD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124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8740635" w14:textId="48518133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724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61EFB0A" w14:textId="44079F8C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25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344</w:t>
            </w:r>
          </w:p>
        </w:tc>
        <w:tc>
          <w:tcPr>
            <w:tcW w:w="1080" w:type="dxa"/>
            <w:shd w:val="clear" w:color="auto" w:fill="FAFAFA"/>
          </w:tcPr>
          <w:p w14:paraId="7D919C06" w14:textId="2D095304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25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337</w:t>
            </w:r>
          </w:p>
        </w:tc>
      </w:tr>
      <w:tr w:rsidR="00D47E6B" w:rsidRPr="00C3348E" w14:paraId="422A6635" w14:textId="77777777" w:rsidTr="00515BE1">
        <w:tc>
          <w:tcPr>
            <w:tcW w:w="4050" w:type="dxa"/>
            <w:shd w:val="clear" w:color="auto" w:fill="auto"/>
          </w:tcPr>
          <w:p w14:paraId="7BEAFE6A" w14:textId="77777777" w:rsidR="00615D83" w:rsidRPr="00C3348E" w:rsidRDefault="00615D83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หุ้นกู้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12F12C3" w14:textId="3D74FD2B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5EF65D6" w14:textId="2914DAED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C226F8D" w14:textId="2D79ABFC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36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01E4B05" w14:textId="197020D8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FAFAFA"/>
          </w:tcPr>
          <w:p w14:paraId="0530F4C2" w14:textId="19D74CEC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54</w:t>
            </w:r>
            <w:r w:rsidR="00E45940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453</w:t>
            </w:r>
          </w:p>
        </w:tc>
      </w:tr>
      <w:tr w:rsidR="00D47E6B" w:rsidRPr="00C3348E" w14:paraId="49AE52A1" w14:textId="77777777" w:rsidTr="00515BE1">
        <w:tc>
          <w:tcPr>
            <w:tcW w:w="4050" w:type="dxa"/>
            <w:shd w:val="clear" w:color="auto" w:fill="auto"/>
          </w:tcPr>
          <w:p w14:paraId="6F9FCDC7" w14:textId="77777777" w:rsidR="00615D83" w:rsidRPr="00C3348E" w:rsidRDefault="004F63E1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ดอกเบี้ยค้างจ่ายเงินกู้ยืมระยะยาวจาก   </w:t>
            </w:r>
            <w:r w:rsidRPr="00C3348E">
              <w:rPr>
                <w:rFonts w:ascii="Browallia New" w:hAnsi="Browallia New" w:cs="Browallia New"/>
                <w:cs/>
              </w:rPr>
              <w:br/>
              <w:t xml:space="preserve">   สถาบันการเงินและหุ้นกู้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0A632EB" w14:textId="3DF13B20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158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62FC434D" w14:textId="163C283C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072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2AECA53" w14:textId="5DEB3951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469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6949478" w14:textId="72F8A994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13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699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D10698F" w14:textId="4D8EDB54" w:rsidR="00615D83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284</w:t>
            </w:r>
          </w:p>
        </w:tc>
      </w:tr>
      <w:tr w:rsidR="00D47E6B" w:rsidRPr="00C3348E" w14:paraId="531D848F" w14:textId="77777777" w:rsidTr="00806CB8">
        <w:tc>
          <w:tcPr>
            <w:tcW w:w="4050" w:type="dxa"/>
            <w:shd w:val="clear" w:color="auto" w:fill="auto"/>
          </w:tcPr>
          <w:p w14:paraId="3FA4C435" w14:textId="77777777" w:rsidR="00472B57" w:rsidRPr="00C3348E" w:rsidRDefault="00472B57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ดอกเบี้ยค้างจ่ายเงินกู้ยืมระยะยาวจาก</w:t>
            </w:r>
            <w:r w:rsidR="00E94BAC" w:rsidRPr="00C3348E">
              <w:rPr>
                <w:rFonts w:ascii="Browallia New" w:hAnsi="Browallia New" w:cs="Browallia New"/>
              </w:rPr>
              <w:t xml:space="preserve"> </w:t>
            </w:r>
            <w:r w:rsidR="004F63E1" w:rsidRPr="00C3348E">
              <w:rPr>
                <w:rFonts w:ascii="Browallia New" w:hAnsi="Browallia New" w:cs="Browallia New"/>
                <w:cs/>
              </w:rPr>
              <w:br/>
              <w:t xml:space="preserve">   </w:t>
            </w:r>
            <w:r w:rsidRPr="00C3348E">
              <w:rPr>
                <w:rFonts w:ascii="Browallia New" w:hAnsi="Browallia New" w:cs="Browallia New"/>
                <w:cs/>
              </w:rPr>
              <w:t>กิจการที่เกี่ยวข้องกัน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F07F069" w14:textId="21BCF96D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590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E9EA6BD" w14:textId="111457CE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897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076F7C27" w14:textId="0BDFD7CF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153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AFA8F53" w14:textId="382E654B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6031C1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640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95954F8" w14:textId="505E6CE1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</w:t>
            </w:r>
          </w:p>
        </w:tc>
      </w:tr>
      <w:tr w:rsidR="00D47E6B" w:rsidRPr="00C3348E" w14:paraId="550DAF78" w14:textId="77777777" w:rsidTr="00806CB8">
        <w:tc>
          <w:tcPr>
            <w:tcW w:w="4050" w:type="dxa"/>
            <w:shd w:val="clear" w:color="auto" w:fill="auto"/>
          </w:tcPr>
          <w:p w14:paraId="2E735351" w14:textId="40919B7E" w:rsidR="00472B57" w:rsidRPr="00C3348E" w:rsidRDefault="00472B57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เงินประกันงานก่อสร้าง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9501D73" w14:textId="296C2D20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1868225" w14:textId="3DF6A8A4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03B9638" w14:textId="5F92BC59" w:rsidR="00472B57" w:rsidRPr="00C3348E" w:rsidRDefault="00806CB8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8FE8E7A" w14:textId="58DDFA00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</w:t>
            </w:r>
          </w:p>
        </w:tc>
        <w:tc>
          <w:tcPr>
            <w:tcW w:w="1080" w:type="dxa"/>
            <w:shd w:val="clear" w:color="auto" w:fill="FAFAFA"/>
          </w:tcPr>
          <w:p w14:paraId="38ACB7A3" w14:textId="053C8508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</w:t>
            </w:r>
          </w:p>
        </w:tc>
      </w:tr>
      <w:tr w:rsidR="00D47E6B" w:rsidRPr="00C3348E" w14:paraId="559350A2" w14:textId="77777777" w:rsidTr="00A4273D">
        <w:tc>
          <w:tcPr>
            <w:tcW w:w="4050" w:type="dxa"/>
            <w:shd w:val="clear" w:color="auto" w:fill="auto"/>
          </w:tcPr>
          <w:p w14:paraId="091184D6" w14:textId="77777777" w:rsidR="00472B57" w:rsidRPr="00C3348E" w:rsidRDefault="00472B57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รวมหนี้สินทางการเงินที่มิใช่อนุพันธ์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021AAFC" w14:textId="21F25C86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29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921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6A94397" w14:textId="1070EB36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27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495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692BA9E" w14:textId="0446A4AF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47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826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60E218F" w14:textId="3A3B2250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105</w:t>
            </w:r>
            <w:r w:rsidR="006031C1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242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72A1C7A" w14:textId="2288D0A9" w:rsidR="00472B57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90</w:t>
            </w:r>
            <w:r w:rsidR="00806CB8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076</w:t>
            </w:r>
          </w:p>
        </w:tc>
      </w:tr>
    </w:tbl>
    <w:p w14:paraId="0F89284D" w14:textId="620A91F6" w:rsidR="00DD2DF5" w:rsidRPr="00C3348E" w:rsidRDefault="00DD2DF5" w:rsidP="002A4FCB">
      <w:pPr>
        <w:pStyle w:val="BlockText"/>
        <w:ind w:left="567" w:right="0"/>
        <w:rPr>
          <w:rFonts w:ascii="Browallia New" w:hAnsi="Browallia New" w:cs="Browallia New"/>
          <w:sz w:val="26"/>
          <w:szCs w:val="26"/>
          <w:lang w:val="en-GB"/>
        </w:rPr>
      </w:pPr>
    </w:p>
    <w:bookmarkEnd w:id="16"/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050"/>
        <w:gridCol w:w="1080"/>
        <w:gridCol w:w="1080"/>
        <w:gridCol w:w="1080"/>
        <w:gridCol w:w="1080"/>
        <w:gridCol w:w="1080"/>
      </w:tblGrid>
      <w:tr w:rsidR="008C6C84" w:rsidRPr="00C3348E" w14:paraId="7708D160" w14:textId="77777777" w:rsidTr="00301ABA">
        <w:tc>
          <w:tcPr>
            <w:tcW w:w="4050" w:type="dxa"/>
            <w:shd w:val="clear" w:color="auto" w:fill="auto"/>
          </w:tcPr>
          <w:p w14:paraId="0FD93366" w14:textId="77777777" w:rsidR="008C6C84" w:rsidRPr="00C3348E" w:rsidRDefault="008C6C84" w:rsidP="002A4FCB">
            <w:pPr>
              <w:pStyle w:val="BlockText"/>
              <w:ind w:left="971" w:right="0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540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A9591D8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งบการเงินเฉพาะกิจการ</w:t>
            </w:r>
          </w:p>
        </w:tc>
      </w:tr>
      <w:tr w:rsidR="008C6C84" w:rsidRPr="00C3348E" w14:paraId="6C69E1D6" w14:textId="77777777" w:rsidTr="008C6C84">
        <w:trPr>
          <w:trHeight w:val="70"/>
        </w:trPr>
        <w:tc>
          <w:tcPr>
            <w:tcW w:w="4050" w:type="dxa"/>
            <w:shd w:val="clear" w:color="auto" w:fill="auto"/>
            <w:vAlign w:val="bottom"/>
          </w:tcPr>
          <w:p w14:paraId="28553BC6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</w:p>
          <w:p w14:paraId="68E2E3FC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วันครบกำหนดของหนี้สินทางการเงิน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511835" w14:textId="4792925F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ภายใน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391A850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6EBE07" w14:textId="47E8EE09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  <w:b/>
                <w:bCs/>
                <w:cs/>
              </w:rPr>
              <w:t xml:space="preserve"> - </w:t>
            </w:r>
            <w:r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="008C6C84"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387CF3E0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CA4B058" w14:textId="08286295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มากกว่า </w:t>
            </w:r>
            <w:r w:rsidRPr="00C3348E">
              <w:rPr>
                <w:rFonts w:ascii="Browallia New" w:hAnsi="Browallia New" w:cs="Browallia New"/>
                <w:b/>
                <w:bCs/>
              </w:rPr>
              <w:br/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5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ปี</w:t>
            </w:r>
          </w:p>
          <w:p w14:paraId="450DDCE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DFBDC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</w:t>
            </w:r>
          </w:p>
          <w:p w14:paraId="0580D99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28E660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มูลค่า</w:t>
            </w:r>
          </w:p>
          <w:p w14:paraId="2B1ACD43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ตามบัญชี</w:t>
            </w:r>
          </w:p>
          <w:p w14:paraId="3E415BC1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ล้านบาท</w:t>
            </w:r>
          </w:p>
        </w:tc>
      </w:tr>
      <w:tr w:rsidR="008C6C84" w:rsidRPr="00C3348E" w14:paraId="74AAB178" w14:textId="77777777" w:rsidTr="008C6C84">
        <w:tc>
          <w:tcPr>
            <w:tcW w:w="4050" w:type="dxa"/>
            <w:shd w:val="clear" w:color="auto" w:fill="auto"/>
          </w:tcPr>
          <w:p w14:paraId="3509D012" w14:textId="3E03F23C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  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cs/>
              </w:rPr>
              <w:t xml:space="preserve"> ธันวาคม </w:t>
            </w:r>
            <w:r w:rsidRPr="00C3348E">
              <w:rPr>
                <w:rFonts w:ascii="Browallia New" w:hAnsi="Browallia New" w:cs="Browallia New"/>
                <w:b/>
                <w:bCs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lang w:val="en-GB"/>
              </w:rPr>
              <w:t>2565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48009C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4F04A6F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086DD27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</w:tcPr>
          <w:p w14:paraId="50DEDF35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  <w:tc>
          <w:tcPr>
            <w:tcW w:w="1080" w:type="dxa"/>
            <w:shd w:val="clear" w:color="auto" w:fill="auto"/>
          </w:tcPr>
          <w:p w14:paraId="1125DD62" w14:textId="77777777" w:rsidR="008C6C84" w:rsidRPr="00C3348E" w:rsidRDefault="008C6C84" w:rsidP="002A4FCB">
            <w:pPr>
              <w:pStyle w:val="BlockText"/>
              <w:ind w:left="0" w:right="-72"/>
              <w:jc w:val="center"/>
              <w:rPr>
                <w:rFonts w:ascii="Browallia New" w:hAnsi="Browallia New" w:cs="Browallia New"/>
              </w:rPr>
            </w:pPr>
          </w:p>
        </w:tc>
      </w:tr>
      <w:tr w:rsidR="008C6C84" w:rsidRPr="00C3348E" w14:paraId="023F9F54" w14:textId="77777777" w:rsidTr="008C6C84">
        <w:tc>
          <w:tcPr>
            <w:tcW w:w="4050" w:type="dxa"/>
            <w:shd w:val="clear" w:color="auto" w:fill="auto"/>
          </w:tcPr>
          <w:p w14:paraId="536743A0" w14:textId="77777777" w:rsidR="008C6C84" w:rsidRPr="00C3348E" w:rsidRDefault="008C6C84" w:rsidP="002A4FCB">
            <w:pPr>
              <w:pStyle w:val="BlockText"/>
              <w:ind w:left="1109" w:right="0" w:hanging="144"/>
              <w:jc w:val="lef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B9A34DB" w14:textId="77777777" w:rsidR="008C6C84" w:rsidRPr="00C3348E" w:rsidRDefault="008C6C84" w:rsidP="002A4FCB">
            <w:pPr>
              <w:pStyle w:val="BlockText"/>
              <w:ind w:left="1109" w:right="-72" w:hanging="144"/>
              <w:jc w:val="center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5EA8655" w14:textId="77777777" w:rsidR="008C6C84" w:rsidRPr="00C3348E" w:rsidRDefault="008C6C84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31303D60" w14:textId="77777777" w:rsidR="008C6C84" w:rsidRPr="00C3348E" w:rsidRDefault="008C6C84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22AF6531" w14:textId="77777777" w:rsidR="008C6C84" w:rsidRPr="00C3348E" w:rsidRDefault="008C6C84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3DC9D00F" w14:textId="77777777" w:rsidR="008C6C84" w:rsidRPr="00C3348E" w:rsidRDefault="008C6C84" w:rsidP="002A4FCB">
            <w:pPr>
              <w:pStyle w:val="BlockText"/>
              <w:ind w:left="1109" w:right="-72" w:hanging="144"/>
              <w:jc w:val="right"/>
              <w:rPr>
                <w:rFonts w:ascii="Browallia New" w:hAnsi="Browallia New" w:cs="Browallia New"/>
                <w:b/>
                <w:bCs/>
              </w:rPr>
            </w:pPr>
          </w:p>
        </w:tc>
      </w:tr>
      <w:tr w:rsidR="008C6C84" w:rsidRPr="00C3348E" w14:paraId="212455FD" w14:textId="77777777" w:rsidTr="008C6C84">
        <w:tc>
          <w:tcPr>
            <w:tcW w:w="4050" w:type="dxa"/>
            <w:shd w:val="clear" w:color="auto" w:fill="auto"/>
          </w:tcPr>
          <w:p w14:paraId="5DCFFEC1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เจ้าหนี้การค้าและเจ้าหนี้อื่น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6D1686" w14:textId="10E5111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058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705C614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38CDE55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E3A4064" w14:textId="6F7AD91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058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BC50A2F" w14:textId="2DD78E3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058</w:t>
            </w:r>
          </w:p>
        </w:tc>
      </w:tr>
      <w:tr w:rsidR="008C6C84" w:rsidRPr="00C3348E" w14:paraId="4F955DD0" w14:textId="77777777" w:rsidTr="008C6C84">
        <w:tc>
          <w:tcPr>
            <w:tcW w:w="4050" w:type="dxa"/>
            <w:shd w:val="clear" w:color="auto" w:fill="auto"/>
          </w:tcPr>
          <w:p w14:paraId="0A038522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เจ้าหนี้งานก่อสร้าง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41721FF" w14:textId="65E48579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68019C4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B693DC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4F7409BB" w14:textId="03A4993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205</w:t>
            </w:r>
          </w:p>
        </w:tc>
        <w:tc>
          <w:tcPr>
            <w:tcW w:w="1080" w:type="dxa"/>
            <w:shd w:val="clear" w:color="auto" w:fill="auto"/>
          </w:tcPr>
          <w:p w14:paraId="31A6303D" w14:textId="438C780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205</w:t>
            </w:r>
          </w:p>
        </w:tc>
      </w:tr>
      <w:tr w:rsidR="008C6C84" w:rsidRPr="00C3348E" w14:paraId="28EA4C18" w14:textId="77777777" w:rsidTr="008C6C84">
        <w:tc>
          <w:tcPr>
            <w:tcW w:w="4050" w:type="dxa"/>
            <w:shd w:val="clear" w:color="auto" w:fill="auto"/>
          </w:tcPr>
          <w:p w14:paraId="303CE39C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หนี้สินตามสัญญาเช่า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AF4927E" w14:textId="7DDCA08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83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3A4B5CE" w14:textId="762A792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193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0DF64FE" w14:textId="6856EAE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188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5325736" w14:textId="40F3A9B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464</w:t>
            </w:r>
          </w:p>
        </w:tc>
        <w:tc>
          <w:tcPr>
            <w:tcW w:w="1080" w:type="dxa"/>
            <w:shd w:val="clear" w:color="auto" w:fill="auto"/>
          </w:tcPr>
          <w:p w14:paraId="2748A4E2" w14:textId="77AB7A8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410</w:t>
            </w:r>
          </w:p>
        </w:tc>
      </w:tr>
      <w:tr w:rsidR="008C6C84" w:rsidRPr="00C3348E" w14:paraId="2A372106" w14:textId="77777777" w:rsidTr="008C6C84">
        <w:tc>
          <w:tcPr>
            <w:tcW w:w="4050" w:type="dxa"/>
            <w:shd w:val="clear" w:color="auto" w:fill="auto"/>
          </w:tcPr>
          <w:p w14:paraId="3F75EDF7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เงินกู้ยืมระยะยาวจากสถาบันการเงิน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A36EDE1" w14:textId="5A710AF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740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8509FB7" w14:textId="6146907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380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80BF430" w14:textId="05D07CB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810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2DA3C4EF" w14:textId="2583B4EA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10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930</w:t>
            </w:r>
          </w:p>
        </w:tc>
        <w:tc>
          <w:tcPr>
            <w:tcW w:w="1080" w:type="dxa"/>
            <w:shd w:val="clear" w:color="auto" w:fill="auto"/>
          </w:tcPr>
          <w:p w14:paraId="7EC6C316" w14:textId="127E64F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10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920</w:t>
            </w:r>
          </w:p>
        </w:tc>
      </w:tr>
      <w:tr w:rsidR="008C6C84" w:rsidRPr="00C3348E" w14:paraId="6801B83F" w14:textId="77777777" w:rsidTr="008C6C84">
        <w:tc>
          <w:tcPr>
            <w:tcW w:w="4050" w:type="dxa"/>
            <w:shd w:val="clear" w:color="auto" w:fill="auto"/>
          </w:tcPr>
          <w:p w14:paraId="1FFAAABD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เงินกู้ยืมระยะยาวจากกิจการที่เกี่ยวข้องกัน 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E74DA0B" w14:textId="4FB9117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203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3DDB97B" w14:textId="04F71AA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20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875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C21634C" w14:textId="7701252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468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7EB3C9D" w14:textId="1945D73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546</w:t>
            </w:r>
          </w:p>
        </w:tc>
        <w:tc>
          <w:tcPr>
            <w:tcW w:w="1080" w:type="dxa"/>
            <w:shd w:val="clear" w:color="auto" w:fill="auto"/>
          </w:tcPr>
          <w:p w14:paraId="4681435A" w14:textId="077B304C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26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538</w:t>
            </w:r>
          </w:p>
        </w:tc>
      </w:tr>
      <w:tr w:rsidR="008C6C84" w:rsidRPr="00C3348E" w14:paraId="7B7502BD" w14:textId="77777777" w:rsidTr="008C6C84">
        <w:tc>
          <w:tcPr>
            <w:tcW w:w="4050" w:type="dxa"/>
            <w:shd w:val="clear" w:color="auto" w:fill="auto"/>
          </w:tcPr>
          <w:p w14:paraId="25063FF3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  <w:cs/>
              </w:rPr>
              <w:t>หุ้นกู้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BD018CD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-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9547445" w14:textId="27F8E47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18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7FD6863" w14:textId="7DB4796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33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F9A7868" w14:textId="3CC5164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500</w:t>
            </w:r>
          </w:p>
        </w:tc>
        <w:tc>
          <w:tcPr>
            <w:tcW w:w="1080" w:type="dxa"/>
            <w:shd w:val="clear" w:color="auto" w:fill="auto"/>
          </w:tcPr>
          <w:p w14:paraId="3409EA79" w14:textId="2877FBB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450</w:t>
            </w:r>
          </w:p>
        </w:tc>
      </w:tr>
      <w:tr w:rsidR="008C6C84" w:rsidRPr="00C3348E" w14:paraId="00E58812" w14:textId="77777777" w:rsidTr="008C6C84">
        <w:tc>
          <w:tcPr>
            <w:tcW w:w="4050" w:type="dxa"/>
            <w:shd w:val="clear" w:color="auto" w:fill="auto"/>
          </w:tcPr>
          <w:p w14:paraId="52F7043F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 xml:space="preserve">ดอกเบี้ยค้างจ่ายเงินกู้ยืมระยะยาวจาก   </w:t>
            </w:r>
            <w:r w:rsidRPr="00C3348E">
              <w:rPr>
                <w:rFonts w:ascii="Browallia New" w:hAnsi="Browallia New" w:cs="Browallia New"/>
                <w:cs/>
              </w:rPr>
              <w:br/>
              <w:t xml:space="preserve">   สถาบันการเงินและหุ้นกู้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96ABAD4" w14:textId="215402B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078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E8E3DF8" w14:textId="580A6B4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6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001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1EC1C98" w14:textId="390C178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5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927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A11FAB1" w14:textId="0B9DF54D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006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ECB1B5C" w14:textId="11EC69F4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263</w:t>
            </w:r>
          </w:p>
        </w:tc>
      </w:tr>
      <w:tr w:rsidR="008C6C84" w:rsidRPr="00C3348E" w14:paraId="271367D4" w14:textId="77777777" w:rsidTr="008C6C84">
        <w:tc>
          <w:tcPr>
            <w:tcW w:w="4050" w:type="dxa"/>
            <w:shd w:val="clear" w:color="auto" w:fill="auto"/>
          </w:tcPr>
          <w:p w14:paraId="00A1C088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highlight w:val="yello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ดอกเบี้ยค้างจ่ายเงินกู้ยืมระยะยาวจาก</w:t>
            </w:r>
            <w:r w:rsidRPr="00C3348E">
              <w:rPr>
                <w:rFonts w:ascii="Browallia New" w:hAnsi="Browallia New" w:cs="Browallia New"/>
              </w:rPr>
              <w:t xml:space="preserve"> </w:t>
            </w:r>
            <w:r w:rsidRPr="00C3348E">
              <w:rPr>
                <w:rFonts w:ascii="Browallia New" w:hAnsi="Browallia New" w:cs="Browallia New"/>
                <w:cs/>
              </w:rPr>
              <w:br/>
              <w:t xml:space="preserve">   กิจการที่เกี่ยวข้องกัน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863D867" w14:textId="2E4AEA9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709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0971D933" w14:textId="40A2B6E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998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6FA6225C" w14:textId="4412BFC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266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53812366" w14:textId="5A0D4E8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</w:t>
            </w:r>
            <w:r w:rsidR="008C6C84" w:rsidRPr="00C3348E">
              <w:rPr>
                <w:rFonts w:ascii="Browallia New" w:hAnsi="Browallia New" w:cs="Browallia New"/>
                <w:lang w:val="en-GB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973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1C37E330" w14:textId="15DB3C2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</w:t>
            </w:r>
          </w:p>
        </w:tc>
      </w:tr>
      <w:tr w:rsidR="008C6C84" w:rsidRPr="00C3348E" w14:paraId="07330E79" w14:textId="77777777" w:rsidTr="008C6C84">
        <w:tc>
          <w:tcPr>
            <w:tcW w:w="4050" w:type="dxa"/>
            <w:shd w:val="clear" w:color="auto" w:fill="auto"/>
          </w:tcPr>
          <w:p w14:paraId="2E82FD1E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cs/>
              </w:rPr>
            </w:pPr>
            <w:r w:rsidRPr="00C3348E">
              <w:rPr>
                <w:rFonts w:ascii="Browallia New" w:hAnsi="Browallia New" w:cs="Browallia New"/>
                <w:cs/>
              </w:rPr>
              <w:t>เงินประกันงานก่อสร้าง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353E3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A0A768" w14:textId="0BEA6338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143427B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C3348E">
              <w:rPr>
                <w:rFonts w:ascii="Browallia New" w:hAnsi="Browallia New" w:cs="Browallia New"/>
                <w:lang w:val="en-GB"/>
              </w:rPr>
              <w:t>-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5A52B6" w14:textId="546476B9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5023C46B" w14:textId="7601720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lang w:val="en-GB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2</w:t>
            </w:r>
          </w:p>
        </w:tc>
      </w:tr>
      <w:tr w:rsidR="008C6C84" w:rsidRPr="00C3348E" w14:paraId="7566E6CB" w14:textId="77777777" w:rsidTr="008C6C84">
        <w:tc>
          <w:tcPr>
            <w:tcW w:w="4050" w:type="dxa"/>
            <w:shd w:val="clear" w:color="auto" w:fill="auto"/>
          </w:tcPr>
          <w:p w14:paraId="4CBEE404" w14:textId="77777777" w:rsidR="008C6C84" w:rsidRPr="00C3348E" w:rsidRDefault="008C6C84" w:rsidP="002A4FCB">
            <w:pPr>
              <w:pStyle w:val="BlockText"/>
              <w:ind w:left="971" w:right="0"/>
              <w:jc w:val="left"/>
              <w:rPr>
                <w:rFonts w:ascii="Browallia New" w:hAnsi="Browallia New" w:cs="Browallia New"/>
                <w:b/>
                <w:bCs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s/>
              </w:rPr>
              <w:t>รวมหนี้สินทางการเงินที่มิใช่อนุพันธ์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23E3FCC" w14:textId="0952507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14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076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2266DA" w14:textId="4381222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49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449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D088B1" w14:textId="5F81677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48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159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18E3CB" w14:textId="4A1A2997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111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684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E78F07" w14:textId="0B233A6D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lang w:val="en-GB"/>
              </w:rPr>
              <w:t>95</w:t>
            </w:r>
            <w:r w:rsidR="008C6C84" w:rsidRPr="00C3348E">
              <w:rPr>
                <w:rFonts w:ascii="Browallia New" w:hAnsi="Browallia New" w:cs="Browallia New"/>
              </w:rPr>
              <w:t>,</w:t>
            </w:r>
            <w:r w:rsidRPr="00281287">
              <w:rPr>
                <w:rFonts w:ascii="Browallia New" w:hAnsi="Browallia New" w:cs="Browallia New"/>
                <w:lang w:val="en-GB"/>
              </w:rPr>
              <w:t>850</w:t>
            </w:r>
          </w:p>
        </w:tc>
      </w:tr>
    </w:tbl>
    <w:p w14:paraId="50F70A15" w14:textId="77777777" w:rsidR="00467EA6" w:rsidRPr="00C3348E" w:rsidRDefault="00467EA6" w:rsidP="002A4FCB">
      <w:pPr>
        <w:rPr>
          <w:rFonts w:ascii="Browallia New" w:eastAsia="Times New Roman" w:hAnsi="Browallia New" w:cs="Browallia New"/>
          <w:color w:val="000000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</w:rPr>
        <w:br w:type="page"/>
      </w:r>
    </w:p>
    <w:p w14:paraId="3C910E34" w14:textId="2E1AD7A9" w:rsidR="005B7F89" w:rsidRPr="00C3348E" w:rsidRDefault="00281287" w:rsidP="002A4FCB">
      <w:pPr>
        <w:pStyle w:val="ListParagraph"/>
        <w:tabs>
          <w:tab w:val="left" w:pos="567"/>
        </w:tabs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6</w:t>
      </w:r>
      <w:r w:rsidR="009E5790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2</w:t>
      </w:r>
      <w:r w:rsidR="009E5790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5B7F89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การบริหารส่วนของเงินทุน</w:t>
      </w:r>
    </w:p>
    <w:p w14:paraId="23DAAE5E" w14:textId="77777777" w:rsidR="00105F4B" w:rsidRPr="00C3348E" w:rsidRDefault="00105F4B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</w:p>
    <w:p w14:paraId="17601EF2" w14:textId="77777777" w:rsidR="00105F4B" w:rsidRPr="00C3348E" w:rsidRDefault="00105F4B" w:rsidP="002A4FCB">
      <w:pPr>
        <w:pStyle w:val="ListParagraph"/>
        <w:tabs>
          <w:tab w:val="left" w:pos="1080"/>
        </w:tabs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bookmarkStart w:id="17" w:name="_Toc48681838"/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การบริหารความเสี่ยง</w:t>
      </w:r>
      <w:bookmarkEnd w:id="17"/>
    </w:p>
    <w:p w14:paraId="5D8FF8BD" w14:textId="77777777" w:rsidR="005B7F89" w:rsidRPr="00C3348E" w:rsidRDefault="005B7F89" w:rsidP="002A4FCB">
      <w:pPr>
        <w:pStyle w:val="BlockText"/>
        <w:tabs>
          <w:tab w:val="clear" w:pos="709"/>
        </w:tabs>
        <w:ind w:left="540" w:right="0"/>
        <w:rPr>
          <w:rFonts w:ascii="Browallia New" w:hAnsi="Browallia New" w:cs="Browallia New"/>
          <w:sz w:val="26"/>
          <w:szCs w:val="26"/>
          <w:lang w:val="en-GB"/>
        </w:rPr>
      </w:pPr>
    </w:p>
    <w:p w14:paraId="774647CB" w14:textId="77777777" w:rsidR="00F46FEF" w:rsidRPr="00C3348E" w:rsidRDefault="005B7F89" w:rsidP="002A4FCB">
      <w:pPr>
        <w:pStyle w:val="BlockText"/>
        <w:tabs>
          <w:tab w:val="clear" w:pos="709"/>
        </w:tabs>
        <w:ind w:left="567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วัตถุประสงค์ของกลุ่มกิจการในการบริหารทุนของกลุ่มกิจการนั้นเพื่อดำรงไว้ซึ่งความสามารถในการดำเนินงานอย่างต่อเนื่องของกลุ่มกิจการ เพื่อสร้างผลตอบแทนต่อผู้ถือหุ้นและเป็นประโยชน์ต่อผู้ที่มีส่วนได้เสียอื่น และเพื่อดำรงไว้ซึ่งโครงสร้างของทุนที่เหมาะสมเพื่อลดต้นทุนทางการเงินของทุน</w:t>
      </w:r>
      <w:r w:rsidR="00762F34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</w:t>
      </w:r>
    </w:p>
    <w:p w14:paraId="5E3D2E7B" w14:textId="77777777" w:rsidR="00E96C52" w:rsidRPr="00C3348E" w:rsidRDefault="00E96C52" w:rsidP="002A4FCB">
      <w:pPr>
        <w:pStyle w:val="BlockText"/>
        <w:tabs>
          <w:tab w:val="clear" w:pos="709"/>
        </w:tabs>
        <w:ind w:left="567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6C2D08B6" w14:textId="0408EFB4" w:rsidR="00006CBD" w:rsidRPr="00C3348E" w:rsidRDefault="00006CBD" w:rsidP="002A4FCB">
      <w:pPr>
        <w:ind w:left="567"/>
        <w:jc w:val="thaiDistribute"/>
        <w:rPr>
          <w:rFonts w:ascii="Browallia New" w:eastAsia="Arial" w:hAnsi="Browallia New" w:cs="Browallia New"/>
          <w:sz w:val="26"/>
          <w:szCs w:val="26"/>
          <w:lang w:val="en-US" w:bidi="ar-SA"/>
        </w:rPr>
      </w:pPr>
      <w:r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 xml:space="preserve">ณ วันที่ </w:t>
      </w:r>
      <w:r w:rsidR="00281287" w:rsidRPr="00281287">
        <w:rPr>
          <w:rFonts w:ascii="Browallia New" w:eastAsia="Arial" w:hAnsi="Browallia New" w:cs="Browallia New"/>
          <w:sz w:val="26"/>
          <w:szCs w:val="26"/>
          <w:lang w:bidi="ar-SA"/>
        </w:rPr>
        <w:t>31</w:t>
      </w:r>
      <w:r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 xml:space="preserve"> ธันวาคม กลุ่มกิจการ</w:t>
      </w:r>
      <w:r w:rsidR="00F12741"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>และบริษัท</w:t>
      </w:r>
      <w:r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>มีอัตราส่วนหนี้สิน</w:t>
      </w:r>
      <w:r w:rsidR="00152A3E"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>สุทธิ</w:t>
      </w:r>
      <w:r w:rsidRPr="00C3348E">
        <w:rPr>
          <w:rFonts w:ascii="Browallia New" w:eastAsia="Arial" w:hAnsi="Browallia New" w:cs="Browallia New"/>
          <w:sz w:val="26"/>
          <w:szCs w:val="26"/>
          <w:cs/>
          <w:lang w:val="en-US"/>
        </w:rPr>
        <w:t>ต่อทุน ดังนี้</w:t>
      </w:r>
    </w:p>
    <w:p w14:paraId="16B41AC4" w14:textId="77777777" w:rsidR="00105F4B" w:rsidRPr="00C3348E" w:rsidRDefault="00105F4B" w:rsidP="002A4FCB">
      <w:pPr>
        <w:pStyle w:val="BlockText"/>
        <w:tabs>
          <w:tab w:val="clear" w:pos="709"/>
        </w:tabs>
        <w:ind w:left="567" w:right="0"/>
        <w:jc w:val="thaiDistribute"/>
        <w:rPr>
          <w:rFonts w:ascii="Browallia New" w:eastAsia="Arial" w:hAnsi="Browallia New" w:cs="Browallia New"/>
          <w:sz w:val="26"/>
          <w:szCs w:val="26"/>
          <w:lang w:bidi="ar-SA"/>
        </w:rPr>
      </w:pPr>
    </w:p>
    <w:tbl>
      <w:tblPr>
        <w:tblW w:w="8885" w:type="dxa"/>
        <w:tblInd w:w="675" w:type="dxa"/>
        <w:tblLook w:val="04A0" w:firstRow="1" w:lastRow="0" w:firstColumn="1" w:lastColumn="0" w:noHBand="0" w:noVBand="1"/>
      </w:tblPr>
      <w:tblGrid>
        <w:gridCol w:w="3845"/>
        <w:gridCol w:w="1229"/>
        <w:gridCol w:w="1268"/>
        <w:gridCol w:w="1257"/>
        <w:gridCol w:w="1286"/>
      </w:tblGrid>
      <w:tr w:rsidR="00F12741" w:rsidRPr="00C3348E" w14:paraId="0FEE2AD2" w14:textId="77777777" w:rsidTr="009A4B34">
        <w:tc>
          <w:tcPr>
            <w:tcW w:w="3845" w:type="dxa"/>
            <w:shd w:val="clear" w:color="auto" w:fill="auto"/>
          </w:tcPr>
          <w:p w14:paraId="1673935E" w14:textId="77777777" w:rsidR="00F12741" w:rsidRPr="00C3348E" w:rsidRDefault="00F12741" w:rsidP="002A4FCB">
            <w:pPr>
              <w:ind w:left="400"/>
              <w:rPr>
                <w:rFonts w:ascii="Browallia New" w:eastAsia="Arial" w:hAnsi="Browallia New" w:cs="Browallia New"/>
                <w:sz w:val="26"/>
                <w:szCs w:val="26"/>
              </w:rPr>
            </w:pP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93F88" w14:textId="77777777" w:rsidR="00F12741" w:rsidRPr="00C3348E" w:rsidRDefault="00F12741" w:rsidP="002A4FCB">
            <w:pPr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374210" w14:textId="77777777" w:rsidR="00F12741" w:rsidRPr="00C3348E" w:rsidRDefault="00F12741" w:rsidP="002A4FCB">
            <w:pPr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F12741" w:rsidRPr="00C3348E" w14:paraId="50839E1E" w14:textId="77777777" w:rsidTr="009A4B34">
        <w:tc>
          <w:tcPr>
            <w:tcW w:w="3845" w:type="dxa"/>
            <w:shd w:val="clear" w:color="auto" w:fill="auto"/>
          </w:tcPr>
          <w:p w14:paraId="3EED66F2" w14:textId="77777777" w:rsidR="00F12741" w:rsidRPr="00C3348E" w:rsidRDefault="00F12741" w:rsidP="002A4FCB">
            <w:pPr>
              <w:ind w:left="400"/>
              <w:rPr>
                <w:rFonts w:ascii="Browallia New" w:eastAsia="Arial" w:hAnsi="Browallia New" w:cs="Browallia New"/>
                <w:sz w:val="26"/>
                <w:szCs w:val="26"/>
              </w:rPr>
            </w:pPr>
            <w:bookmarkStart w:id="18" w:name="_Hlk45234752"/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349335A5" w14:textId="04A23480" w:rsidR="00F12741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0E7DCBB8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</w:tcPr>
          <w:p w14:paraId="0AFCFDFB" w14:textId="5F620B35" w:rsidR="00F12741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26A83923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57" w:type="dxa"/>
            <w:tcBorders>
              <w:bottom w:val="single" w:sz="4" w:space="0" w:color="auto"/>
            </w:tcBorders>
          </w:tcPr>
          <w:p w14:paraId="1EA4BAF9" w14:textId="791D0744" w:rsidR="00F12741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30A5B255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FB7327B" w14:textId="1FCBE665" w:rsidR="00F12741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12187D17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71EB2A8E" w14:textId="77777777" w:rsidTr="00634016">
        <w:tc>
          <w:tcPr>
            <w:tcW w:w="3845" w:type="dxa"/>
            <w:shd w:val="clear" w:color="auto" w:fill="auto"/>
          </w:tcPr>
          <w:p w14:paraId="6455B8AB" w14:textId="77777777" w:rsidR="00F12741" w:rsidRPr="00C3348E" w:rsidRDefault="00F12741" w:rsidP="002A4FCB">
            <w:pPr>
              <w:ind w:left="400"/>
              <w:rPr>
                <w:rFonts w:ascii="Browallia New" w:eastAsia="Arial" w:hAnsi="Browallia New" w:cs="Browallia New"/>
                <w:sz w:val="20"/>
                <w:szCs w:val="20"/>
              </w:rPr>
            </w:pPr>
          </w:p>
        </w:tc>
        <w:tc>
          <w:tcPr>
            <w:tcW w:w="1229" w:type="dxa"/>
            <w:tcBorders>
              <w:top w:val="single" w:sz="4" w:space="0" w:color="auto"/>
            </w:tcBorders>
            <w:shd w:val="clear" w:color="auto" w:fill="FAFAFA"/>
          </w:tcPr>
          <w:p w14:paraId="479A54CF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</w:tcPr>
          <w:p w14:paraId="06B45721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sz="4" w:space="0" w:color="auto"/>
            </w:tcBorders>
            <w:shd w:val="clear" w:color="auto" w:fill="FAFAFA"/>
          </w:tcPr>
          <w:p w14:paraId="4F7F3CDE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single" w:sz="4" w:space="0" w:color="auto"/>
            </w:tcBorders>
          </w:tcPr>
          <w:p w14:paraId="5F4EED1C" w14:textId="77777777" w:rsidR="00F12741" w:rsidRPr="00C3348E" w:rsidRDefault="00F12741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0"/>
                <w:szCs w:val="20"/>
              </w:rPr>
            </w:pPr>
          </w:p>
        </w:tc>
      </w:tr>
      <w:tr w:rsidR="008C6C84" w:rsidRPr="00C3348E" w14:paraId="68F774BF" w14:textId="77777777" w:rsidTr="009A4B34">
        <w:tc>
          <w:tcPr>
            <w:tcW w:w="3845" w:type="dxa"/>
            <w:shd w:val="clear" w:color="auto" w:fill="auto"/>
          </w:tcPr>
          <w:p w14:paraId="65CC6C31" w14:textId="77777777" w:rsidR="008C6C84" w:rsidRPr="00C3348E" w:rsidRDefault="008C6C84" w:rsidP="002A4FCB">
            <w:pPr>
              <w:ind w:left="400" w:hanging="513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หนี้สินสุทธิ</w:t>
            </w:r>
          </w:p>
        </w:tc>
        <w:tc>
          <w:tcPr>
            <w:tcW w:w="1229" w:type="dxa"/>
            <w:shd w:val="clear" w:color="auto" w:fill="FAFAFA"/>
          </w:tcPr>
          <w:p w14:paraId="6E5F6F23" w14:textId="47D8B13C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112</w:t>
            </w:r>
            <w:r w:rsidR="00126A05" w:rsidRPr="00C3348E">
              <w:rPr>
                <w:rFonts w:ascii="Browallia New" w:eastAsia="Arial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134</w:t>
            </w:r>
          </w:p>
        </w:tc>
        <w:tc>
          <w:tcPr>
            <w:tcW w:w="1268" w:type="dxa"/>
            <w:shd w:val="clear" w:color="auto" w:fill="auto"/>
          </w:tcPr>
          <w:p w14:paraId="5E377BA9" w14:textId="1D2ED08A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113</w:t>
            </w:r>
            <w:r w:rsidR="008C6C84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885</w:t>
            </w:r>
          </w:p>
        </w:tc>
        <w:tc>
          <w:tcPr>
            <w:tcW w:w="1257" w:type="dxa"/>
            <w:shd w:val="clear" w:color="auto" w:fill="FAFAFA"/>
          </w:tcPr>
          <w:p w14:paraId="118FFC9B" w14:textId="492D7EEC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84</w:t>
            </w:r>
            <w:r w:rsidR="00D255F0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196</w:t>
            </w:r>
          </w:p>
        </w:tc>
        <w:tc>
          <w:tcPr>
            <w:tcW w:w="1286" w:type="dxa"/>
          </w:tcPr>
          <w:p w14:paraId="5BDA8399" w14:textId="63BECB92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76</w:t>
            </w:r>
            <w:r w:rsidR="008C6C84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866</w:t>
            </w:r>
          </w:p>
        </w:tc>
      </w:tr>
      <w:tr w:rsidR="008C6C84" w:rsidRPr="00C3348E" w14:paraId="5042FF06" w14:textId="77777777" w:rsidTr="00D77490">
        <w:tc>
          <w:tcPr>
            <w:tcW w:w="3845" w:type="dxa"/>
            <w:shd w:val="clear" w:color="auto" w:fill="auto"/>
          </w:tcPr>
          <w:p w14:paraId="151B7E46" w14:textId="77777777" w:rsidR="008C6C84" w:rsidRPr="00C3348E" w:rsidRDefault="008C6C84" w:rsidP="002A4FCB">
            <w:pPr>
              <w:ind w:left="400" w:right="-105" w:hanging="513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 xml:space="preserve">ส่วนของเจ้าของ </w:t>
            </w:r>
          </w:p>
          <w:p w14:paraId="7846C05D" w14:textId="2E3853E9" w:rsidR="008C6C84" w:rsidRPr="00C3348E" w:rsidRDefault="008C6C84" w:rsidP="002A4FCB">
            <w:pPr>
              <w:ind w:left="400" w:right="-105" w:hanging="513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" w:hAnsi="Browallia New" w:cs="Browallia New"/>
                <w:sz w:val="26"/>
                <w:szCs w:val="26"/>
                <w:cs/>
              </w:rPr>
              <w:t>(รวมส่วนได้เสียที่ไม่มีอำนาจควบคุม)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4D4EAF16" w14:textId="2782E2F8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117</w:t>
            </w:r>
            <w:r w:rsidR="00126A05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525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9FD035" w14:textId="7BD197E4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115</w:t>
            </w:r>
            <w:r w:rsidR="008C6C84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4036CB4" w14:textId="5BDC8443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129</w:t>
            </w:r>
            <w:r w:rsidR="00126A05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179</w:t>
            </w:r>
          </w:p>
        </w:tc>
        <w:tc>
          <w:tcPr>
            <w:tcW w:w="1286" w:type="dxa"/>
            <w:tcBorders>
              <w:bottom w:val="single" w:sz="4" w:space="0" w:color="auto"/>
            </w:tcBorders>
            <w:vAlign w:val="bottom"/>
          </w:tcPr>
          <w:p w14:paraId="026DFB01" w14:textId="7B2FF5C0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130</w:t>
            </w:r>
            <w:r w:rsidR="008C6C84" w:rsidRPr="00C3348E">
              <w:rPr>
                <w:rFonts w:ascii="Browallia New" w:eastAsia="Arial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" w:hAnsi="Browallia New" w:cs="Browallia New"/>
                <w:sz w:val="26"/>
                <w:szCs w:val="26"/>
              </w:rPr>
              <w:t>343</w:t>
            </w:r>
          </w:p>
        </w:tc>
      </w:tr>
      <w:tr w:rsidR="008C6C84" w:rsidRPr="00C3348E" w14:paraId="5C876729" w14:textId="77777777" w:rsidTr="00634016">
        <w:tc>
          <w:tcPr>
            <w:tcW w:w="3845" w:type="dxa"/>
            <w:shd w:val="clear" w:color="auto" w:fill="auto"/>
          </w:tcPr>
          <w:p w14:paraId="353E62B9" w14:textId="77777777" w:rsidR="008C6C84" w:rsidRPr="00C3348E" w:rsidRDefault="008C6C84" w:rsidP="002A4FCB">
            <w:pPr>
              <w:ind w:left="400" w:hanging="513"/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  <w:cs/>
              </w:rPr>
              <w:t>อัตราส่วนหนี้สินสุทธิต่อทุน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55E2002" w14:textId="4543C6CF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0</w:t>
            </w:r>
            <w:r w:rsidR="00126A05"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95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ECD88" w14:textId="4867D8F6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0</w:t>
            </w:r>
            <w:r w:rsidR="008C6C84"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99</w:t>
            </w:r>
          </w:p>
        </w:tc>
        <w:tc>
          <w:tcPr>
            <w:tcW w:w="1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81FCE52" w14:textId="36CE150B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0</w:t>
            </w:r>
            <w:r w:rsidR="00126A05"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65</w:t>
            </w:r>
          </w:p>
        </w:tc>
        <w:tc>
          <w:tcPr>
            <w:tcW w:w="1286" w:type="dxa"/>
            <w:tcBorders>
              <w:top w:val="single" w:sz="4" w:space="0" w:color="auto"/>
              <w:bottom w:val="single" w:sz="4" w:space="0" w:color="auto"/>
            </w:tcBorders>
          </w:tcPr>
          <w:p w14:paraId="673AF9A0" w14:textId="0A06D91E" w:rsidR="008C6C84" w:rsidRPr="00C3348E" w:rsidRDefault="00281287" w:rsidP="002A4FCB">
            <w:pPr>
              <w:ind w:right="-72"/>
              <w:jc w:val="right"/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0</w:t>
            </w:r>
            <w:r w:rsidR="008C6C84" w:rsidRPr="00C3348E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.</w:t>
            </w:r>
            <w:r w:rsidRPr="00281287">
              <w:rPr>
                <w:rFonts w:ascii="Browallia New" w:eastAsia="Arial" w:hAnsi="Browallia New" w:cs="Browallia New"/>
                <w:b/>
                <w:bCs/>
                <w:sz w:val="26"/>
                <w:szCs w:val="26"/>
              </w:rPr>
              <w:t>59</w:t>
            </w:r>
          </w:p>
        </w:tc>
      </w:tr>
      <w:bookmarkEnd w:id="18"/>
    </w:tbl>
    <w:p w14:paraId="518D6949" w14:textId="39F5F44D" w:rsidR="00EF1EA4" w:rsidRPr="00C3348E" w:rsidRDefault="00EF1EA4" w:rsidP="002A4FCB">
      <w:pPr>
        <w:pStyle w:val="BlockText"/>
        <w:ind w:left="0" w:right="0"/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75"/>
      </w:tblGrid>
      <w:tr w:rsidR="00167DDC" w:rsidRPr="00C3348E" w14:paraId="3E89E224" w14:textId="77777777" w:rsidTr="009A4B34">
        <w:trPr>
          <w:trHeight w:val="386"/>
        </w:trPr>
        <w:tc>
          <w:tcPr>
            <w:tcW w:w="9475" w:type="dxa"/>
            <w:shd w:val="clear" w:color="auto" w:fill="FFA543"/>
            <w:vAlign w:val="center"/>
          </w:tcPr>
          <w:p w14:paraId="390CE3BF" w14:textId="231F3E16" w:rsidR="00167DDC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7</w:t>
            </w:r>
            <w:r w:rsidR="00167DDC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167DDC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อนุพันธ์และการบัญชีป้องกันความเสี่ยง</w:t>
            </w:r>
          </w:p>
        </w:tc>
      </w:tr>
    </w:tbl>
    <w:p w14:paraId="4AB54B0E" w14:textId="77777777" w:rsidR="007904F0" w:rsidRPr="00C3348E" w:rsidRDefault="007904F0" w:rsidP="002A4FCB">
      <w:pPr>
        <w:pStyle w:val="BlockText"/>
        <w:ind w:left="0" w:right="0"/>
        <w:rPr>
          <w:rFonts w:ascii="Browallia New" w:hAnsi="Browallia New" w:cs="Browallia New"/>
          <w:caps/>
          <w:sz w:val="26"/>
          <w:szCs w:val="26"/>
          <w:lang w:val="en-GB"/>
        </w:rPr>
      </w:pPr>
    </w:p>
    <w:p w14:paraId="280D38F8" w14:textId="05A1C87A" w:rsidR="00167DDC" w:rsidRPr="00C3348E" w:rsidRDefault="007904F0" w:rsidP="002A4FCB">
      <w:pPr>
        <w:pStyle w:val="BlockText"/>
        <w:ind w:left="0" w:right="0"/>
        <w:rPr>
          <w:rFonts w:ascii="Browallia New" w:hAnsi="Browallia New" w:cs="Browallia New"/>
          <w:caps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caps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hAnsi="Browallia New" w:cs="Browallia New"/>
          <w:caps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caps/>
          <w:sz w:val="26"/>
          <w:szCs w:val="26"/>
          <w:cs/>
          <w:lang w:val="en-GB"/>
        </w:rPr>
        <w:t xml:space="preserve"> ธันวาคม </w:t>
      </w:r>
      <w:r w:rsidR="00167DDC" w:rsidRPr="00C3348E">
        <w:rPr>
          <w:rFonts w:ascii="Browallia New" w:hAnsi="Browallia New" w:cs="Browallia New"/>
          <w:caps/>
          <w:sz w:val="26"/>
          <w:szCs w:val="26"/>
          <w:cs/>
        </w:rPr>
        <w:t>กลุ่มกิจการ</w:t>
      </w:r>
      <w:r w:rsidR="00000672" w:rsidRPr="00C3348E">
        <w:rPr>
          <w:rFonts w:ascii="Browallia New" w:hAnsi="Browallia New" w:cs="Browallia New"/>
          <w:caps/>
          <w:sz w:val="26"/>
          <w:szCs w:val="26"/>
          <w:cs/>
        </w:rPr>
        <w:t>และบริษัท</w:t>
      </w:r>
      <w:r w:rsidR="00167DDC" w:rsidRPr="00C3348E">
        <w:rPr>
          <w:rFonts w:ascii="Browallia New" w:hAnsi="Browallia New" w:cs="Browallia New"/>
          <w:caps/>
          <w:sz w:val="26"/>
          <w:szCs w:val="26"/>
          <w:cs/>
        </w:rPr>
        <w:t>มีสัญญาอนุพันธ์ดังนี้</w:t>
      </w:r>
    </w:p>
    <w:p w14:paraId="1E4F569E" w14:textId="77777777" w:rsidR="00167DDC" w:rsidRPr="00C3348E" w:rsidRDefault="00167DDC" w:rsidP="002A4FCB">
      <w:pPr>
        <w:pStyle w:val="BlockText"/>
        <w:ind w:left="0" w:right="0"/>
        <w:rPr>
          <w:rFonts w:ascii="Browallia New" w:hAnsi="Browallia New" w:cs="Browallia New"/>
          <w:caps/>
          <w:sz w:val="26"/>
          <w:szCs w:val="26"/>
        </w:rPr>
      </w:pP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1598"/>
        <w:gridCol w:w="1642"/>
      </w:tblGrid>
      <w:tr w:rsidR="00000672" w:rsidRPr="00C3348E" w14:paraId="7D5F80DE" w14:textId="77777777" w:rsidTr="009A4B34">
        <w:tc>
          <w:tcPr>
            <w:tcW w:w="6210" w:type="dxa"/>
            <w:vAlign w:val="bottom"/>
          </w:tcPr>
          <w:p w14:paraId="64BA9AAD" w14:textId="77777777" w:rsidR="00000672" w:rsidRPr="00C3348E" w:rsidRDefault="00000672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CCD049" w14:textId="77777777" w:rsidR="00000672" w:rsidRPr="00C3348E" w:rsidRDefault="00000672" w:rsidP="002A4FCB">
            <w:pPr>
              <w:tabs>
                <w:tab w:val="left" w:pos="2862"/>
              </w:tabs>
              <w:ind w:left="9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16243D" w:rsidRPr="00C3348E" w14:paraId="45036A9F" w14:textId="77777777" w:rsidTr="009A4B34">
        <w:tc>
          <w:tcPr>
            <w:tcW w:w="6210" w:type="dxa"/>
            <w:vAlign w:val="bottom"/>
          </w:tcPr>
          <w:p w14:paraId="53DFCA9F" w14:textId="77777777" w:rsidR="0016243D" w:rsidRPr="00C3348E" w:rsidRDefault="0016243D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6D06E9" w14:textId="6249771A" w:rsidR="00000672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30AEE79F" w14:textId="77777777" w:rsidR="0016243D" w:rsidRPr="00C3348E" w:rsidRDefault="0016243D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F88379" w14:textId="232C795A" w:rsidR="00000672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18D88217" w14:textId="77777777" w:rsidR="0016243D" w:rsidRPr="00C3348E" w:rsidRDefault="00000672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6243D" w:rsidRPr="00C3348E" w14:paraId="6B3D63BA" w14:textId="77777777" w:rsidTr="009A4B34">
        <w:tc>
          <w:tcPr>
            <w:tcW w:w="6210" w:type="dxa"/>
            <w:vAlign w:val="bottom"/>
          </w:tcPr>
          <w:p w14:paraId="2F1E2D6E" w14:textId="77777777" w:rsidR="0016243D" w:rsidRPr="00C3348E" w:rsidRDefault="0016243D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3C19C5E" w14:textId="77777777" w:rsidR="0016243D" w:rsidRPr="00C3348E" w:rsidRDefault="0016243D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</w:tcPr>
          <w:p w14:paraId="25989FF6" w14:textId="77777777" w:rsidR="0016243D" w:rsidRPr="00C3348E" w:rsidRDefault="0016243D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602B05" w:rsidRPr="00C3348E" w14:paraId="5AE0D80C" w14:textId="77777777" w:rsidTr="009A0E99">
        <w:tc>
          <w:tcPr>
            <w:tcW w:w="6210" w:type="dxa"/>
            <w:vAlign w:val="bottom"/>
          </w:tcPr>
          <w:p w14:paraId="607BB790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สินทรัพย์อนุพันธ์หมุนเวียน</w:t>
            </w:r>
          </w:p>
          <w:p w14:paraId="3CEDED7B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สัญญาอนุพันธ์ที่ไม่นำการบัญชีป้องกันความเสี่ยงมาถือปฏิบัติ</w:t>
            </w:r>
          </w:p>
          <w:p w14:paraId="2D27BBBA" w14:textId="5F0DB1CF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68598A70" w14:textId="728C3A3E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4E20C98C" w14:textId="34EE7683" w:rsidR="00602B0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602B05" w:rsidRPr="00C3348E" w14:paraId="0F8D6C97" w14:textId="77777777" w:rsidTr="009A0E99">
        <w:tc>
          <w:tcPr>
            <w:tcW w:w="6210" w:type="dxa"/>
            <w:vAlign w:val="bottom"/>
          </w:tcPr>
          <w:p w14:paraId="7ECD3C8A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229887D3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509F6FB6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59C8395A" w14:textId="77777777" w:rsidTr="00842543">
        <w:tc>
          <w:tcPr>
            <w:tcW w:w="6210" w:type="dxa"/>
            <w:vAlign w:val="bottom"/>
          </w:tcPr>
          <w:p w14:paraId="3F8B9DAB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6A2C8787" w14:textId="3B9C5EA3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49584126" w14:textId="119AB34A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</w:t>
            </w:r>
          </w:p>
        </w:tc>
      </w:tr>
      <w:tr w:rsidR="00602B05" w:rsidRPr="00C3348E" w14:paraId="1A537BB2" w14:textId="77777777" w:rsidTr="00842543">
        <w:tc>
          <w:tcPr>
            <w:tcW w:w="6210" w:type="dxa"/>
            <w:shd w:val="clear" w:color="auto" w:fill="auto"/>
            <w:vAlign w:val="bottom"/>
          </w:tcPr>
          <w:p w14:paraId="714D16C5" w14:textId="305752FB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สัญญาแลกเปลี่ยนอัตราดอกเบี้ย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56F850B" w14:textId="5867ADBF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4FCC0B" w14:textId="51072E05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</w:t>
            </w:r>
          </w:p>
        </w:tc>
      </w:tr>
      <w:tr w:rsidR="00602B05" w:rsidRPr="00C3348E" w14:paraId="1C80B91D" w14:textId="77777777" w:rsidTr="009A4B34">
        <w:tc>
          <w:tcPr>
            <w:tcW w:w="6210" w:type="dxa"/>
            <w:vAlign w:val="bottom"/>
          </w:tcPr>
          <w:p w14:paraId="0FBD09E6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รวมสินทรัพย์อนุพันธ์หมุนเวียน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23172CD" w14:textId="5C4B9C2F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0E0FCC" w14:textId="7F31916A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</w:tr>
      <w:tr w:rsidR="008C6C84" w:rsidRPr="00C3348E" w14:paraId="4BD53EBE" w14:textId="77777777" w:rsidTr="009A4B34">
        <w:tc>
          <w:tcPr>
            <w:tcW w:w="6210" w:type="dxa"/>
            <w:vAlign w:val="bottom"/>
          </w:tcPr>
          <w:p w14:paraId="114A4343" w14:textId="77777777" w:rsidR="008C6C84" w:rsidRPr="00C3348E" w:rsidRDefault="008C6C8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9031DE1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9E37F3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8C6C84" w:rsidRPr="00C3348E" w14:paraId="776DB358" w14:textId="77777777" w:rsidTr="009A4B34">
        <w:tc>
          <w:tcPr>
            <w:tcW w:w="6210" w:type="dxa"/>
            <w:vAlign w:val="bottom"/>
          </w:tcPr>
          <w:p w14:paraId="4ED4D437" w14:textId="77777777" w:rsidR="008C6C84" w:rsidRPr="00C3348E" w:rsidRDefault="008C6C8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สินทรัพย์อนุพันธ์ไม่หมุนเวียน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55DE2FF9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47E3562C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8C6C84" w:rsidRPr="00C3348E" w14:paraId="144CB332" w14:textId="77777777" w:rsidTr="00842543">
        <w:tc>
          <w:tcPr>
            <w:tcW w:w="6210" w:type="dxa"/>
            <w:vAlign w:val="bottom"/>
          </w:tcPr>
          <w:p w14:paraId="46861D3F" w14:textId="77777777" w:rsidR="008C6C84" w:rsidRPr="00C3348E" w:rsidRDefault="008C6C8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221CD17B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469D1C1F" w14:textId="77777777" w:rsidR="008C6C84" w:rsidRPr="00C3348E" w:rsidRDefault="008C6C8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65F96374" w14:textId="77777777" w:rsidTr="00842543">
        <w:tc>
          <w:tcPr>
            <w:tcW w:w="6210" w:type="dxa"/>
            <w:vAlign w:val="bottom"/>
          </w:tcPr>
          <w:p w14:paraId="6C206C0A" w14:textId="04C0220C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สัญญาแลกเปลี่ยนอัตราดอกเบี้ย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2DDB7F1" w14:textId="230B4F8F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E65936" w14:textId="0889A1B6" w:rsidR="00602B05" w:rsidRPr="00C3348E" w:rsidDel="00E66579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  <w:tr w:rsidR="00602B05" w:rsidRPr="00C3348E" w14:paraId="5E4C6FBA" w14:textId="77777777" w:rsidTr="009A4B34">
        <w:tc>
          <w:tcPr>
            <w:tcW w:w="6210" w:type="dxa"/>
            <w:vAlign w:val="bottom"/>
          </w:tcPr>
          <w:p w14:paraId="357D93B7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รวมสินทรัพย์อนุพันธ์ไม่หมุนเวียน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D98B32A" w14:textId="03F7E18B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61E2A5F" w14:textId="5682D747" w:rsidR="00602B05" w:rsidRPr="00C3348E" w:rsidRDefault="00281287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</w:tbl>
    <w:p w14:paraId="4FF76B6D" w14:textId="77777777" w:rsidR="00467EA6" w:rsidRPr="00C3348E" w:rsidRDefault="00467EA6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tbl>
      <w:tblPr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0"/>
        <w:gridCol w:w="1598"/>
        <w:gridCol w:w="1642"/>
      </w:tblGrid>
      <w:tr w:rsidR="00467EA6" w:rsidRPr="00C3348E" w14:paraId="091CF93B" w14:textId="77777777" w:rsidTr="00F3313B">
        <w:tc>
          <w:tcPr>
            <w:tcW w:w="6210" w:type="dxa"/>
            <w:vAlign w:val="bottom"/>
          </w:tcPr>
          <w:p w14:paraId="107B214E" w14:textId="77777777" w:rsidR="00467EA6" w:rsidRPr="00C3348E" w:rsidRDefault="00467EA6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B96322" w14:textId="77777777" w:rsidR="00467EA6" w:rsidRPr="00C3348E" w:rsidRDefault="00467EA6" w:rsidP="002A4FCB">
            <w:pPr>
              <w:tabs>
                <w:tab w:val="left" w:pos="2862"/>
              </w:tabs>
              <w:ind w:left="9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467EA6" w:rsidRPr="00C3348E" w14:paraId="7F7812DD" w14:textId="77777777" w:rsidTr="00F3313B">
        <w:tc>
          <w:tcPr>
            <w:tcW w:w="6210" w:type="dxa"/>
            <w:vAlign w:val="bottom"/>
          </w:tcPr>
          <w:p w14:paraId="3791F2CC" w14:textId="77777777" w:rsidR="00467EA6" w:rsidRPr="00C3348E" w:rsidRDefault="00467EA6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1C55F2" w14:textId="2AA1A45A" w:rsidR="00467EA6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5B1A1CF3" w14:textId="77777777" w:rsidR="00467EA6" w:rsidRPr="00C3348E" w:rsidRDefault="00467EA6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D56FD2" w14:textId="058031F3" w:rsidR="00467EA6" w:rsidRPr="00C3348E" w:rsidRDefault="00C474C0" w:rsidP="002A4FCB">
            <w:pPr>
              <w:ind w:right="-72"/>
              <w:jc w:val="right"/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7E2F8116" w14:textId="77777777" w:rsidR="00467EA6" w:rsidRPr="00C3348E" w:rsidRDefault="00467EA6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862AB4" w:rsidRPr="00C3348E" w14:paraId="339914A7" w14:textId="77777777" w:rsidTr="009A4B34">
        <w:tc>
          <w:tcPr>
            <w:tcW w:w="6210" w:type="dxa"/>
            <w:vAlign w:val="bottom"/>
          </w:tcPr>
          <w:p w14:paraId="3C789B73" w14:textId="77777777" w:rsidR="00862AB4" w:rsidRPr="00C3348E" w:rsidRDefault="00862AB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9F06BA8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5F06EB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862AB4" w:rsidRPr="00C3348E" w14:paraId="45C1CA32" w14:textId="77777777" w:rsidTr="009A4B34">
        <w:tc>
          <w:tcPr>
            <w:tcW w:w="6210" w:type="dxa"/>
            <w:vAlign w:val="bottom"/>
          </w:tcPr>
          <w:p w14:paraId="12BA15C0" w14:textId="77777777" w:rsidR="00862AB4" w:rsidRPr="00C3348E" w:rsidRDefault="00862AB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หนี้สินอนุพันธ์หมุนเวียน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07E11A61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61BDB47B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862AB4" w:rsidRPr="00C3348E" w14:paraId="24693839" w14:textId="77777777" w:rsidTr="009A4B34">
        <w:tc>
          <w:tcPr>
            <w:tcW w:w="6210" w:type="dxa"/>
            <w:vAlign w:val="bottom"/>
          </w:tcPr>
          <w:p w14:paraId="3676AF24" w14:textId="77777777" w:rsidR="00862AB4" w:rsidRPr="00C3348E" w:rsidRDefault="00862AB4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สัญญาอนุพันธ์ที่ไม่นำการบัญชีป้องกันความเสี่ยงมาถือปฏิบัติ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0229BCCB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163C5A84" w14:textId="77777777" w:rsidR="00862AB4" w:rsidRPr="00C3348E" w:rsidRDefault="00862AB4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0F36FAE4" w14:textId="77777777" w:rsidTr="009A4B34">
        <w:tc>
          <w:tcPr>
            <w:tcW w:w="6210" w:type="dxa"/>
            <w:vAlign w:val="bottom"/>
          </w:tcPr>
          <w:p w14:paraId="739EAB03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291376CC" w14:textId="241D491D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6AC12861" w14:textId="16EE7A78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602B05" w:rsidRPr="00C3348E" w14:paraId="67D0C8F5" w14:textId="77777777" w:rsidTr="009A4B34">
        <w:tc>
          <w:tcPr>
            <w:tcW w:w="6210" w:type="dxa"/>
            <w:vAlign w:val="bottom"/>
          </w:tcPr>
          <w:p w14:paraId="4B43B4A6" w14:textId="30AC606A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7F762A81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73498DC6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602B05" w:rsidRPr="00C3348E" w14:paraId="1A600AEB" w14:textId="77777777" w:rsidTr="009A4B34">
        <w:tc>
          <w:tcPr>
            <w:tcW w:w="6210" w:type="dxa"/>
            <w:vAlign w:val="bottom"/>
          </w:tcPr>
          <w:p w14:paraId="4FBA4BB9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38F7E78D" w14:textId="0D738BB4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197AE2EB" w14:textId="6CAACA03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602B05" w:rsidRPr="00C3348E" w14:paraId="45272455" w14:textId="77777777" w:rsidTr="009A4B34">
        <w:tc>
          <w:tcPr>
            <w:tcW w:w="6210" w:type="dxa"/>
            <w:vAlign w:val="bottom"/>
          </w:tcPr>
          <w:p w14:paraId="7535CD19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รวมหนี้สินอนุพันธ์หมุนเวียน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C0A3E5B" w14:textId="088A6692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06EFB8" w14:textId="060CCCD6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602B05" w:rsidRPr="00C3348E" w14:paraId="220BA3E3" w14:textId="77777777" w:rsidTr="009A4B34">
        <w:tc>
          <w:tcPr>
            <w:tcW w:w="6210" w:type="dxa"/>
            <w:vAlign w:val="bottom"/>
          </w:tcPr>
          <w:p w14:paraId="09A9BD74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FD5C62F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20D802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21D8D547" w14:textId="77777777" w:rsidTr="009A4B34">
        <w:tc>
          <w:tcPr>
            <w:tcW w:w="6210" w:type="dxa"/>
            <w:vAlign w:val="bottom"/>
          </w:tcPr>
          <w:p w14:paraId="339B092B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หนี้สินอนุพันธ์ไม่หมุนเวียน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5DBB77F5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7BF5DAD3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1CE931BF" w14:textId="77777777" w:rsidTr="009A4B34">
        <w:tc>
          <w:tcPr>
            <w:tcW w:w="6210" w:type="dxa"/>
            <w:vAlign w:val="bottom"/>
          </w:tcPr>
          <w:p w14:paraId="167ACBC1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สัญญาอนุพันธ์ที่ไม่ได้นำการบัญชีป้องกันความเสี่ยงมาถือปฏิบัติ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7FE75F1C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6A38B79F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02EB0D72" w14:textId="77777777" w:rsidTr="009A4B34">
        <w:tc>
          <w:tcPr>
            <w:tcW w:w="6210" w:type="dxa"/>
            <w:vAlign w:val="bottom"/>
          </w:tcPr>
          <w:p w14:paraId="39261DD7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06539674" w14:textId="494B54FF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4FBF8F58" w14:textId="339BF83A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602B05" w:rsidRPr="00C3348E" w14:paraId="714AEE00" w14:textId="77777777" w:rsidTr="009A4B34">
        <w:tc>
          <w:tcPr>
            <w:tcW w:w="6210" w:type="dxa"/>
            <w:vAlign w:val="bottom"/>
          </w:tcPr>
          <w:p w14:paraId="0D61064F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สัญญาอนุพันธ์ที่นำการบัญชีป้องกันความเสี่ยงมาถือปฏิบัติ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5E3BB8FF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642" w:type="dxa"/>
            <w:shd w:val="clear" w:color="auto" w:fill="auto"/>
            <w:vAlign w:val="bottom"/>
          </w:tcPr>
          <w:p w14:paraId="34350699" w14:textId="7777777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02B05" w:rsidRPr="00C3348E" w14:paraId="28D8403B" w14:textId="77777777" w:rsidTr="009A4B34">
        <w:tc>
          <w:tcPr>
            <w:tcW w:w="6210" w:type="dxa"/>
            <w:vAlign w:val="bottom"/>
          </w:tcPr>
          <w:p w14:paraId="62996EB5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สัญญาซื้อขายเงินตราต่างประเทศล่วงหน้า</w:t>
            </w:r>
          </w:p>
        </w:tc>
        <w:tc>
          <w:tcPr>
            <w:tcW w:w="1598" w:type="dxa"/>
            <w:shd w:val="clear" w:color="auto" w:fill="FAFAFA"/>
            <w:vAlign w:val="bottom"/>
          </w:tcPr>
          <w:p w14:paraId="33390792" w14:textId="766B9FA7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642" w:type="dxa"/>
            <w:shd w:val="clear" w:color="auto" w:fill="auto"/>
            <w:vAlign w:val="bottom"/>
          </w:tcPr>
          <w:p w14:paraId="2DE44282" w14:textId="4A26FD32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602B05" w:rsidRPr="00C3348E" w14:paraId="54DA1A25" w14:textId="77777777" w:rsidTr="009A4B34">
        <w:tc>
          <w:tcPr>
            <w:tcW w:w="6210" w:type="dxa"/>
            <w:vAlign w:val="bottom"/>
          </w:tcPr>
          <w:p w14:paraId="1723E445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สัญญาแลกเปลี่ยนอัตราดอกเบี้ย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6F8F252" w14:textId="6218C62B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752A07" w14:textId="359D5C7E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140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602B05" w:rsidRPr="00C3348E" w14:paraId="2E8EDC99" w14:textId="77777777" w:rsidTr="009A4B34">
        <w:tc>
          <w:tcPr>
            <w:tcW w:w="6210" w:type="dxa"/>
            <w:vAlign w:val="bottom"/>
          </w:tcPr>
          <w:p w14:paraId="4E29E1D8" w14:textId="77777777" w:rsidR="00602B05" w:rsidRPr="00C3348E" w:rsidRDefault="00602B05" w:rsidP="002A4FCB">
            <w:pPr>
              <w:tabs>
                <w:tab w:val="left" w:pos="2862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รวมหนี้สินอนุพันธ์ไม่หมุนเวียน</w:t>
            </w:r>
          </w:p>
        </w:tc>
        <w:tc>
          <w:tcPr>
            <w:tcW w:w="15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7CA0498" w14:textId="59656435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6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1F0EFD" w14:textId="194B4F0D" w:rsidR="00602B05" w:rsidRPr="00C3348E" w:rsidRDefault="00602B05" w:rsidP="002A4FCB">
            <w:pPr>
              <w:tabs>
                <w:tab w:val="left" w:pos="2862"/>
              </w:tabs>
              <w:ind w:left="5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</w:tbl>
    <w:p w14:paraId="39B1A782" w14:textId="77777777" w:rsidR="003A4CAE" w:rsidRPr="00C3348E" w:rsidRDefault="003A4CAE" w:rsidP="002A4FCB">
      <w:pPr>
        <w:pStyle w:val="BlockText"/>
        <w:ind w:left="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4FA9640E" w14:textId="32998614" w:rsidR="00167DDC" w:rsidRPr="00C3348E" w:rsidRDefault="00281287" w:rsidP="002A4FCB">
      <w:pPr>
        <w:pStyle w:val="BlockText"/>
        <w:tabs>
          <w:tab w:val="clear" w:pos="709"/>
          <w:tab w:val="left" w:pos="540"/>
        </w:tabs>
        <w:ind w:left="0" w:right="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7</w:t>
      </w:r>
      <w:r w:rsidR="00167DD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1</w:t>
      </w:r>
      <w:r w:rsidR="00167DDC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167DD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การจัดประเภทสัญญาอนุพันธ์</w:t>
      </w:r>
    </w:p>
    <w:p w14:paraId="30704C9F" w14:textId="77777777" w:rsidR="00167DDC" w:rsidRPr="00C3348E" w:rsidRDefault="00167DDC" w:rsidP="002A4FCB">
      <w:pPr>
        <w:tabs>
          <w:tab w:val="left" w:pos="8222"/>
        </w:tabs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5F3839F0" w14:textId="2328BCFA" w:rsidR="00167DDC" w:rsidRPr="00C3348E" w:rsidRDefault="00167DDC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สัญญาอนุพันธ์มีไว้เพื่อวัตถุประสงค์ในการป้องกันความเสี่ยงเชิงเศรษฐกิจ ไม่ใช่เพื่อการลงทุนหวังผลกำไร กลุ่มกิจการนำ</w:t>
      </w:r>
      <w:r w:rsidR="003E11B2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การบัญชีป้องกันความเสี่ยงมาถือปฏิบัติสำหรับสัญญาอนุพันธ์บางสัญญา ซึ่งเข้าเงื่อนไขการเป็นเครื่องมือป้องกันความเสี่ยง</w:t>
      </w:r>
      <w:r w:rsidR="003E11B2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ในกระแสเงินสดและกำหนดอัตราส่วนการป้องกันความเสี่ยง (</w:t>
      </w:r>
      <w:r w:rsidRPr="00C3348E">
        <w:rPr>
          <w:rFonts w:ascii="Browallia New" w:hAnsi="Browallia New" w:cs="Browallia New"/>
          <w:sz w:val="26"/>
          <w:szCs w:val="26"/>
          <w:lang w:val="en-GB"/>
        </w:rPr>
        <w:t>Hedge ratio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) 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: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โดยพิจารณาจากความสัมพันธ์ของรายการอ้างอิงหรือตัวแปรความเสี่ยงระหว่างรายการที่มีการป้องกันความเสี่ยงกับเครื่องมือป้องกันความเสี่ยง อย่างไรก็ตาม</w:t>
      </w:r>
      <w:r w:rsidR="003E11B2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หากสัญญาอนุพันธ์ใดไม่เข้าเงื่อนไขของการบัญชีป้องกันความเสี่ยง สัญญาอนุพันธ์นั้นจะถูกจัดประเภทเป็นรายการถือไว้เพื่อค้า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สำหรับการบันทึกบัญชี และวัดมูลค่าด้วยมูลค่ายุติธรรมผ่านกำไรหรือขาดทุน </w:t>
      </w:r>
    </w:p>
    <w:p w14:paraId="0B13A5A6" w14:textId="77777777" w:rsidR="00167DDC" w:rsidRPr="00C3348E" w:rsidRDefault="00167DDC" w:rsidP="002A4FCB">
      <w:pPr>
        <w:pStyle w:val="Style1"/>
        <w:ind w:left="540" w:firstLine="0"/>
        <w:jc w:val="thaiDistribute"/>
        <w:rPr>
          <w:spacing w:val="-2"/>
        </w:rPr>
      </w:pPr>
    </w:p>
    <w:p w14:paraId="0BC695A5" w14:textId="77777777" w:rsidR="00167DDC" w:rsidRPr="00C3348E" w:rsidRDefault="00167DDC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แสดงมูลค่ายุติธรรมของสัญญาอนุพันธ์เป็นรายการหมุนเวียนหรือไม่หมุนเวียนตามวันครบกำหนดของรายการที่มีการป้องกันความเสี่ยง</w:t>
      </w:r>
    </w:p>
    <w:p w14:paraId="09D5874F" w14:textId="0237D204" w:rsidR="00167DDC" w:rsidRPr="00C3348E" w:rsidRDefault="00467EA6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0"/>
          <w:szCs w:val="20"/>
        </w:rPr>
        <w:br w:type="page"/>
      </w:r>
    </w:p>
    <w:p w14:paraId="5FB49121" w14:textId="52A9D4B6" w:rsidR="00167DDC" w:rsidRPr="00C3348E" w:rsidRDefault="00281287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7</w:t>
      </w:r>
      <w:r w:rsidR="00167DDC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2</w:t>
      </w:r>
      <w:r w:rsidR="00167DDC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3105D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ความมีประสิทธิผลของการป้องกันความเสี่ยง</w:t>
      </w:r>
    </w:p>
    <w:p w14:paraId="2D307801" w14:textId="77777777" w:rsidR="00167DDC" w:rsidRPr="00C3348E" w:rsidRDefault="00167DDC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3778901C" w14:textId="77777777" w:rsidR="003105DD" w:rsidRPr="00C3348E" w:rsidRDefault="003105DD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กลุ่มกิจการพิจารณาความมีประสิทธิผลของการป้องกันความเสี่ยง ณ วันเริ่มต้นของความสัมพันธ์ป้องกันความเสี่ยงและตลอดระยะเวลาที่เหลืออยู่ เพื่อพิจารณาถึงความคงอยู่ในความสัมพันธ์เชิงเศรษฐกิจของรายการที่มีการป้องกันความเสี่ยงและเครื่องมือป้องกันความเสี่ยง</w:t>
      </w:r>
    </w:p>
    <w:p w14:paraId="273D6288" w14:textId="77777777" w:rsidR="003105DD" w:rsidRPr="00C3348E" w:rsidRDefault="003105DD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78F9C582" w14:textId="77777777" w:rsidR="003105DD" w:rsidRPr="00C3348E" w:rsidRDefault="003105DD" w:rsidP="002A4FCB">
      <w:pPr>
        <w:pStyle w:val="BlockText"/>
        <w:ind w:left="540"/>
        <w:jc w:val="thaiDistribute"/>
        <w:rPr>
          <w:rFonts w:ascii="Browallia New" w:hAnsi="Browallia New" w:cs="Browallia New"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u w:val="single"/>
          <w:cs/>
          <w:lang w:val="en-GB"/>
        </w:rPr>
        <w:t>ความเสี่ยงจากอัตราแลกเปลี่ยน</w:t>
      </w:r>
    </w:p>
    <w:p w14:paraId="211AFEB8" w14:textId="77777777" w:rsidR="003105DD" w:rsidRPr="00C3348E" w:rsidRDefault="003105DD" w:rsidP="002A4FCB">
      <w:pPr>
        <w:pStyle w:val="BlockText"/>
        <w:ind w:left="54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3AAA14D" w14:textId="20D21A34" w:rsidR="003105DD" w:rsidRPr="00C3348E" w:rsidRDefault="003105DD" w:rsidP="002A4FCB">
      <w:pPr>
        <w:pStyle w:val="BlockText"/>
        <w:ind w:left="540" w:right="9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สำหรับการป้องกันความเสี่ยงของรายการที่เป็นเงินตราต่างประเทศ กลุ่มกิจการเข้าทำรายการป้องกันความเสี่ยงเมื่อข้อกำหนด</w:t>
      </w:r>
      <w:r w:rsidR="00515BE1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ที่สำคัญของเครื่องมือป้องกันความเสี่ยงและรายการที่มีการป้องกันความเสี่ยงมีความสอดคล้องเข้าคู่กัน และทำการประเมิน</w:t>
      </w:r>
      <w:r w:rsidR="00D533B2" w:rsidRPr="00C3348E">
        <w:rPr>
          <w:rFonts w:ascii="Browallia New" w:hAnsi="Browallia New" w:cs="Browallia New"/>
          <w:sz w:val="26"/>
          <w:szCs w:val="26"/>
          <w:cs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เชิงคุณภาพถึงความมีประสิทธิผลของการป้องกันความเสี่ยงดังกล่าว ในกรณีที่มีความเปลี่ยนแปลงในสถานการณ์ที่กระทบต่อข้อกำหนดของรายการที่มีการป้องกันความเสี่ยง ซึ่งทำให้ข้อกำหนดที่สำคัญของเครื่องมือป้องกันความเสี่ยงและรายการที่มีการป้องกันความเสี่ยงไม่มีความสอดคล้องเข้าคู่กันอีกต่อไป กลุ่มกิจการจะใช้วิธีการอนุพันธ์เสมือน (</w:t>
      </w:r>
      <w:r w:rsidRPr="00C3348E">
        <w:rPr>
          <w:rFonts w:ascii="Browallia New" w:hAnsi="Browallia New" w:cs="Browallia New"/>
          <w:sz w:val="26"/>
          <w:szCs w:val="26"/>
          <w:lang w:val="en-GB"/>
        </w:rPr>
        <w:t>Hypothetical derivative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) ในการพิจารณาความมีประสิทธิผล</w:t>
      </w:r>
    </w:p>
    <w:p w14:paraId="63FAD33F" w14:textId="77777777" w:rsidR="00515BE1" w:rsidRPr="00C3348E" w:rsidRDefault="00515BE1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88714A5" w14:textId="77777777" w:rsidR="00634016" w:rsidRPr="00C3348E" w:rsidRDefault="00515BE1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ในการป้องกันความเสี่ยงของรายการที่เป็นเงินตราต่างประเทศ ความไม่มีประสิทธิผลอาจเกิดจากระยะเวลาการเกิดของรายกา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ร</w:t>
      </w:r>
      <w:r w:rsidR="003E11B2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ที่คาดการณ์ ที่คลาดเคลื่อนไปจากที่เคยคาดการณ์ไว้ หรืออาจเกิดจากการเปลี่ยนแปลงในความเสี่ยงด้านเครดิตของคู่สัญญา</w:t>
      </w:r>
    </w:p>
    <w:p w14:paraId="612FC1F9" w14:textId="77777777" w:rsidR="003A4CAE" w:rsidRPr="00C3348E" w:rsidRDefault="003A4CAE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cs/>
          <w:lang w:val="en-GB"/>
        </w:rPr>
      </w:pPr>
    </w:p>
    <w:p w14:paraId="00316AF7" w14:textId="77777777" w:rsidR="003105DD" w:rsidRPr="00C3348E" w:rsidRDefault="003105DD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u w:val="single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u w:val="single"/>
          <w:cs/>
          <w:lang w:val="en-GB"/>
        </w:rPr>
        <w:t>ความเสี่ยงจากอัตราดอกเบี้ย</w:t>
      </w:r>
    </w:p>
    <w:p w14:paraId="02E142BA" w14:textId="77777777" w:rsidR="003105DD" w:rsidRPr="00C3348E" w:rsidRDefault="003105DD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16C98781" w14:textId="77777777" w:rsidR="003105DD" w:rsidRPr="00C3348E" w:rsidRDefault="003105DD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เข้าทำสัญญาแลกเปลี่ยนอัตราดอกเบี้ยซึ่งมีข้อกำหนดที่สำคัญคล้ายคลึงกับข้อกำหนดที่สำคัญของรายการที่มีการป้องกันความเสี่ยง เช่น อัตราอ้างอิง วันที่กำหนดอัตราใหม่ วันที่ถึงกำหนดชำระ วันสิ้นสุดสัญญา และจำนวนเงินที่กำหนดไว้</w:t>
      </w:r>
      <w:r w:rsidR="00EB3DB8"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เป็นต้น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เนื่องจากกลุ่มกิจการไม่ได้ทำการป้องกันความเสี่ยงของเงินกู้ยืมทั้งหมด ดังนั้นรายการที่มีการป้องกันความเสี่ยงจึงได้กำหนดเป็นสัดส่วนของรายการเงินกู้ยืมคงค้าง เทียบกับจำนวนเงินที่กำหนดไว้ของสัญญาแลกเปลี่ยนอัตราดอกเบี้ย และเนื่องจากข้อกำหนดที่สำคัญของรายการที่มีการป้องกันความเสี่ยงและเครื่องมือป้องกันความเสี่ยงความสอดคล้องเข้าคู่กันตลอดปี จึงสรุปได้ว่ารายการป้องกันความเสี่ยงดังกล่าวมีความสัมพันธ์เชิงเศรษฐกิจ</w:t>
      </w:r>
    </w:p>
    <w:p w14:paraId="4C602EFA" w14:textId="77777777" w:rsidR="003105DD" w:rsidRPr="00C3348E" w:rsidRDefault="003105DD" w:rsidP="002A4FCB">
      <w:pPr>
        <w:pStyle w:val="BlockText"/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0F6FF95" w14:textId="77777777" w:rsidR="003105DD" w:rsidRPr="00C3348E" w:rsidRDefault="003105DD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กลุ่มกิจการพิจารณาความไม่มีประสิทธิผลของสัญญาแลกเปลี่ยนอัตราดอกเบี้ย โดยใช้วิธีการเดียวกับการพิจารณาความไม่มีประสิทธิผลของการป้องกันความเสี่ยงของรายการที่เป็นเงินตราต่างประเทศ ซึ่งความไม่มีประสิทธิผลอาจเกิดจากมูลค่าเครดิตของคู่สัญญาแลกเปลี่ยนอัตราดอกเบี้ยซึ่งไม่สอดคล้องกับเงินกู้ยืม และความต่างในข้อกำหนดที่สำคัญของสัญญาแลกเปลี่ยนอัตราดอกเบี้ยและเงินกู้ยืม</w:t>
      </w:r>
    </w:p>
    <w:p w14:paraId="3EB7AF53" w14:textId="77777777" w:rsidR="00467EA6" w:rsidRPr="00C3348E" w:rsidRDefault="00467EA6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</w:p>
    <w:p w14:paraId="20F6FEB0" w14:textId="60A7D1C8" w:rsidR="00543AAB" w:rsidRPr="00C3348E" w:rsidRDefault="00281287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7</w:t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3</w:t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สำรองการป้องกันความเสี่ยง</w:t>
      </w:r>
    </w:p>
    <w:p w14:paraId="3E956567" w14:textId="77777777" w:rsidR="00543AAB" w:rsidRPr="00C3348E" w:rsidRDefault="00543AAB" w:rsidP="002A4FCB">
      <w:pPr>
        <w:autoSpaceDE w:val="0"/>
        <w:autoSpaceDN w:val="0"/>
        <w:adjustRightInd w:val="0"/>
        <w:ind w:left="540"/>
        <w:jc w:val="thaiDistribute"/>
        <w:rPr>
          <w:rFonts w:ascii="Browallia New" w:hAnsi="Browallia New" w:cs="Browallia New"/>
          <w:sz w:val="26"/>
          <w:szCs w:val="26"/>
          <w:lang w:eastAsia="en-GB"/>
        </w:rPr>
      </w:pPr>
    </w:p>
    <w:p w14:paraId="045FF47E" w14:textId="77777777" w:rsidR="00543AAB" w:rsidRPr="00C3348E" w:rsidRDefault="00543AAB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รายการสำรองการป้องกันความเสี่ยงประกอบด้วยต้นทุนในการป้องกันความเสี่ยงและสำรองการป้องกันความเสี่ยงในกระแสเงินสด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สำรองการป้องกันความเสี่ยงในกระแสเงินสดใช้สำหรับรับรู้รายการกำไรหรือขาดทุนที่เกี่ยวข้องกับส่วนที่มีประสิทธิผลของ</w:t>
      </w:r>
      <w:r w:rsidR="003E11B2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การเปลี่ยนแปลงในมูลค่ายุติธรรมของสัญญาอนุพันธ์</w:t>
      </w:r>
      <w:r w:rsidR="00EB3DB8" w:rsidRPr="00C3348E">
        <w:rPr>
          <w:rFonts w:ascii="Browallia New" w:hAnsi="Browallia New" w:cs="Browallia New"/>
          <w:sz w:val="26"/>
          <w:szCs w:val="26"/>
          <w:cs/>
          <w:lang w:val="en-GB"/>
        </w:rPr>
        <w:t>และรายการที่ถูกป้องกันความเสี่ยง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ที่นำการบัญชีป้องกันความเสี่ยง</w:t>
      </w:r>
      <w:r w:rsidR="00020DC6" w:rsidRPr="00C3348E">
        <w:rPr>
          <w:rFonts w:ascii="Browallia New" w:hAnsi="Browallia New" w:cs="Browallia New"/>
          <w:sz w:val="26"/>
          <w:szCs w:val="26"/>
          <w:lang w:val="en-GB"/>
        </w:rPr>
        <w:br/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มาถือปฏิบัติ</w:t>
      </w:r>
    </w:p>
    <w:p w14:paraId="46028F47" w14:textId="77777777" w:rsidR="00467EA6" w:rsidRPr="00C3348E" w:rsidRDefault="00467EA6" w:rsidP="002A4FCB">
      <w:pPr>
        <w:ind w:left="540"/>
        <w:rPr>
          <w:rFonts w:ascii="Browallia New" w:eastAsia="Times New Roman" w:hAnsi="Browallia New" w:cs="Browallia New"/>
          <w:color w:val="000000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</w:rPr>
        <w:br w:type="page"/>
      </w:r>
    </w:p>
    <w:p w14:paraId="1DF5AF83" w14:textId="77777777" w:rsidR="00FD56E5" w:rsidRPr="00C3348E" w:rsidRDefault="00FD56E5" w:rsidP="002A4FCB">
      <w:pPr>
        <w:pStyle w:val="BlockText"/>
        <w:tabs>
          <w:tab w:val="clear" w:pos="709"/>
        </w:tabs>
        <w:ind w:left="540" w:right="0"/>
        <w:jc w:val="thaiDistribute"/>
        <w:rPr>
          <w:rFonts w:ascii="Browallia New" w:hAnsi="Browallia New" w:cs="Browallia New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รายการสำรองการป้องกันความเสี่ยงที่แสดงอยู่ในองค์ประกอบอื่นของส่วนของเจ้าของ ประกอบด้วยเครื่องมือป้องกันความเสี่ยง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ดังนี้</w:t>
      </w:r>
    </w:p>
    <w:tbl>
      <w:tblPr>
        <w:tblW w:w="9043" w:type="dxa"/>
        <w:tblInd w:w="534" w:type="dxa"/>
        <w:tblLook w:val="04A0" w:firstRow="1" w:lastRow="0" w:firstColumn="1" w:lastColumn="0" w:noHBand="0" w:noVBand="1"/>
      </w:tblPr>
      <w:tblGrid>
        <w:gridCol w:w="3638"/>
        <w:gridCol w:w="1296"/>
        <w:gridCol w:w="1440"/>
        <w:gridCol w:w="1296"/>
        <w:gridCol w:w="1373"/>
      </w:tblGrid>
      <w:tr w:rsidR="00543AAB" w:rsidRPr="00C3348E" w14:paraId="76A51FC2" w14:textId="77777777" w:rsidTr="009A4B34">
        <w:trPr>
          <w:trHeight w:val="20"/>
        </w:trPr>
        <w:tc>
          <w:tcPr>
            <w:tcW w:w="3638" w:type="dxa"/>
            <w:shd w:val="clear" w:color="auto" w:fill="auto"/>
          </w:tcPr>
          <w:p w14:paraId="7A1BDC2D" w14:textId="77777777" w:rsidR="00543AAB" w:rsidRPr="00C3348E" w:rsidRDefault="00543AAB" w:rsidP="002A4FCB">
            <w:pPr>
              <w:pStyle w:val="BlockText"/>
              <w:tabs>
                <w:tab w:val="clear" w:pos="709"/>
              </w:tabs>
              <w:ind w:left="0" w:right="0"/>
              <w:jc w:val="thaiDistribute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54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9DAB6D7" w14:textId="77777777" w:rsidR="00543AAB" w:rsidRPr="00C3348E" w:rsidRDefault="00543AAB" w:rsidP="002A4FCB">
            <w:pPr>
              <w:pStyle w:val="BlockText"/>
              <w:ind w:left="1080" w:right="0"/>
              <w:jc w:val="right"/>
              <w:rPr>
                <w:rFonts w:ascii="Browallia New" w:eastAsia="Arial Unicode MS" w:hAnsi="Browallia New" w:cs="Browallia New"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cs/>
              </w:rPr>
              <w:t>งบการเงินรวม</w:t>
            </w:r>
          </w:p>
        </w:tc>
      </w:tr>
      <w:tr w:rsidR="00FE10ED" w:rsidRPr="00C3348E" w14:paraId="5F91ED58" w14:textId="77777777" w:rsidTr="009A4B34">
        <w:trPr>
          <w:trHeight w:val="20"/>
        </w:trPr>
        <w:tc>
          <w:tcPr>
            <w:tcW w:w="3638" w:type="dxa"/>
            <w:shd w:val="clear" w:color="auto" w:fill="auto"/>
          </w:tcPr>
          <w:p w14:paraId="37C04485" w14:textId="77777777" w:rsidR="00FE10ED" w:rsidRPr="00C3348E" w:rsidRDefault="00FE10ED" w:rsidP="002A4FCB">
            <w:pPr>
              <w:pStyle w:val="BlockText"/>
              <w:tabs>
                <w:tab w:val="clear" w:pos="709"/>
              </w:tabs>
              <w:ind w:left="0" w:right="0"/>
              <w:jc w:val="thaiDistribute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61183A5" w14:textId="77777777" w:rsidR="00FE10ED" w:rsidRPr="00C3348E" w:rsidRDefault="00FE10ED" w:rsidP="002A4FCB">
            <w:pPr>
              <w:pStyle w:val="BlockText"/>
              <w:ind w:left="1080" w:right="0"/>
              <w:jc w:val="right"/>
              <w:rPr>
                <w:rFonts w:ascii="Browallia New" w:eastAsia="Arial Unicode MS" w:hAnsi="Browallia New" w:cs="Browallia New"/>
                <w:bCs/>
                <w:lang w:val="en-GB"/>
              </w:rPr>
            </w:pPr>
          </w:p>
        </w:tc>
        <w:tc>
          <w:tcPr>
            <w:tcW w:w="41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F44F45" w14:textId="77777777" w:rsidR="00FE10ED" w:rsidRPr="00C3348E" w:rsidRDefault="00FE10ED" w:rsidP="002A4FCB">
            <w:pPr>
              <w:pStyle w:val="BlockText"/>
              <w:ind w:left="1080" w:right="-72"/>
              <w:jc w:val="right"/>
              <w:rPr>
                <w:rFonts w:ascii="Browallia New" w:eastAsia="Arial Unicode MS" w:hAnsi="Browallia New" w:cs="Browallia New"/>
                <w:b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cs/>
                <w:lang w:val="en-GB"/>
              </w:rPr>
              <w:t>สำรองการป้องกันความเสี่ยง</w:t>
            </w:r>
            <w:r w:rsidRPr="00C3348E">
              <w:rPr>
                <w:rFonts w:ascii="Browallia New" w:eastAsia="Arial Unicode MS" w:hAnsi="Browallia New" w:cs="Browallia New"/>
                <w:bCs/>
                <w:lang w:val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bCs/>
                <w:cs/>
                <w:lang w:val="en-GB"/>
              </w:rPr>
              <w:t>ในกระแสเงินสด</w:t>
            </w:r>
          </w:p>
        </w:tc>
      </w:tr>
      <w:tr w:rsidR="00543AAB" w:rsidRPr="00C3348E" w14:paraId="687ED0FF" w14:textId="77777777" w:rsidTr="009A4B34">
        <w:trPr>
          <w:trHeight w:val="20"/>
        </w:trPr>
        <w:tc>
          <w:tcPr>
            <w:tcW w:w="3638" w:type="dxa"/>
            <w:shd w:val="clear" w:color="auto" w:fill="auto"/>
          </w:tcPr>
          <w:p w14:paraId="7C4B3CA8" w14:textId="77777777" w:rsidR="00543AAB" w:rsidRPr="00C3348E" w:rsidRDefault="00543AAB" w:rsidP="002A4FCB">
            <w:pPr>
              <w:pStyle w:val="BlockText"/>
              <w:ind w:left="0" w:right="0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shd w:val="clear" w:color="auto" w:fill="auto"/>
          </w:tcPr>
          <w:p w14:paraId="6D62E44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</w:p>
          <w:p w14:paraId="05DB68C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ต้นทุน</w:t>
            </w:r>
          </w:p>
          <w:p w14:paraId="4D4E978B" w14:textId="77777777" w:rsidR="00543AAB" w:rsidRPr="00C3348E" w:rsidRDefault="00543AAB" w:rsidP="002A4FCB">
            <w:pPr>
              <w:ind w:left="-60"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pacing w:val="-4"/>
                <w:szCs w:val="24"/>
                <w:cs/>
              </w:rPr>
              <w:t>ในการป้องกัน</w:t>
            </w:r>
          </w:p>
          <w:p w14:paraId="5B188AC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ความเสี่ยง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90177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องค์ประกอบราคาปัจจุบันของสัญญาอนุพันธ์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4DE0BB52" w14:textId="77777777" w:rsidR="00097B02" w:rsidRPr="00C3348E" w:rsidRDefault="00543AAB" w:rsidP="002A4FCB">
            <w:pPr>
              <w:ind w:left="-91"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สัญญาแลกเปลี่ยน</w:t>
            </w:r>
          </w:p>
          <w:p w14:paraId="417F0E22" w14:textId="77777777" w:rsidR="00543AAB" w:rsidRPr="00C3348E" w:rsidRDefault="00543AAB" w:rsidP="002A4FCB">
            <w:pPr>
              <w:ind w:left="-91" w:right="-72"/>
              <w:jc w:val="right"/>
              <w:rPr>
                <w:rFonts w:ascii="Browallia New" w:eastAsia="Arial Unicode MS" w:hAnsi="Browallia New" w:cs="Browallia New"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pacing w:val="-4"/>
                <w:szCs w:val="24"/>
                <w:cs/>
              </w:rPr>
              <w:t>อัตราดอกเบี้ย</w:t>
            </w:r>
          </w:p>
        </w:tc>
        <w:tc>
          <w:tcPr>
            <w:tcW w:w="1373" w:type="dxa"/>
            <w:shd w:val="clear" w:color="auto" w:fill="auto"/>
            <w:vAlign w:val="bottom"/>
          </w:tcPr>
          <w:p w14:paraId="424E03EB" w14:textId="77777777" w:rsidR="00097B02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รวมสำรอง</w:t>
            </w:r>
          </w:p>
          <w:p w14:paraId="45F938D8" w14:textId="77777777" w:rsidR="00543AAB" w:rsidRPr="00C3348E" w:rsidRDefault="00EB3D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การ</w:t>
            </w:r>
            <w:r w:rsidR="00543AAB"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ป้องกัน</w:t>
            </w:r>
          </w:p>
          <w:p w14:paraId="0506949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ความเสี่ยง</w:t>
            </w:r>
            <w:r w:rsidR="007904F0"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ในกระแสเงินสด</w:t>
            </w:r>
          </w:p>
        </w:tc>
      </w:tr>
      <w:tr w:rsidR="00543AAB" w:rsidRPr="00C3348E" w14:paraId="4F02C560" w14:textId="77777777" w:rsidTr="009A4B34">
        <w:trPr>
          <w:trHeight w:val="20"/>
        </w:trPr>
        <w:tc>
          <w:tcPr>
            <w:tcW w:w="3638" w:type="dxa"/>
            <w:shd w:val="clear" w:color="auto" w:fill="auto"/>
          </w:tcPr>
          <w:p w14:paraId="6424C1AB" w14:textId="77777777" w:rsidR="00543AAB" w:rsidRPr="00C3348E" w:rsidRDefault="00543AAB" w:rsidP="002A4FCB">
            <w:pPr>
              <w:pStyle w:val="BlockText"/>
              <w:ind w:left="0" w:right="0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7126A0B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EFDC3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19E077D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6118D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</w:tr>
      <w:tr w:rsidR="005C209D" w:rsidRPr="00C3348E" w14:paraId="15F59776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385AC27A" w14:textId="77777777" w:rsidR="00543AAB" w:rsidRPr="00C3348E" w:rsidRDefault="00543AAB" w:rsidP="002A4FCB">
            <w:pPr>
              <w:pStyle w:val="BlockText"/>
              <w:ind w:left="0" w:right="0"/>
              <w:jc w:val="left"/>
              <w:rPr>
                <w:rFonts w:ascii="Browallia New" w:eastAsia="Arial Unicode MS" w:hAnsi="Browallia New" w:cs="Browallia New"/>
                <w:color w:val="auto"/>
                <w:highlight w:val="yellow"/>
                <w:cs/>
              </w:rPr>
            </w:pPr>
          </w:p>
        </w:tc>
        <w:tc>
          <w:tcPr>
            <w:tcW w:w="1296" w:type="dxa"/>
            <w:shd w:val="clear" w:color="auto" w:fill="FAFAFA"/>
          </w:tcPr>
          <w:p w14:paraId="0CE38A8E" w14:textId="77777777" w:rsidR="00543AAB" w:rsidRPr="00C3348E" w:rsidRDefault="00543AAB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  <w:highlight w:val="yellow"/>
              </w:rPr>
            </w:pPr>
          </w:p>
        </w:tc>
        <w:tc>
          <w:tcPr>
            <w:tcW w:w="1440" w:type="dxa"/>
            <w:shd w:val="clear" w:color="auto" w:fill="FAFAFA"/>
          </w:tcPr>
          <w:p w14:paraId="104720F6" w14:textId="77777777" w:rsidR="00543AAB" w:rsidRPr="00C3348E" w:rsidRDefault="00543AAB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  <w:highlight w:val="yellow"/>
              </w:rPr>
            </w:pPr>
          </w:p>
        </w:tc>
        <w:tc>
          <w:tcPr>
            <w:tcW w:w="1296" w:type="dxa"/>
            <w:shd w:val="clear" w:color="auto" w:fill="FAFAFA"/>
          </w:tcPr>
          <w:p w14:paraId="13C839C3" w14:textId="77777777" w:rsidR="00543AAB" w:rsidRPr="00C3348E" w:rsidRDefault="00543AAB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  <w:highlight w:val="yellow"/>
              </w:rPr>
            </w:pPr>
          </w:p>
        </w:tc>
        <w:tc>
          <w:tcPr>
            <w:tcW w:w="1373" w:type="dxa"/>
            <w:shd w:val="clear" w:color="auto" w:fill="FAFAFA"/>
          </w:tcPr>
          <w:p w14:paraId="035CB0C1" w14:textId="77777777" w:rsidR="00543AAB" w:rsidRPr="00C3348E" w:rsidRDefault="00543AAB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  <w:highlight w:val="yellow"/>
              </w:rPr>
            </w:pPr>
          </w:p>
        </w:tc>
      </w:tr>
      <w:tr w:rsidR="000B0861" w:rsidRPr="00C3348E" w14:paraId="3E6E8E49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09C037F4" w14:textId="1AAE2907" w:rsidR="000B0861" w:rsidRPr="00C3348E" w:rsidRDefault="000B0861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ยอดต้นปี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2566</w:t>
            </w:r>
          </w:p>
        </w:tc>
        <w:tc>
          <w:tcPr>
            <w:tcW w:w="1296" w:type="dxa"/>
            <w:shd w:val="clear" w:color="auto" w:fill="FAFAFA"/>
          </w:tcPr>
          <w:p w14:paraId="2E2F33F4" w14:textId="7526DB68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63E8E6D7" w14:textId="76059BDF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35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shd w:val="clear" w:color="auto" w:fill="FAFAFA"/>
          </w:tcPr>
          <w:p w14:paraId="78EC9FB7" w14:textId="189236DA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63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shd w:val="clear" w:color="auto" w:fill="FAFAFA"/>
          </w:tcPr>
          <w:p w14:paraId="28B838FA" w14:textId="0544CB42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98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0B0861" w:rsidRPr="00C3348E" w14:paraId="3CEF9A62" w14:textId="77777777" w:rsidTr="00AB22E9">
        <w:trPr>
          <w:trHeight w:val="20"/>
        </w:trPr>
        <w:tc>
          <w:tcPr>
            <w:tcW w:w="3638" w:type="dxa"/>
            <w:shd w:val="clear" w:color="auto" w:fill="auto"/>
          </w:tcPr>
          <w:p w14:paraId="32555A97" w14:textId="56750913" w:rsidR="000B0861" w:rsidRPr="00C3348E" w:rsidRDefault="000B0861" w:rsidP="002A4FCB">
            <w:pPr>
              <w:tabs>
                <w:tab w:val="left" w:pos="415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u w:val="single"/>
                <w:cs/>
              </w:rPr>
              <w:t>บวก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การเปลี่ยนแปลงในมูลค่ายุติธรรมของสัญญา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br/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อนุพันธ์</w:t>
            </w: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  <w:cs/>
              </w:rPr>
              <w:t>ที่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รับรู้ในกำไรขาดทุนเบ็ดเสร็จอื่น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0F81250E" w14:textId="5A290EE0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68774786" w14:textId="0D127B00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47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2FFDDC9" w14:textId="27C5EC37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66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shd w:val="clear" w:color="auto" w:fill="FAFAFA"/>
            <w:vAlign w:val="bottom"/>
          </w:tcPr>
          <w:p w14:paraId="6CEC3664" w14:textId="3140138D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19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0B0861" w:rsidRPr="00C3348E" w14:paraId="47AC6220" w14:textId="77777777" w:rsidTr="00AB22E9">
        <w:trPr>
          <w:trHeight w:val="20"/>
        </w:trPr>
        <w:tc>
          <w:tcPr>
            <w:tcW w:w="3638" w:type="dxa"/>
            <w:shd w:val="clear" w:color="auto" w:fill="auto"/>
          </w:tcPr>
          <w:p w14:paraId="4F026569" w14:textId="735D262F" w:rsidR="000B0861" w:rsidRPr="00C3348E" w:rsidRDefault="000B0861" w:rsidP="002A4FCB">
            <w:pPr>
              <w:tabs>
                <w:tab w:val="left" w:pos="406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u w:val="single"/>
                <w:cs/>
              </w:rPr>
              <w:t>บวก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ต้นทุนการป้องกันความเสี่ยงรอการรับรู้ที่รับรู้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br/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ในกำไรขาดทุนเบ็ดเสร็จอื่น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29F955BF" w14:textId="3BE91636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22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5D5B49BD" w14:textId="07F31AE2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1228D132" w14:textId="145B126B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FAFAFA"/>
            <w:vAlign w:val="bottom"/>
          </w:tcPr>
          <w:p w14:paraId="42EE3678" w14:textId="04DE3CD6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</w:tr>
      <w:tr w:rsidR="000B0861" w:rsidRPr="00C3348E" w14:paraId="360FDD46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7499B37F" w14:textId="77777777" w:rsidR="000B0861" w:rsidRPr="00C3348E" w:rsidRDefault="000B0861" w:rsidP="002A4FCB">
            <w:pPr>
              <w:pStyle w:val="BlockText"/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u w:val="single"/>
                <w:cs/>
              </w:rPr>
              <w:t>หัก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>การโอนจากกำไรขาดทุนเบ็ดเสร็จอื่นไปยังที่ดิน</w:t>
            </w:r>
          </w:p>
          <w:p w14:paraId="566C5919" w14:textId="77777777" w:rsidR="000B0861" w:rsidRPr="00C3348E" w:rsidRDefault="000B0861" w:rsidP="002A4FCB">
            <w:pPr>
              <w:tabs>
                <w:tab w:val="left" w:pos="406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อาคาร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และอุปกรณ์ และ กำไรหรือขาดทุนซึ่ง                        </w:t>
            </w:r>
          </w:p>
          <w:p w14:paraId="36BB9549" w14:textId="1526D613" w:rsidR="000B0861" w:rsidRPr="00C3348E" w:rsidRDefault="000B0861" w:rsidP="002A4FCB">
            <w:pPr>
              <w:tabs>
                <w:tab w:val="left" w:pos="406"/>
              </w:tabs>
              <w:rPr>
                <w:rFonts w:ascii="Browallia New" w:hAnsi="Browallia New" w:cs="Browallia New"/>
                <w:spacing w:val="-4"/>
                <w:szCs w:val="24"/>
                <w:cs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          แสดงรวมอยู่ใน</w:t>
            </w:r>
          </w:p>
        </w:tc>
        <w:tc>
          <w:tcPr>
            <w:tcW w:w="1296" w:type="dxa"/>
            <w:shd w:val="clear" w:color="auto" w:fill="FAFAFA"/>
          </w:tcPr>
          <w:p w14:paraId="555AD5EE" w14:textId="77777777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440" w:type="dxa"/>
            <w:shd w:val="clear" w:color="auto" w:fill="FAFAFA"/>
          </w:tcPr>
          <w:p w14:paraId="18CDDF15" w14:textId="77777777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shd w:val="clear" w:color="auto" w:fill="FAFAFA"/>
          </w:tcPr>
          <w:p w14:paraId="2CF3F761" w14:textId="77777777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373" w:type="dxa"/>
            <w:shd w:val="clear" w:color="auto" w:fill="FAFAFA"/>
          </w:tcPr>
          <w:p w14:paraId="26661A68" w14:textId="77777777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</w:tr>
      <w:tr w:rsidR="000B0861" w:rsidRPr="00C3348E" w14:paraId="40286B77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19A8A9F0" w14:textId="77777777" w:rsidR="000B0861" w:rsidRPr="00C3348E" w:rsidRDefault="000B0861" w:rsidP="002A4FCB">
            <w:pPr>
              <w:pStyle w:val="BlockText"/>
              <w:ind w:left="0" w:right="0"/>
              <w:jc w:val="left"/>
              <w:rPr>
                <w:rFonts w:ascii="Browallia New" w:eastAsia="Calibri" w:hAnsi="Browallia New" w:cs="Browallia New"/>
                <w:spacing w:val="-4"/>
                <w:cs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ต้นทุนทางการเงิน</w:t>
            </w:r>
          </w:p>
        </w:tc>
        <w:tc>
          <w:tcPr>
            <w:tcW w:w="1296" w:type="dxa"/>
            <w:shd w:val="clear" w:color="auto" w:fill="FAFAFA"/>
          </w:tcPr>
          <w:p w14:paraId="768C180D" w14:textId="0C78C78C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7783AFF1" w14:textId="108BF1D8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296" w:type="dxa"/>
            <w:shd w:val="clear" w:color="auto" w:fill="FAFAFA"/>
          </w:tcPr>
          <w:p w14:paraId="1201AF42" w14:textId="2724DB51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49</w:t>
            </w:r>
          </w:p>
        </w:tc>
        <w:tc>
          <w:tcPr>
            <w:tcW w:w="1373" w:type="dxa"/>
            <w:shd w:val="clear" w:color="auto" w:fill="FAFAFA"/>
          </w:tcPr>
          <w:p w14:paraId="65AD3072" w14:textId="7A786D81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49</w:t>
            </w:r>
          </w:p>
        </w:tc>
      </w:tr>
      <w:tr w:rsidR="000B0861" w:rsidRPr="00C3348E" w14:paraId="64247EC5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69AF9D34" w14:textId="65B14447" w:rsidR="000B0861" w:rsidRPr="00C3348E" w:rsidRDefault="000B0861" w:rsidP="002A4FCB">
            <w:pPr>
              <w:pStyle w:val="BlockText"/>
              <w:tabs>
                <w:tab w:val="clear" w:pos="709"/>
              </w:tabs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ต้นทุนการให้บริการ</w:t>
            </w:r>
          </w:p>
        </w:tc>
        <w:tc>
          <w:tcPr>
            <w:tcW w:w="1296" w:type="dxa"/>
            <w:shd w:val="clear" w:color="auto" w:fill="FAFAFA"/>
          </w:tcPr>
          <w:p w14:paraId="112EC017" w14:textId="18A1DEF3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lang w:val="en-GB"/>
              </w:rPr>
            </w:pPr>
            <w:r w:rsidRPr="00C3348E">
              <w:rPr>
                <w:rFonts w:ascii="Browallia New" w:hAnsi="Browallia New" w:cs="Browallia New"/>
                <w:color w:val="auto"/>
                <w:lang w:val="en-GB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498BF0EC" w14:textId="59BF9B91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shd w:val="clear" w:color="auto" w:fill="FAFAFA"/>
          </w:tcPr>
          <w:p w14:paraId="18A65AEA" w14:textId="4D020D86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FAFAFA"/>
          </w:tcPr>
          <w:p w14:paraId="40FA79EE" w14:textId="2DF1E950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0B0861" w:rsidRPr="00C3348E" w14:paraId="0FDD3C1E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67202734" w14:textId="77777777" w:rsidR="000B0861" w:rsidRPr="00C3348E" w:rsidRDefault="000B0861" w:rsidP="002A4FCB">
            <w:pPr>
              <w:pStyle w:val="BlockText"/>
              <w:tabs>
                <w:tab w:val="clear" w:pos="709"/>
              </w:tabs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ที่ดิน อาคาร และอุปกรณ์ - สุทธิ</w:t>
            </w:r>
          </w:p>
        </w:tc>
        <w:tc>
          <w:tcPr>
            <w:tcW w:w="1296" w:type="dxa"/>
            <w:shd w:val="clear" w:color="auto" w:fill="FAFAFA"/>
          </w:tcPr>
          <w:p w14:paraId="578CD559" w14:textId="066A8653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50E1A0E8" w14:textId="4C78EE21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</w:t>
            </w:r>
          </w:p>
        </w:tc>
        <w:tc>
          <w:tcPr>
            <w:tcW w:w="1296" w:type="dxa"/>
            <w:shd w:val="clear" w:color="auto" w:fill="FAFAFA"/>
          </w:tcPr>
          <w:p w14:paraId="7AE6BB7F" w14:textId="5976C339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FAFAFA"/>
          </w:tcPr>
          <w:p w14:paraId="00B3E177" w14:textId="7A1D8BCC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</w:t>
            </w:r>
          </w:p>
        </w:tc>
      </w:tr>
      <w:tr w:rsidR="000B0861" w:rsidRPr="00C3348E" w14:paraId="632D6660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355812FB" w14:textId="0D8FE4D7" w:rsidR="000B0861" w:rsidRPr="00C3348E" w:rsidRDefault="000B0861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u w:val="single"/>
                <w:cs/>
              </w:rPr>
              <w:t>หัก</w:t>
            </w:r>
            <w:r w:rsidRPr="00C3348E">
              <w:rPr>
                <w:rFonts w:ascii="Browallia New" w:eastAsia="Calibri" w:hAnsi="Browallia New" w:cs="Browallia New"/>
                <w:spacing w:val="-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ภาษีเงินได้รอการตัดบัญชี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</w:tcPr>
          <w:p w14:paraId="0EDD027D" w14:textId="2BEF5049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4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FB52254" w14:textId="22170AD2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</w:tcPr>
          <w:p w14:paraId="72F2D973" w14:textId="542B4142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AFAFA"/>
          </w:tcPr>
          <w:p w14:paraId="698D0CB5" w14:textId="016893EC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7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0B0861" w:rsidRPr="00C3348E" w14:paraId="7AEC06AF" w14:textId="77777777" w:rsidTr="00515BE1">
        <w:trPr>
          <w:trHeight w:val="20"/>
        </w:trPr>
        <w:tc>
          <w:tcPr>
            <w:tcW w:w="3638" w:type="dxa"/>
            <w:shd w:val="clear" w:color="auto" w:fill="auto"/>
          </w:tcPr>
          <w:p w14:paraId="5FBD5CEC" w14:textId="247482B9" w:rsidR="000B0861" w:rsidRPr="00C3348E" w:rsidRDefault="000B0861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  <w:cs/>
              </w:rPr>
            </w:pP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ยอดปลายปี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EA2A0B9" w14:textId="1CCABCCC" w:rsidR="000B0861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FFCD4FD" w14:textId="30E28CDB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3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183CA72" w14:textId="22D81D83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79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7FA5DC5" w14:textId="493DF9C4" w:rsidR="000B0861" w:rsidRPr="00C3348E" w:rsidRDefault="000B0861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82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</w:tbl>
    <w:p w14:paraId="4BC969A6" w14:textId="08B8F8F6" w:rsidR="0027793A" w:rsidRPr="00C3348E" w:rsidRDefault="0027793A" w:rsidP="002A4FCB">
      <w:pPr>
        <w:pStyle w:val="BlockText"/>
        <w:ind w:left="0" w:right="0"/>
        <w:rPr>
          <w:rFonts w:ascii="Browallia New" w:hAnsi="Browallia New" w:cs="Browallia New"/>
          <w:color w:val="auto"/>
          <w:sz w:val="18"/>
          <w:szCs w:val="18"/>
        </w:rPr>
      </w:pPr>
    </w:p>
    <w:p w14:paraId="095B2577" w14:textId="6B9D6BF8" w:rsidR="00DD2DF5" w:rsidRPr="00C3348E" w:rsidRDefault="00500FBA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br w:type="page"/>
      </w:r>
    </w:p>
    <w:tbl>
      <w:tblPr>
        <w:tblW w:w="9043" w:type="dxa"/>
        <w:tblInd w:w="534" w:type="dxa"/>
        <w:tblLook w:val="04A0" w:firstRow="1" w:lastRow="0" w:firstColumn="1" w:lastColumn="0" w:noHBand="0" w:noVBand="1"/>
      </w:tblPr>
      <w:tblGrid>
        <w:gridCol w:w="3638"/>
        <w:gridCol w:w="1296"/>
        <w:gridCol w:w="1440"/>
        <w:gridCol w:w="1296"/>
        <w:gridCol w:w="1373"/>
      </w:tblGrid>
      <w:tr w:rsidR="008C6C84" w:rsidRPr="00C3348E" w14:paraId="2482A5AC" w14:textId="77777777" w:rsidTr="00301ABA">
        <w:trPr>
          <w:trHeight w:val="20"/>
        </w:trPr>
        <w:tc>
          <w:tcPr>
            <w:tcW w:w="3638" w:type="dxa"/>
            <w:shd w:val="clear" w:color="auto" w:fill="auto"/>
          </w:tcPr>
          <w:p w14:paraId="3F507B3F" w14:textId="77777777" w:rsidR="008C6C84" w:rsidRPr="00C3348E" w:rsidRDefault="008C6C84" w:rsidP="002A4FCB">
            <w:pPr>
              <w:pStyle w:val="BlockText"/>
              <w:tabs>
                <w:tab w:val="clear" w:pos="709"/>
              </w:tabs>
              <w:ind w:left="0" w:right="0"/>
              <w:jc w:val="thaiDistribute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540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D94E786" w14:textId="77777777" w:rsidR="008C6C84" w:rsidRPr="00C3348E" w:rsidRDefault="008C6C84" w:rsidP="002A4FCB">
            <w:pPr>
              <w:pStyle w:val="BlockText"/>
              <w:ind w:left="1080" w:right="0"/>
              <w:jc w:val="right"/>
              <w:rPr>
                <w:rFonts w:ascii="Browallia New" w:eastAsia="Arial Unicode MS" w:hAnsi="Browallia New" w:cs="Browallia New"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cs/>
              </w:rPr>
              <w:t>งบการเงินรวม</w:t>
            </w:r>
          </w:p>
        </w:tc>
      </w:tr>
      <w:tr w:rsidR="008C6C84" w:rsidRPr="00C3348E" w14:paraId="15063BF0" w14:textId="77777777" w:rsidTr="00301ABA">
        <w:trPr>
          <w:trHeight w:val="20"/>
        </w:trPr>
        <w:tc>
          <w:tcPr>
            <w:tcW w:w="3638" w:type="dxa"/>
            <w:shd w:val="clear" w:color="auto" w:fill="auto"/>
          </w:tcPr>
          <w:p w14:paraId="431A6E7B" w14:textId="77777777" w:rsidR="008C6C84" w:rsidRPr="00C3348E" w:rsidRDefault="008C6C84" w:rsidP="002A4FCB">
            <w:pPr>
              <w:pStyle w:val="BlockText"/>
              <w:tabs>
                <w:tab w:val="clear" w:pos="709"/>
              </w:tabs>
              <w:ind w:left="0" w:right="0"/>
              <w:jc w:val="thaiDistribute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80D4AF5" w14:textId="77777777" w:rsidR="008C6C84" w:rsidRPr="00C3348E" w:rsidRDefault="008C6C84" w:rsidP="002A4FCB">
            <w:pPr>
              <w:pStyle w:val="BlockText"/>
              <w:ind w:left="1080" w:right="0"/>
              <w:jc w:val="right"/>
              <w:rPr>
                <w:rFonts w:ascii="Browallia New" w:eastAsia="Arial Unicode MS" w:hAnsi="Browallia New" w:cs="Browallia New"/>
                <w:bCs/>
                <w:lang w:val="en-GB"/>
              </w:rPr>
            </w:pPr>
          </w:p>
        </w:tc>
        <w:tc>
          <w:tcPr>
            <w:tcW w:w="410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196E2" w14:textId="77777777" w:rsidR="008C6C84" w:rsidRPr="00C3348E" w:rsidRDefault="008C6C84" w:rsidP="002A4FCB">
            <w:pPr>
              <w:pStyle w:val="BlockText"/>
              <w:ind w:left="1080" w:right="-72"/>
              <w:jc w:val="right"/>
              <w:rPr>
                <w:rFonts w:ascii="Browallia New" w:eastAsia="Arial Unicode MS" w:hAnsi="Browallia New" w:cs="Browallia New"/>
                <w:b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cs/>
                <w:lang w:val="en-GB"/>
              </w:rPr>
              <w:t>สำรองการป้องกันความเสี่ยง</w:t>
            </w:r>
            <w:r w:rsidRPr="00C3348E">
              <w:rPr>
                <w:rFonts w:ascii="Browallia New" w:eastAsia="Arial Unicode MS" w:hAnsi="Browallia New" w:cs="Browallia New"/>
                <w:bCs/>
                <w:lang w:val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bCs/>
                <w:cs/>
                <w:lang w:val="en-GB"/>
              </w:rPr>
              <w:t>ในกระแสเงินสด</w:t>
            </w:r>
          </w:p>
        </w:tc>
      </w:tr>
      <w:tr w:rsidR="008C6C84" w:rsidRPr="00C3348E" w14:paraId="726DE190" w14:textId="77777777" w:rsidTr="00301ABA">
        <w:trPr>
          <w:trHeight w:val="20"/>
        </w:trPr>
        <w:tc>
          <w:tcPr>
            <w:tcW w:w="3638" w:type="dxa"/>
            <w:shd w:val="clear" w:color="auto" w:fill="auto"/>
          </w:tcPr>
          <w:p w14:paraId="2B3625E1" w14:textId="77777777" w:rsidR="008C6C84" w:rsidRPr="00C3348E" w:rsidRDefault="008C6C84" w:rsidP="002A4FCB">
            <w:pPr>
              <w:pStyle w:val="BlockText"/>
              <w:ind w:left="0" w:right="0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shd w:val="clear" w:color="auto" w:fill="auto"/>
          </w:tcPr>
          <w:p w14:paraId="5757EB59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</w:p>
          <w:p w14:paraId="62ECA187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ต้นทุน</w:t>
            </w:r>
          </w:p>
          <w:p w14:paraId="2AFD9CF9" w14:textId="77777777" w:rsidR="008C6C84" w:rsidRPr="00C3348E" w:rsidRDefault="008C6C84" w:rsidP="002A4FCB">
            <w:pPr>
              <w:ind w:left="-60"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pacing w:val="-4"/>
                <w:szCs w:val="24"/>
                <w:cs/>
              </w:rPr>
              <w:t>ในการป้องกัน</w:t>
            </w:r>
          </w:p>
          <w:p w14:paraId="5E7BC9A2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ความเสี่ยง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F32923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องค์ประกอบราคาปัจจุบันของสัญญาอนุพันธ์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047E0307" w14:textId="77777777" w:rsidR="008C6C84" w:rsidRPr="00C3348E" w:rsidRDefault="008C6C84" w:rsidP="002A4FCB">
            <w:pPr>
              <w:ind w:left="-91"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สัญญาแลกเปลี่ยน</w:t>
            </w:r>
          </w:p>
          <w:p w14:paraId="7146D8D0" w14:textId="77777777" w:rsidR="008C6C84" w:rsidRPr="00C3348E" w:rsidRDefault="008C6C84" w:rsidP="002A4FCB">
            <w:pPr>
              <w:ind w:left="-91" w:right="-72"/>
              <w:jc w:val="right"/>
              <w:rPr>
                <w:rFonts w:ascii="Browallia New" w:eastAsia="Arial Unicode MS" w:hAnsi="Browallia New" w:cs="Browallia New"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pacing w:val="-4"/>
                <w:szCs w:val="24"/>
                <w:cs/>
              </w:rPr>
              <w:t>อัตราดอกเบี้ย</w:t>
            </w:r>
          </w:p>
        </w:tc>
        <w:tc>
          <w:tcPr>
            <w:tcW w:w="1373" w:type="dxa"/>
            <w:shd w:val="clear" w:color="auto" w:fill="auto"/>
            <w:vAlign w:val="bottom"/>
          </w:tcPr>
          <w:p w14:paraId="45F8A962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รวมสำรอง</w:t>
            </w:r>
          </w:p>
          <w:p w14:paraId="6F86FE53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การป้องกัน</w:t>
            </w:r>
          </w:p>
          <w:p w14:paraId="28D79B4F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ความเสี่ยงในกระแสเงินสด</w:t>
            </w:r>
          </w:p>
        </w:tc>
      </w:tr>
      <w:tr w:rsidR="008C6C84" w:rsidRPr="00C3348E" w14:paraId="214E27B8" w14:textId="77777777" w:rsidTr="00301ABA">
        <w:trPr>
          <w:trHeight w:val="20"/>
        </w:trPr>
        <w:tc>
          <w:tcPr>
            <w:tcW w:w="3638" w:type="dxa"/>
            <w:shd w:val="clear" w:color="auto" w:fill="auto"/>
          </w:tcPr>
          <w:p w14:paraId="7C735688" w14:textId="77777777" w:rsidR="008C6C84" w:rsidRPr="00C3348E" w:rsidRDefault="008C6C84" w:rsidP="002A4FCB">
            <w:pPr>
              <w:pStyle w:val="BlockText"/>
              <w:ind w:left="0" w:right="0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6FCB9E1B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17D7801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7571A47D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C03F6E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Cs w:val="24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Cs w:val="24"/>
                <w:cs/>
              </w:rPr>
              <w:t>ล้านบาท</w:t>
            </w:r>
          </w:p>
        </w:tc>
      </w:tr>
      <w:tr w:rsidR="008C6C84" w:rsidRPr="00C3348E" w14:paraId="3AA3010D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4E567FA1" w14:textId="77777777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eastAsia="Arial Unicode MS" w:hAnsi="Browallia New" w:cs="Browallia New"/>
                <w:color w:val="auto"/>
                <w:cs/>
              </w:rPr>
            </w:pPr>
          </w:p>
        </w:tc>
        <w:tc>
          <w:tcPr>
            <w:tcW w:w="1296" w:type="dxa"/>
            <w:shd w:val="clear" w:color="auto" w:fill="auto"/>
          </w:tcPr>
          <w:p w14:paraId="676B2FC2" w14:textId="77777777" w:rsidR="008C6C84" w:rsidRPr="00C3348E" w:rsidRDefault="008C6C84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440" w:type="dxa"/>
            <w:shd w:val="clear" w:color="auto" w:fill="auto"/>
          </w:tcPr>
          <w:p w14:paraId="16141160" w14:textId="77777777" w:rsidR="008C6C84" w:rsidRPr="00C3348E" w:rsidRDefault="008C6C84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shd w:val="clear" w:color="auto" w:fill="auto"/>
          </w:tcPr>
          <w:p w14:paraId="1AEB58EF" w14:textId="77777777" w:rsidR="008C6C84" w:rsidRPr="00C3348E" w:rsidRDefault="008C6C84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373" w:type="dxa"/>
            <w:shd w:val="clear" w:color="auto" w:fill="auto"/>
          </w:tcPr>
          <w:p w14:paraId="51BF801F" w14:textId="77777777" w:rsidR="008C6C84" w:rsidRPr="00C3348E" w:rsidRDefault="008C6C84" w:rsidP="002A4FCB">
            <w:pPr>
              <w:pStyle w:val="BlockText"/>
              <w:ind w:left="567" w:right="-10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</w:tr>
      <w:tr w:rsidR="008C6C84" w:rsidRPr="00C3348E" w14:paraId="15A095CE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1A6C16C2" w14:textId="741E21A0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ยอดต้นปี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2565</w:t>
            </w:r>
          </w:p>
        </w:tc>
        <w:tc>
          <w:tcPr>
            <w:tcW w:w="1296" w:type="dxa"/>
            <w:shd w:val="clear" w:color="auto" w:fill="auto"/>
          </w:tcPr>
          <w:p w14:paraId="3FB1CB72" w14:textId="44FD9280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14:paraId="22D6AC62" w14:textId="095FC4E6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74</w:t>
            </w:r>
          </w:p>
        </w:tc>
        <w:tc>
          <w:tcPr>
            <w:tcW w:w="1296" w:type="dxa"/>
            <w:shd w:val="clear" w:color="auto" w:fill="auto"/>
          </w:tcPr>
          <w:p w14:paraId="209FE885" w14:textId="49368378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473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shd w:val="clear" w:color="auto" w:fill="auto"/>
          </w:tcPr>
          <w:p w14:paraId="31A803A5" w14:textId="12F7F0B8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399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8C6C84" w:rsidRPr="00C3348E" w14:paraId="4E7C0A87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4C9FB08A" w14:textId="77777777" w:rsidR="008C6C84" w:rsidRPr="00C3348E" w:rsidRDefault="008C6C84" w:rsidP="002A4FCB">
            <w:pPr>
              <w:tabs>
                <w:tab w:val="left" w:pos="415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u w:val="single"/>
                <w:cs/>
              </w:rPr>
              <w:t>บวก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การเปลี่ยนแปลงในมูลค่ายุติธรรมของสัญญา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br/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อนุพันธ์</w:t>
            </w: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  <w:cs/>
              </w:rPr>
              <w:t>ที่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รับรู้ในกำไรขาดทุนเบ็ดเสร็จอื่น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25447A85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1D18BB" w14:textId="64DD089C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52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2A4AA4A9" w14:textId="7CAA2115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310</w:t>
            </w:r>
          </w:p>
        </w:tc>
        <w:tc>
          <w:tcPr>
            <w:tcW w:w="1373" w:type="dxa"/>
            <w:shd w:val="clear" w:color="auto" w:fill="auto"/>
            <w:vAlign w:val="bottom"/>
          </w:tcPr>
          <w:p w14:paraId="0C9BC25C" w14:textId="4780EBDB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258</w:t>
            </w:r>
          </w:p>
        </w:tc>
      </w:tr>
      <w:tr w:rsidR="008C6C84" w:rsidRPr="00C3348E" w14:paraId="1343AD2D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07ACC559" w14:textId="77777777" w:rsidR="008C6C84" w:rsidRPr="00C3348E" w:rsidRDefault="008C6C84" w:rsidP="002A4FCB">
            <w:pPr>
              <w:tabs>
                <w:tab w:val="left" w:pos="406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u w:val="single"/>
                <w:cs/>
              </w:rPr>
              <w:t>บวก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ต้นทุนการป้องกันความเสี่ยงรอการรับรู้ที่รับรู้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br/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ในกำไรขาดทุนเบ็ดเสร็จอื่น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0A1B94D1" w14:textId="6B959CA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28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28D337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3C3BD526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auto"/>
            <w:vAlign w:val="bottom"/>
          </w:tcPr>
          <w:p w14:paraId="5E6CE96C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</w:tr>
      <w:tr w:rsidR="008C6C84" w:rsidRPr="00C3348E" w14:paraId="4C576FD3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26576221" w14:textId="77777777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u w:val="single"/>
                <w:cs/>
              </w:rPr>
              <w:t>หัก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>การโอนจากกำไรขาดทุนเบ็ดเสร็จอื่นไปยังที่ดิน</w:t>
            </w:r>
          </w:p>
          <w:p w14:paraId="015C4A1C" w14:textId="32E42C30" w:rsidR="008C6C84" w:rsidRPr="00C3348E" w:rsidRDefault="008C6C84" w:rsidP="002A4FCB">
            <w:pPr>
              <w:tabs>
                <w:tab w:val="left" w:pos="406"/>
              </w:tabs>
              <w:rPr>
                <w:rFonts w:ascii="Browallia New" w:eastAsia="Calibri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ab/>
              <w:t xml:space="preserve">   อาคาร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>และอุปกรณ์ และ กำไรหรือขาดทุนซึ่ง</w:t>
            </w:r>
          </w:p>
          <w:p w14:paraId="4C93B78A" w14:textId="77777777" w:rsidR="008C6C84" w:rsidRPr="00C3348E" w:rsidRDefault="008C6C84" w:rsidP="002A4FCB">
            <w:pPr>
              <w:tabs>
                <w:tab w:val="left" w:pos="406"/>
              </w:tabs>
              <w:rPr>
                <w:rFonts w:ascii="Browallia New" w:hAnsi="Browallia New" w:cs="Browallia New"/>
                <w:spacing w:val="-4"/>
                <w:szCs w:val="24"/>
                <w:cs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szCs w:val="24"/>
                <w:cs/>
              </w:rPr>
              <w:t xml:space="preserve">           แสดงรวมอยู่ใน</w:t>
            </w:r>
          </w:p>
        </w:tc>
        <w:tc>
          <w:tcPr>
            <w:tcW w:w="1296" w:type="dxa"/>
            <w:shd w:val="clear" w:color="auto" w:fill="auto"/>
          </w:tcPr>
          <w:p w14:paraId="59F4F8C8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440" w:type="dxa"/>
            <w:shd w:val="clear" w:color="auto" w:fill="auto"/>
          </w:tcPr>
          <w:p w14:paraId="25F8F92F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296" w:type="dxa"/>
            <w:shd w:val="clear" w:color="auto" w:fill="auto"/>
          </w:tcPr>
          <w:p w14:paraId="5B7C4276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  <w:tc>
          <w:tcPr>
            <w:tcW w:w="1373" w:type="dxa"/>
            <w:shd w:val="clear" w:color="auto" w:fill="auto"/>
          </w:tcPr>
          <w:p w14:paraId="490E802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</w:p>
        </w:tc>
      </w:tr>
      <w:tr w:rsidR="008C6C84" w:rsidRPr="00C3348E" w14:paraId="31E1C9DF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5169BDB4" w14:textId="77777777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eastAsia="Calibri" w:hAnsi="Browallia New" w:cs="Browallia New"/>
                <w:spacing w:val="-4"/>
                <w:cs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ต้นทุนทางการเงิน</w:t>
            </w:r>
          </w:p>
        </w:tc>
        <w:tc>
          <w:tcPr>
            <w:tcW w:w="1296" w:type="dxa"/>
            <w:shd w:val="clear" w:color="auto" w:fill="auto"/>
          </w:tcPr>
          <w:p w14:paraId="609F8A3D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63873CEB" w14:textId="69C5D1F3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14:paraId="5638FFC0" w14:textId="6266DC2E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144</w:t>
            </w:r>
          </w:p>
        </w:tc>
        <w:tc>
          <w:tcPr>
            <w:tcW w:w="1373" w:type="dxa"/>
            <w:shd w:val="clear" w:color="auto" w:fill="auto"/>
          </w:tcPr>
          <w:p w14:paraId="63B856AB" w14:textId="30F78D3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152</w:t>
            </w:r>
          </w:p>
        </w:tc>
      </w:tr>
      <w:tr w:rsidR="008C6C84" w:rsidRPr="00C3348E" w14:paraId="7383442E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3E0A2B21" w14:textId="77777777" w:rsidR="008C6C84" w:rsidRPr="00C3348E" w:rsidRDefault="008C6C84" w:rsidP="002A4FCB">
            <w:pPr>
              <w:pStyle w:val="BlockText"/>
              <w:tabs>
                <w:tab w:val="clear" w:pos="709"/>
              </w:tabs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กำไรจากอัตราแลกเปลี่ยน</w:t>
            </w:r>
          </w:p>
        </w:tc>
        <w:tc>
          <w:tcPr>
            <w:tcW w:w="1296" w:type="dxa"/>
            <w:shd w:val="clear" w:color="auto" w:fill="auto"/>
          </w:tcPr>
          <w:p w14:paraId="272576E5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634EE3DD" w14:textId="7701ED1F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122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shd w:val="clear" w:color="auto" w:fill="auto"/>
          </w:tcPr>
          <w:p w14:paraId="648889B9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auto"/>
          </w:tcPr>
          <w:p w14:paraId="65186262" w14:textId="703F2390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122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8C6C84" w:rsidRPr="00C3348E" w14:paraId="172F2926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0DDB9F36" w14:textId="77777777" w:rsidR="008C6C84" w:rsidRPr="00C3348E" w:rsidRDefault="008C6C84" w:rsidP="002A4FCB">
            <w:pPr>
              <w:pStyle w:val="BlockText"/>
              <w:tabs>
                <w:tab w:val="clear" w:pos="709"/>
              </w:tabs>
              <w:ind w:left="0" w:right="0"/>
              <w:jc w:val="left"/>
              <w:rPr>
                <w:rFonts w:ascii="Browallia New" w:eastAsia="Calibri" w:hAnsi="Browallia New" w:cs="Browallia New"/>
                <w:spacing w:val="-4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          - ที่ดิน อาคาร และอุปกรณ์ - สุทธิ</w:t>
            </w:r>
          </w:p>
        </w:tc>
        <w:tc>
          <w:tcPr>
            <w:tcW w:w="1296" w:type="dxa"/>
            <w:shd w:val="clear" w:color="auto" w:fill="auto"/>
          </w:tcPr>
          <w:p w14:paraId="3D778FE4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2ED7FD4A" w14:textId="58B4B81F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28</w:t>
            </w:r>
          </w:p>
        </w:tc>
        <w:tc>
          <w:tcPr>
            <w:tcW w:w="1296" w:type="dxa"/>
            <w:shd w:val="clear" w:color="auto" w:fill="auto"/>
          </w:tcPr>
          <w:p w14:paraId="2F1CC318" w14:textId="7777777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-</w:t>
            </w:r>
          </w:p>
        </w:tc>
        <w:tc>
          <w:tcPr>
            <w:tcW w:w="1373" w:type="dxa"/>
            <w:shd w:val="clear" w:color="auto" w:fill="auto"/>
          </w:tcPr>
          <w:p w14:paraId="7D7546EF" w14:textId="64BFDE1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28</w:t>
            </w:r>
          </w:p>
        </w:tc>
      </w:tr>
      <w:tr w:rsidR="008C6C84" w:rsidRPr="00C3348E" w14:paraId="0A03F5BD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074A670F" w14:textId="77777777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eastAsia="Calibri" w:hAnsi="Browallia New" w:cs="Browallia New"/>
                <w:spacing w:val="-4"/>
                <w:u w:val="single"/>
                <w:cs/>
              </w:rPr>
              <w:t>หัก</w:t>
            </w:r>
            <w:r w:rsidRPr="00C3348E">
              <w:rPr>
                <w:rFonts w:ascii="Browallia New" w:eastAsia="Calibri" w:hAnsi="Browallia New" w:cs="Browallia New"/>
                <w:spacing w:val="-4"/>
              </w:rPr>
              <w:t xml:space="preserve"> </w:t>
            </w:r>
            <w:r w:rsidRPr="00C3348E">
              <w:rPr>
                <w:rFonts w:ascii="Browallia New" w:eastAsia="Calibri" w:hAnsi="Browallia New" w:cs="Browallia New"/>
                <w:spacing w:val="-4"/>
                <w:cs/>
              </w:rPr>
              <w:t xml:space="preserve"> ภาษีเงินได้รอการตัดบัญชี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4C604C2B" w14:textId="7A6D4881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2556DD6C" w14:textId="75F3E2B2" w:rsidR="008C6C84" w:rsidRPr="00C3348E" w:rsidRDefault="00281287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281287">
              <w:rPr>
                <w:rFonts w:ascii="Browallia New" w:hAnsi="Browallia New" w:cs="Browallia New"/>
                <w:color w:val="auto"/>
                <w:lang w:val="en-GB"/>
              </w:rPr>
              <w:t>29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10793CDF" w14:textId="0C279654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44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auto"/>
          </w:tcPr>
          <w:p w14:paraId="1620F92D" w14:textId="593ADE1F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15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  <w:tr w:rsidR="008C6C84" w:rsidRPr="00C3348E" w14:paraId="0E806197" w14:textId="77777777" w:rsidTr="008C6C84">
        <w:trPr>
          <w:trHeight w:val="20"/>
        </w:trPr>
        <w:tc>
          <w:tcPr>
            <w:tcW w:w="3638" w:type="dxa"/>
            <w:shd w:val="clear" w:color="auto" w:fill="auto"/>
          </w:tcPr>
          <w:p w14:paraId="54F70496" w14:textId="48FFDFE2" w:rsidR="008C6C84" w:rsidRPr="00C3348E" w:rsidRDefault="008C6C84" w:rsidP="002A4FCB">
            <w:pPr>
              <w:pStyle w:val="BlockText"/>
              <w:ind w:left="0" w:right="0"/>
              <w:jc w:val="left"/>
              <w:rPr>
                <w:rFonts w:ascii="Browallia New" w:hAnsi="Browallia New" w:cs="Browallia New"/>
                <w:color w:val="auto"/>
                <w:cs/>
              </w:rPr>
            </w:pP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ยอดปลายปี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color w:val="auto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color w:val="auto"/>
                <w:lang w:val="en-GB"/>
              </w:rPr>
              <w:t>2565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77DFC9" w14:textId="28CD9C9C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12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D0EE12" w14:textId="7883A532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35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4A1065" w14:textId="066903DF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63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39CBA" w14:textId="24EEBEF7" w:rsidR="008C6C84" w:rsidRPr="00C3348E" w:rsidRDefault="008C6C84" w:rsidP="002A4FCB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</w:rPr>
            </w:pPr>
            <w:r w:rsidRPr="00C3348E">
              <w:rPr>
                <w:rFonts w:ascii="Browallia New" w:hAnsi="Browallia New" w:cs="Browallia New"/>
                <w:color w:val="auto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auto"/>
                <w:lang w:val="en-GB"/>
              </w:rPr>
              <w:t>98</w:t>
            </w:r>
            <w:r w:rsidRPr="00C3348E">
              <w:rPr>
                <w:rFonts w:ascii="Browallia New" w:hAnsi="Browallia New" w:cs="Browallia New"/>
                <w:color w:val="auto"/>
              </w:rPr>
              <w:t>)</w:t>
            </w:r>
          </w:p>
        </w:tc>
      </w:tr>
    </w:tbl>
    <w:p w14:paraId="72A794C6" w14:textId="77777777" w:rsidR="0027793A" w:rsidRPr="00C3348E" w:rsidRDefault="0027793A" w:rsidP="002A4FCB">
      <w:pPr>
        <w:rPr>
          <w:rFonts w:ascii="Browallia New" w:hAnsi="Browallia New" w:cs="Browallia New"/>
          <w:spacing w:val="-6"/>
          <w:sz w:val="26"/>
          <w:szCs w:val="26"/>
        </w:rPr>
      </w:pPr>
    </w:p>
    <w:p w14:paraId="123F43A3" w14:textId="3013621C" w:rsidR="0062178B" w:rsidRPr="00C3348E" w:rsidRDefault="0062178B" w:rsidP="002A4FCB">
      <w:pPr>
        <w:ind w:left="360"/>
        <w:rPr>
          <w:rFonts w:ascii="Browallia New" w:eastAsia="Times New Roman" w:hAnsi="Browallia New" w:cs="Browallia New"/>
          <w:color w:val="000000"/>
          <w:spacing w:val="-6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spacing w:val="-6"/>
          <w:sz w:val="26"/>
          <w:szCs w:val="26"/>
          <w:u w:val="single"/>
          <w:cs/>
        </w:rPr>
        <w:t>หมายเหตุ</w:t>
      </w:r>
    </w:p>
    <w:p w14:paraId="20128B2D" w14:textId="77777777" w:rsidR="00020DC6" w:rsidRPr="00C3348E" w:rsidRDefault="00020DC6" w:rsidP="002A4FCB">
      <w:pPr>
        <w:pStyle w:val="BlockText"/>
        <w:ind w:left="0" w:right="0"/>
        <w:rPr>
          <w:rFonts w:ascii="Browallia New" w:eastAsia="Calibri" w:hAnsi="Browallia New" w:cs="Browallia New"/>
          <w:spacing w:val="-6"/>
          <w:sz w:val="12"/>
          <w:szCs w:val="12"/>
          <w:u w:val="single"/>
          <w:cs/>
        </w:rPr>
      </w:pPr>
    </w:p>
    <w:p w14:paraId="0271F15A" w14:textId="799A82B6" w:rsidR="0062178B" w:rsidRPr="00C3348E" w:rsidRDefault="0062178B" w:rsidP="002A4FCB">
      <w:pPr>
        <w:numPr>
          <w:ilvl w:val="0"/>
          <w:numId w:val="13"/>
        </w:numPr>
        <w:autoSpaceDE w:val="0"/>
        <w:autoSpaceDN w:val="0"/>
        <w:adjustRightInd w:val="0"/>
        <w:ind w:left="72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สัญญาอนุพันธ์ ประกอบด้วย สัญญาซื้อขายเงินตราต่างประเทศล่วงหน้า สัญญาแลกเปลี่ยนเงินตราต่างประเทศและ</w:t>
      </w:r>
      <w:r w:rsidR="00FD56E5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อัตราดอกเบี้ยล่วงหน้า </w:t>
      </w:r>
    </w:p>
    <w:p w14:paraId="6844BF6B" w14:textId="77777777" w:rsidR="0062178B" w:rsidRPr="00C3348E" w:rsidRDefault="0062178B" w:rsidP="002A4FCB">
      <w:pPr>
        <w:numPr>
          <w:ilvl w:val="0"/>
          <w:numId w:val="13"/>
        </w:numPr>
        <w:autoSpaceDE w:val="0"/>
        <w:autoSpaceDN w:val="0"/>
        <w:adjustRightInd w:val="0"/>
        <w:ind w:left="72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ต้นทุนในการป้องกันความเสี่ยง ประกอบด้วย ต้นทุนในการป้องกันความเสี่ยงของสัญญาซื้อขายเงินตราต่างประเทศล่วงหน้า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และสัญญาแลกเปลี่ยนเงินตราต่างประเทศและอัตราดอกเบี้ยล่วงหน้า</w:t>
      </w:r>
    </w:p>
    <w:p w14:paraId="30704EC8" w14:textId="77777777" w:rsidR="00184AE2" w:rsidRPr="00C3348E" w:rsidRDefault="00184AE2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</w:p>
    <w:p w14:paraId="5F8B1024" w14:textId="7F339E59" w:rsidR="00543AAB" w:rsidRPr="00C3348E" w:rsidRDefault="00281287" w:rsidP="002A4FCB">
      <w:pPr>
        <w:pStyle w:val="ListParagraph"/>
        <w:ind w:left="54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7</w:t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4</w:t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ab/>
      </w:r>
      <w:r w:rsidR="00543AAB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รายการที่รับรู้ในกำไรหรือขาดทุน</w:t>
      </w:r>
    </w:p>
    <w:p w14:paraId="74F72BD6" w14:textId="77777777" w:rsidR="00543AAB" w:rsidRPr="00C3348E" w:rsidRDefault="00543AAB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</w:pPr>
    </w:p>
    <w:p w14:paraId="4959AD1F" w14:textId="39224B69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รายการที่เกี่ยวข้องกับสัญญาอนุพันธ์ที่รับรู้ในกำไรหรือขาดทุน นอกเหนือจากจำนวนที่รับรู้จากการโอนสำรองการป้องกันความเสี่ยงมาจากกำไรขาดทุนเบ็ดเสร็จอื่นตามตารางที่แสดงไว้ใน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มีดังนี้</w:t>
      </w:r>
    </w:p>
    <w:p w14:paraId="10536C2F" w14:textId="77777777" w:rsidR="00543AAB" w:rsidRPr="00C3348E" w:rsidRDefault="00543AAB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tbl>
      <w:tblPr>
        <w:tblW w:w="9101" w:type="dxa"/>
        <w:tblInd w:w="468" w:type="dxa"/>
        <w:tblLook w:val="04A0" w:firstRow="1" w:lastRow="0" w:firstColumn="1" w:lastColumn="0" w:noHBand="0" w:noVBand="1"/>
      </w:tblPr>
      <w:tblGrid>
        <w:gridCol w:w="4205"/>
        <w:gridCol w:w="1224"/>
        <w:gridCol w:w="1224"/>
        <w:gridCol w:w="1224"/>
        <w:gridCol w:w="1224"/>
      </w:tblGrid>
      <w:tr w:rsidR="00184AE2" w:rsidRPr="00C3348E" w14:paraId="6D7608AF" w14:textId="77777777" w:rsidTr="009A4B34">
        <w:trPr>
          <w:tblHeader/>
        </w:trPr>
        <w:tc>
          <w:tcPr>
            <w:tcW w:w="4205" w:type="dxa"/>
            <w:shd w:val="clear" w:color="auto" w:fill="auto"/>
          </w:tcPr>
          <w:p w14:paraId="6B6A0C75" w14:textId="77777777" w:rsidR="00184AE2" w:rsidRPr="00C3348E" w:rsidRDefault="00184AE2" w:rsidP="002A4FCB">
            <w:pPr>
              <w:pStyle w:val="BlockText"/>
              <w:ind w:left="68" w:right="-69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6CC5FC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DF43A87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84AE2" w:rsidRPr="00C3348E" w14:paraId="6C54CD70" w14:textId="77777777" w:rsidTr="009A4B34">
        <w:trPr>
          <w:tblHeader/>
        </w:trPr>
        <w:tc>
          <w:tcPr>
            <w:tcW w:w="4205" w:type="dxa"/>
            <w:shd w:val="clear" w:color="auto" w:fill="auto"/>
          </w:tcPr>
          <w:p w14:paraId="643811E4" w14:textId="66A27AF8" w:rsidR="00184AE2" w:rsidRPr="00C3348E" w:rsidRDefault="00184AE2" w:rsidP="002A4FCB">
            <w:pPr>
              <w:pStyle w:val="BlockText"/>
              <w:ind w:left="68" w:right="-69"/>
              <w:jc w:val="left"/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lang w:val="en-GB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color w:val="auto"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6133C75" w14:textId="215955E2" w:rsidR="00184AE2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3B032C2C" w14:textId="740237B8" w:rsidR="00184AE2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3C25B65" w14:textId="710F404B" w:rsidR="00184AE2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238E923" w14:textId="51FFE449" w:rsidR="00184AE2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84AE2" w:rsidRPr="00C3348E" w14:paraId="13E08E61" w14:textId="77777777" w:rsidTr="009A4B34">
        <w:trPr>
          <w:tblHeader/>
        </w:trPr>
        <w:tc>
          <w:tcPr>
            <w:tcW w:w="4205" w:type="dxa"/>
            <w:shd w:val="clear" w:color="auto" w:fill="auto"/>
          </w:tcPr>
          <w:p w14:paraId="0C5A26D8" w14:textId="77777777" w:rsidR="00184AE2" w:rsidRPr="00C3348E" w:rsidRDefault="00184AE2" w:rsidP="002A4FCB">
            <w:pPr>
              <w:pStyle w:val="BlockText"/>
              <w:ind w:left="68" w:right="-69"/>
              <w:jc w:val="lef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7990E855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2E0A1A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vAlign w:val="bottom"/>
          </w:tcPr>
          <w:p w14:paraId="4C465FC9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2D581C7" w14:textId="77777777" w:rsidR="00184AE2" w:rsidRPr="00C3348E" w:rsidRDefault="00184A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EF13D7" w:rsidRPr="00C3348E" w14:paraId="5205575B" w14:textId="77777777" w:rsidTr="00EF13D7">
        <w:trPr>
          <w:trHeight w:val="20"/>
        </w:trPr>
        <w:tc>
          <w:tcPr>
            <w:tcW w:w="4205" w:type="dxa"/>
            <w:shd w:val="clear" w:color="auto" w:fill="auto"/>
          </w:tcPr>
          <w:p w14:paraId="0FF039CB" w14:textId="77777777" w:rsidR="00EF13D7" w:rsidRPr="00C3348E" w:rsidRDefault="00EF13D7" w:rsidP="002A4FCB">
            <w:pPr>
              <w:ind w:left="68" w:right="-69"/>
              <w:rPr>
                <w:rFonts w:ascii="Browallia New" w:eastAsia="Arial Unicode MS" w:hAnsi="Browallia New" w:cs="Browallia New"/>
                <w:spacing w:val="-4"/>
                <w:sz w:val="14"/>
                <w:szCs w:val="14"/>
                <w:cs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0DE5CF94" w14:textId="77777777" w:rsidR="00EF13D7" w:rsidRPr="00C3348E" w:rsidRDefault="00EF13D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14"/>
                <w:szCs w:val="14"/>
                <w:lang w:val="en-GB"/>
              </w:rPr>
            </w:pPr>
          </w:p>
        </w:tc>
        <w:tc>
          <w:tcPr>
            <w:tcW w:w="1224" w:type="dxa"/>
            <w:shd w:val="clear" w:color="auto" w:fill="auto"/>
            <w:vAlign w:val="bottom"/>
          </w:tcPr>
          <w:p w14:paraId="44592866" w14:textId="77777777" w:rsidR="00EF13D7" w:rsidRPr="00C3348E" w:rsidRDefault="00EF13D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14"/>
                <w:szCs w:val="14"/>
                <w:lang w:val="en-GB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2B6F9D68" w14:textId="77777777" w:rsidR="00EF13D7" w:rsidRPr="00C3348E" w:rsidRDefault="00EF13D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14"/>
                <w:szCs w:val="14"/>
              </w:rPr>
            </w:pPr>
          </w:p>
        </w:tc>
        <w:tc>
          <w:tcPr>
            <w:tcW w:w="1224" w:type="dxa"/>
            <w:vAlign w:val="bottom"/>
          </w:tcPr>
          <w:p w14:paraId="73F67C24" w14:textId="77777777" w:rsidR="00EF13D7" w:rsidRPr="00C3348E" w:rsidRDefault="00EF13D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14"/>
                <w:szCs w:val="14"/>
              </w:rPr>
            </w:pPr>
          </w:p>
        </w:tc>
      </w:tr>
      <w:tr w:rsidR="00876AE0" w:rsidRPr="00C3348E" w14:paraId="3B2143C7" w14:textId="77777777" w:rsidTr="00EF13D7">
        <w:tc>
          <w:tcPr>
            <w:tcW w:w="4205" w:type="dxa"/>
            <w:shd w:val="clear" w:color="auto" w:fill="auto"/>
          </w:tcPr>
          <w:p w14:paraId="4EF633D0" w14:textId="020C2556" w:rsidR="00876AE0" w:rsidRPr="00C3348E" w:rsidRDefault="00876AE0" w:rsidP="002A4FCB">
            <w:pPr>
              <w:ind w:left="68" w:right="-69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กำไรสุทธิจาก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สัญญาอนุพันธ์ที่ไม่ได้นำการ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/>
              <w:t xml:space="preserve">  บัญชีป้องกันความเสี่ยงมาถือปฏิบัติ</w:t>
            </w:r>
            <w:r w:rsidRPr="00C3348E">
              <w:rPr>
                <w:rFonts w:ascii="Browallia New" w:eastAsia="Times New Roman" w:hAnsi="Browallia New" w:cs="Browallia New"/>
                <w:spacing w:val="-4"/>
                <w:sz w:val="26"/>
                <w:szCs w:val="26"/>
                <w:cs/>
              </w:rPr>
              <w:t>ซึ่งแสดงรวมอยู่ใน</w:t>
            </w:r>
            <w:r w:rsidRPr="00C3348E">
              <w:rPr>
                <w:rFonts w:ascii="Browallia New" w:eastAsia="Times New Roman" w:hAnsi="Browallia New" w:cs="Browallia New"/>
                <w:spacing w:val="-4"/>
                <w:sz w:val="26"/>
                <w:szCs w:val="26"/>
                <w:cs/>
              </w:rPr>
              <w:br/>
            </w:r>
            <w:r w:rsidRPr="00C3348E">
              <w:rPr>
                <w:rFonts w:ascii="Browallia New" w:eastAsia="Times New Roman" w:hAnsi="Browallia New" w:cs="Browallia New"/>
                <w:spacing w:val="-8"/>
                <w:sz w:val="26"/>
                <w:szCs w:val="26"/>
                <w:cs/>
              </w:rPr>
              <w:t xml:space="preserve"> 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รายการ</w:t>
            </w:r>
            <w:r w:rsidR="0059594B"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กำไร (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ขาดทุน</w:t>
            </w:r>
            <w:r w:rsidR="0059594B"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)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สุทธิจากการวัดมูลค่าเครื่องมือ</w:t>
            </w:r>
            <w:r w:rsidR="0059594B"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br/>
            </w:r>
            <w:r w:rsidR="0059594B" w:rsidRPr="00C3348E">
              <w:rPr>
                <w:rFonts w:ascii="Browallia New" w:eastAsia="Times New Roman" w:hAnsi="Browallia New" w:cs="Browallia New"/>
                <w:spacing w:val="-8"/>
                <w:sz w:val="26"/>
                <w:szCs w:val="26"/>
                <w:cs/>
              </w:rPr>
              <w:t xml:space="preserve"> 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ทางการเงิน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562E88A7" w14:textId="64D02057" w:rsidR="00876AE0" w:rsidRPr="00C3348E" w:rsidRDefault="0028128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679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523D638E" w14:textId="2622E5AF" w:rsidR="00876AE0" w:rsidRPr="00C3348E" w:rsidRDefault="0028128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106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4698830A" w14:textId="53D3F0F9" w:rsidR="00876AE0" w:rsidRPr="00C3348E" w:rsidRDefault="00281287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color w:val="auto"/>
                <w:sz w:val="26"/>
                <w:szCs w:val="26"/>
                <w:lang w:val="en-GB"/>
              </w:rPr>
              <w:t>605</w:t>
            </w:r>
          </w:p>
        </w:tc>
        <w:tc>
          <w:tcPr>
            <w:tcW w:w="1224" w:type="dxa"/>
            <w:vAlign w:val="bottom"/>
          </w:tcPr>
          <w:p w14:paraId="6CEF1A96" w14:textId="77777777" w:rsidR="00876AE0" w:rsidRPr="00C3348E" w:rsidRDefault="00876AE0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  <w:p w14:paraId="2BDBD9BD" w14:textId="77777777" w:rsidR="00876AE0" w:rsidRPr="00C3348E" w:rsidRDefault="00876AE0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</w:p>
          <w:p w14:paraId="29F51B33" w14:textId="3A7DE809" w:rsidR="00876AE0" w:rsidRPr="00C3348E" w:rsidRDefault="00876AE0" w:rsidP="00EF13D7">
            <w:pPr>
              <w:pStyle w:val="BlockText"/>
              <w:ind w:left="0" w:right="-72"/>
              <w:jc w:val="right"/>
              <w:rPr>
                <w:rFonts w:ascii="Browallia New" w:hAnsi="Browallia New" w:cs="Browallia New"/>
                <w:color w:val="auto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color w:val="auto"/>
                <w:sz w:val="26"/>
                <w:szCs w:val="26"/>
                <w:cs/>
              </w:rPr>
              <w:t>-</w:t>
            </w:r>
          </w:p>
        </w:tc>
      </w:tr>
    </w:tbl>
    <w:p w14:paraId="0631F161" w14:textId="77777777" w:rsidR="00543AAB" w:rsidRPr="00C3348E" w:rsidRDefault="00543AAB" w:rsidP="002A4FCB">
      <w:pPr>
        <w:pStyle w:val="ListParagraph"/>
        <w:ind w:left="1134" w:hanging="567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4505BFAC" w14:textId="77777777" w:rsidR="00503C8B" w:rsidRPr="00C3348E" w:rsidRDefault="00503C8B" w:rsidP="002A4FCB">
      <w:pPr>
        <w:spacing w:after="160" w:line="259" w:lineRule="auto"/>
        <w:rPr>
          <w:rFonts w:ascii="Browallia New" w:eastAsia="Arial Unicode MS" w:hAnsi="Browallia New" w:cs="Browallia New"/>
          <w:color w:val="4472C4"/>
          <w:sz w:val="28"/>
          <w:cs/>
        </w:rPr>
        <w:sectPr w:rsidR="00503C8B" w:rsidRPr="00C3348E" w:rsidSect="00B51D0B">
          <w:pgSz w:w="11907" w:h="16840" w:code="9"/>
          <w:pgMar w:top="1440" w:right="720" w:bottom="720" w:left="1728" w:header="706" w:footer="576" w:gutter="0"/>
          <w:cols w:space="720"/>
          <w:noEndnote/>
        </w:sectPr>
      </w:pPr>
    </w:p>
    <w:p w14:paraId="0897147C" w14:textId="77777777" w:rsidR="00543AAB" w:rsidRPr="00C3348E" w:rsidRDefault="00543AAB" w:rsidP="002A4FCB">
      <w:pPr>
        <w:rPr>
          <w:rFonts w:ascii="Browallia New" w:eastAsia="Arial Unicode MS" w:hAnsi="Browallia New" w:cs="Browallia New"/>
          <w:color w:val="4472C4"/>
          <w:sz w:val="26"/>
          <w:szCs w:val="26"/>
        </w:rPr>
      </w:pPr>
    </w:p>
    <w:tbl>
      <w:tblPr>
        <w:tblW w:w="15408" w:type="dxa"/>
        <w:tblInd w:w="108" w:type="dxa"/>
        <w:shd w:val="clear" w:color="auto" w:fill="D04A02"/>
        <w:tblLook w:val="04A0" w:firstRow="1" w:lastRow="0" w:firstColumn="1" w:lastColumn="0" w:noHBand="0" w:noVBand="1"/>
      </w:tblPr>
      <w:tblGrid>
        <w:gridCol w:w="15408"/>
      </w:tblGrid>
      <w:tr w:rsidR="00543AAB" w:rsidRPr="00C3348E" w14:paraId="50C42901" w14:textId="77777777" w:rsidTr="009A4B34">
        <w:trPr>
          <w:trHeight w:val="386"/>
        </w:trPr>
        <w:tc>
          <w:tcPr>
            <w:tcW w:w="15408" w:type="dxa"/>
            <w:shd w:val="clear" w:color="auto" w:fill="FFA543"/>
            <w:vAlign w:val="center"/>
          </w:tcPr>
          <w:p w14:paraId="26F99B36" w14:textId="30A23293" w:rsidR="00543AAB" w:rsidRPr="00C3348E" w:rsidRDefault="00281287" w:rsidP="002A4FCB">
            <w:pPr>
              <w:ind w:left="432" w:hanging="432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8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มูลค่ายุติธรรม</w:t>
            </w:r>
          </w:p>
        </w:tc>
      </w:tr>
    </w:tbl>
    <w:p w14:paraId="1065E2A8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p w14:paraId="2FB511F6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ตารางต่อไปนี้แสดงสินทรัพย์และหนี้สินทางการเงินที่วัดมูลค่าด้วยมูลค่ายุติธรรมในแต่ละระดับ รวมถึงการแสดงมูลค่ายุติธรรมและมูลค่าตามบัญชีของสินทรัพย์และหนี้สินทางการเงินในแต่ละประเภทแต่ไม่รวมถึงรายการที่ราคาตามบัญชีที่วัดมูลค่าด้วยวิธีราคาทุนตัดจำหน่ายใกล้เคียงกับมูลค่ายุติธรรม</w:t>
      </w:r>
    </w:p>
    <w:p w14:paraId="507ED66B" w14:textId="77777777" w:rsidR="00091E3D" w:rsidRPr="00C3348E" w:rsidRDefault="00091E3D" w:rsidP="002A4FCB">
      <w:pPr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tbl>
      <w:tblPr>
        <w:tblW w:w="15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5751"/>
        <w:gridCol w:w="1843"/>
        <w:gridCol w:w="1701"/>
        <w:gridCol w:w="1701"/>
        <w:gridCol w:w="1559"/>
        <w:gridCol w:w="1418"/>
        <w:gridCol w:w="1417"/>
      </w:tblGrid>
      <w:tr w:rsidR="005C209D" w:rsidRPr="00C3348E" w14:paraId="3FC67354" w14:textId="77777777" w:rsidTr="00A93336">
        <w:trPr>
          <w:trHeight w:val="187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4AEB9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963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DFBF9B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highlight w:val="green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D47E6B" w:rsidRPr="00C3348E" w14:paraId="19797A28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2513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9F20F4A" w14:textId="77777777" w:rsidR="00543AAB" w:rsidRPr="00C3348E" w:rsidRDefault="00543AAB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6414500" w14:textId="77777777" w:rsidR="00543AAB" w:rsidRPr="00C3348E" w:rsidRDefault="00543AAB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ข้อมูลระดับชั้นที่ใช้ในการวัดมูลค่ายุติธรรม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00F6E7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D0CD6F4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มูลค่ายุติธรรมผ่านกำไรขาดทุน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9F4314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มูลค่ายุติธรรม</w:t>
            </w:r>
          </w:p>
          <w:p w14:paraId="08DD3A73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ผ่านกำไรขาดทุนเบ็ดเสร็จอื่น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17FBA3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51D55FB" w14:textId="77777777" w:rsidR="003A4CAE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ราคาทุน</w:t>
            </w:r>
          </w:p>
          <w:p w14:paraId="0178801D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ตัดจำหน่าย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D78AD1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5F522D6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  <w:p w14:paraId="78461F7A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ราคาตามบัญชี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328890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EADDA7F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EA42057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มูลค่ายุติธรรม </w:t>
            </w:r>
          </w:p>
        </w:tc>
      </w:tr>
      <w:tr w:rsidR="00D47E6B" w:rsidRPr="00C3348E" w14:paraId="0A8E23F9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00E1F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3AA0F0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3D03AF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C32B03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55F525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AA6B60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E6210A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D47E6B" w:rsidRPr="00C3348E" w14:paraId="135CEDF3" w14:textId="77777777" w:rsidTr="00A93336">
        <w:trPr>
          <w:trHeight w:val="300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6C8CC" w14:textId="20255D80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151FC92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1534B4E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37C8FC7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CA4B816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636ED80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442023F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</w:tr>
      <w:tr w:rsidR="00D47E6B" w:rsidRPr="00C3348E" w14:paraId="22EAC502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14C8E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82D626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55E65AB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16F2052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F37C366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50298D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356C5B0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</w:tr>
      <w:tr w:rsidR="00D47E6B" w:rsidRPr="00C3348E" w14:paraId="37E91F71" w14:textId="77777777" w:rsidTr="00A93336">
        <w:trPr>
          <w:trHeight w:val="18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4AFED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A2DD48B" w14:textId="77777777" w:rsidR="00543AAB" w:rsidRPr="00C3348E" w:rsidRDefault="00543AAB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3F89DF" w14:textId="77777777" w:rsidR="00543AAB" w:rsidRPr="00C3348E" w:rsidRDefault="00543AAB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F9924BF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23B397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1AD799A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71EE94E" w14:textId="77777777" w:rsidR="00543AAB" w:rsidRPr="00C3348E" w:rsidRDefault="00543AAB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D47E6B" w:rsidRPr="00C3348E" w14:paraId="687F1CC3" w14:textId="77777777" w:rsidTr="00EF13D7">
        <w:trPr>
          <w:trHeight w:val="232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7FE2F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สินทรัพย์ทางการเงิน</w:t>
            </w:r>
          </w:p>
          <w:p w14:paraId="018EF32C" w14:textId="77777777" w:rsidR="00543AAB" w:rsidRPr="00C3348E" w:rsidRDefault="00543AAB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เงินลงทุนระยะยาวอื่น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AFD3718" w14:textId="77777777" w:rsidR="00543AAB" w:rsidRPr="00C3348E" w:rsidRDefault="00543AAB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  <w:p w14:paraId="641384E5" w14:textId="462EDF34" w:rsidR="00391C4C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BDE41F2" w14:textId="5699A335" w:rsidR="00543AAB" w:rsidRPr="00C3348E" w:rsidRDefault="00AC5EE5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894D6C6" w14:textId="2F6D17BB" w:rsidR="00543AAB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AC5EE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1005F6C" w14:textId="3B28D6BD" w:rsidR="00543AAB" w:rsidRPr="00C3348E" w:rsidRDefault="00AC5EE5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6595E85" w14:textId="777AE9B9" w:rsidR="00543AAB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AC5EE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D8BD535" w14:textId="6717C895" w:rsidR="00543AAB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AC5EE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754</w:t>
            </w:r>
          </w:p>
        </w:tc>
      </w:tr>
      <w:tr w:rsidR="00391C4C" w:rsidRPr="00C3348E" w14:paraId="63665699" w14:textId="77777777" w:rsidTr="00A93336">
        <w:trPr>
          <w:trHeight w:val="23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5B521" w14:textId="64A2D71F" w:rsidR="00391C4C" w:rsidRPr="00C3348E" w:rsidRDefault="00391C4C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เงินให้กู้ยืมระยะยาวแก่กิจการที่เกี่ยวข้องกัน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6B27467" w14:textId="549CD5F5" w:rsidR="00391C4C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7285CD9" w14:textId="7C6F6264" w:rsidR="00391C4C" w:rsidRPr="00C3348E" w:rsidRDefault="00303CA6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27ECAF8" w14:textId="581EA00C" w:rsidR="00391C4C" w:rsidRPr="00C3348E" w:rsidRDefault="00303CA6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53D79A3" w14:textId="7EC9C9D6" w:rsidR="00391C4C" w:rsidRPr="00C3348E" w:rsidRDefault="00281287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303CA6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397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270517D" w14:textId="258E6ED2" w:rsidR="00391C4C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303CA6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9F2D1C6" w14:textId="5EFE0B9E" w:rsidR="00391C4C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275EC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281</w:t>
            </w:r>
          </w:p>
        </w:tc>
      </w:tr>
      <w:tr w:rsidR="00E54B62" w:rsidRPr="00C3348E" w14:paraId="1B19BA14" w14:textId="77777777" w:rsidTr="00E54B62">
        <w:trPr>
          <w:trHeight w:val="23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5878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ตราสารอนุพันธ์ที่ไม่ได้นำการบัญชีป้องกันความเสี่ยงมาปฏิบัติ</w:t>
            </w:r>
          </w:p>
          <w:p w14:paraId="680B2C7B" w14:textId="313ED321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236632B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  <w:p w14:paraId="0FB65469" w14:textId="39FB8935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0D0FEEF" w14:textId="73F29CFB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CD0F8E8" w14:textId="7F876FA6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7E9AD35" w14:textId="09D336CF" w:rsidR="00E54B62" w:rsidRPr="00C3348E" w:rsidRDefault="00E54B62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AA68453" w14:textId="07F149AF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12F3539" w14:textId="170E3F02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</w:p>
        </w:tc>
      </w:tr>
      <w:tr w:rsidR="00E54B62" w:rsidRPr="00C3348E" w14:paraId="28671DCD" w14:textId="77777777" w:rsidTr="00A93336">
        <w:trPr>
          <w:trHeight w:val="23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BD8140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ตราสารอนุพันธ์ที่นำการบัญชีป้องกันความเสี่ยงมาปฏิบัติ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814319F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9C04B2D" w14:textId="61BE3495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10A97B" w14:textId="341D43C9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742ACFF" w14:textId="6EC26EB0" w:rsidR="00E54B62" w:rsidRPr="00C3348E" w:rsidRDefault="00E54B62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3F3A043" w14:textId="3199A7AD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457D3DA" w14:textId="67D6AC3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E54B62" w:rsidRPr="00C3348E" w14:paraId="698FA04E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CA811" w14:textId="5ECC3975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05875BC" w14:textId="7A273198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CA973CE" w14:textId="162BFFA1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BCC7CC0" w14:textId="7C72EF0C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EDAC690" w14:textId="6049966B" w:rsidR="00E54B62" w:rsidRPr="00C3348E" w:rsidRDefault="00E54B62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A00630B" w14:textId="167B9355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BE48A04" w14:textId="4B8538B6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</w:p>
        </w:tc>
      </w:tr>
      <w:tr w:rsidR="00E54B62" w:rsidRPr="00C3348E" w14:paraId="08667D29" w14:textId="77777777" w:rsidTr="00A93336">
        <w:trPr>
          <w:trHeight w:val="14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421E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2631945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ECD3187" w14:textId="2BC730DD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0F1D884" w14:textId="5A8C4C78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4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754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90C1CF0" w14:textId="42D25DA3" w:rsidR="00E54B62" w:rsidRPr="00C3348E" w:rsidRDefault="00281287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397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0BF0CFC" w14:textId="3F9B1A0F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</w:t>
            </w:r>
            <w:r w:rsidR="00D275EC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163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C620BAB" w14:textId="2881E010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9</w:t>
            </w:r>
            <w:r w:rsidR="00D275EC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047</w:t>
            </w:r>
          </w:p>
        </w:tc>
      </w:tr>
      <w:tr w:rsidR="00E54B62" w:rsidRPr="00C3348E" w14:paraId="237A187B" w14:textId="77777777" w:rsidTr="00A93336">
        <w:trPr>
          <w:trHeight w:val="64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C3FDF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28B2DC5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067BDA6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6E37666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F4212E0" w14:textId="77777777" w:rsidR="00E54B62" w:rsidRPr="00C3348E" w:rsidRDefault="00E54B62" w:rsidP="002A4FCB">
            <w:pPr>
              <w:spacing w:line="260" w:lineRule="exact"/>
              <w:ind w:left="-314" w:right="-72" w:firstLine="314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4DB03D3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12E9795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</w:tr>
      <w:tr w:rsidR="00E54B62" w:rsidRPr="00C3348E" w14:paraId="2B7489A2" w14:textId="77777777" w:rsidTr="00A93336">
        <w:trPr>
          <w:trHeight w:val="237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9E926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D420EB3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A3AD632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E382F07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C710AD6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7B9B825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ADA156B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E54B62" w:rsidRPr="00C3348E" w14:paraId="6A6413E9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0C493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เงินกู้ยืมระยะยาวจากสถาบันการเงิน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120222" w14:textId="068CBD4C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1E8BE2C" w14:textId="153A56E2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8D4866F" w14:textId="7A23E860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C36321B" w14:textId="7FE4A38E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62D113A" w14:textId="634B62F3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9FA8244" w14:textId="66DF723F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000</w:t>
            </w:r>
          </w:p>
        </w:tc>
      </w:tr>
      <w:tr w:rsidR="00E54B62" w:rsidRPr="00C3348E" w14:paraId="56BF950D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CCE1A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เงินกู้ยืมระยะยาวจากกิจการที่เกี่ยวข้องกัน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F5B89F9" w14:textId="47891C54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5C8D6B8" w14:textId="140890C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4E232B3" w14:textId="27A6F025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4BFDF68" w14:textId="58145C2E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FEA8593" w14:textId="34CBC4FD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3134EB7" w14:textId="0D4EB408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995</w:t>
            </w:r>
          </w:p>
        </w:tc>
      </w:tr>
      <w:tr w:rsidR="00E54B62" w:rsidRPr="00C3348E" w14:paraId="22069B7F" w14:textId="77777777" w:rsidTr="00903637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5F402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หุ้นกู้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B2EB3DC" w14:textId="00C43253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9B6F589" w14:textId="26D9AA01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AF650D9" w14:textId="075BAEE0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6888AFF" w14:textId="5507EAD5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F491D59" w14:textId="14A9E2F1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2F7A876" w14:textId="7EFDB259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331</w:t>
            </w:r>
          </w:p>
        </w:tc>
      </w:tr>
      <w:tr w:rsidR="00E54B62" w:rsidRPr="00C3348E" w14:paraId="40552287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82EE0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ตราสารอนุพันธ์ที่ไม่ได้นำการบัญชีป้องกันความเสี่ยงมาปฏิบัติ</w:t>
            </w:r>
          </w:p>
          <w:p w14:paraId="6D7B3C1C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327DF40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  <w:p w14:paraId="2BBDFE60" w14:textId="6D23858B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D47A9F" w14:textId="23F2C14C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C71061F" w14:textId="08E7BE72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7049D5E" w14:textId="0B1D51D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715EB47" w14:textId="79480B07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EEFCB40" w14:textId="24D24384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56</w:t>
            </w:r>
          </w:p>
        </w:tc>
      </w:tr>
      <w:tr w:rsidR="00E54B62" w:rsidRPr="00C3348E" w14:paraId="79C85B5F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1A6B70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ตราสารอนุพันธ์ที่นำการบัญชีป้องกันความเสี่ยงมาปฏิบัติ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986BBA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7696F5A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trike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2E18CAF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1DF103B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7E8E9B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331D516" w14:textId="77777777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trike/>
                <w:szCs w:val="24"/>
              </w:rPr>
            </w:pPr>
          </w:p>
        </w:tc>
      </w:tr>
      <w:tr w:rsidR="00E54B62" w:rsidRPr="00C3348E" w14:paraId="25A9261A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63610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A34C2AD" w14:textId="1C67C391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51D4FE7" w14:textId="498161BE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08EF75B" w14:textId="3D81DF60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7B43EDE" w14:textId="7ED952A9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8DC9832" w14:textId="337DFAC1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1C7B64B" w14:textId="20AD0D9C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</w:p>
        </w:tc>
      </w:tr>
      <w:tr w:rsidR="00E54B62" w:rsidRPr="00C3348E" w14:paraId="7B9E7FE5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277887" w14:textId="77777777" w:rsidR="00E54B62" w:rsidRPr="00C3348E" w:rsidRDefault="00E54B62" w:rsidP="002A4FCB">
            <w:pPr>
              <w:spacing w:line="260" w:lineRule="exact"/>
              <w:ind w:left="-91" w:right="-149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สัญญาแลกเปลี่ยนอัตราดอกเบี้ย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47BF04" w14:textId="797A0DC6" w:rsidR="00E54B62" w:rsidRPr="00C3348E" w:rsidRDefault="00281287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977CC79" w14:textId="0DE354B6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3EC3DDD" w14:textId="3A63360D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0DFD29" w14:textId="72450804" w:rsidR="00E54B62" w:rsidRPr="00C3348E" w:rsidRDefault="00E54B62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8B5D860" w14:textId="51481492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33AA37C" w14:textId="1253B475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147</w:t>
            </w:r>
          </w:p>
        </w:tc>
      </w:tr>
      <w:tr w:rsidR="00E54B62" w:rsidRPr="00C3348E" w14:paraId="05A765E2" w14:textId="77777777" w:rsidTr="00A93336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C2748" w14:textId="77777777" w:rsidR="00E54B62" w:rsidRPr="00C3348E" w:rsidRDefault="00E54B62" w:rsidP="002A4FCB">
            <w:pPr>
              <w:spacing w:line="26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DEBCA81" w14:textId="77777777" w:rsidR="00E54B62" w:rsidRPr="00C3348E" w:rsidRDefault="00E54B62" w:rsidP="002A4FCB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9C46612" w14:textId="6E91C616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207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E8C84A5" w14:textId="11E5AE15" w:rsidR="00E54B62" w:rsidRPr="00C3348E" w:rsidRDefault="00E54B62" w:rsidP="002A4FCB">
            <w:pPr>
              <w:tabs>
                <w:tab w:val="left" w:pos="1302"/>
              </w:tabs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FC9B26B" w14:textId="07EFB44A" w:rsidR="00E54B62" w:rsidRPr="00C3348E" w:rsidRDefault="00281287" w:rsidP="002A4FCB">
            <w:pPr>
              <w:spacing w:line="260" w:lineRule="exact"/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77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812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7CE6BBF" w14:textId="5BF24121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78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019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5082CB1" w14:textId="31F15EA7" w:rsidR="00E54B62" w:rsidRPr="00C3348E" w:rsidRDefault="00281287" w:rsidP="002A4FCB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77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533</w:t>
            </w:r>
          </w:p>
        </w:tc>
      </w:tr>
    </w:tbl>
    <w:p w14:paraId="589A8E96" w14:textId="77777777" w:rsidR="00A93336" w:rsidRPr="00C3348E" w:rsidRDefault="00A93336" w:rsidP="002A4FCB">
      <w:pPr>
        <w:rPr>
          <w:rFonts w:ascii="Browallia New" w:hAnsi="Browallia New" w:cs="Browallia New"/>
          <w:sz w:val="26"/>
          <w:szCs w:val="26"/>
          <w:lang w:val="en-US"/>
        </w:rPr>
      </w:pPr>
    </w:p>
    <w:tbl>
      <w:tblPr>
        <w:tblW w:w="15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843"/>
        <w:gridCol w:w="1701"/>
        <w:gridCol w:w="1701"/>
        <w:gridCol w:w="1559"/>
        <w:gridCol w:w="1418"/>
        <w:gridCol w:w="1417"/>
      </w:tblGrid>
      <w:tr w:rsidR="005C209D" w:rsidRPr="00C3348E" w14:paraId="0CCF2479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AE2AB" w14:textId="7B98DB09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</w:p>
        </w:tc>
        <w:tc>
          <w:tcPr>
            <w:tcW w:w="963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36790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D47E6B" w:rsidRPr="00C3348E" w14:paraId="5531391A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6E3BE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604BA2D3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50B25856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ข้อมูลระดับชั้นที่ใช้ในการวัดมูลค่ายุติธรรม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F3CA5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7A7139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มูลค่ายุติธรรมผ่านกำไรขาดทุน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A6B44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</w:t>
            </w:r>
          </w:p>
          <w:p w14:paraId="196026A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ผ่านกำไรขาดทุนเบ็ดเสร็จอื่น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B8648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4F4A8C3" w14:textId="77777777" w:rsidR="003A4CAE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ราคาทุน</w:t>
            </w:r>
          </w:p>
          <w:p w14:paraId="68FB435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ตัดจำหน่าย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5430D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5AE14FD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  <w:p w14:paraId="10C1A2E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ราคาตามบัญชี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928A8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3D9090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83C1D0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มูลค่ายุติธรรม </w:t>
            </w:r>
          </w:p>
        </w:tc>
      </w:tr>
      <w:tr w:rsidR="00D47E6B" w:rsidRPr="00C3348E" w14:paraId="17B6F8BB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88BCF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C87D9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86A0D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D5E8B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4CC74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708F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6F37A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18084356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0E989" w14:textId="6A4472C0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3BC112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0EBAE1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C833BF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19F693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B95171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1A37D3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248043A9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BFA3C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8B87E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1EA1E1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D90F20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CA2E88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0BFCDB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944190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06D80597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078D8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818D720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C01CC9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C13120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2A7678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B3C008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7ED54B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D47E6B" w:rsidRPr="00C3348E" w14:paraId="5A023C27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B372A" w14:textId="77777777" w:rsidR="003E11B2" w:rsidRPr="00C3348E" w:rsidRDefault="003E11B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E6020C5" w14:textId="77777777" w:rsidR="003E11B2" w:rsidRPr="00C3348E" w:rsidRDefault="003E11B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8D60F97" w14:textId="77777777" w:rsidR="003E11B2" w:rsidRPr="00C3348E" w:rsidRDefault="003E11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720EE85" w14:textId="77777777" w:rsidR="003E11B2" w:rsidRPr="00C3348E" w:rsidRDefault="003E11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56B35EA" w14:textId="77777777" w:rsidR="003E11B2" w:rsidRPr="00C3348E" w:rsidRDefault="003E11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D00246D" w14:textId="77777777" w:rsidR="003E11B2" w:rsidRPr="00C3348E" w:rsidRDefault="003E11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982624F" w14:textId="77777777" w:rsidR="003E11B2" w:rsidRPr="00C3348E" w:rsidRDefault="003E11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D47E6B" w:rsidRPr="00C3348E" w14:paraId="52ADBC08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A7AA3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เงินลงทุนระยะยาวอื่น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CCF8A38" w14:textId="11EA6FEC" w:rsidR="00543AAB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0F6595D" w14:textId="6F977B65" w:rsidR="00543AAB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5CF2885" w14:textId="211A05C4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75220BA" w14:textId="2ABC1E40" w:rsidR="00543AAB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4BE5211" w14:textId="264B9B1C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45F2F7F" w14:textId="7C0C7F36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</w:tr>
      <w:tr w:rsidR="00D47E6B" w:rsidRPr="00C3348E" w14:paraId="204BA994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34EC7" w14:textId="77777777" w:rsidR="00E6698B" w:rsidRPr="00C3348E" w:rsidRDefault="00E6698B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เงินให้กู้ยืมระยะยาวแก่กิจการที่เกี่ยวข้องกัน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C21A42" w14:textId="419DC8C3" w:rsidR="00E6698B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763A75" w14:textId="1B398275" w:rsidR="00E6698B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CAD644E" w14:textId="084E83C5" w:rsidR="00E6698B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2EE0152" w14:textId="320D9A9E" w:rsidR="00E6698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FB5595E" w14:textId="1D46F30E" w:rsidR="00E6698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B3235EE" w14:textId="4E0ABC17" w:rsidR="00E6698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042</w:t>
            </w:r>
          </w:p>
        </w:tc>
      </w:tr>
      <w:tr w:rsidR="00D47E6B" w:rsidRPr="00C3348E" w14:paraId="4A7D130B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55C80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5AA43C8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FF75315" w14:textId="6AEF396E" w:rsidR="00543AAB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E3B172E" w14:textId="744B169A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4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702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BF535A5" w14:textId="4F2DD2BB" w:rsidR="00543AAB" w:rsidRPr="00C3348E" w:rsidRDefault="00281287" w:rsidP="002A4FCB">
            <w:pPr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1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063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917F78C" w14:textId="7861041B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5</w:t>
            </w:r>
            <w:r w:rsidR="00AA301C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7809265" w14:textId="16F052CE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5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744</w:t>
            </w:r>
          </w:p>
        </w:tc>
      </w:tr>
      <w:tr w:rsidR="00D47E6B" w:rsidRPr="00C3348E" w14:paraId="66108831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06B7B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7382966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098EE1E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5F3DA5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70C8649" w14:textId="77777777" w:rsidR="00543AAB" w:rsidRPr="00C3348E" w:rsidRDefault="00543AAB" w:rsidP="002A4FCB">
            <w:pPr>
              <w:ind w:left="-314" w:right="-72" w:firstLine="314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688855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6F7CB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47E6B" w:rsidRPr="00C3348E" w14:paraId="5D2F22A2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5A87A" w14:textId="77777777" w:rsidR="00543AAB" w:rsidRPr="00C3348E" w:rsidRDefault="00543AAB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25D20A5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9BA28F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5C363F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3DE4CA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2F614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EB4E7D8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E54B62" w:rsidRPr="00C3348E" w14:paraId="4AAD8CED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08088" w14:textId="77777777" w:rsidR="00E54B62" w:rsidRPr="00C3348E" w:rsidRDefault="00E54B6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เงินกู้ยืมระยะยาวจากสถาบันการเงิน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F5FDFE2" w14:textId="0F63B785" w:rsidR="00E54B6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C1CD252" w14:textId="6B7964AF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8BD58DF" w14:textId="420E708C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3074EFC" w14:textId="2294F50C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A6DE993" w14:textId="036AC909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5A65F94" w14:textId="1342A7A7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721</w:t>
            </w:r>
          </w:p>
        </w:tc>
      </w:tr>
      <w:tr w:rsidR="00E54B62" w:rsidRPr="00C3348E" w14:paraId="3A448BA3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449F8" w14:textId="77777777" w:rsidR="00E54B62" w:rsidRPr="00C3348E" w:rsidRDefault="00E54B6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เงินกู้ยืมระยะยาวจากกิจการที่เกี่ยวข้องกัน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296A22F" w14:textId="5DFE5C8F" w:rsidR="00E54B6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7D8BEEA" w14:textId="2B18725B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120E8AE" w14:textId="3F007BA2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68B349A" w14:textId="0B9DDF54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56DC62B" w14:textId="425C579C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F5851BD" w14:textId="2B36B40A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995</w:t>
            </w:r>
          </w:p>
        </w:tc>
      </w:tr>
      <w:tr w:rsidR="00E54B62" w:rsidRPr="00C3348E" w14:paraId="2557A738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DCD18" w14:textId="77777777" w:rsidR="00E54B62" w:rsidRPr="00C3348E" w:rsidRDefault="00E54B6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หุ้นกู้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0A20C9B" w14:textId="4A0FC3EE" w:rsidR="00E54B6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3CA4597" w14:textId="63E7CC5F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1DC7CEE" w14:textId="1093C85A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B1B6D0" w14:textId="321DA00B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6BF293E" w14:textId="671992DA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E9E2E00" w14:textId="00DF562B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E54B6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331</w:t>
            </w:r>
          </w:p>
        </w:tc>
      </w:tr>
      <w:tr w:rsidR="00E54B62" w:rsidRPr="00C3348E" w14:paraId="63FD8757" w14:textId="77777777" w:rsidTr="00A93336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6D46E" w14:textId="77777777" w:rsidR="00E54B62" w:rsidRPr="00C3348E" w:rsidRDefault="00E54B6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7004592" w14:textId="77777777" w:rsidR="00E54B62" w:rsidRPr="00C3348E" w:rsidRDefault="00E54B6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079C211" w14:textId="4E984502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A16B959" w14:textId="1079D7A6" w:rsidR="00E54B62" w:rsidRPr="00C3348E" w:rsidRDefault="00E54B6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4D18DDB" w14:textId="02364942" w:rsidR="00E54B62" w:rsidRPr="00C3348E" w:rsidRDefault="00281287" w:rsidP="002A4FCB">
            <w:pPr>
              <w:ind w:left="-314" w:right="-72" w:firstLine="31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74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451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63BF496" w14:textId="166946FD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74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451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522D2CB" w14:textId="717728E2" w:rsidR="00E54B6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74</w:t>
            </w:r>
            <w:r w:rsidR="00E54B6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047</w:t>
            </w:r>
          </w:p>
        </w:tc>
      </w:tr>
    </w:tbl>
    <w:p w14:paraId="103E0D65" w14:textId="77777777" w:rsidR="003A4CAE" w:rsidRPr="00C3348E" w:rsidRDefault="00543AAB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15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5751"/>
        <w:gridCol w:w="1843"/>
        <w:gridCol w:w="1701"/>
        <w:gridCol w:w="1701"/>
        <w:gridCol w:w="1559"/>
        <w:gridCol w:w="1418"/>
        <w:gridCol w:w="1417"/>
      </w:tblGrid>
      <w:tr w:rsidR="008C6C84" w:rsidRPr="00C3348E" w14:paraId="1DA51F3A" w14:textId="77777777" w:rsidTr="00301ABA">
        <w:trPr>
          <w:trHeight w:val="187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D405B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963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FAEEBB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8C6C84" w:rsidRPr="00C3348E" w14:paraId="1189611A" w14:textId="77777777" w:rsidTr="00301ABA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BBCC0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7174F2EE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E9884DB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ข้อมูลระดับชั้นที่ใช้ในการวัดมูลค่ายุติธรรม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2D8AB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A2F816B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มูลค่ายุติธรรมผ่านกำไรขาดทุน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B84D823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มูลค่ายุติธรรม</w:t>
            </w:r>
          </w:p>
          <w:p w14:paraId="726490A0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ผ่านกำไรขาดทุนเบ็ดเสร็จอื่น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0D492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3BB4C54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ราคาทุน</w:t>
            </w:r>
          </w:p>
          <w:p w14:paraId="736C2E7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ตัดจำหน่าย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3EB60A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8DA6364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  <w:p w14:paraId="2D23D14A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ราคาตามบัญชี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20D52E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09F229F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4001099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มูลค่ายุติธรรม </w:t>
            </w:r>
          </w:p>
        </w:tc>
      </w:tr>
      <w:tr w:rsidR="008C6C84" w:rsidRPr="00C3348E" w14:paraId="4D6F0B29" w14:textId="77777777" w:rsidTr="00301ABA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ED9AA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D149F0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0E6DB4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93736C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FD8B0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E8CBB4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DB844B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8C6C84" w:rsidRPr="00C3348E" w14:paraId="6F3E3E85" w14:textId="77777777" w:rsidTr="008C6C84">
        <w:trPr>
          <w:trHeight w:val="300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BFC89" w14:textId="060B8680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E3E90A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6FF33B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D30D0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A7A34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2FBD8D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878D2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</w:tr>
      <w:tr w:rsidR="008C6C84" w:rsidRPr="00C3348E" w14:paraId="593DDE14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1671B" w14:textId="77777777" w:rsidR="008C6C84" w:rsidRPr="00C3348E" w:rsidRDefault="008C6C84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D5B23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E2FDF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F55E7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FF5B3B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BB7E2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A1D96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</w:tr>
      <w:tr w:rsidR="008C6C84" w:rsidRPr="00C3348E" w14:paraId="637362F4" w14:textId="77777777" w:rsidTr="008C6C84">
        <w:trPr>
          <w:trHeight w:val="18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D9642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A3885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71849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B9DC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0E5D6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E170A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B69B5E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8C6C84" w:rsidRPr="00C3348E" w14:paraId="4D312AB4" w14:textId="77777777" w:rsidTr="008C6C84">
        <w:trPr>
          <w:trHeight w:val="590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80381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สินทรัพย์ทางการเงิน</w:t>
            </w:r>
          </w:p>
          <w:p w14:paraId="349B560A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เงินลงทุนระยะยาวอื่น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07FDF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  <w:p w14:paraId="3376575E" w14:textId="21546BFF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28451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B0918" w14:textId="7CAAC8D7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303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8A640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EB87E" w14:textId="61C89AAE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88B269" w14:textId="0A81AEA0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303</w:t>
            </w:r>
          </w:p>
        </w:tc>
      </w:tr>
      <w:tr w:rsidR="008C6C84" w:rsidRPr="00C3348E" w14:paraId="0BF3F63C" w14:textId="77777777" w:rsidTr="008C6C84">
        <w:trPr>
          <w:trHeight w:val="23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401CF2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เงินให้กู้ยืมระยะยาวแก่กิจการที่เกี่ยวข้องกัน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35CCA" w14:textId="41D5868C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B6203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BE28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D71C4" w14:textId="530D7F6A" w:rsidR="008C6C84" w:rsidRPr="00C3348E" w:rsidRDefault="00281287" w:rsidP="002A4FCB">
            <w:pPr>
              <w:spacing w:line="28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617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22C31" w14:textId="2899EACE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F63248" w14:textId="0B9522D5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527</w:t>
            </w:r>
          </w:p>
        </w:tc>
      </w:tr>
      <w:tr w:rsidR="008C6C84" w:rsidRPr="00C3348E" w14:paraId="41B3833B" w14:textId="77777777" w:rsidTr="008C6C84">
        <w:trPr>
          <w:trHeight w:val="23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A1BDD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ตราสารอนุพันธ์ที่นำการบัญชีป้องกันความเสี่ยงมาปฏิบัติ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BAC60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0B678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4DA09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2D46D7" w14:textId="77777777" w:rsidR="008C6C84" w:rsidRPr="00C3348E" w:rsidRDefault="008C6C84" w:rsidP="002A4FCB">
            <w:pPr>
              <w:spacing w:line="280" w:lineRule="exact"/>
              <w:ind w:left="-314"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36917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38007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8C6C84" w:rsidRPr="00C3348E" w14:paraId="2C8C9E79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E3D7C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989BA" w14:textId="36EF25F7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56995" w14:textId="12271F56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037C6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86BB7" w14:textId="77777777" w:rsidR="008C6C84" w:rsidRPr="00C3348E" w:rsidRDefault="008C6C84" w:rsidP="002A4FCB">
            <w:pPr>
              <w:spacing w:line="28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91B94" w14:textId="06C4B1D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3DD47" w14:textId="1902817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</w:p>
        </w:tc>
      </w:tr>
      <w:tr w:rsidR="008C6C84" w:rsidRPr="00C3348E" w14:paraId="63FD3CAB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84BD8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สัญญาแลกเปลี่ยนอัตราดอกเบี้ย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266AD" w14:textId="2ADBAE7A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9C016" w14:textId="65A0F716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AAB92D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EBB22" w14:textId="77777777" w:rsidR="008C6C84" w:rsidRPr="00C3348E" w:rsidRDefault="008C6C84" w:rsidP="002A4FCB">
            <w:pPr>
              <w:spacing w:line="280" w:lineRule="exact"/>
              <w:ind w:left="-314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ADBB46" w14:textId="44EB2783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F667EA" w14:textId="16CFBBB5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</w:tr>
      <w:tr w:rsidR="008C6C84" w:rsidRPr="00C3348E" w14:paraId="12DD119C" w14:textId="77777777" w:rsidTr="008C6C84">
        <w:trPr>
          <w:trHeight w:val="143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D62F6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A2DFD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32CB5" w14:textId="78519C67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3707DF" w14:textId="3564BBF8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5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303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35FA55" w14:textId="28BE2A1B" w:rsidR="008C6C84" w:rsidRPr="00C3348E" w:rsidRDefault="00281287" w:rsidP="002A4FCB">
            <w:pPr>
              <w:spacing w:line="280" w:lineRule="exact"/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1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617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D186B1" w14:textId="2BEA0D92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6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944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28F8C9" w14:textId="30A5B977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6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854</w:t>
            </w:r>
          </w:p>
        </w:tc>
      </w:tr>
      <w:tr w:rsidR="008C6C84" w:rsidRPr="00C3348E" w14:paraId="4568F8C4" w14:textId="77777777" w:rsidTr="008C6C84">
        <w:trPr>
          <w:trHeight w:val="64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9584D" w14:textId="77777777" w:rsidR="008C6C84" w:rsidRPr="00C3348E" w:rsidRDefault="008C6C84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D5885" w14:textId="77777777" w:rsidR="008C6C84" w:rsidRPr="00C3348E" w:rsidRDefault="008C6C8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F991ED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45FFFFF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ECBDBD" w14:textId="77777777" w:rsidR="008C6C84" w:rsidRPr="00C3348E" w:rsidRDefault="008C6C84" w:rsidP="002A4FCB">
            <w:pPr>
              <w:ind w:left="-314" w:right="-72" w:firstLine="314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37EF47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E334AF" w14:textId="77777777" w:rsidR="008C6C84" w:rsidRPr="00C3348E" w:rsidRDefault="008C6C8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</w:rPr>
            </w:pPr>
          </w:p>
        </w:tc>
      </w:tr>
      <w:tr w:rsidR="008C6C84" w:rsidRPr="00C3348E" w14:paraId="39FE55D8" w14:textId="77777777" w:rsidTr="008C6C84">
        <w:trPr>
          <w:trHeight w:val="237"/>
        </w:trPr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C43DA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3FB6E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180C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5452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9D4BC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310A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2C72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</w:tr>
      <w:tr w:rsidR="008C6C84" w:rsidRPr="00C3348E" w14:paraId="7FC9719C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3007EC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เงินกู้ยืมระยะยาวจากสถาบันการเงิน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CDB5F" w14:textId="243F997D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8C86C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D82D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1675F" w14:textId="126D000C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76540" w14:textId="074D418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43BDE" w14:textId="7A07D27B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680</w:t>
            </w:r>
          </w:p>
        </w:tc>
      </w:tr>
      <w:tr w:rsidR="008C6C84" w:rsidRPr="00C3348E" w14:paraId="7B1418C1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87630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เงินกู้ยืมระยะยาวจากกิจการที่เกี่ยวข้องกัน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B0DD8" w14:textId="510C23CF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EDB6D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4DB2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8EFA" w14:textId="599D19D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4EEC1" w14:textId="0A2E50CE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8251A" w14:textId="18214C46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984</w:t>
            </w:r>
          </w:p>
        </w:tc>
      </w:tr>
      <w:tr w:rsidR="008C6C84" w:rsidRPr="00C3348E" w14:paraId="1CE9DDD2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69ACD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หุ้นกู้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D7986" w14:textId="3459B994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BD55C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4EF6F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233F7" w14:textId="735866E9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05EE0" w14:textId="75184264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49089" w14:textId="22274D7C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51</w:t>
            </w:r>
            <w:r w:rsidR="008C6C84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294</w:t>
            </w:r>
          </w:p>
        </w:tc>
      </w:tr>
      <w:tr w:rsidR="008C6C84" w:rsidRPr="00C3348E" w14:paraId="00E725ED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F731E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ตราสารอนุพันธ์ที่ไม่ได้นำการบัญชีป้องกันความเสี่ยงมาปฏิบัติ</w:t>
            </w:r>
          </w:p>
          <w:p w14:paraId="472017B8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3AD52C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  <w:p w14:paraId="2D10BEF8" w14:textId="584C1C8B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AFC98" w14:textId="530B1174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93E84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02BFE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4612D" w14:textId="03ED4BAA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0D423" w14:textId="5DF2043A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116</w:t>
            </w:r>
          </w:p>
        </w:tc>
      </w:tr>
      <w:tr w:rsidR="008C6C84" w:rsidRPr="00C3348E" w14:paraId="4953BB25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A69518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ตราสารอนุพันธ์ที่นำการบัญชีป้องกันความเสี่ยงมาปฏิบัติ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B282B4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CEF2F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trike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0B5F7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1A10B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BF47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D7DE6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trike/>
                <w:szCs w:val="24"/>
              </w:rPr>
            </w:pPr>
          </w:p>
        </w:tc>
      </w:tr>
      <w:tr w:rsidR="008C6C84" w:rsidRPr="00C3348E" w14:paraId="2CB63013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F4512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สัญญาซื้อขายเงินตราต่างประเทศล่วงหน้า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99A16" w14:textId="60D10D4E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8E99A" w14:textId="104FC42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87D8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64D92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ACDA6" w14:textId="002EDB5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063ED" w14:textId="43F96606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65</w:t>
            </w:r>
          </w:p>
        </w:tc>
      </w:tr>
      <w:tr w:rsidR="008C6C84" w:rsidRPr="00C3348E" w14:paraId="43297A53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F0C7D" w14:textId="77777777" w:rsidR="008C6C84" w:rsidRPr="00C3348E" w:rsidRDefault="008C6C84" w:rsidP="002A4FCB">
            <w:pPr>
              <w:spacing w:line="280" w:lineRule="exact"/>
              <w:ind w:left="-91" w:right="-149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สัญญาแลกเปลี่ยนอัตราดอกเบี้ย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6F021C" w14:textId="2957B76E" w:rsidR="008C6C84" w:rsidRPr="00C3348E" w:rsidRDefault="00281287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0B8D4" w14:textId="544FD6F6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AF4987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46F7A" w14:textId="77777777" w:rsidR="008C6C84" w:rsidRPr="00C3348E" w:rsidRDefault="008C6C84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54DF8" w14:textId="2B995CD0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D1B34" w14:textId="1BA328CA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140</w:t>
            </w:r>
          </w:p>
        </w:tc>
      </w:tr>
      <w:tr w:rsidR="008C6C84" w:rsidRPr="00C3348E" w14:paraId="65B46A3D" w14:textId="77777777" w:rsidTr="008C6C84">
        <w:tc>
          <w:tcPr>
            <w:tcW w:w="5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46933A" w14:textId="77777777" w:rsidR="008C6C84" w:rsidRPr="00C3348E" w:rsidRDefault="008C6C84" w:rsidP="002A4FCB">
            <w:pPr>
              <w:spacing w:line="280" w:lineRule="exact"/>
              <w:ind w:left="-9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AE014" w14:textId="77777777" w:rsidR="008C6C84" w:rsidRPr="00C3348E" w:rsidRDefault="008C6C84" w:rsidP="002A4FCB">
            <w:pPr>
              <w:spacing w:line="28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C32818" w14:textId="7BC73391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321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E60FD6" w14:textId="77777777" w:rsidR="008C6C84" w:rsidRPr="00C3348E" w:rsidRDefault="008C6C84" w:rsidP="002A4FCB">
            <w:pPr>
              <w:tabs>
                <w:tab w:val="left" w:pos="1302"/>
              </w:tabs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FA6CE6" w14:textId="5DBAC8ED" w:rsidR="008C6C84" w:rsidRPr="00C3348E" w:rsidRDefault="00281287" w:rsidP="002A4FCB">
            <w:pPr>
              <w:spacing w:line="280" w:lineRule="exact"/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82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376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305319" w14:textId="65E1D54F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82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697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F0D1FB" w14:textId="4514BB67" w:rsidR="008C6C84" w:rsidRPr="00C3348E" w:rsidRDefault="00281287" w:rsidP="002A4FCB">
            <w:pPr>
              <w:spacing w:line="28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82</w:t>
            </w:r>
            <w:r w:rsidR="008C6C84" w:rsidRPr="00C3348E"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279</w:t>
            </w:r>
          </w:p>
        </w:tc>
      </w:tr>
    </w:tbl>
    <w:p w14:paraId="555CA11E" w14:textId="15BE253F" w:rsidR="008C6C84" w:rsidRPr="00C3348E" w:rsidRDefault="008C6C84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15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  <w:gridCol w:w="1843"/>
        <w:gridCol w:w="1701"/>
        <w:gridCol w:w="1701"/>
        <w:gridCol w:w="1559"/>
        <w:gridCol w:w="1418"/>
        <w:gridCol w:w="1417"/>
      </w:tblGrid>
      <w:tr w:rsidR="003E5342" w:rsidRPr="00C3348E" w14:paraId="587BF06D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6F8D0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963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A419BA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E5342" w:rsidRPr="00C3348E" w14:paraId="4DA89151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3691B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54A3ECAD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FBB87B5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ข้อมูลระดับชั้นที่ใช้ในการวัดมูลค่ายุติธรรม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5202F2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D47CFBD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มูลค่ายุติธรรมผ่านกำไรขาดทุน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F946A0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</w:t>
            </w:r>
          </w:p>
          <w:p w14:paraId="74172E1B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ผ่านกำไรขาดทุนเบ็ดเสร็จอื่น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50B4AD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B3015DC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ราคาทุน</w:t>
            </w:r>
          </w:p>
          <w:p w14:paraId="4EC35790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ตัดจำหน่าย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030375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9A878AC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  <w:p w14:paraId="1F2A17C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ราคาตามบัญชี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E011F4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B1D887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70A3539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มูลค่ายุติธรรม </w:t>
            </w:r>
          </w:p>
        </w:tc>
      </w:tr>
      <w:tr w:rsidR="003E5342" w:rsidRPr="00C3348E" w14:paraId="607AA40E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BA073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A73551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B5409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7BA45D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5D76E0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A64938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5394A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E5342" w:rsidRPr="00C3348E" w14:paraId="72FE8764" w14:textId="77777777" w:rsidTr="004D7A87">
        <w:trPr>
          <w:trHeight w:val="224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4A1AC" w14:textId="752AA19E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EB3599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7420ED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1FDE9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AC27EA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843803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65BC8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3E5342" w:rsidRPr="00C3348E" w14:paraId="1F0033B9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D0D60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6F412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E01F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F7AF6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D1BB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D07FB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8137B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3E5342" w:rsidRPr="00C3348E" w14:paraId="1DAE2AA1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CF21B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0F4F7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26493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921C3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115D2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F0D4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D3D86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3E5342" w:rsidRPr="00C3348E" w14:paraId="0925AD85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A61A03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0AF6C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67CE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28C60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00C4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3CB9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9765B5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3E5342" w:rsidRPr="00C3348E" w14:paraId="63AA5022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E75DA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เงินลงทุนระยะยาวอื่น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BD7F4" w14:textId="349440BD" w:rsidR="003E534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18887A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88C2F" w14:textId="4A829A1D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6B514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D771D" w14:textId="0D96AB02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F6BE0" w14:textId="50D888AA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</w:tr>
      <w:tr w:rsidR="003E5342" w:rsidRPr="00C3348E" w14:paraId="458BC30B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10770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เงินให้กู้ยืมระยะยาวแก่กิจการที่เกี่ยวข้องกัน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71A6B" w14:textId="4493E557" w:rsidR="003E534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D66B2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97CC1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3B387" w14:textId="7726A766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B43D2" w14:textId="53CF3CA4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599D8" w14:textId="70BEC5BD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527</w:t>
            </w:r>
          </w:p>
        </w:tc>
      </w:tr>
      <w:tr w:rsidR="003E5342" w:rsidRPr="00C3348E" w14:paraId="07F190CF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65317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รวมสินทรัพย์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E67E1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940A5E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E73A4" w14:textId="038F4F5C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5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873CF5" w14:textId="17E56409" w:rsidR="003E5342" w:rsidRPr="00C3348E" w:rsidRDefault="00281287" w:rsidP="002A4FCB">
            <w:pPr>
              <w:ind w:left="-314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783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3A6FCD" w14:textId="7FD6238D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6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034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DFDB6C" w14:textId="4170D4BD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6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778</w:t>
            </w:r>
          </w:p>
        </w:tc>
      </w:tr>
      <w:tr w:rsidR="003E5342" w:rsidRPr="00C3348E" w14:paraId="3C54355B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D0F1E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49DB65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72A84E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F807E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1388A" w14:textId="77777777" w:rsidR="003E5342" w:rsidRPr="00C3348E" w:rsidRDefault="003E5342" w:rsidP="002A4FCB">
            <w:pPr>
              <w:ind w:left="-314" w:right="-72" w:firstLine="314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2ED03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B4EA1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E5342" w:rsidRPr="00C3348E" w14:paraId="59690208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FA6C0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CBA2F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FA43E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CD271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1EC74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8E8D9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983FA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3E5342" w:rsidRPr="00C3348E" w14:paraId="304456C0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FE28C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เงินกู้ยืมระยะยาวจากสถาบันการเงิน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2CF14" w14:textId="0962B42B" w:rsidR="003E534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6F1146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6908F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4879B" w14:textId="374410C1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30DFD" w14:textId="3E5E6006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C8418" w14:textId="444EE8A2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416</w:t>
            </w:r>
          </w:p>
        </w:tc>
      </w:tr>
      <w:tr w:rsidR="003E5342" w:rsidRPr="00C3348E" w14:paraId="63BD8504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C8E9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เงินกู้ยืมระยะยาวจากกิจการที่เกี่ยวข้องกัน (อัตราดอกเบี้ยคงที่)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85F39" w14:textId="53EBBE79" w:rsidR="003E534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9D99C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3E0F97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8C622" w14:textId="294089E1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5DB9F" w14:textId="23CECFAA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C7315D" w14:textId="3D943C5A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984</w:t>
            </w:r>
          </w:p>
        </w:tc>
      </w:tr>
      <w:tr w:rsidR="003E5342" w:rsidRPr="00C3348E" w14:paraId="10831260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4C82F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หุ้นกู้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0BC31" w14:textId="43CCD596" w:rsidR="003E5342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08D3B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16B359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EB4FE5" w14:textId="625C7660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4F9FB" w14:textId="307003B8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D6DA58" w14:textId="6A36F2AA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3E534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294</w:t>
            </w:r>
          </w:p>
        </w:tc>
      </w:tr>
      <w:tr w:rsidR="003E5342" w:rsidRPr="00C3348E" w14:paraId="4654A369" w14:textId="77777777" w:rsidTr="004D7A8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4AD64" w14:textId="77777777" w:rsidR="003E5342" w:rsidRPr="00C3348E" w:rsidRDefault="003E5342" w:rsidP="002A4FCB">
            <w:pPr>
              <w:ind w:left="-9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รวมหนี้สิน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C97DE" w14:textId="77777777" w:rsidR="003E5342" w:rsidRPr="00C3348E" w:rsidRDefault="003E534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3ADE84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07730A3" w14:textId="77777777" w:rsidR="003E5342" w:rsidRPr="00C3348E" w:rsidRDefault="003E53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91D061" w14:textId="74FF2736" w:rsidR="003E5342" w:rsidRPr="00C3348E" w:rsidRDefault="00281287" w:rsidP="002A4FCB">
            <w:pPr>
              <w:ind w:left="-314" w:right="-72" w:firstLine="314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75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045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3FA0D" w14:textId="686603C6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75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045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CC6BEA" w14:textId="2E29D17E" w:rsidR="003E534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74</w:t>
            </w:r>
            <w:r w:rsidR="003E534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694</w:t>
            </w:r>
          </w:p>
        </w:tc>
      </w:tr>
    </w:tbl>
    <w:p w14:paraId="695BB72B" w14:textId="7E8ED764" w:rsidR="003E5342" w:rsidRPr="00C3348E" w:rsidRDefault="003E5342" w:rsidP="002A4FCB">
      <w:pPr>
        <w:rPr>
          <w:rFonts w:ascii="Browallia New" w:hAnsi="Browallia New" w:cs="Browallia New"/>
          <w:sz w:val="26"/>
          <w:szCs w:val="26"/>
        </w:rPr>
      </w:pPr>
    </w:p>
    <w:p w14:paraId="48EA1150" w14:textId="77777777" w:rsidR="003E5342" w:rsidRPr="00C3348E" w:rsidRDefault="003E5342" w:rsidP="002A4FCB">
      <w:pPr>
        <w:rPr>
          <w:rFonts w:ascii="Browallia New" w:hAnsi="Browallia New" w:cs="Browallia New"/>
          <w:sz w:val="26"/>
          <w:szCs w:val="26"/>
        </w:rPr>
      </w:pPr>
    </w:p>
    <w:p w14:paraId="579F5F85" w14:textId="77777777" w:rsidR="00543AAB" w:rsidRPr="00C3348E" w:rsidRDefault="00543AAB" w:rsidP="002A4FCB">
      <w:pPr>
        <w:ind w:left="360" w:hanging="360"/>
        <w:jc w:val="both"/>
        <w:rPr>
          <w:rFonts w:ascii="Browallia New" w:eastAsia="Arial Unicode MS" w:hAnsi="Browallia New" w:cs="Browallia New"/>
          <w:sz w:val="26"/>
          <w:szCs w:val="26"/>
          <w:cs/>
        </w:rPr>
        <w:sectPr w:rsidR="00543AAB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182046AA" w14:textId="77777777" w:rsidR="00543AAB" w:rsidRPr="00C3348E" w:rsidRDefault="00543AAB" w:rsidP="002A4FCB">
      <w:pPr>
        <w:tabs>
          <w:tab w:val="left" w:pos="1560"/>
        </w:tabs>
        <w:jc w:val="thaiDistribute"/>
        <w:rPr>
          <w:rFonts w:ascii="Browallia New" w:hAnsi="Browallia New" w:cs="Browallia New"/>
          <w:sz w:val="26"/>
          <w:szCs w:val="26"/>
          <w:lang w:eastAsia="en-GB"/>
        </w:rPr>
      </w:pPr>
    </w:p>
    <w:p w14:paraId="294396F7" w14:textId="77777777" w:rsidR="00543AAB" w:rsidRPr="00C3348E" w:rsidRDefault="00543AAB" w:rsidP="002A4FCB">
      <w:pPr>
        <w:tabs>
          <w:tab w:val="left" w:pos="1560"/>
        </w:tabs>
        <w:jc w:val="thaiDistribute"/>
        <w:rPr>
          <w:rFonts w:ascii="Browallia New" w:hAnsi="Browallia New" w:cs="Browallia New"/>
          <w:sz w:val="26"/>
          <w:szCs w:val="26"/>
          <w:lang w:eastAsia="en-GB"/>
        </w:rPr>
      </w:pPr>
      <w:r w:rsidRPr="00C3348E">
        <w:rPr>
          <w:rFonts w:ascii="Browallia New" w:hAnsi="Browallia New" w:cs="Browallia New"/>
          <w:sz w:val="26"/>
          <w:szCs w:val="26"/>
          <w:cs/>
          <w:lang w:eastAsia="en-GB"/>
        </w:rPr>
        <w:t>มูลค่ายุติธรรมของสินทรัพย์ทางการเงินและหนี้สินทางการเงินที่วัดด้วยราคาทุนตัดจำหน่ายต่อไปนี้มีมูลค่าใกล้เคียงกับมูลค่าตามบัญชี</w:t>
      </w:r>
    </w:p>
    <w:p w14:paraId="210345D8" w14:textId="77777777" w:rsidR="00543AAB" w:rsidRPr="00C3348E" w:rsidRDefault="00543AAB" w:rsidP="002A4FCB">
      <w:pPr>
        <w:tabs>
          <w:tab w:val="left" w:pos="1560"/>
        </w:tabs>
        <w:jc w:val="thaiDistribute"/>
        <w:rPr>
          <w:rFonts w:ascii="Browallia New" w:hAnsi="Browallia New" w:cs="Browallia New"/>
          <w:sz w:val="26"/>
          <w:szCs w:val="26"/>
          <w:lang w:eastAsia="en-GB"/>
        </w:rPr>
      </w:pPr>
    </w:p>
    <w:tbl>
      <w:tblPr>
        <w:tblW w:w="4887" w:type="pct"/>
        <w:tblInd w:w="108" w:type="dxa"/>
        <w:tblLook w:val="04A0" w:firstRow="1" w:lastRow="0" w:firstColumn="1" w:lastColumn="0" w:noHBand="0" w:noVBand="1"/>
      </w:tblPr>
      <w:tblGrid>
        <w:gridCol w:w="4727"/>
        <w:gridCol w:w="4728"/>
      </w:tblGrid>
      <w:tr w:rsidR="00543AAB" w:rsidRPr="00C3348E" w14:paraId="2FAB3AA7" w14:textId="77777777" w:rsidTr="00FA283E"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B2738" w14:textId="77777777" w:rsidR="00543AAB" w:rsidRPr="00C3348E" w:rsidRDefault="00543AAB" w:rsidP="002A4FCB">
            <w:pPr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  <w:lang w:val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3C4836" w14:textId="77777777" w:rsidR="00543AAB" w:rsidRPr="00C3348E" w:rsidRDefault="00543AAB" w:rsidP="002A4FCB">
            <w:pPr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43AAB" w:rsidRPr="00C3348E" w14:paraId="2440369A" w14:textId="77777777" w:rsidTr="00FA283E">
        <w:trPr>
          <w:trHeight w:val="2930"/>
        </w:trPr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F5D608" w14:textId="77777777" w:rsidR="00543AAB" w:rsidRPr="00C3348E" w:rsidRDefault="00543AAB" w:rsidP="002A4FCB">
            <w:pPr>
              <w:ind w:left="-109"/>
              <w:rPr>
                <w:rFonts w:ascii="Browallia New" w:hAnsi="Browallia New" w:cs="Browallia New"/>
                <w:b/>
                <w:bCs/>
                <w:sz w:val="12"/>
                <w:szCs w:val="12"/>
              </w:rPr>
            </w:pPr>
          </w:p>
          <w:p w14:paraId="3020E80B" w14:textId="77777777" w:rsidR="00543AAB" w:rsidRPr="00C3348E" w:rsidRDefault="00543AAB" w:rsidP="002A4FCB">
            <w:pPr>
              <w:ind w:left="-109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สินทรัพย์ทางการเงิน</w:t>
            </w:r>
          </w:p>
          <w:p w14:paraId="7972C07D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เงินสดและรายการเทียบเท่าเงินสด</w:t>
            </w:r>
          </w:p>
          <w:p w14:paraId="424F7B17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เงินฝากสถาบันการเงินที่ใช้เป็นหลักประกัน</w:t>
            </w:r>
          </w:p>
          <w:p w14:paraId="5BB59EE8" w14:textId="0C92417D" w:rsidR="00543AAB" w:rsidRPr="00C3348E" w:rsidRDefault="00543AAB" w:rsidP="00417EAA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t xml:space="preserve">สินทรัพย์ทางการเงินที่วัดมูลค่าด้วยวิธีราคาทุนตัดจำหน่าย </w:t>
            </w:r>
          </w:p>
          <w:p w14:paraId="619E1C65" w14:textId="6C1651D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ลูกหนี้การค้า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  <w:t xml:space="preserve"> -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สุทธิ</w:t>
            </w:r>
          </w:p>
          <w:p w14:paraId="2A154795" w14:textId="52912DEA" w:rsidR="00293975" w:rsidRPr="00C3348E" w:rsidRDefault="00293975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ลูกหนี้ตามสัญญาเช่าการเงิน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lang w:val="en-GB"/>
              </w:rPr>
              <w:t xml:space="preserve">-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  <w:lang w:val="en-GB"/>
              </w:rPr>
              <w:t>สุทธิ</w:t>
            </w:r>
          </w:p>
          <w:p w14:paraId="632FB0C9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ลูกหนี้อื่น</w:t>
            </w:r>
          </w:p>
          <w:p w14:paraId="44EEB890" w14:textId="7FA64130" w:rsidR="00E6698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เงินปันผลค้างรับ</w:t>
            </w:r>
          </w:p>
          <w:p w14:paraId="35F8D151" w14:textId="77777777" w:rsidR="00461129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t>เงินให้กู้ยืมระยะยาวและดอกเบี้ย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t>ค้างรับจาก</w:t>
            </w:r>
            <w:r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t>กิจการ</w:t>
            </w:r>
            <w:r w:rsidR="004F63E1"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br/>
              <w:t xml:space="preserve">   </w:t>
            </w:r>
            <w:r w:rsidRPr="00C3348E">
              <w:rPr>
                <w:rFonts w:ascii="Browallia New" w:hAnsi="Browallia New" w:cs="Browallia New"/>
                <w:b w:val="0"/>
                <w:bCs w:val="0"/>
                <w:spacing w:val="-8"/>
                <w:sz w:val="26"/>
                <w:szCs w:val="26"/>
                <w:cs/>
              </w:rPr>
              <w:t>ที่เกี่ยวข้องกัน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  <w:t xml:space="preserve"> 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(อัตราดอกเบี้ยลอยตัว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  <w:t>)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82F009" w14:textId="77777777" w:rsidR="00543AAB" w:rsidRPr="00C3348E" w:rsidRDefault="00543AAB" w:rsidP="002A4FCB">
            <w:pPr>
              <w:rPr>
                <w:rFonts w:ascii="Browallia New" w:hAnsi="Browallia New" w:cs="Browallia New"/>
                <w:b/>
                <w:bCs/>
                <w:sz w:val="12"/>
                <w:szCs w:val="12"/>
              </w:rPr>
            </w:pPr>
          </w:p>
          <w:p w14:paraId="2B3F5A6B" w14:textId="77777777" w:rsidR="00543AAB" w:rsidRPr="00C3348E" w:rsidRDefault="00543AAB" w:rsidP="002A4FCB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สินทรัพย์ทางการเงิน</w:t>
            </w:r>
          </w:p>
          <w:p w14:paraId="387C89D9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เงินสดและรายการเทียบเท่าเงินสด</w:t>
            </w:r>
          </w:p>
          <w:p w14:paraId="1CC10E8B" w14:textId="630EEE5D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ลูกหนี้การค้า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lang w:val="en-GB"/>
              </w:rPr>
              <w:t xml:space="preserve">-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  <w:lang w:val="en-GB"/>
              </w:rPr>
              <w:t>สุทธิ</w:t>
            </w:r>
          </w:p>
          <w:p w14:paraId="6A181D7F" w14:textId="33CD7845" w:rsidR="00293975" w:rsidRPr="00C3348E" w:rsidRDefault="00293975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ลูกหนี้ตามสัญญาเช่าการเงิน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lang w:val="en-GB"/>
              </w:rPr>
              <w:t xml:space="preserve">- </w:t>
            </w:r>
            <w:r w:rsidR="0054118E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  <w:lang w:val="en-GB"/>
              </w:rPr>
              <w:t>สุทธิ</w:t>
            </w:r>
          </w:p>
          <w:p w14:paraId="0092E5C2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ลูกหนี้อื่น</w:t>
            </w:r>
          </w:p>
          <w:p w14:paraId="6DAF6410" w14:textId="1E68C08C" w:rsidR="0086658A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เงินปันผลค้างรับ</w:t>
            </w:r>
          </w:p>
          <w:p w14:paraId="7C9EA31F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เงินให้กู้ยืมระยะสั้นแก่กิจการที่เกี่ยวข้องกัน</w:t>
            </w:r>
          </w:p>
          <w:p w14:paraId="6CE4D4AB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เงินให้กู้ยืมระยะยาวและดอกเบี้ย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ค้างรับจาก</w:t>
            </w: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กิจการ</w:t>
            </w:r>
            <w:r w:rsidR="004F63E1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br/>
              <w:t xml:space="preserve">   </w:t>
            </w: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ที่เกี่ยวข้องกัน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(อัตราดอกเบี้ยลอยตัว</w:t>
            </w:r>
            <w:r w:rsidR="00B21652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  <w:lang w:val="en-GB"/>
              </w:rPr>
              <w:t>)</w:t>
            </w:r>
          </w:p>
          <w:p w14:paraId="21BFA06E" w14:textId="77777777" w:rsidR="00B21652" w:rsidRPr="00C3348E" w:rsidRDefault="00B21652" w:rsidP="002A4FCB">
            <w:pPr>
              <w:pStyle w:val="ListParagraph"/>
              <w:autoSpaceDE/>
              <w:autoSpaceDN/>
              <w:ind w:left="42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lang w:val="en-GB"/>
              </w:rPr>
            </w:pPr>
          </w:p>
          <w:p w14:paraId="4F7A5CA0" w14:textId="77777777" w:rsidR="00543AAB" w:rsidRPr="00C3348E" w:rsidRDefault="00543AAB" w:rsidP="002A4FCB">
            <w:pPr>
              <w:pStyle w:val="ListParagraph"/>
              <w:autoSpaceDE/>
              <w:autoSpaceDN/>
              <w:ind w:left="426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</w:tr>
      <w:tr w:rsidR="00543AAB" w:rsidRPr="00C3348E" w14:paraId="094EB8C5" w14:textId="77777777" w:rsidTr="00FA283E">
        <w:trPr>
          <w:trHeight w:val="3587"/>
        </w:trPr>
        <w:tc>
          <w:tcPr>
            <w:tcW w:w="2500" w:type="pct"/>
          </w:tcPr>
          <w:p w14:paraId="4E7B6891" w14:textId="77777777" w:rsidR="00543AAB" w:rsidRPr="00C3348E" w:rsidRDefault="00543AAB" w:rsidP="002A4FCB">
            <w:pPr>
              <w:ind w:left="-109"/>
              <w:rPr>
                <w:rFonts w:ascii="Browallia New" w:hAnsi="Browallia New" w:cs="Browallia New"/>
                <w:b/>
                <w:bCs/>
                <w:sz w:val="12"/>
                <w:szCs w:val="12"/>
              </w:rPr>
            </w:pPr>
          </w:p>
          <w:p w14:paraId="6F676C79" w14:textId="77777777" w:rsidR="00543AAB" w:rsidRPr="00C3348E" w:rsidRDefault="00543AAB" w:rsidP="002A4FCB">
            <w:pPr>
              <w:ind w:left="-109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หนี้สินทางการเงิน</w:t>
            </w:r>
          </w:p>
          <w:p w14:paraId="6DB94A13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เจ้าหนี้การค้า</w:t>
            </w:r>
          </w:p>
          <w:p w14:paraId="785BBF4C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เจ้าหนี้อื่น</w:t>
            </w:r>
          </w:p>
          <w:p w14:paraId="7C60D051" w14:textId="2C227876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เจ้าหนี้งานก่อสร้าง</w:t>
            </w:r>
          </w:p>
          <w:p w14:paraId="7D9C355F" w14:textId="0666238B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หนี้สินหมุนเวียนอื่น</w:t>
            </w:r>
          </w:p>
          <w:p w14:paraId="176E3F20" w14:textId="409D7B61" w:rsidR="00065F94" w:rsidRPr="00C3348E" w:rsidRDefault="00065F94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เงินกู้ยืมระยะสั้นจากสถาบันการเงิน</w:t>
            </w:r>
          </w:p>
          <w:p w14:paraId="6CB870C0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เงินกู้ยืมระยะยาวจากสถาบันการเงิน </w:t>
            </w: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  <w:br/>
            </w: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  (อัตราดอกเบี้ยลอยตัว)</w:t>
            </w:r>
          </w:p>
          <w:p w14:paraId="649ADD17" w14:textId="77777777" w:rsidR="00417EAA" w:rsidRPr="00C3348E" w:rsidRDefault="00417EAA" w:rsidP="00417EAA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341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เงินประกันงานก่อสร้าง</w:t>
            </w:r>
          </w:p>
          <w:p w14:paraId="40788D4A" w14:textId="77777777" w:rsidR="00543AAB" w:rsidRPr="00C3348E" w:rsidRDefault="00543AAB" w:rsidP="002A4FCB">
            <w:pPr>
              <w:pStyle w:val="ListParagraph"/>
              <w:autoSpaceDE/>
              <w:autoSpaceDN/>
              <w:ind w:left="42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2500" w:type="pct"/>
          </w:tcPr>
          <w:p w14:paraId="6BD128D2" w14:textId="77777777" w:rsidR="00543AAB" w:rsidRPr="00C3348E" w:rsidRDefault="00543AAB" w:rsidP="002A4FCB">
            <w:pPr>
              <w:rPr>
                <w:rFonts w:ascii="Browallia New" w:hAnsi="Browallia New" w:cs="Browallia New"/>
                <w:b/>
                <w:bCs/>
                <w:sz w:val="12"/>
                <w:szCs w:val="12"/>
              </w:rPr>
            </w:pPr>
          </w:p>
          <w:p w14:paraId="5217F16E" w14:textId="77777777" w:rsidR="00543AAB" w:rsidRPr="00C3348E" w:rsidRDefault="00543AAB" w:rsidP="002A4FCB">
            <w:pPr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หนี้สินทางการเงิน</w:t>
            </w:r>
          </w:p>
          <w:p w14:paraId="7B95ED96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เจ้าหนี้การค้า</w:t>
            </w:r>
          </w:p>
          <w:p w14:paraId="41C89186" w14:textId="77777777" w:rsidR="00543AAB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เจ้าหนี้อื่น</w:t>
            </w:r>
          </w:p>
          <w:p w14:paraId="3F34AE8B" w14:textId="4AB97718" w:rsidR="006E2038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เจ้าหนี้งานก่อสร้าง</w:t>
            </w:r>
          </w:p>
          <w:p w14:paraId="4E21BBB9" w14:textId="77777777" w:rsidR="006E2038" w:rsidRPr="00C3348E" w:rsidRDefault="006E2038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หนี้สินหมุนเวียนอื่น</w:t>
            </w:r>
          </w:p>
          <w:p w14:paraId="7F2B833E" w14:textId="77777777" w:rsidR="006E2038" w:rsidRPr="00C3348E" w:rsidRDefault="00543AAB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เงินกู้ยืมระยะยาวจากสถาบันการเงิน </w:t>
            </w:r>
          </w:p>
          <w:p w14:paraId="4356D5F6" w14:textId="77777777" w:rsidR="00543AAB" w:rsidRPr="00C3348E" w:rsidRDefault="006E2038" w:rsidP="002A4FCB">
            <w:pPr>
              <w:pStyle w:val="ListParagraph"/>
              <w:autoSpaceDE/>
              <w:autoSpaceDN/>
              <w:ind w:left="426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   </w:t>
            </w:r>
            <w:r w:rsidR="00543AAB"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(อัตราดอกเบี้ยลอยตัว)</w:t>
            </w:r>
          </w:p>
          <w:p w14:paraId="755B22B1" w14:textId="77777777" w:rsidR="006E2038" w:rsidRPr="00C3348E" w:rsidRDefault="006E2038" w:rsidP="002A4FCB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เงินกู้ยืมระยะยาวจากกิจการที่เกี่ยวข้องกัน </w:t>
            </w:r>
          </w:p>
          <w:p w14:paraId="7FD8B136" w14:textId="77777777" w:rsidR="00356EA9" w:rsidRPr="00C3348E" w:rsidRDefault="00356EA9" w:rsidP="002A4FCB">
            <w:pPr>
              <w:pStyle w:val="ListParagraph"/>
              <w:autoSpaceDE/>
              <w:autoSpaceDN/>
              <w:ind w:left="426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 xml:space="preserve">    (อัตราดอกเบี้ยลอยตัว)</w:t>
            </w:r>
          </w:p>
          <w:p w14:paraId="37135BAE" w14:textId="77777777" w:rsidR="00417EAA" w:rsidRPr="00C3348E" w:rsidRDefault="00417EAA" w:rsidP="00417EAA">
            <w:pPr>
              <w:pStyle w:val="ListParagraph"/>
              <w:numPr>
                <w:ilvl w:val="0"/>
                <w:numId w:val="7"/>
              </w:numPr>
              <w:autoSpaceDE/>
              <w:autoSpaceDN/>
              <w:ind w:left="426" w:hanging="299"/>
              <w:rPr>
                <w:rFonts w:ascii="Browallia New" w:hAnsi="Browallia New" w:cs="Browallia New"/>
                <w:b w:val="0"/>
                <w:bCs w:val="0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  <w:t>เงินประกันงานก่อสร้าง</w:t>
            </w:r>
          </w:p>
          <w:p w14:paraId="22469855" w14:textId="1241C2BE" w:rsidR="00417EAA" w:rsidRPr="00C3348E" w:rsidRDefault="00417EAA" w:rsidP="002A4FCB">
            <w:pPr>
              <w:pStyle w:val="ListParagraph"/>
              <w:autoSpaceDE/>
              <w:autoSpaceDN/>
              <w:ind w:left="426"/>
              <w:rPr>
                <w:rFonts w:ascii="Browallia New" w:hAnsi="Browallia New" w:cs="Browallia New"/>
                <w:b w:val="0"/>
                <w:bCs w:val="0"/>
                <w:sz w:val="26"/>
                <w:szCs w:val="26"/>
                <w:cs/>
              </w:rPr>
            </w:pPr>
          </w:p>
        </w:tc>
      </w:tr>
    </w:tbl>
    <w:p w14:paraId="2C130069" w14:textId="77777777" w:rsidR="003A4CAE" w:rsidRPr="00C3348E" w:rsidRDefault="00543AAB" w:rsidP="002A4FCB">
      <w:pPr>
        <w:ind w:left="540" w:hanging="540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518739C8" w14:textId="7DAE067C" w:rsidR="00543AAB" w:rsidRPr="00C3348E" w:rsidRDefault="00281287" w:rsidP="002A4FCB">
      <w:pPr>
        <w:ind w:left="540" w:hanging="540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8</w:t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เทคนิคการประเมินมูลค่าสำหรับการวัดมูลค่ายุติธรรมระดับที่ 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</w:t>
      </w:r>
    </w:p>
    <w:p w14:paraId="4BC09BE0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color w:val="323E4F"/>
          <w:sz w:val="26"/>
          <w:szCs w:val="26"/>
        </w:rPr>
      </w:pPr>
    </w:p>
    <w:p w14:paraId="3728C1A2" w14:textId="6134E374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เทคนิคการประเมินมูลค่าสำหรับการวัดมูลค่ายุติธรรมระดับที่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ของตราสารอนุพันธ์ทางการเงิน มีดังนี้</w:t>
      </w:r>
    </w:p>
    <w:p w14:paraId="319934DA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D8D503B" w14:textId="77777777" w:rsidR="00543AAB" w:rsidRPr="00C3348E" w:rsidRDefault="00543AAB" w:rsidP="002A4FCB">
      <w:pPr>
        <w:pStyle w:val="ListParagraph"/>
        <w:numPr>
          <w:ilvl w:val="0"/>
          <w:numId w:val="8"/>
        </w:numPr>
        <w:tabs>
          <w:tab w:val="left" w:pos="900"/>
        </w:tabs>
        <w:autoSpaceDE/>
        <w:autoSpaceDN/>
        <w:ind w:left="900"/>
        <w:contextualSpacing w:val="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มูลค่ายุติธรรมของสัญญาซื้อขายเงินตราต่างประเทศล่วงหน้า คำนวณโดยใช้อัตราแลกเปลี่ยนเงินตราต่างประเทศล่วงหน้า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br/>
        <w:t>ที่กำหนดไว้ในตลาดที่มีการซื้อขายคล่อง</w:t>
      </w:r>
    </w:p>
    <w:p w14:paraId="114BDAC0" w14:textId="77777777" w:rsidR="00543AAB" w:rsidRPr="00C3348E" w:rsidRDefault="00543AAB" w:rsidP="002A4FCB">
      <w:pPr>
        <w:pStyle w:val="ListParagraph"/>
        <w:numPr>
          <w:ilvl w:val="0"/>
          <w:numId w:val="8"/>
        </w:numPr>
        <w:tabs>
          <w:tab w:val="left" w:pos="900"/>
        </w:tabs>
        <w:autoSpaceDE/>
        <w:autoSpaceDN/>
        <w:ind w:left="900"/>
        <w:contextualSpacing w:val="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มูลค่ายุติธรรมของสัญญาแลกเปลี่ยนอัตราดอกเบี้ยคำนวณจากอัตราดอกเบี้ยล่วงหน้าซึ่งอ้างอิงจากเส้นอัตราผลตอบแทน (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>yield curve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) ที่สังเกตได้</w:t>
      </w:r>
    </w:p>
    <w:p w14:paraId="5EBE9DA9" w14:textId="77777777" w:rsidR="00543AAB" w:rsidRPr="00C3348E" w:rsidRDefault="00543AAB" w:rsidP="002A4FCB">
      <w:pPr>
        <w:pStyle w:val="ListParagraph"/>
        <w:numPr>
          <w:ilvl w:val="0"/>
          <w:numId w:val="8"/>
        </w:numPr>
        <w:tabs>
          <w:tab w:val="left" w:pos="900"/>
        </w:tabs>
        <w:autoSpaceDE/>
        <w:autoSpaceDN/>
        <w:ind w:left="900"/>
        <w:contextualSpacing w:val="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มูลค่ายุติธรรมของสัญญาอนุพันธ์แลกเปลี่ยนสินค้าโภคภัณฑ์ (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>Commodity Swap Agreement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) คำนวณโดยอ้างอิงจากราคาถ่านหินล่วงหน้า (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>Forward price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 xml:space="preserve">) </w:t>
      </w:r>
    </w:p>
    <w:p w14:paraId="51B336E8" w14:textId="77777777" w:rsidR="00543AAB" w:rsidRPr="00C3348E" w:rsidRDefault="00543AAB" w:rsidP="002A4FCB">
      <w:pPr>
        <w:ind w:left="547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634E4C4E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มูลค่ายุติธรรมของเงินลงทุนในตราสารหนี้คำนวณจากกระแสเงินสดตามสัญญา คิดลดด้วยอัตราอ้างอิงจากราคาตลาดของตราสารหนี้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ทีมีราคาที่สามารถสังเกตได้ของคู่สัญญา</w:t>
      </w:r>
    </w:p>
    <w:p w14:paraId="4DD22700" w14:textId="77777777" w:rsidR="00543AAB" w:rsidRPr="00C3348E" w:rsidRDefault="00543AAB" w:rsidP="002A4FCB">
      <w:pPr>
        <w:ind w:left="547"/>
        <w:rPr>
          <w:rFonts w:ascii="Browallia New" w:eastAsia="Arial Unicode MS" w:hAnsi="Browallia New" w:cs="Browallia New"/>
          <w:sz w:val="26"/>
          <w:szCs w:val="26"/>
        </w:rPr>
      </w:pPr>
    </w:p>
    <w:p w14:paraId="122EFC9A" w14:textId="4922AFF6" w:rsidR="00543AAB" w:rsidRPr="00C3348E" w:rsidRDefault="00281287" w:rsidP="002A4FCB">
      <w:pPr>
        <w:ind w:left="540" w:hanging="540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US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8</w:t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543AAB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เทคนิคการประเมินมูลค่าสำหรับการวัดมูลค่ายุติธรรมระดับที่ 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</w:p>
    <w:p w14:paraId="2F9D4C01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07994B6" w14:textId="43FBC306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ารเปลี่ยนแปลงของสินทรัพย์ทางการเงินที่วัดมูลค่าด้วยมูลค่ายุติธรรมผ่านกำไรขาดทุนเบ็ดเสร็จอื่นในระดับ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สำหรับ</w:t>
      </w:r>
      <w:r w:rsidR="00CC1D6D" w:rsidRPr="00C3348E">
        <w:rPr>
          <w:rFonts w:ascii="Browallia New" w:eastAsia="Arial Unicode MS" w:hAnsi="Browallia New" w:cs="Browallia New"/>
          <w:sz w:val="26"/>
          <w:szCs w:val="26"/>
          <w:cs/>
        </w:rPr>
        <w:t>ปี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CC1D6D" w:rsidRPr="00C3348E">
        <w:rPr>
          <w:rFonts w:ascii="Browallia New" w:eastAsia="Arial Unicode MS" w:hAnsi="Browallia New" w:cs="Browallia New"/>
          <w:sz w:val="26"/>
          <w:szCs w:val="26"/>
          <w:cs/>
        </w:rPr>
        <w:t>ธันวาคม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BF250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มีดังนี้</w:t>
      </w:r>
    </w:p>
    <w:p w14:paraId="134AD580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03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0"/>
        <w:gridCol w:w="2490"/>
      </w:tblGrid>
      <w:tr w:rsidR="005C209D" w:rsidRPr="00C3348E" w14:paraId="1B21A041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D38A3" w14:textId="77777777" w:rsidR="00543AAB" w:rsidRPr="00C3348E" w:rsidRDefault="00543AAB" w:rsidP="002A4FCB">
            <w:pPr>
              <w:ind w:left="10"/>
              <w:jc w:val="both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A2945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รวม</w:t>
            </w:r>
          </w:p>
        </w:tc>
      </w:tr>
      <w:tr w:rsidR="00543AAB" w:rsidRPr="00C3348E" w14:paraId="30CC45AD" w14:textId="77777777" w:rsidTr="009A4B34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D9E93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8959C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สินทรัพย์ทางการเงิน</w:t>
            </w:r>
          </w:p>
          <w:p w14:paraId="3544E76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ที่วัดมูลค่าด้วยมูลค่ายุติธรรม</w:t>
            </w:r>
          </w:p>
          <w:p w14:paraId="2F6E2D4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ผ่านกำไรขาดทุนเบ็ดเสร็จอื่น</w:t>
            </w:r>
          </w:p>
        </w:tc>
      </w:tr>
      <w:tr w:rsidR="005C209D" w:rsidRPr="00C3348E" w14:paraId="21254944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9D6DD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4AE08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2E6902F9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87FCF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FCBF45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5C209D" w:rsidRPr="00C3348E" w14:paraId="63FA0A55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3D6BD" w14:textId="6F27D921" w:rsidR="00A9712D" w:rsidRPr="00C3348E" w:rsidRDefault="00A9712D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ยอดต้นปี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มกราคม </w:t>
            </w:r>
            <w:r w:rsidR="00BF250F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171C0B0" w14:textId="2563E47D" w:rsidR="00A9712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8C6C8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303</w:t>
            </w:r>
          </w:p>
        </w:tc>
      </w:tr>
      <w:tr w:rsidR="005C209D" w:rsidRPr="00C3348E" w14:paraId="237AFED1" w14:textId="77777777" w:rsidTr="008C6C84">
        <w:trPr>
          <w:trHeight w:val="63"/>
        </w:trPr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237B6" w14:textId="764DD304" w:rsidR="006E2038" w:rsidRPr="00C3348E" w:rsidRDefault="00126B8B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</w:t>
            </w:r>
            <w:r w:rsidR="006E2038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ที่รับรู้ในกำไรขาดทุนเบ็ดเสร็จอื่น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BC0188F" w14:textId="77777777" w:rsidR="006E2038" w:rsidRPr="00C3348E" w:rsidRDefault="006E203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A3AA1" w:rsidRPr="00C3348E" w14:paraId="2F490092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D4B81" w14:textId="0555E251" w:rsidR="009A3AA1" w:rsidRPr="00C3348E" w:rsidRDefault="009A3AA1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การเปลี่ยนแปลงมูลค่ายุติธรรมผ่านกำไรขาดทุนเบ็ดเสร็จอื่น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D966FBA" w14:textId="39081B47" w:rsidR="009A3AA1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9A3AA1" w:rsidRPr="00C3348E" w14:paraId="0984406E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AB6FB" w14:textId="0BB2A0CA" w:rsidR="009A3AA1" w:rsidRPr="00C3348E" w:rsidRDefault="009A3AA1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ยอดปลายปี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CBA7E19" w14:textId="0A71B6CF" w:rsidR="009A3AA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A3AA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754</w:t>
            </w:r>
          </w:p>
        </w:tc>
      </w:tr>
    </w:tbl>
    <w:p w14:paraId="31A86A0B" w14:textId="77777777" w:rsidR="008A43D9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903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40"/>
        <w:gridCol w:w="2491"/>
      </w:tblGrid>
      <w:tr w:rsidR="005C209D" w:rsidRPr="00C3348E" w14:paraId="3870C692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BF3AE" w14:textId="77777777" w:rsidR="00543AAB" w:rsidRPr="00C3348E" w:rsidRDefault="00543AAB" w:rsidP="002A4FCB">
            <w:pPr>
              <w:ind w:left="10"/>
              <w:jc w:val="both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605A31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เฉพาะกิจการ</w:t>
            </w:r>
          </w:p>
        </w:tc>
      </w:tr>
      <w:tr w:rsidR="00543AAB" w:rsidRPr="00C3348E" w14:paraId="2785BC36" w14:textId="77777777" w:rsidTr="009A4B34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E8E6D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2ADF0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สินทรัพย์ทางการเงิน</w:t>
            </w:r>
          </w:p>
          <w:p w14:paraId="72BC3F21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ที่วัดมูลค่าด้วยมูลค่ายุติธรรม</w:t>
            </w:r>
          </w:p>
          <w:p w14:paraId="3ACEB86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ผ่านกำไรขาดทุนเบ็ดเสร็จอื่น</w:t>
            </w:r>
          </w:p>
        </w:tc>
      </w:tr>
      <w:tr w:rsidR="005C209D" w:rsidRPr="00C3348E" w14:paraId="43A05536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22734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F6C99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55C32742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F1CAA9" w14:textId="77777777" w:rsidR="00543AAB" w:rsidRPr="00C3348E" w:rsidRDefault="00543AAB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EF8B1A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5C209D" w:rsidRPr="00C3348E" w14:paraId="37A39359" w14:textId="77777777" w:rsidTr="00567103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5EA9D" w14:textId="2230460A" w:rsidR="00A9712D" w:rsidRPr="00C3348E" w:rsidRDefault="00AB5101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ยอดต้นปี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มกราคม </w:t>
            </w:r>
            <w:r w:rsidR="00BF250F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5C6687E" w14:textId="1FA6DA70" w:rsidR="00A9712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</w:tr>
      <w:tr w:rsidR="005C209D" w:rsidRPr="00C3348E" w14:paraId="36324040" w14:textId="77777777" w:rsidTr="00567103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8948D" w14:textId="6FBB9A32" w:rsidR="00A9712D" w:rsidRPr="00C3348E" w:rsidRDefault="00B17261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</w:t>
            </w:r>
            <w:r w:rsidR="00A9712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ที่รับรู้ในกำไรขาดทุนเบ็ดเสร็จอื่น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647A92E" w14:textId="62835B96" w:rsidR="00A9712D" w:rsidRPr="00C3348E" w:rsidRDefault="00A9712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5C209D" w:rsidRPr="00C3348E" w14:paraId="45DDE6CB" w14:textId="77777777" w:rsidTr="00567103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79883" w14:textId="416DEC57" w:rsidR="00F67CD5" w:rsidRPr="00C3348E" w:rsidRDefault="00F67CD5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  <w:r w:rsidR="006410A6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 การเปลี่ยนแปลงมูลค่ายุติธรรม</w:t>
            </w:r>
            <w:r w:rsidR="00126B8B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ผ่านกำไรขาดทุนเบ็ดเสร็จอื่น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A02BB73" w14:textId="5485572F" w:rsidR="00F67CD5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5C209D" w:rsidRPr="00C3348E" w14:paraId="3CB4120F" w14:textId="77777777" w:rsidTr="005F193F"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BE68A" w14:textId="3C5F4D4C" w:rsidR="00F67CD5" w:rsidRPr="00C3348E" w:rsidRDefault="00F67CD5" w:rsidP="002A4FCB">
            <w:pPr>
              <w:ind w:left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ยอดปลายปี ณ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ธันวาคม </w:t>
            </w:r>
            <w:r w:rsidR="00BF250F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0F83272" w14:textId="66049347" w:rsidR="00F67C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</w:tr>
    </w:tbl>
    <w:p w14:paraId="6325B0B3" w14:textId="77777777" w:rsidR="00C730F4" w:rsidRPr="00C3348E" w:rsidRDefault="00C730F4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7F8A868" w14:textId="594FC66E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ตารางต่อไปนี้สรุปข้อมูลเชิงปริมาณเกี่ยวกับข้อมูลที่ไม่สามารถสังเกตได้ที่มีสาระสำคัญซึ่งใช้ในการวัดมูลค่ายุติธรรมระดับ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</w:p>
    <w:p w14:paraId="59616E67" w14:textId="77777777" w:rsidR="00DB054D" w:rsidRPr="00C3348E" w:rsidRDefault="00DB054D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090" w:type="dxa"/>
        <w:tblInd w:w="477" w:type="dxa"/>
        <w:tblLayout w:type="fixed"/>
        <w:tblLook w:val="04A0" w:firstRow="1" w:lastRow="0" w:firstColumn="1" w:lastColumn="0" w:noHBand="0" w:noVBand="1"/>
      </w:tblPr>
      <w:tblGrid>
        <w:gridCol w:w="2475"/>
        <w:gridCol w:w="1152"/>
        <w:gridCol w:w="1152"/>
        <w:gridCol w:w="1701"/>
        <w:gridCol w:w="1296"/>
        <w:gridCol w:w="1302"/>
        <w:gridCol w:w="12"/>
      </w:tblGrid>
      <w:tr w:rsidR="00DB054D" w:rsidRPr="00C3348E" w14:paraId="5777FB29" w14:textId="77777777" w:rsidTr="009A4B34">
        <w:tc>
          <w:tcPr>
            <w:tcW w:w="909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55058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="00DB1177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DB054D" w:rsidRPr="00C3348E" w14:paraId="78D0F8E7" w14:textId="77777777" w:rsidTr="009A4B34">
        <w:trPr>
          <w:gridAfter w:val="1"/>
          <w:wAfter w:w="12" w:type="dxa"/>
        </w:trPr>
        <w:tc>
          <w:tcPr>
            <w:tcW w:w="2475" w:type="dxa"/>
            <w:tcBorders>
              <w:top w:val="single" w:sz="4" w:space="0" w:color="auto"/>
            </w:tcBorders>
            <w:shd w:val="clear" w:color="auto" w:fill="auto"/>
          </w:tcPr>
          <w:p w14:paraId="30EB40C4" w14:textId="77777777" w:rsidR="00DB054D" w:rsidRPr="00C3348E" w:rsidRDefault="00DB054D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20761F" w14:textId="77777777" w:rsidR="00DB054D" w:rsidRPr="00C3348E" w:rsidRDefault="00DB054D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46051B7" w14:textId="77777777" w:rsidR="00DB054D" w:rsidRPr="00C3348E" w:rsidRDefault="00DB054D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2B93C6" w14:textId="77777777" w:rsidR="00DB054D" w:rsidRPr="00C3348E" w:rsidRDefault="00DB054D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ช่วงของข้อมูล</w:t>
            </w:r>
          </w:p>
        </w:tc>
      </w:tr>
      <w:tr w:rsidR="00DB054D" w:rsidRPr="00C3348E" w14:paraId="477C4F91" w14:textId="77777777" w:rsidTr="009A4B34">
        <w:trPr>
          <w:gridAfter w:val="1"/>
          <w:wAfter w:w="12" w:type="dxa"/>
        </w:trPr>
        <w:tc>
          <w:tcPr>
            <w:tcW w:w="2475" w:type="dxa"/>
            <w:shd w:val="clear" w:color="auto" w:fill="auto"/>
          </w:tcPr>
          <w:p w14:paraId="03E9BE4B" w14:textId="77777777" w:rsidR="00DB054D" w:rsidRPr="00C3348E" w:rsidRDefault="00DB054D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</w:tcPr>
          <w:p w14:paraId="3935E6D6" w14:textId="7D223329" w:rsidR="00DB054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  <w:r w:rsidR="00C474C0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E5844B" w14:textId="47A8149D" w:rsidR="00DB054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  <w:p w14:paraId="7711284E" w14:textId="54887250" w:rsidR="00DB054D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68442A3A" w14:textId="77777777" w:rsidR="00DB054D" w:rsidRPr="00C3348E" w:rsidRDefault="00DB054D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ข้อมูลที่ไม่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14D082" w14:textId="23A5F3F2" w:rsidR="00DB054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ธันวาคม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8FD21C" w14:textId="119DF8D8" w:rsidR="00DB054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</w:tr>
      <w:tr w:rsidR="00DB054D" w:rsidRPr="00C3348E" w14:paraId="6182B1AB" w14:textId="77777777" w:rsidTr="009A4B34">
        <w:trPr>
          <w:gridAfter w:val="1"/>
          <w:wAfter w:w="12" w:type="dxa"/>
        </w:trPr>
        <w:tc>
          <w:tcPr>
            <w:tcW w:w="2475" w:type="dxa"/>
            <w:shd w:val="clear" w:color="auto" w:fill="auto"/>
          </w:tcPr>
          <w:p w14:paraId="07054DE3" w14:textId="77777777" w:rsidR="00DB054D" w:rsidRPr="00C3348E" w:rsidRDefault="00DB054D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7189B9A1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4BA35038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3496290" w14:textId="77777777" w:rsidR="00DB054D" w:rsidRPr="00C3348E" w:rsidRDefault="00DB054D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41570F92" w14:textId="64EB672C" w:rsidR="00DB054D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43FD2509" w14:textId="355FD6A3" w:rsidR="00DB054D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D47E6B" w:rsidRPr="00C3348E" w14:paraId="53A33986" w14:textId="77777777" w:rsidTr="008A43D9">
        <w:trPr>
          <w:gridAfter w:val="1"/>
          <w:wAfter w:w="12" w:type="dxa"/>
        </w:trPr>
        <w:tc>
          <w:tcPr>
            <w:tcW w:w="2475" w:type="dxa"/>
            <w:shd w:val="clear" w:color="auto" w:fill="auto"/>
          </w:tcPr>
          <w:p w14:paraId="6DE6E06F" w14:textId="77777777" w:rsidR="00DB054D" w:rsidRPr="00C3348E" w:rsidRDefault="00DB054D" w:rsidP="002A4FCB">
            <w:pPr>
              <w:ind w:left="-72" w:right="-113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cs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FAFAFA"/>
          </w:tcPr>
          <w:p w14:paraId="4D3CF111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</w:tcPr>
          <w:p w14:paraId="35F90500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D419317" w14:textId="77777777" w:rsidR="00DB054D" w:rsidRPr="00C3348E" w:rsidRDefault="00DB054D" w:rsidP="002A4FCB">
            <w:pPr>
              <w:ind w:left="-1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47B494C6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</w:tcPr>
          <w:p w14:paraId="75BC4B57" w14:textId="77777777" w:rsidR="00DB054D" w:rsidRPr="00C3348E" w:rsidRDefault="00DB05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23044" w:rsidRPr="00C3348E" w14:paraId="31D7EDDA" w14:textId="77777777" w:rsidTr="008A43D9">
        <w:trPr>
          <w:gridAfter w:val="1"/>
          <w:wAfter w:w="12" w:type="dxa"/>
        </w:trPr>
        <w:tc>
          <w:tcPr>
            <w:tcW w:w="2475" w:type="dxa"/>
            <w:vMerge w:val="restart"/>
            <w:shd w:val="clear" w:color="auto" w:fill="auto"/>
          </w:tcPr>
          <w:p w14:paraId="37E29954" w14:textId="77777777" w:rsidR="00E23044" w:rsidRPr="00C3348E" w:rsidRDefault="00E23044" w:rsidP="002A4FCB">
            <w:pPr>
              <w:ind w:left="64" w:right="-155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bookmarkStart w:id="19" w:name="_Hlk139893693"/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0B210895" w14:textId="77777777" w:rsidR="00E23044" w:rsidRPr="00C3348E" w:rsidRDefault="00E23044" w:rsidP="002A4FCB">
            <w:pPr>
              <w:ind w:left="64" w:right="-11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ด้วยมูลค่ายุติธรรมผ่าน</w:t>
            </w:r>
          </w:p>
          <w:p w14:paraId="0D52E02C" w14:textId="77777777" w:rsidR="00E23044" w:rsidRPr="00C3348E" w:rsidRDefault="00E23044" w:rsidP="002A4FCB">
            <w:pPr>
              <w:ind w:left="64" w:right="-113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กำไรขาดทุนเบ็ดเสร็จอื่น</w:t>
            </w:r>
          </w:p>
        </w:tc>
        <w:tc>
          <w:tcPr>
            <w:tcW w:w="1152" w:type="dxa"/>
            <w:shd w:val="clear" w:color="auto" w:fill="FAFAFA"/>
          </w:tcPr>
          <w:p w14:paraId="3F6EB99F" w14:textId="1B7E714B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754</w:t>
            </w:r>
          </w:p>
        </w:tc>
        <w:tc>
          <w:tcPr>
            <w:tcW w:w="1152" w:type="dxa"/>
            <w:shd w:val="clear" w:color="auto" w:fill="auto"/>
          </w:tcPr>
          <w:p w14:paraId="15D3E719" w14:textId="00033AD0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303</w:t>
            </w:r>
          </w:p>
        </w:tc>
        <w:tc>
          <w:tcPr>
            <w:tcW w:w="1701" w:type="dxa"/>
            <w:shd w:val="clear" w:color="auto" w:fill="auto"/>
          </w:tcPr>
          <w:p w14:paraId="52E3FB3A" w14:textId="653225E8" w:rsidR="00E23044" w:rsidRPr="00C3348E" w:rsidRDefault="00E23044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296" w:type="dxa"/>
            <w:shd w:val="clear" w:color="auto" w:fill="FAFAFA"/>
          </w:tcPr>
          <w:p w14:paraId="0F29C4DA" w14:textId="43B7BFA2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302" w:type="dxa"/>
            <w:shd w:val="clear" w:color="auto" w:fill="auto"/>
          </w:tcPr>
          <w:p w14:paraId="50719E6F" w14:textId="4C504A21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</w:tr>
      <w:tr w:rsidR="00E23044" w:rsidRPr="00C3348E" w14:paraId="23598766" w14:textId="77777777" w:rsidTr="008A43D9">
        <w:trPr>
          <w:gridAfter w:val="1"/>
          <w:wAfter w:w="12" w:type="dxa"/>
        </w:trPr>
        <w:tc>
          <w:tcPr>
            <w:tcW w:w="2475" w:type="dxa"/>
            <w:vMerge/>
            <w:shd w:val="clear" w:color="auto" w:fill="auto"/>
          </w:tcPr>
          <w:p w14:paraId="05983A92" w14:textId="77777777" w:rsidR="00E23044" w:rsidRPr="00C3348E" w:rsidRDefault="00E23044" w:rsidP="002A4FCB">
            <w:pPr>
              <w:ind w:left="-24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shd w:val="clear" w:color="auto" w:fill="FAFAFA"/>
          </w:tcPr>
          <w:p w14:paraId="3C0BA65E" w14:textId="77777777" w:rsidR="00E23044" w:rsidRPr="00C3348E" w:rsidRDefault="00E23044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auto"/>
          </w:tcPr>
          <w:p w14:paraId="25FA27E3" w14:textId="77777777" w:rsidR="00E23044" w:rsidRPr="00C3348E" w:rsidRDefault="00E23044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11A16A2E" w14:textId="77777777" w:rsidR="00E23044" w:rsidRPr="00C3348E" w:rsidRDefault="00E23044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อัตราการเติบโตของ</w:t>
            </w:r>
          </w:p>
          <w:p w14:paraId="08D8EABD" w14:textId="787330F6" w:rsidR="00E23044" w:rsidRPr="00C3348E" w:rsidRDefault="00E23044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กระแสเงินสด</w:t>
            </w:r>
          </w:p>
        </w:tc>
        <w:tc>
          <w:tcPr>
            <w:tcW w:w="1296" w:type="dxa"/>
            <w:shd w:val="clear" w:color="auto" w:fill="FAFAFA"/>
          </w:tcPr>
          <w:p w14:paraId="04B1FBC7" w14:textId="6C2C61AE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02" w:type="dxa"/>
            <w:shd w:val="clear" w:color="auto" w:fill="auto"/>
          </w:tcPr>
          <w:p w14:paraId="3B14ADBA" w14:textId="54E9779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E23044" w:rsidRPr="00C3348E" w14:paraId="004B9597" w14:textId="77777777" w:rsidTr="008A43D9">
        <w:trPr>
          <w:gridAfter w:val="1"/>
          <w:wAfter w:w="12" w:type="dxa"/>
        </w:trPr>
        <w:tc>
          <w:tcPr>
            <w:tcW w:w="2475" w:type="dxa"/>
            <w:vMerge/>
            <w:shd w:val="clear" w:color="auto" w:fill="auto"/>
          </w:tcPr>
          <w:p w14:paraId="43CCA2C1" w14:textId="77777777" w:rsidR="00E23044" w:rsidRPr="00C3348E" w:rsidRDefault="00E23044" w:rsidP="002A4FCB">
            <w:pPr>
              <w:ind w:left="-24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shd w:val="clear" w:color="auto" w:fill="FAFAFA"/>
          </w:tcPr>
          <w:p w14:paraId="1C8CA8CC" w14:textId="77777777" w:rsidR="00E23044" w:rsidRPr="00C3348E" w:rsidRDefault="00E23044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auto"/>
          </w:tcPr>
          <w:p w14:paraId="5B34560D" w14:textId="77777777" w:rsidR="00E23044" w:rsidRPr="00C3348E" w:rsidRDefault="00E23044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01D6168E" w14:textId="77777777" w:rsidR="00E23044" w:rsidRPr="00C3348E" w:rsidRDefault="00E23044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</w:t>
            </w:r>
          </w:p>
          <w:p w14:paraId="0D2BF34C" w14:textId="77777777" w:rsidR="00E23044" w:rsidRPr="00C3348E" w:rsidRDefault="00E23044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ที่ปรับความเสี่ยง</w:t>
            </w:r>
          </w:p>
        </w:tc>
        <w:tc>
          <w:tcPr>
            <w:tcW w:w="1296" w:type="dxa"/>
            <w:shd w:val="clear" w:color="auto" w:fill="FAFAFA"/>
          </w:tcPr>
          <w:p w14:paraId="6A215671" w14:textId="7F964B7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302" w:type="dxa"/>
            <w:shd w:val="clear" w:color="auto" w:fill="auto"/>
          </w:tcPr>
          <w:p w14:paraId="1BFE27DA" w14:textId="2B49F998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</w:tr>
      <w:bookmarkEnd w:id="19"/>
    </w:tbl>
    <w:p w14:paraId="6EB66897" w14:textId="77777777" w:rsidR="00D81E20" w:rsidRPr="00C3348E" w:rsidRDefault="00D81E20" w:rsidP="002A4FCB">
      <w:pPr>
        <w:rPr>
          <w:rFonts w:ascii="Browallia New" w:eastAsia="Arial Unicode MS" w:hAnsi="Browallia New" w:cs="Browallia New"/>
          <w:sz w:val="26"/>
          <w:szCs w:val="26"/>
          <w:cs/>
        </w:rPr>
      </w:pPr>
    </w:p>
    <w:tbl>
      <w:tblPr>
        <w:tblW w:w="9117" w:type="dxa"/>
        <w:tblInd w:w="477" w:type="dxa"/>
        <w:tblLayout w:type="fixed"/>
        <w:tblLook w:val="04A0" w:firstRow="1" w:lastRow="0" w:firstColumn="1" w:lastColumn="0" w:noHBand="0" w:noVBand="1"/>
      </w:tblPr>
      <w:tblGrid>
        <w:gridCol w:w="2502"/>
        <w:gridCol w:w="1152"/>
        <w:gridCol w:w="1152"/>
        <w:gridCol w:w="1701"/>
        <w:gridCol w:w="1296"/>
        <w:gridCol w:w="1302"/>
        <w:gridCol w:w="12"/>
      </w:tblGrid>
      <w:tr w:rsidR="0052798E" w:rsidRPr="00C3348E" w14:paraId="705F2A95" w14:textId="77777777" w:rsidTr="009A4B34">
        <w:tc>
          <w:tcPr>
            <w:tcW w:w="911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D76589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2798E" w:rsidRPr="00C3348E" w14:paraId="7F7F01E4" w14:textId="77777777" w:rsidTr="009A4B34">
        <w:trPr>
          <w:gridAfter w:val="1"/>
          <w:wAfter w:w="12" w:type="dxa"/>
        </w:trPr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14:paraId="0DF192F6" w14:textId="77777777" w:rsidR="00BF3C7C" w:rsidRPr="00C3348E" w:rsidRDefault="00BF3C7C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9FB286" w14:textId="77777777" w:rsidR="00BF3C7C" w:rsidRPr="00C3348E" w:rsidRDefault="00BF3C7C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มูลค่ายุติธรรม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14907947" w14:textId="77777777" w:rsidR="00BF3C7C" w:rsidRPr="00C3348E" w:rsidRDefault="00BF3C7C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9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894DEC" w14:textId="77777777" w:rsidR="00BF3C7C" w:rsidRPr="00C3348E" w:rsidRDefault="00BF3C7C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ช่วงของข้อมูล</w:t>
            </w:r>
          </w:p>
        </w:tc>
      </w:tr>
      <w:tr w:rsidR="0052798E" w:rsidRPr="00C3348E" w14:paraId="4F23BCDA" w14:textId="77777777" w:rsidTr="009A4B34">
        <w:trPr>
          <w:gridAfter w:val="1"/>
          <w:wAfter w:w="12" w:type="dxa"/>
        </w:trPr>
        <w:tc>
          <w:tcPr>
            <w:tcW w:w="2502" w:type="dxa"/>
            <w:shd w:val="clear" w:color="auto" w:fill="auto"/>
          </w:tcPr>
          <w:p w14:paraId="467879A5" w14:textId="77777777" w:rsidR="00BF3C7C" w:rsidRPr="00C3348E" w:rsidRDefault="00BF3C7C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</w:tcPr>
          <w:p w14:paraId="16DF857D" w14:textId="7FEC061A" w:rsidR="00BF3C7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BF3C7C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ธันวาคม </w:t>
            </w:r>
            <w:r w:rsidR="00C474C0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10B805" w14:textId="55E9FE1D" w:rsidR="00BF3C7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BF3C7C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  <w:p w14:paraId="547066B7" w14:textId="1D72D424" w:rsidR="00BF3C7C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701" w:type="dxa"/>
            <w:shd w:val="clear" w:color="auto" w:fill="auto"/>
            <w:vAlign w:val="bottom"/>
          </w:tcPr>
          <w:p w14:paraId="77215E95" w14:textId="77777777" w:rsidR="00BF3C7C" w:rsidRPr="00C3348E" w:rsidRDefault="00BF3C7C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ข้อมูลที่ไม่</w:t>
            </w: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366DBE" w14:textId="39549AE3" w:rsidR="00BF3C7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 xml:space="preserve"> </w:t>
            </w:r>
            <w:r w:rsidR="00DB054D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ธันวาคม</w:t>
            </w: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1CF65B" w14:textId="4DB0E356" w:rsidR="00BF3C7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BF3C7C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</w:tr>
      <w:tr w:rsidR="0052798E" w:rsidRPr="00C3348E" w14:paraId="5144A4AF" w14:textId="77777777" w:rsidTr="009A4B34">
        <w:trPr>
          <w:gridAfter w:val="1"/>
          <w:wAfter w:w="12" w:type="dxa"/>
        </w:trPr>
        <w:tc>
          <w:tcPr>
            <w:tcW w:w="2502" w:type="dxa"/>
            <w:shd w:val="clear" w:color="auto" w:fill="auto"/>
          </w:tcPr>
          <w:p w14:paraId="2910CF17" w14:textId="77777777" w:rsidR="00BF3C7C" w:rsidRPr="00C3348E" w:rsidRDefault="00BF3C7C" w:rsidP="002A4FCB">
            <w:pPr>
              <w:ind w:lef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04E566C6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6FA45CFE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0F907CC7" w14:textId="77777777" w:rsidR="00BF3C7C" w:rsidRPr="00C3348E" w:rsidRDefault="00BF3C7C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350FA58D" w14:textId="3835D380" w:rsidR="00BF3C7C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14:paraId="344EE219" w14:textId="001C4F21" w:rsidR="00BF3C7C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D47E6B" w:rsidRPr="00C3348E" w14:paraId="44275760" w14:textId="77777777" w:rsidTr="008A43D9">
        <w:trPr>
          <w:gridAfter w:val="1"/>
          <w:wAfter w:w="12" w:type="dxa"/>
        </w:trPr>
        <w:tc>
          <w:tcPr>
            <w:tcW w:w="2502" w:type="dxa"/>
            <w:shd w:val="clear" w:color="auto" w:fill="auto"/>
          </w:tcPr>
          <w:p w14:paraId="516EB1FA" w14:textId="77777777" w:rsidR="00BF3C7C" w:rsidRPr="00C3348E" w:rsidRDefault="00BF3C7C" w:rsidP="002A4FCB">
            <w:pPr>
              <w:ind w:left="-72" w:right="-113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cs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FAFAFA"/>
          </w:tcPr>
          <w:p w14:paraId="1EAEACF2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auto"/>
          </w:tcPr>
          <w:p w14:paraId="2E2D93AF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5877D43" w14:textId="77777777" w:rsidR="00BF3C7C" w:rsidRPr="00C3348E" w:rsidRDefault="00BF3C7C" w:rsidP="002A4FCB">
            <w:pPr>
              <w:ind w:left="-1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59DD4144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02" w:type="dxa"/>
            <w:tcBorders>
              <w:top w:val="single" w:sz="4" w:space="0" w:color="auto"/>
            </w:tcBorders>
            <w:shd w:val="clear" w:color="auto" w:fill="auto"/>
          </w:tcPr>
          <w:p w14:paraId="181DA3F3" w14:textId="77777777" w:rsidR="00BF3C7C" w:rsidRPr="00C3348E" w:rsidRDefault="00BF3C7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4E4C3A" w:rsidRPr="00C3348E" w14:paraId="46EA2C5E" w14:textId="77777777" w:rsidTr="008A43D9">
        <w:trPr>
          <w:gridAfter w:val="1"/>
          <w:wAfter w:w="12" w:type="dxa"/>
        </w:trPr>
        <w:tc>
          <w:tcPr>
            <w:tcW w:w="2502" w:type="dxa"/>
            <w:vMerge w:val="restart"/>
            <w:shd w:val="clear" w:color="auto" w:fill="auto"/>
          </w:tcPr>
          <w:p w14:paraId="344FDD42" w14:textId="77777777" w:rsidR="004E4C3A" w:rsidRPr="00C3348E" w:rsidRDefault="004E4C3A" w:rsidP="002A4FCB">
            <w:pPr>
              <w:ind w:left="64" w:right="-11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bookmarkStart w:id="20" w:name="OLE_LINK2"/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76E80F94" w14:textId="77777777" w:rsidR="004E4C3A" w:rsidRPr="00C3348E" w:rsidRDefault="004E4C3A" w:rsidP="002A4FCB">
            <w:pPr>
              <w:ind w:left="64" w:right="-11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ด้วยมูลค่ายุติธรรมผ่าน</w:t>
            </w:r>
          </w:p>
          <w:p w14:paraId="3FAAA278" w14:textId="77777777" w:rsidR="004E4C3A" w:rsidRPr="00C3348E" w:rsidRDefault="004E4C3A" w:rsidP="002A4FCB">
            <w:pPr>
              <w:ind w:left="64" w:right="-113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กำไรขาดทุนเบ็ดเสร็จอื่น</w:t>
            </w:r>
          </w:p>
        </w:tc>
        <w:tc>
          <w:tcPr>
            <w:tcW w:w="1152" w:type="dxa"/>
            <w:shd w:val="clear" w:color="auto" w:fill="FAFAFA"/>
          </w:tcPr>
          <w:p w14:paraId="10279942" w14:textId="72997A75" w:rsidR="004E4C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  <w:tc>
          <w:tcPr>
            <w:tcW w:w="1152" w:type="dxa"/>
            <w:shd w:val="clear" w:color="auto" w:fill="auto"/>
          </w:tcPr>
          <w:p w14:paraId="5A2F2D46" w14:textId="710451D7" w:rsidR="004E4C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  <w:tc>
          <w:tcPr>
            <w:tcW w:w="1701" w:type="dxa"/>
            <w:shd w:val="clear" w:color="auto" w:fill="auto"/>
          </w:tcPr>
          <w:p w14:paraId="2442A4C0" w14:textId="3982E26C" w:rsidR="004E4C3A" w:rsidRPr="00C3348E" w:rsidRDefault="004E4C3A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296" w:type="dxa"/>
            <w:shd w:val="clear" w:color="auto" w:fill="FAFAFA"/>
          </w:tcPr>
          <w:p w14:paraId="2BB72C19" w14:textId="4CD145C6" w:rsidR="004E4C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302" w:type="dxa"/>
            <w:shd w:val="clear" w:color="auto" w:fill="auto"/>
          </w:tcPr>
          <w:p w14:paraId="2D238676" w14:textId="15A06979" w:rsidR="004E4C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</w:tr>
      <w:bookmarkEnd w:id="20"/>
      <w:tr w:rsidR="004E4C3A" w:rsidRPr="00C3348E" w14:paraId="62EBB59C" w14:textId="77777777" w:rsidTr="008A43D9">
        <w:trPr>
          <w:gridAfter w:val="1"/>
          <w:wAfter w:w="12" w:type="dxa"/>
        </w:trPr>
        <w:tc>
          <w:tcPr>
            <w:tcW w:w="2502" w:type="dxa"/>
            <w:vMerge/>
            <w:shd w:val="clear" w:color="auto" w:fill="auto"/>
          </w:tcPr>
          <w:p w14:paraId="3DC5F03F" w14:textId="77777777" w:rsidR="004E4C3A" w:rsidRPr="00C3348E" w:rsidRDefault="004E4C3A" w:rsidP="002A4FCB">
            <w:pPr>
              <w:ind w:left="-24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shd w:val="clear" w:color="auto" w:fill="FAFAFA"/>
          </w:tcPr>
          <w:p w14:paraId="6D9E776D" w14:textId="77777777" w:rsidR="004E4C3A" w:rsidRPr="00C3348E" w:rsidRDefault="004E4C3A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auto"/>
          </w:tcPr>
          <w:p w14:paraId="735888EE" w14:textId="77777777" w:rsidR="004E4C3A" w:rsidRPr="00C3348E" w:rsidRDefault="004E4C3A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DEFECDF" w14:textId="77777777" w:rsidR="004E4C3A" w:rsidRPr="00C3348E" w:rsidRDefault="004E4C3A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อัตราการเติบโตของ</w:t>
            </w:r>
          </w:p>
          <w:p w14:paraId="268A07E0" w14:textId="585F0E0A" w:rsidR="004E4C3A" w:rsidRPr="00C3348E" w:rsidRDefault="004E4C3A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กระแสเงินสด</w:t>
            </w:r>
          </w:p>
        </w:tc>
        <w:tc>
          <w:tcPr>
            <w:tcW w:w="1296" w:type="dxa"/>
            <w:shd w:val="clear" w:color="auto" w:fill="FAFAFA"/>
          </w:tcPr>
          <w:p w14:paraId="185CE821" w14:textId="3C2441F4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02" w:type="dxa"/>
            <w:shd w:val="clear" w:color="auto" w:fill="auto"/>
          </w:tcPr>
          <w:p w14:paraId="3F4205F7" w14:textId="4CE10FC1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4E4C3A" w:rsidRPr="00C3348E" w14:paraId="76A5545B" w14:textId="77777777" w:rsidTr="008A43D9">
        <w:trPr>
          <w:gridAfter w:val="1"/>
          <w:wAfter w:w="12" w:type="dxa"/>
        </w:trPr>
        <w:tc>
          <w:tcPr>
            <w:tcW w:w="2502" w:type="dxa"/>
            <w:vMerge/>
            <w:shd w:val="clear" w:color="auto" w:fill="auto"/>
          </w:tcPr>
          <w:p w14:paraId="20B4E146" w14:textId="77777777" w:rsidR="004E4C3A" w:rsidRPr="00C3348E" w:rsidRDefault="004E4C3A" w:rsidP="002A4FCB">
            <w:pPr>
              <w:ind w:left="-24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152" w:type="dxa"/>
            <w:shd w:val="clear" w:color="auto" w:fill="FAFAFA"/>
          </w:tcPr>
          <w:p w14:paraId="56330D13" w14:textId="77777777" w:rsidR="004E4C3A" w:rsidRPr="00C3348E" w:rsidRDefault="004E4C3A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auto"/>
          </w:tcPr>
          <w:p w14:paraId="7F897926" w14:textId="77777777" w:rsidR="004E4C3A" w:rsidRPr="00C3348E" w:rsidRDefault="004E4C3A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01" w:type="dxa"/>
            <w:shd w:val="clear" w:color="auto" w:fill="auto"/>
          </w:tcPr>
          <w:p w14:paraId="57F9B28B" w14:textId="77777777" w:rsidR="004E4C3A" w:rsidRPr="00C3348E" w:rsidRDefault="004E4C3A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</w:t>
            </w:r>
          </w:p>
          <w:p w14:paraId="2143758F" w14:textId="77777777" w:rsidR="004E4C3A" w:rsidRPr="00C3348E" w:rsidRDefault="004E4C3A" w:rsidP="002A4FCB">
            <w:pPr>
              <w:ind w:left="-17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ที่ปรับความเสี่ยง</w:t>
            </w:r>
          </w:p>
        </w:tc>
        <w:tc>
          <w:tcPr>
            <w:tcW w:w="1296" w:type="dxa"/>
            <w:shd w:val="clear" w:color="auto" w:fill="FAFAFA"/>
          </w:tcPr>
          <w:p w14:paraId="3401BA7A" w14:textId="309BCE92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302" w:type="dxa"/>
            <w:shd w:val="clear" w:color="auto" w:fill="auto"/>
          </w:tcPr>
          <w:p w14:paraId="415BB7C2" w14:textId="7EFE79FF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</w:tr>
    </w:tbl>
    <w:p w14:paraId="49D1D235" w14:textId="77777777" w:rsidR="00D81E20" w:rsidRPr="00C3348E" w:rsidRDefault="006A18B1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15E0D05D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ความสัมพันธ์ของข้อมูลที่ไม่สามารถสังเกตได้กับมูลค่ายุติธรรมแสดงดังต่อไปนี้</w:t>
      </w:r>
    </w:p>
    <w:p w14:paraId="6CA647DD" w14:textId="77777777" w:rsidR="00543AAB" w:rsidRPr="00C3348E" w:rsidRDefault="00543AAB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46" w:type="dxa"/>
        <w:tblInd w:w="612" w:type="dxa"/>
        <w:tblLayout w:type="fixed"/>
        <w:tblLook w:val="04A0" w:firstRow="1" w:lastRow="0" w:firstColumn="1" w:lastColumn="0" w:noHBand="0" w:noVBand="1"/>
      </w:tblPr>
      <w:tblGrid>
        <w:gridCol w:w="2403"/>
        <w:gridCol w:w="1827"/>
        <w:gridCol w:w="1620"/>
        <w:gridCol w:w="1584"/>
        <w:gridCol w:w="1512"/>
      </w:tblGrid>
      <w:tr w:rsidR="00543AAB" w:rsidRPr="00C3348E" w14:paraId="5BCC037C" w14:textId="77777777" w:rsidTr="00C43942">
        <w:tc>
          <w:tcPr>
            <w:tcW w:w="89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1FDF7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รวม</w:t>
            </w:r>
          </w:p>
        </w:tc>
      </w:tr>
      <w:tr w:rsidR="00543AAB" w:rsidRPr="00C3348E" w14:paraId="542113A9" w14:textId="77777777" w:rsidTr="009A4B34">
        <w:tc>
          <w:tcPr>
            <w:tcW w:w="2403" w:type="dxa"/>
            <w:tcBorders>
              <w:top w:val="single" w:sz="4" w:space="0" w:color="auto"/>
            </w:tcBorders>
            <w:shd w:val="clear" w:color="auto" w:fill="auto"/>
          </w:tcPr>
          <w:p w14:paraId="3CAE9B8A" w14:textId="77777777" w:rsidR="00543AAB" w:rsidRPr="00C3348E" w:rsidRDefault="00543AAB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91E1C4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248ECD8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6EBBA3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การเปลี่ยนแปลงมูลค่ายุติธรรม</w:t>
            </w:r>
          </w:p>
        </w:tc>
      </w:tr>
      <w:tr w:rsidR="00543AAB" w:rsidRPr="00C3348E" w14:paraId="2AD78E1A" w14:textId="77777777" w:rsidTr="009A4B34">
        <w:tc>
          <w:tcPr>
            <w:tcW w:w="2403" w:type="dxa"/>
            <w:shd w:val="clear" w:color="auto" w:fill="auto"/>
          </w:tcPr>
          <w:p w14:paraId="13FC241F" w14:textId="77777777" w:rsidR="00543AAB" w:rsidRPr="00C3348E" w:rsidRDefault="00543AAB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4B02780D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38C46CCE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EEBC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การเพิ่มขึ้น</w:t>
            </w:r>
          </w:p>
          <w:p w14:paraId="1FF751E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0E28B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การลดลง</w:t>
            </w:r>
          </w:p>
          <w:p w14:paraId="303CE2D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</w:tr>
      <w:tr w:rsidR="00543AAB" w:rsidRPr="00C3348E" w14:paraId="66106011" w14:textId="77777777" w:rsidTr="009A4B34">
        <w:tc>
          <w:tcPr>
            <w:tcW w:w="2403" w:type="dxa"/>
            <w:shd w:val="clear" w:color="auto" w:fill="auto"/>
          </w:tcPr>
          <w:p w14:paraId="2A734B2C" w14:textId="77777777" w:rsidR="00543AAB" w:rsidRPr="00C3348E" w:rsidRDefault="00543AAB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1794A7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ข้อมูลที่ไม่</w:t>
            </w:r>
          </w:p>
          <w:p w14:paraId="37AE90F4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FBA2A7" w14:textId="77777777" w:rsidR="00543AAB" w:rsidRPr="00C3348E" w:rsidRDefault="00543AAB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  <w:p w14:paraId="569BBB7B" w14:textId="77777777" w:rsidR="00543AAB" w:rsidRPr="00C3348E" w:rsidRDefault="00543AAB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743D38" w14:textId="6052D21B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195D5787" w14:textId="1D9A0F03" w:rsidR="00543AAB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2CF382C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CD0A1" w14:textId="6AB312CC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5C0C7D23" w14:textId="1AA467F8" w:rsidR="00543AAB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6629A0F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B9462D" w14:paraId="69FAA6D5" w14:textId="77777777" w:rsidTr="00DB1177">
        <w:tc>
          <w:tcPr>
            <w:tcW w:w="2403" w:type="dxa"/>
            <w:shd w:val="clear" w:color="auto" w:fill="auto"/>
          </w:tcPr>
          <w:p w14:paraId="1D426B8E" w14:textId="77777777" w:rsidR="00543AAB" w:rsidRPr="00B9462D" w:rsidRDefault="00543AAB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</w:tcPr>
          <w:p w14:paraId="1824F856" w14:textId="77777777" w:rsidR="00543AAB" w:rsidRPr="00B9462D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5D57B53C" w14:textId="77777777" w:rsidR="00543AAB" w:rsidRPr="00B9462D" w:rsidRDefault="00543AAB" w:rsidP="002A4FCB">
            <w:pPr>
              <w:ind w:left="-105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FAFAFA"/>
          </w:tcPr>
          <w:p w14:paraId="08D0AF45" w14:textId="77777777" w:rsidR="00543AAB" w:rsidRPr="00B9462D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FAFAFA"/>
          </w:tcPr>
          <w:p w14:paraId="48E08FD4" w14:textId="77777777" w:rsidR="00543AAB" w:rsidRPr="00B9462D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4E4C3A" w:rsidRPr="00C3348E" w14:paraId="3A650EE4" w14:textId="77777777" w:rsidTr="00DB1177">
        <w:tc>
          <w:tcPr>
            <w:tcW w:w="2403" w:type="dxa"/>
            <w:vMerge w:val="restart"/>
            <w:shd w:val="clear" w:color="auto" w:fill="auto"/>
          </w:tcPr>
          <w:p w14:paraId="67A6FCA8" w14:textId="77777777" w:rsidR="004E4C3A" w:rsidRPr="00C3348E" w:rsidRDefault="004E4C3A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0C379CEA" w14:textId="77777777" w:rsidR="004E4C3A" w:rsidRPr="00C3348E" w:rsidRDefault="004E4C3A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ด้วยมูลค่ายุติธรรมผ่าน</w:t>
            </w:r>
          </w:p>
          <w:p w14:paraId="38F63BE5" w14:textId="4C8B755A" w:rsidR="004E4C3A" w:rsidRPr="00C3348E" w:rsidRDefault="004E4C3A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กำไรขาดทุนเบ็ดเสร็จอื่น</w:t>
            </w:r>
          </w:p>
        </w:tc>
        <w:tc>
          <w:tcPr>
            <w:tcW w:w="1827" w:type="dxa"/>
            <w:shd w:val="clear" w:color="auto" w:fill="auto"/>
          </w:tcPr>
          <w:p w14:paraId="5964A485" w14:textId="6CB182C8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620" w:type="dxa"/>
            <w:shd w:val="clear" w:color="auto" w:fill="auto"/>
          </w:tcPr>
          <w:p w14:paraId="0508647A" w14:textId="36406003" w:rsidR="004E4C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584" w:type="dxa"/>
            <w:shd w:val="clear" w:color="auto" w:fill="FAFAFA"/>
          </w:tcPr>
          <w:p w14:paraId="2E034DD9" w14:textId="74DF4EE2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  <w:tc>
          <w:tcPr>
            <w:tcW w:w="1512" w:type="dxa"/>
            <w:shd w:val="clear" w:color="auto" w:fill="FAFAFA"/>
          </w:tcPr>
          <w:p w14:paraId="4FCE5A25" w14:textId="3DBBF706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</w:tr>
      <w:tr w:rsidR="004E4C3A" w:rsidRPr="00C3348E" w14:paraId="5F727E6A" w14:textId="77777777" w:rsidTr="00DB1177">
        <w:tc>
          <w:tcPr>
            <w:tcW w:w="2403" w:type="dxa"/>
            <w:vMerge/>
            <w:shd w:val="clear" w:color="auto" w:fill="auto"/>
          </w:tcPr>
          <w:p w14:paraId="40FDE5A7" w14:textId="79E880ED" w:rsidR="004E4C3A" w:rsidRPr="00C3348E" w:rsidRDefault="004E4C3A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</w:tcPr>
          <w:p w14:paraId="67600ECF" w14:textId="77777777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อัตราการเติบโตของกระแสเงินสด</w:t>
            </w:r>
          </w:p>
        </w:tc>
        <w:tc>
          <w:tcPr>
            <w:tcW w:w="1620" w:type="dxa"/>
            <w:shd w:val="clear" w:color="auto" w:fill="auto"/>
          </w:tcPr>
          <w:p w14:paraId="6B24FE8D" w14:textId="2EEDE726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FAFAFA"/>
          </w:tcPr>
          <w:p w14:paraId="054661E2" w14:textId="0AA8F2A0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512" w:type="dxa"/>
            <w:shd w:val="clear" w:color="auto" w:fill="FAFAFA"/>
          </w:tcPr>
          <w:p w14:paraId="7825DBE9" w14:textId="1A36F94C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ลดลง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</w:tr>
      <w:tr w:rsidR="004E4C3A" w:rsidRPr="00C3348E" w14:paraId="122A57AB" w14:textId="77777777" w:rsidTr="00DB1177">
        <w:tc>
          <w:tcPr>
            <w:tcW w:w="2403" w:type="dxa"/>
            <w:vMerge/>
            <w:shd w:val="clear" w:color="auto" w:fill="auto"/>
          </w:tcPr>
          <w:p w14:paraId="4668A39D" w14:textId="77777777" w:rsidR="004E4C3A" w:rsidRPr="00C3348E" w:rsidRDefault="004E4C3A" w:rsidP="002A4FCB">
            <w:pPr>
              <w:ind w:left="77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</w:tcPr>
          <w:p w14:paraId="3759A896" w14:textId="77777777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อัตราคิดลดที่ปรับ</w:t>
            </w:r>
          </w:p>
          <w:p w14:paraId="05A54136" w14:textId="77777777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ความเสี่ยง</w:t>
            </w:r>
          </w:p>
        </w:tc>
        <w:tc>
          <w:tcPr>
            <w:tcW w:w="1620" w:type="dxa"/>
            <w:shd w:val="clear" w:color="auto" w:fill="auto"/>
          </w:tcPr>
          <w:p w14:paraId="2FC3695E" w14:textId="02785C0E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FAFAFA"/>
          </w:tcPr>
          <w:p w14:paraId="76AE1030" w14:textId="0EA8D550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161</w:t>
            </w:r>
          </w:p>
        </w:tc>
        <w:tc>
          <w:tcPr>
            <w:tcW w:w="1512" w:type="dxa"/>
            <w:shd w:val="clear" w:color="auto" w:fill="FAFAFA"/>
          </w:tcPr>
          <w:p w14:paraId="0EB007DD" w14:textId="7343E4F8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</w:p>
        </w:tc>
      </w:tr>
    </w:tbl>
    <w:p w14:paraId="7D71FF4D" w14:textId="77777777" w:rsidR="00D81E20" w:rsidRPr="00C3348E" w:rsidRDefault="00D81E20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46" w:type="dxa"/>
        <w:tblInd w:w="612" w:type="dxa"/>
        <w:tblLayout w:type="fixed"/>
        <w:tblLook w:val="04A0" w:firstRow="1" w:lastRow="0" w:firstColumn="1" w:lastColumn="0" w:noHBand="0" w:noVBand="1"/>
      </w:tblPr>
      <w:tblGrid>
        <w:gridCol w:w="2403"/>
        <w:gridCol w:w="1827"/>
        <w:gridCol w:w="1620"/>
        <w:gridCol w:w="1584"/>
        <w:gridCol w:w="1512"/>
      </w:tblGrid>
      <w:tr w:rsidR="00E23044" w:rsidRPr="00C3348E" w14:paraId="7CEB9496" w14:textId="77777777" w:rsidTr="00301ABA">
        <w:tc>
          <w:tcPr>
            <w:tcW w:w="89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878B6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รวม</w:t>
            </w:r>
          </w:p>
        </w:tc>
      </w:tr>
      <w:tr w:rsidR="00E23044" w:rsidRPr="00C3348E" w14:paraId="45BEBB53" w14:textId="77777777" w:rsidTr="00301ABA">
        <w:tc>
          <w:tcPr>
            <w:tcW w:w="2403" w:type="dxa"/>
            <w:tcBorders>
              <w:top w:val="single" w:sz="4" w:space="0" w:color="auto"/>
            </w:tcBorders>
            <w:shd w:val="clear" w:color="auto" w:fill="auto"/>
          </w:tcPr>
          <w:p w14:paraId="74B040B8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AFB7EC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782FB3EB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1640BF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การเปลี่ยนแปลงมูลค่ายุติธรรม</w:t>
            </w:r>
          </w:p>
        </w:tc>
      </w:tr>
      <w:tr w:rsidR="00E23044" w:rsidRPr="00C3348E" w14:paraId="4FE5A471" w14:textId="77777777" w:rsidTr="00301ABA">
        <w:tc>
          <w:tcPr>
            <w:tcW w:w="2403" w:type="dxa"/>
            <w:shd w:val="clear" w:color="auto" w:fill="auto"/>
          </w:tcPr>
          <w:p w14:paraId="4125341F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4B4D625A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72C2EF68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676B62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การเพิ่มขึ้น</w:t>
            </w:r>
          </w:p>
          <w:p w14:paraId="098F5929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5C231B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การลดลง</w:t>
            </w:r>
          </w:p>
          <w:p w14:paraId="78BB98E6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</w:tr>
      <w:tr w:rsidR="00E23044" w:rsidRPr="00C3348E" w14:paraId="68171E6C" w14:textId="77777777" w:rsidTr="00301ABA">
        <w:tc>
          <w:tcPr>
            <w:tcW w:w="2403" w:type="dxa"/>
            <w:shd w:val="clear" w:color="auto" w:fill="auto"/>
          </w:tcPr>
          <w:p w14:paraId="37E26AAD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350B5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ข้อมูลที่ไม่</w:t>
            </w:r>
          </w:p>
          <w:p w14:paraId="59DBEBC5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F0D15C" w14:textId="77777777" w:rsidR="00E23044" w:rsidRPr="00C3348E" w:rsidRDefault="00E23044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  <w:p w14:paraId="059CACBD" w14:textId="77777777" w:rsidR="00E23044" w:rsidRPr="00C3348E" w:rsidRDefault="00E23044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9B7ADE" w14:textId="56826884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E23044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75C576EE" w14:textId="310C612B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337071F6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D0BA9D" w14:textId="192E6163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E23044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1194077C" w14:textId="4FAF958B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76EFC9A1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E23044" w:rsidRPr="00B9462D" w14:paraId="21E38720" w14:textId="77777777" w:rsidTr="00E23044">
        <w:tc>
          <w:tcPr>
            <w:tcW w:w="2403" w:type="dxa"/>
            <w:shd w:val="clear" w:color="auto" w:fill="auto"/>
          </w:tcPr>
          <w:p w14:paraId="59F6F5AA" w14:textId="77777777" w:rsidR="00E23044" w:rsidRPr="00B9462D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</w:tcPr>
          <w:p w14:paraId="723B7231" w14:textId="77777777" w:rsidR="00E23044" w:rsidRPr="00B9462D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6D98B02B" w14:textId="77777777" w:rsidR="00E23044" w:rsidRPr="00B9462D" w:rsidRDefault="00E23044" w:rsidP="002A4FCB">
            <w:pPr>
              <w:ind w:left="-105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  <w:cs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14:paraId="15AB50E4" w14:textId="77777777" w:rsidR="00E23044" w:rsidRPr="00B9462D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auto"/>
          </w:tcPr>
          <w:p w14:paraId="684B0AA0" w14:textId="77777777" w:rsidR="00E23044" w:rsidRPr="00B9462D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23044" w:rsidRPr="00C3348E" w14:paraId="609EAC35" w14:textId="77777777" w:rsidTr="00E23044">
        <w:tc>
          <w:tcPr>
            <w:tcW w:w="2403" w:type="dxa"/>
            <w:vMerge w:val="restart"/>
            <w:shd w:val="clear" w:color="auto" w:fill="auto"/>
          </w:tcPr>
          <w:p w14:paraId="30C398CA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5AC93FC5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ด้วยมูลค่ายุติธรรมผ่าน</w:t>
            </w:r>
          </w:p>
          <w:p w14:paraId="75A03FDB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กำไรขาดทุนเบ็ดเสร็จอื่น</w:t>
            </w:r>
          </w:p>
        </w:tc>
        <w:tc>
          <w:tcPr>
            <w:tcW w:w="1827" w:type="dxa"/>
            <w:shd w:val="clear" w:color="auto" w:fill="auto"/>
          </w:tcPr>
          <w:p w14:paraId="1FBEA5DA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620" w:type="dxa"/>
            <w:shd w:val="clear" w:color="auto" w:fill="auto"/>
          </w:tcPr>
          <w:p w14:paraId="6FED683F" w14:textId="3A06B1D9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584" w:type="dxa"/>
            <w:shd w:val="clear" w:color="auto" w:fill="auto"/>
          </w:tcPr>
          <w:p w14:paraId="01C520BE" w14:textId="55290F5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162</w:t>
            </w:r>
          </w:p>
        </w:tc>
        <w:tc>
          <w:tcPr>
            <w:tcW w:w="1512" w:type="dxa"/>
            <w:shd w:val="clear" w:color="auto" w:fill="auto"/>
          </w:tcPr>
          <w:p w14:paraId="0285C336" w14:textId="2CD9FECF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162</w:t>
            </w: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 xml:space="preserve"> </w:t>
            </w:r>
          </w:p>
        </w:tc>
      </w:tr>
      <w:tr w:rsidR="00E23044" w:rsidRPr="00C3348E" w14:paraId="2A4B6128" w14:textId="77777777" w:rsidTr="00E23044">
        <w:tc>
          <w:tcPr>
            <w:tcW w:w="2403" w:type="dxa"/>
            <w:vMerge/>
            <w:shd w:val="clear" w:color="auto" w:fill="auto"/>
          </w:tcPr>
          <w:p w14:paraId="424169EE" w14:textId="77777777" w:rsidR="00E23044" w:rsidRPr="00C3348E" w:rsidRDefault="00E23044" w:rsidP="002A4FCB">
            <w:pPr>
              <w:ind w:left="-7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</w:tcPr>
          <w:p w14:paraId="6289AB3F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อัตราการเติบโตของกระแสเงินสด</w:t>
            </w:r>
          </w:p>
        </w:tc>
        <w:tc>
          <w:tcPr>
            <w:tcW w:w="1620" w:type="dxa"/>
            <w:shd w:val="clear" w:color="auto" w:fill="auto"/>
          </w:tcPr>
          <w:p w14:paraId="567B7D48" w14:textId="6596426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auto"/>
          </w:tcPr>
          <w:p w14:paraId="5A82147D" w14:textId="2220B7D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512" w:type="dxa"/>
            <w:shd w:val="clear" w:color="auto" w:fill="auto"/>
          </w:tcPr>
          <w:p w14:paraId="4B58D760" w14:textId="0DE98CD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>ลดลง</w:t>
            </w: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 xml:space="preserve"> </w:t>
            </w:r>
          </w:p>
        </w:tc>
      </w:tr>
      <w:tr w:rsidR="00E23044" w:rsidRPr="00C3348E" w14:paraId="34FF9523" w14:textId="77777777" w:rsidTr="00E23044">
        <w:tc>
          <w:tcPr>
            <w:tcW w:w="2403" w:type="dxa"/>
            <w:vMerge/>
            <w:shd w:val="clear" w:color="auto" w:fill="auto"/>
          </w:tcPr>
          <w:p w14:paraId="28DB08DC" w14:textId="77777777" w:rsidR="00E23044" w:rsidRPr="00C3348E" w:rsidRDefault="00E23044" w:rsidP="002A4FCB">
            <w:pPr>
              <w:ind w:left="77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</w:tcPr>
          <w:p w14:paraId="75EFA4C7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อัตราคิดลดที่ปรับ</w:t>
            </w:r>
          </w:p>
          <w:p w14:paraId="059163BA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ความเสี่ยง</w:t>
            </w:r>
          </w:p>
        </w:tc>
        <w:tc>
          <w:tcPr>
            <w:tcW w:w="1620" w:type="dxa"/>
            <w:shd w:val="clear" w:color="auto" w:fill="auto"/>
          </w:tcPr>
          <w:p w14:paraId="35AB8CBF" w14:textId="25EA3FBE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auto"/>
          </w:tcPr>
          <w:p w14:paraId="11433B61" w14:textId="7EC47446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182</w:t>
            </w:r>
          </w:p>
        </w:tc>
        <w:tc>
          <w:tcPr>
            <w:tcW w:w="1512" w:type="dxa"/>
            <w:shd w:val="clear" w:color="auto" w:fill="auto"/>
          </w:tcPr>
          <w:p w14:paraId="5B49B05C" w14:textId="1AE6546D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</w:p>
        </w:tc>
      </w:tr>
    </w:tbl>
    <w:p w14:paraId="5CDB3594" w14:textId="699C9229" w:rsidR="00126B8B" w:rsidRPr="00C3348E" w:rsidRDefault="00126B8B" w:rsidP="002A4FCB">
      <w:pPr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237C10C8" w14:textId="58E053E0" w:rsidR="002B618C" w:rsidRPr="00C3348E" w:rsidRDefault="00126B8B" w:rsidP="002A4FCB">
      <w:pPr>
        <w:rPr>
          <w:rFonts w:ascii="Browallia New" w:hAnsi="Browallia New" w:cs="Browallia New"/>
        </w:rPr>
      </w:pPr>
      <w:r w:rsidRPr="00C3348E">
        <w:rPr>
          <w:rFonts w:ascii="Browallia New" w:hAnsi="Browallia New" w:cs="Browallia New"/>
          <w:cs/>
        </w:rPr>
        <w:br w:type="page"/>
      </w:r>
    </w:p>
    <w:tbl>
      <w:tblPr>
        <w:tblW w:w="8955" w:type="dxa"/>
        <w:tblInd w:w="612" w:type="dxa"/>
        <w:tblLayout w:type="fixed"/>
        <w:tblLook w:val="04A0" w:firstRow="1" w:lastRow="0" w:firstColumn="1" w:lastColumn="0" w:noHBand="0" w:noVBand="1"/>
      </w:tblPr>
      <w:tblGrid>
        <w:gridCol w:w="2340"/>
        <w:gridCol w:w="1827"/>
        <w:gridCol w:w="1620"/>
        <w:gridCol w:w="1584"/>
        <w:gridCol w:w="1584"/>
      </w:tblGrid>
      <w:tr w:rsidR="00543AAB" w:rsidRPr="00C3348E" w14:paraId="7691EC88" w14:textId="77777777" w:rsidTr="009A4B34">
        <w:tc>
          <w:tcPr>
            <w:tcW w:w="89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A35F7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เฉพาะกิจการ</w:t>
            </w:r>
          </w:p>
        </w:tc>
      </w:tr>
      <w:tr w:rsidR="00543AAB" w:rsidRPr="00C3348E" w14:paraId="2D9B9EE6" w14:textId="77777777" w:rsidTr="009A4B34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572C2639" w14:textId="77777777" w:rsidR="00543AAB" w:rsidRPr="00C3348E" w:rsidRDefault="00543AAB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highlight w:val="green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C34C9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065F4988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948AC0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การเปลี่ยนแปลงมูลค่ายุติธรรม</w:t>
            </w:r>
          </w:p>
        </w:tc>
      </w:tr>
      <w:tr w:rsidR="00543AAB" w:rsidRPr="00C3348E" w14:paraId="0ED80FD0" w14:textId="77777777" w:rsidTr="009A4B34">
        <w:tc>
          <w:tcPr>
            <w:tcW w:w="2340" w:type="dxa"/>
            <w:shd w:val="clear" w:color="auto" w:fill="auto"/>
          </w:tcPr>
          <w:p w14:paraId="462BAB68" w14:textId="77777777" w:rsidR="00543AAB" w:rsidRPr="00C3348E" w:rsidRDefault="00543AAB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highlight w:val="green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145B840F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15E5EDA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DB982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การเพิ่มขึ้น</w:t>
            </w:r>
          </w:p>
          <w:p w14:paraId="7368101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3F187A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การลดลง</w:t>
            </w:r>
          </w:p>
          <w:p w14:paraId="619AE88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</w:tr>
      <w:tr w:rsidR="00543AAB" w:rsidRPr="00C3348E" w14:paraId="71E2AC9F" w14:textId="77777777" w:rsidTr="009A4B34">
        <w:tc>
          <w:tcPr>
            <w:tcW w:w="2340" w:type="dxa"/>
            <w:shd w:val="clear" w:color="auto" w:fill="auto"/>
          </w:tcPr>
          <w:p w14:paraId="11E366F2" w14:textId="77777777" w:rsidR="00543AAB" w:rsidRPr="00C3348E" w:rsidRDefault="00543AAB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highlight w:val="green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11739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ข้อมูลที่ไม่</w:t>
            </w:r>
          </w:p>
          <w:p w14:paraId="4B14C038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1F0E5D" w14:textId="77777777" w:rsidR="00543AAB" w:rsidRPr="00C3348E" w:rsidRDefault="00543AAB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  <w:p w14:paraId="207706D0" w14:textId="77777777" w:rsidR="00543AAB" w:rsidRPr="00C3348E" w:rsidRDefault="00543AAB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D2B50" w14:textId="6D39662F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5883560E" w14:textId="3FDA63FF" w:rsidR="00543AAB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4189478E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ADEB6" w14:textId="26CB1144" w:rsidR="00543AA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4C8EDAF0" w14:textId="39F4ADBD" w:rsidR="00543AAB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1F71F578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C06A1" w:rsidRPr="00C3348E" w14:paraId="49D0E6B7" w14:textId="77777777" w:rsidTr="00A716B5">
        <w:tc>
          <w:tcPr>
            <w:tcW w:w="2340" w:type="dxa"/>
            <w:shd w:val="clear" w:color="auto" w:fill="auto"/>
          </w:tcPr>
          <w:p w14:paraId="65EFE3D6" w14:textId="77777777" w:rsidR="001C06A1" w:rsidRPr="00C3348E" w:rsidRDefault="001C06A1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highlight w:val="green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3F0470AB" w14:textId="77777777" w:rsidR="001C06A1" w:rsidRPr="00C3348E" w:rsidRDefault="001C06A1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2863277D" w14:textId="77777777" w:rsidR="001C06A1" w:rsidRPr="00C3348E" w:rsidRDefault="001C06A1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FAFAFA"/>
          </w:tcPr>
          <w:p w14:paraId="7EEEB84E" w14:textId="77777777" w:rsidR="001C06A1" w:rsidRPr="00C3348E" w:rsidRDefault="001C06A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FAFAFA"/>
          </w:tcPr>
          <w:p w14:paraId="272176A2" w14:textId="77777777" w:rsidR="001C06A1" w:rsidRPr="00C3348E" w:rsidRDefault="001C06A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4E4C3A" w:rsidRPr="00C3348E" w14:paraId="2DA452E6" w14:textId="77777777" w:rsidTr="00500FBA">
        <w:tc>
          <w:tcPr>
            <w:tcW w:w="2340" w:type="dxa"/>
            <w:vMerge w:val="restart"/>
            <w:shd w:val="clear" w:color="auto" w:fill="auto"/>
          </w:tcPr>
          <w:p w14:paraId="1E552690" w14:textId="1143FE82" w:rsidR="004E4C3A" w:rsidRPr="00C3348E" w:rsidRDefault="004E4C3A" w:rsidP="002A4FCB">
            <w:pPr>
              <w:ind w:left="-80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43B5187C" w14:textId="20C216EE" w:rsidR="004E4C3A" w:rsidRPr="00C3348E" w:rsidRDefault="00500FBA" w:rsidP="002A4FCB">
            <w:pPr>
              <w:ind w:left="-80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ด้วยมูลค่ายุติธรรมผ่าน</w:t>
            </w:r>
          </w:p>
          <w:p w14:paraId="20053A2A" w14:textId="177C7FFE" w:rsidR="004E4C3A" w:rsidRPr="00C3348E" w:rsidRDefault="00500FBA" w:rsidP="002A4FCB">
            <w:pPr>
              <w:ind w:left="-80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highlight w:val="green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827" w:type="dxa"/>
            <w:shd w:val="clear" w:color="auto" w:fill="auto"/>
          </w:tcPr>
          <w:p w14:paraId="03950E0A" w14:textId="07DEB919" w:rsidR="004E4C3A" w:rsidRPr="00C3348E" w:rsidRDefault="004E4C3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620" w:type="dxa"/>
            <w:shd w:val="clear" w:color="auto" w:fill="auto"/>
          </w:tcPr>
          <w:p w14:paraId="084852A1" w14:textId="7C932663" w:rsidR="004E4C3A" w:rsidRPr="00C3348E" w:rsidRDefault="00281287" w:rsidP="002A4FCB">
            <w:pPr>
              <w:ind w:left="-105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4E4C3A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584" w:type="dxa"/>
            <w:shd w:val="clear" w:color="auto" w:fill="FAFAFA"/>
          </w:tcPr>
          <w:p w14:paraId="5996986B" w14:textId="09D17BA0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  <w:tc>
          <w:tcPr>
            <w:tcW w:w="1584" w:type="dxa"/>
            <w:shd w:val="clear" w:color="auto" w:fill="FAFAFA"/>
          </w:tcPr>
          <w:p w14:paraId="016227FA" w14:textId="0A00420C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</w:tr>
      <w:tr w:rsidR="004E4C3A" w:rsidRPr="00C3348E" w14:paraId="229770C5" w14:textId="77777777" w:rsidTr="00DB1177">
        <w:tc>
          <w:tcPr>
            <w:tcW w:w="2340" w:type="dxa"/>
            <w:vMerge/>
            <w:shd w:val="clear" w:color="auto" w:fill="auto"/>
          </w:tcPr>
          <w:p w14:paraId="02DFB4B5" w14:textId="77777777" w:rsidR="004E4C3A" w:rsidRPr="00C3348E" w:rsidRDefault="004E4C3A" w:rsidP="002A4FCB">
            <w:pPr>
              <w:ind w:left="77" w:right="-72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1827" w:type="dxa"/>
            <w:shd w:val="clear" w:color="auto" w:fill="auto"/>
          </w:tcPr>
          <w:p w14:paraId="5B2425B2" w14:textId="77777777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อัตราคิดลดที่ปรับ</w:t>
            </w:r>
          </w:p>
          <w:p w14:paraId="14C7025F" w14:textId="77777777" w:rsidR="004E4C3A" w:rsidRPr="00C3348E" w:rsidRDefault="004E4C3A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ความเสี่ยง</w:t>
            </w:r>
          </w:p>
        </w:tc>
        <w:tc>
          <w:tcPr>
            <w:tcW w:w="1620" w:type="dxa"/>
            <w:shd w:val="clear" w:color="auto" w:fill="auto"/>
          </w:tcPr>
          <w:p w14:paraId="31B2C5C9" w14:textId="27FF9987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FAFAFA"/>
          </w:tcPr>
          <w:p w14:paraId="325A909A" w14:textId="29E1DEC6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157</w:t>
            </w:r>
          </w:p>
        </w:tc>
        <w:tc>
          <w:tcPr>
            <w:tcW w:w="1584" w:type="dxa"/>
            <w:shd w:val="clear" w:color="auto" w:fill="FAFAFA"/>
          </w:tcPr>
          <w:p w14:paraId="576A42F4" w14:textId="1C26D40F" w:rsidR="004E4C3A" w:rsidRPr="00C3348E" w:rsidRDefault="004E4C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169</w:t>
            </w:r>
          </w:p>
        </w:tc>
      </w:tr>
    </w:tbl>
    <w:p w14:paraId="26CDFF26" w14:textId="2996AB4A" w:rsidR="00C43942" w:rsidRPr="00C3348E" w:rsidRDefault="00C43942" w:rsidP="002A4FCB">
      <w:pPr>
        <w:pStyle w:val="ListParagraph"/>
        <w:ind w:left="540"/>
        <w:jc w:val="both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</w:p>
    <w:tbl>
      <w:tblPr>
        <w:tblW w:w="8955" w:type="dxa"/>
        <w:tblInd w:w="612" w:type="dxa"/>
        <w:tblLayout w:type="fixed"/>
        <w:tblLook w:val="04A0" w:firstRow="1" w:lastRow="0" w:firstColumn="1" w:lastColumn="0" w:noHBand="0" w:noVBand="1"/>
      </w:tblPr>
      <w:tblGrid>
        <w:gridCol w:w="2340"/>
        <w:gridCol w:w="1827"/>
        <w:gridCol w:w="1620"/>
        <w:gridCol w:w="1584"/>
        <w:gridCol w:w="1584"/>
      </w:tblGrid>
      <w:tr w:rsidR="00E23044" w:rsidRPr="00C3348E" w14:paraId="32BFEF7F" w14:textId="77777777" w:rsidTr="00301ABA">
        <w:tc>
          <w:tcPr>
            <w:tcW w:w="89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B9495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เฉพาะกิจการ</w:t>
            </w:r>
          </w:p>
        </w:tc>
      </w:tr>
      <w:tr w:rsidR="00E23044" w:rsidRPr="00C3348E" w14:paraId="682277D5" w14:textId="77777777" w:rsidTr="00301ABA">
        <w:tc>
          <w:tcPr>
            <w:tcW w:w="2340" w:type="dxa"/>
            <w:tcBorders>
              <w:top w:val="single" w:sz="4" w:space="0" w:color="auto"/>
            </w:tcBorders>
            <w:shd w:val="clear" w:color="auto" w:fill="auto"/>
          </w:tcPr>
          <w:p w14:paraId="0853AD09" w14:textId="77777777" w:rsidR="00E23044" w:rsidRPr="00C3348E" w:rsidRDefault="00E23044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21FA34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6B885EC0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A7DEFD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การเปลี่ยนแปลงมูลค่ายุติธรรม</w:t>
            </w:r>
          </w:p>
        </w:tc>
      </w:tr>
      <w:tr w:rsidR="00E23044" w:rsidRPr="00C3348E" w14:paraId="396EDBF3" w14:textId="77777777" w:rsidTr="00301ABA">
        <w:tc>
          <w:tcPr>
            <w:tcW w:w="2340" w:type="dxa"/>
            <w:shd w:val="clear" w:color="auto" w:fill="auto"/>
          </w:tcPr>
          <w:p w14:paraId="0D5C241D" w14:textId="77777777" w:rsidR="00E23044" w:rsidRPr="00C3348E" w:rsidRDefault="00E23044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22E21812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14:paraId="56C23278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70DD1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การเพิ่มขึ้น</w:t>
            </w:r>
          </w:p>
          <w:p w14:paraId="5679FE2A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87930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การลดลง</w:t>
            </w:r>
          </w:p>
          <w:p w14:paraId="42EDD771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ของข้อสมมติ</w:t>
            </w:r>
          </w:p>
        </w:tc>
      </w:tr>
      <w:tr w:rsidR="00E23044" w:rsidRPr="00C3348E" w14:paraId="4E4C0095" w14:textId="77777777" w:rsidTr="00301ABA">
        <w:tc>
          <w:tcPr>
            <w:tcW w:w="2340" w:type="dxa"/>
            <w:shd w:val="clear" w:color="auto" w:fill="auto"/>
          </w:tcPr>
          <w:p w14:paraId="6CF8C135" w14:textId="77777777" w:rsidR="00E23044" w:rsidRPr="00C3348E" w:rsidRDefault="00E23044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18F67B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ข้อมูลที่ไม่</w:t>
            </w:r>
          </w:p>
          <w:p w14:paraId="3EB499A3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สามารถสังเกตได้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76CA99" w14:textId="77777777" w:rsidR="00E23044" w:rsidRPr="00C3348E" w:rsidRDefault="00E23044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  <w:p w14:paraId="354714E4" w14:textId="77777777" w:rsidR="00E23044" w:rsidRPr="00C3348E" w:rsidRDefault="00E23044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การเปลี่ยนแปลง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F94958" w14:textId="6C925155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E23044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307F78A1" w14:textId="44216163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25439328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7127C5" w14:textId="75CABFF7" w:rsidR="00E2304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E23044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 </w:t>
            </w:r>
          </w:p>
          <w:p w14:paraId="0C0F79ED" w14:textId="0FFB440C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48C525E8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E23044" w:rsidRPr="00C3348E" w14:paraId="66EB144E" w14:textId="77777777" w:rsidTr="00301ABA">
        <w:tc>
          <w:tcPr>
            <w:tcW w:w="2340" w:type="dxa"/>
            <w:shd w:val="clear" w:color="auto" w:fill="auto"/>
          </w:tcPr>
          <w:p w14:paraId="54BF4306" w14:textId="77777777" w:rsidR="00E23044" w:rsidRPr="00C3348E" w:rsidRDefault="00E23044" w:rsidP="002A4FCB">
            <w:pPr>
              <w:ind w:left="89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  <w:vAlign w:val="bottom"/>
          </w:tcPr>
          <w:p w14:paraId="487B106D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</w:p>
        </w:tc>
        <w:tc>
          <w:tcPr>
            <w:tcW w:w="1620" w:type="dxa"/>
            <w:shd w:val="clear" w:color="auto" w:fill="auto"/>
            <w:vAlign w:val="bottom"/>
          </w:tcPr>
          <w:p w14:paraId="3431F7DF" w14:textId="77777777" w:rsidR="00E23044" w:rsidRPr="00C3348E" w:rsidRDefault="00E23044" w:rsidP="002A4FCB">
            <w:pPr>
              <w:ind w:left="-105"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14:paraId="7BFEEA6B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84" w:type="dxa"/>
            <w:tcBorders>
              <w:top w:val="single" w:sz="4" w:space="0" w:color="auto"/>
            </w:tcBorders>
            <w:shd w:val="clear" w:color="auto" w:fill="auto"/>
          </w:tcPr>
          <w:p w14:paraId="7D7404DA" w14:textId="77777777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E23044" w:rsidRPr="00C3348E" w14:paraId="0438667F" w14:textId="77777777" w:rsidTr="00500FBA">
        <w:tc>
          <w:tcPr>
            <w:tcW w:w="2340" w:type="dxa"/>
            <w:shd w:val="clear" w:color="auto" w:fill="auto"/>
          </w:tcPr>
          <w:p w14:paraId="6376F0F1" w14:textId="77777777" w:rsidR="00E23044" w:rsidRPr="00C3348E" w:rsidRDefault="00E23044" w:rsidP="002A4FCB">
            <w:pPr>
              <w:ind w:left="-80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สินทรัพย์ทางการเงินที่วัดมูลค่า</w:t>
            </w:r>
          </w:p>
          <w:p w14:paraId="65062A03" w14:textId="23598B0B" w:rsidR="00E23044" w:rsidRPr="00C3348E" w:rsidRDefault="00500FBA" w:rsidP="002A4FCB">
            <w:pPr>
              <w:ind w:left="-80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ด้วยมูลค่ายุติธรรมผ่าน</w:t>
            </w:r>
          </w:p>
          <w:p w14:paraId="38869479" w14:textId="22E5A6B7" w:rsidR="00E23044" w:rsidRPr="00C3348E" w:rsidRDefault="00500FBA" w:rsidP="002A4FCB">
            <w:pPr>
              <w:ind w:left="-80" w:right="-72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827" w:type="dxa"/>
            <w:shd w:val="clear" w:color="auto" w:fill="auto"/>
          </w:tcPr>
          <w:p w14:paraId="1DFAC891" w14:textId="77777777" w:rsidR="00E23044" w:rsidRPr="00C3348E" w:rsidRDefault="00E23044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อัตราส่วนมูลค่ากิจการต่อกระแสเงินสดจากการดำเนินงาน</w:t>
            </w:r>
          </w:p>
        </w:tc>
        <w:tc>
          <w:tcPr>
            <w:tcW w:w="1620" w:type="dxa"/>
            <w:shd w:val="clear" w:color="auto" w:fill="auto"/>
          </w:tcPr>
          <w:p w14:paraId="38ED17A7" w14:textId="0495303A" w:rsidR="00E23044" w:rsidRPr="00C3348E" w:rsidRDefault="00281287" w:rsidP="002A4FCB">
            <w:pPr>
              <w:ind w:left="-105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E2304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เท่า</w:t>
            </w:r>
          </w:p>
        </w:tc>
        <w:tc>
          <w:tcPr>
            <w:tcW w:w="1584" w:type="dxa"/>
            <w:shd w:val="clear" w:color="auto" w:fill="auto"/>
          </w:tcPr>
          <w:p w14:paraId="7AB12540" w14:textId="62E0C6B8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เพิ่มขึ้น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584" w:type="dxa"/>
            <w:shd w:val="clear" w:color="auto" w:fill="auto"/>
          </w:tcPr>
          <w:p w14:paraId="78EF024E" w14:textId="497BE6BE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>ลดลง</w:t>
            </w: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162</w:t>
            </w:r>
          </w:p>
        </w:tc>
      </w:tr>
      <w:tr w:rsidR="00E23044" w:rsidRPr="00C3348E" w14:paraId="0C83C9BE" w14:textId="77777777" w:rsidTr="00E23044">
        <w:tc>
          <w:tcPr>
            <w:tcW w:w="2340" w:type="dxa"/>
            <w:shd w:val="clear" w:color="auto" w:fill="auto"/>
          </w:tcPr>
          <w:p w14:paraId="182E6DBB" w14:textId="77777777" w:rsidR="00E23044" w:rsidRPr="00C3348E" w:rsidRDefault="00E23044" w:rsidP="002A4FCB">
            <w:pPr>
              <w:ind w:left="77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827" w:type="dxa"/>
            <w:shd w:val="clear" w:color="auto" w:fill="auto"/>
          </w:tcPr>
          <w:p w14:paraId="48346B83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อัตราคิดลดที่ปรับ</w:t>
            </w:r>
          </w:p>
          <w:p w14:paraId="1E0D4C7F" w14:textId="77777777" w:rsidR="00E23044" w:rsidRPr="00C3348E" w:rsidRDefault="00E23044" w:rsidP="002A4FCB">
            <w:pPr>
              <w:ind w:left="135" w:right="-72" w:hanging="135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ความเสี่ยง</w:t>
            </w:r>
          </w:p>
        </w:tc>
        <w:tc>
          <w:tcPr>
            <w:tcW w:w="1620" w:type="dxa"/>
            <w:shd w:val="clear" w:color="auto" w:fill="auto"/>
          </w:tcPr>
          <w:p w14:paraId="7F3C57AF" w14:textId="1509ED29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84" w:type="dxa"/>
            <w:shd w:val="clear" w:color="auto" w:fill="auto"/>
          </w:tcPr>
          <w:p w14:paraId="48FCD394" w14:textId="5D1990DB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ลดลง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178</w:t>
            </w:r>
          </w:p>
        </w:tc>
        <w:tc>
          <w:tcPr>
            <w:tcW w:w="1584" w:type="dxa"/>
            <w:shd w:val="clear" w:color="auto" w:fill="auto"/>
          </w:tcPr>
          <w:p w14:paraId="264DAA1C" w14:textId="191A6D4E" w:rsidR="00E23044" w:rsidRPr="00C3348E" w:rsidRDefault="00E2304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เพิ่มขึ้น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</w:p>
        </w:tc>
      </w:tr>
    </w:tbl>
    <w:p w14:paraId="35B0298F" w14:textId="77777777" w:rsidR="002B618C" w:rsidRPr="00C3348E" w:rsidRDefault="002B618C" w:rsidP="002A4FCB">
      <w:pPr>
        <w:pStyle w:val="ListParagraph"/>
        <w:ind w:left="540"/>
        <w:jc w:val="both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</w:p>
    <w:p w14:paraId="42372A9E" w14:textId="77777777" w:rsidR="00543AAB" w:rsidRPr="00C3348E" w:rsidRDefault="00543AAB" w:rsidP="002A4FCB">
      <w:pPr>
        <w:pStyle w:val="ListParagraph"/>
        <w:ind w:left="540"/>
        <w:jc w:val="both"/>
        <w:rPr>
          <w:rFonts w:ascii="Browallia New" w:eastAsia="Arial Unicode MS" w:hAnsi="Browallia New" w:cs="Browallia New"/>
          <w:b w:val="0"/>
          <w:bCs w:val="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ขั้นตอนการประเมินมูลค่ายุติธรรมของกลุ่มกิจการ </w:t>
      </w:r>
    </w:p>
    <w:p w14:paraId="596AB6CE" w14:textId="77777777" w:rsidR="00543AAB" w:rsidRPr="00C3348E" w:rsidRDefault="00543AAB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p w14:paraId="6DF3DAA5" w14:textId="77777777" w:rsidR="00543AAB" w:rsidRPr="00C3348E" w:rsidRDefault="000B0AA2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</w:t>
      </w:r>
      <w:r w:rsidR="00543AAB" w:rsidRPr="00C3348E">
        <w:rPr>
          <w:rFonts w:ascii="Browallia New" w:eastAsia="Arial Unicode MS" w:hAnsi="Browallia New" w:cs="Browallia New"/>
          <w:sz w:val="26"/>
          <w:szCs w:val="26"/>
          <w:cs/>
        </w:rPr>
        <w:t>หารือเกี่ยวกับกระบวนการประเมินมูลค่าและผลลัพธ์อย่างสม่ำเสมอ</w:t>
      </w:r>
    </w:p>
    <w:p w14:paraId="3F17D5AA" w14:textId="77777777" w:rsidR="00543AAB" w:rsidRPr="00C3348E" w:rsidRDefault="00543AAB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p w14:paraId="106CBFFD" w14:textId="159EC989" w:rsidR="00543AAB" w:rsidRPr="00C3348E" w:rsidRDefault="00543AAB" w:rsidP="002A4FCB">
      <w:pPr>
        <w:pStyle w:val="ListParagraph"/>
        <w:ind w:left="540"/>
        <w:jc w:val="thaiDistribute"/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</w:rPr>
        <w:t xml:space="preserve">ข้อมูลที่ไม่สามารถสังเกตได้ที่สำคัญของลำดับชั้นของมูลค่ายุติธรรมระดับ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>3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</w:rPr>
        <w:t xml:space="preserve"> คืออัตราคิดลดที่ปรับปรุงความเสี่ยง อ้างอิงจากต้นทุนทางการเงินถัวเฉลี่ยของเงินทุน (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</w:rPr>
        <w:t>Weighted average cost of capital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</w:rPr>
        <w:t>) ของบริษัทจดทะเบียนในตลาดหลักทรัพย์และ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ต้นทุนของทุน 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(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Cost of equity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) 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>ซึ่งกลุ่มกิจการพิจารณาว่ามี</w:t>
      </w:r>
      <w:r w:rsidR="000B3A43"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>ลักษณะการดำเนินธุรกิจและ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>สถานะทางการเงินที่เทียบเคียงได้กับคู่สัญญาที่เป็นผู้ออกตราสารนั้น</w:t>
      </w:r>
    </w:p>
    <w:p w14:paraId="370E0F99" w14:textId="30FEAAF1" w:rsidR="008A43D9" w:rsidRPr="00C3348E" w:rsidRDefault="00126B8B" w:rsidP="002A4FCB">
      <w:pPr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br w:type="page"/>
      </w:r>
    </w:p>
    <w:tbl>
      <w:tblPr>
        <w:tblW w:w="9461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43AAB" w:rsidRPr="00C3348E" w14:paraId="10CEE96A" w14:textId="77777777" w:rsidTr="009A4B34">
        <w:trPr>
          <w:cantSplit/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31792D62" w14:textId="207EE05F" w:rsidR="00543AAB" w:rsidRPr="00C3348E" w:rsidRDefault="00543AAB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ประมาณการทางบัญชีที่สำคัญ ข้อสมมติฐานและการใช้ดุลยพินิจ</w:t>
            </w:r>
          </w:p>
        </w:tc>
      </w:tr>
    </w:tbl>
    <w:p w14:paraId="6CDD2EB1" w14:textId="77777777" w:rsidR="00543AAB" w:rsidRPr="00C3348E" w:rsidRDefault="00543AAB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C553C6D" w14:textId="77777777" w:rsidR="00543AAB" w:rsidRPr="00C3348E" w:rsidRDefault="00543AAB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การประมาณการ ข้อสมมติฐานและการใช้ดุลยพินิจ ได้มีการประเมินทบทวนอย่างต่อเนื่อง และอยู่บนพื้นฐานของประสบการณ์ในอดีตและปัจจัยอื่น ๆ ซึ่งรวมถึงการคาดการณ์ถึงเหตุการณ์ในอนาคตที่เชื่อว่ามีเหตุผลในสถานการณ์ขณะนั้น</w:t>
      </w:r>
    </w:p>
    <w:p w14:paraId="6CFC12D0" w14:textId="77777777" w:rsidR="00543AAB" w:rsidRPr="00C3348E" w:rsidRDefault="00543AAB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D6AA116" w14:textId="5BDFE6BC" w:rsidR="00543AAB" w:rsidRPr="00C3348E" w:rsidRDefault="00543AAB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ในระหว่างปี </w:t>
      </w:r>
      <w:r w:rsidR="00800319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กลุ่มกิจการมีการประมาณการทางบัญชีที่สำคัญและใช้ข้อสมมติฐานที่เกี่ยวข้องกับเหตุการณ์ในอนาคต 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ผลของการประมาณการทางบัญชีอาจไม่ตรงกับผลที่เกิดขึ้นจริง ประมาณการทางการบัญชีที่สำคัญและข้อสมมติฐานที่มีความเสี่ยงอย่างเป็นสาระสำคัญที่อาจเป็นเหตุให้เกิดการปรับปรุงยอดคงเหลือของสินทรัพย์และหนี้สินในรอบระยะเวลาบัญชีหน้า ได้แก่</w:t>
      </w:r>
    </w:p>
    <w:p w14:paraId="1EB295A5" w14:textId="77777777" w:rsidR="00543AAB" w:rsidRPr="00C3348E" w:rsidRDefault="00543AAB" w:rsidP="002A4FCB">
      <w:pPr>
        <w:tabs>
          <w:tab w:val="left" w:pos="2352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423ADD0" w14:textId="42B2ABBD" w:rsidR="00543AAB" w:rsidRPr="00B9462D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</w:pPr>
      <w:r w:rsidRPr="00281287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>9</w:t>
      </w:r>
      <w:r w:rsidR="00DD6F4F" w:rsidRPr="00B9462D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>.</w:t>
      </w:r>
      <w:r w:rsidRPr="00281287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>1</w:t>
      </w:r>
      <w:r w:rsidR="00DD6F4F" w:rsidRPr="00B9462D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 xml:space="preserve"> </w:t>
      </w:r>
      <w:r w:rsidR="00DD6F4F" w:rsidRPr="00B9462D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ab/>
      </w:r>
      <w:r w:rsidR="00543AAB" w:rsidRPr="00B9462D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cs/>
          <w:lang w:eastAsia="th-TH"/>
        </w:rPr>
        <w:t>ประมาณการการด้อยค่าของค่าความนิยม</w:t>
      </w:r>
    </w:p>
    <w:p w14:paraId="433492E1" w14:textId="77777777" w:rsidR="00D533B2" w:rsidRPr="00C3348E" w:rsidRDefault="00D533B2" w:rsidP="002A4FCB">
      <w:pPr>
        <w:tabs>
          <w:tab w:val="left" w:pos="2352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BF8AE12" w14:textId="50E7D80D" w:rsidR="00821BCD" w:rsidRPr="00C3348E" w:rsidRDefault="00543AAB" w:rsidP="002A4FCB">
      <w:pPr>
        <w:tabs>
          <w:tab w:val="left" w:pos="2352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กลุ่มกิจการทดสอบการด้อยค่าของค่าความนิยมทุกปี ตามนโยบายการบัญชีที่ได้กล่าวในหมายเหตุฯ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ูลค่าที่คาดว่าจะได้รับคืนของหน่วยสินทรัพย์ที่ก่อให้เกิดเงินสดพิจารณาจากการคำนวณมูลค่าจากการใช้ มูลค่าจากการใช้คำนวณจากประมาณการกระแสเงินสดซึ่งอ้างอิงจากประมาณการทางการเงินที่ครอบคลุมระยะเวลาคงเหลือของสัญญาซื้อขายไฟฟ้า</w:t>
      </w:r>
      <w:r w:rsidR="002122FF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ระยะยาวของกลุ่มกิจการ และประมาณการราคาขายไฟฟ้าและกำลังการผลิตตามที่ระบุในสัญญาซื้อขายไฟฟ้า ส่วนอัตราคิดลดคำนวณตามอัตราถัวเฉลี่ยถ่วงน้ำหนักของต้นทุนทางการเงินก่อนภาษี (ดูหมายเหตุฯ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 </w:t>
      </w:r>
    </w:p>
    <w:p w14:paraId="59D6E914" w14:textId="081F5BE0" w:rsidR="00BC268A" w:rsidRPr="00C3348E" w:rsidRDefault="00BC268A" w:rsidP="002A4FCB">
      <w:pPr>
        <w:jc w:val="thaiDistribute"/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</w:pPr>
    </w:p>
    <w:p w14:paraId="05F9C3BD" w14:textId="6EFC5800" w:rsidR="001A0993" w:rsidRPr="00C3348E" w:rsidRDefault="00281287" w:rsidP="002A4FCB">
      <w:pPr>
        <w:tabs>
          <w:tab w:val="left" w:pos="540"/>
        </w:tabs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</w:pPr>
      <w:r w:rsidRPr="00281287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>9</w:t>
      </w:r>
      <w:r w:rsidR="00DD6F4F" w:rsidRPr="00C3348E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cs/>
          <w:lang w:eastAsia="th-TH"/>
        </w:rPr>
        <w:t>.</w:t>
      </w:r>
      <w:r w:rsidRPr="00281287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lang w:eastAsia="th-TH"/>
        </w:rPr>
        <w:t>2</w:t>
      </w:r>
      <w:r w:rsidR="00DD6F4F" w:rsidRPr="00C3348E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cs/>
          <w:lang w:eastAsia="th-TH"/>
        </w:rPr>
        <w:t xml:space="preserve"> </w:t>
      </w:r>
      <w:r w:rsidR="00DD6F4F" w:rsidRPr="00C3348E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cs/>
          <w:lang w:eastAsia="th-TH"/>
        </w:rPr>
        <w:tab/>
      </w:r>
      <w:r w:rsidR="001A0993" w:rsidRPr="00C3348E">
        <w:rPr>
          <w:rFonts w:ascii="Browallia New" w:eastAsia="Arial Unicode MS" w:hAnsi="Browallia New" w:cs="Browallia New"/>
          <w:b/>
          <w:bCs/>
          <w:snapToGrid w:val="0"/>
          <w:color w:val="CF4A02"/>
          <w:sz w:val="26"/>
          <w:szCs w:val="26"/>
          <w:cs/>
          <w:lang w:eastAsia="th-TH"/>
        </w:rPr>
        <w:t>มูลค่ายุติธรรมของสินทรัพย์สุทธิที่เกิดจากการซื้อเงินลงทุนในบริษัทร่วม</w:t>
      </w:r>
    </w:p>
    <w:p w14:paraId="13928D13" w14:textId="77777777" w:rsidR="00D533B2" w:rsidRPr="00C3348E" w:rsidRDefault="00D533B2" w:rsidP="002A4FCB">
      <w:pPr>
        <w:tabs>
          <w:tab w:val="left" w:pos="540"/>
          <w:tab w:val="left" w:pos="2352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047F7E9" w14:textId="73AD8E3E" w:rsidR="004F63E1" w:rsidRPr="00C3348E" w:rsidRDefault="001A0993" w:rsidP="002A4FCB">
      <w:pPr>
        <w:tabs>
          <w:tab w:val="left" w:pos="540"/>
          <w:tab w:val="left" w:pos="2352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กลุ่มกิจการประมาณมูลค่ายุติธรรมของสินทรัพย์สุทธิที่เกิดจาก</w:t>
      </w:r>
      <w:r w:rsidR="009F1FDF" w:rsidRPr="00C3348E">
        <w:rPr>
          <w:rFonts w:ascii="Browallia New" w:eastAsia="Arial Unicode MS" w:hAnsi="Browallia New" w:cs="Browallia New"/>
          <w:sz w:val="26"/>
          <w:szCs w:val="26"/>
          <w:cs/>
        </w:rPr>
        <w:t>การซื้อเงินลงทุนในบริษัทร่วม โดยใช้วิธีคิดลดกระแสเงินสด</w:t>
      </w:r>
      <w:r w:rsidR="00BC268A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9F1FD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ซึ่งต้องอาศัยข้อสมมติฐานในการคำนวณเป็นจำนวนมาก เช่น ราคาขายต่อหน่วย กำลังการผลิตของโรงไฟฟ้า อัตราการเติบโตและค่าใช้จ่ายในการดำเนินงาน เป็นต้น อีกทั้งการกำหนดข้อสมมติฐานดังกล่าวขึ้นอยู่กับการใช้ดุลยพินิจที่สำคัญของผู้บริหารในการประเมินความเป็นไปได้ของกระแสเงินสดในอนาคต และอัตราคิดลดที่ใช้ในการคำนวณ (หมายเหตุฯ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19</w:t>
      </w:r>
      <w:r w:rsidR="009F1FDF" w:rsidRPr="00C3348E">
        <w:rPr>
          <w:rFonts w:ascii="Browallia New" w:eastAsia="Arial Unicode MS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9F1FDF" w:rsidRPr="00C3348E">
        <w:rPr>
          <w:rFonts w:ascii="Browallia New" w:eastAsia="Arial Unicode MS" w:hAnsi="Browallia New" w:cs="Browallia New"/>
          <w:sz w:val="26"/>
          <w:szCs w:val="26"/>
          <w:cs/>
        </w:rPr>
        <w:t>)</w:t>
      </w:r>
    </w:p>
    <w:p w14:paraId="03FE6629" w14:textId="36144EFB" w:rsidR="009F1FDF" w:rsidRPr="00C3348E" w:rsidRDefault="00E94934" w:rsidP="002A4FCB">
      <w:pPr>
        <w:tabs>
          <w:tab w:val="left" w:pos="540"/>
        </w:tabs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4D516230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51A1F56E" w14:textId="1B7BF888" w:rsidR="00543AA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10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ข้อมูลจำแนกตามส่วนงาน - งบการเงินรวม</w:t>
            </w:r>
          </w:p>
        </w:tc>
      </w:tr>
    </w:tbl>
    <w:p w14:paraId="4630B47D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588EC36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กลุ่มกิจการมีส่วนงานที่รายงานสามส่วนงาน ประกอบด้วยส่วนงานธุรกิจผู้ผลิตไฟฟ้าอิสระ ส่วนงานธุรกิจผู้ผลิตไฟฟ้ารายเล็ก และ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/>
        <w:t>ส่วนงานธุรกิจอื่น ดังนี้</w:t>
      </w:r>
    </w:p>
    <w:p w14:paraId="00DAB46E" w14:textId="77777777" w:rsidR="00097B02" w:rsidRPr="00C3348E" w:rsidRDefault="00097B02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tbl>
      <w:tblPr>
        <w:tblW w:w="944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4"/>
        <w:gridCol w:w="1332"/>
        <w:gridCol w:w="1417"/>
        <w:gridCol w:w="1276"/>
        <w:gridCol w:w="1315"/>
      </w:tblGrid>
      <w:tr w:rsidR="004F3FDA" w:rsidRPr="00C3348E" w14:paraId="581E3535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88726" w14:textId="77777777" w:rsidR="00543AAB" w:rsidRPr="00C3348E" w:rsidRDefault="00543AAB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34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6759692" w14:textId="77777777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4F3FDA" w:rsidRPr="00C3348E" w14:paraId="770BC60E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C07C0" w14:textId="77777777" w:rsidR="00543AAB" w:rsidRPr="00C3348E" w:rsidRDefault="00543AAB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34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EF20DE5" w14:textId="70B07ED8" w:rsidR="00543AAB" w:rsidRPr="00C3348E" w:rsidRDefault="00543AA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</w:tr>
      <w:tr w:rsidR="004F3FDA" w:rsidRPr="00C3348E" w14:paraId="289DDFE8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A0C50" w14:textId="77777777" w:rsidR="00543AAB" w:rsidRPr="00C3348E" w:rsidRDefault="00543AAB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70B0B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1EEF5E6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60050169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4063E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0A403DF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5D96AEA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65EA1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7594845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736234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36A8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F4B7952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D79E6F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66750998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382C6" w14:textId="77777777" w:rsidR="00543AAB" w:rsidRPr="00C3348E" w:rsidRDefault="00543AAB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DCC84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FD6B7E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11B71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A9999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500B9456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DF5B8" w14:textId="77777777" w:rsidR="00543AAB" w:rsidRPr="00C3348E" w:rsidRDefault="00543AAB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รายได้จากการขายและการให้บริการ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3C8641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9B4B4C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488EC46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3DCFE11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1930E3D5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68FFD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รายได้จากลูกค้าภายนอก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0EDA91" w14:textId="251F165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9E3B79A" w14:textId="018640B8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74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007815C" w14:textId="02FFBA14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AFA8E46" w14:textId="69910509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89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860</w:t>
            </w:r>
          </w:p>
        </w:tc>
      </w:tr>
      <w:tr w:rsidR="004F3FDA" w:rsidRPr="00C3348E" w14:paraId="0F04B087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1120A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รายได้จากสัญญาเช่าการเงิน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53DAAD3" w14:textId="0D5C5766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9CF4C66" w14:textId="445DEBDB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0B2C689" w14:textId="727C6927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5775BAC" w14:textId="0E4FBFCE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443</w:t>
            </w:r>
          </w:p>
        </w:tc>
      </w:tr>
      <w:tr w:rsidR="004F3FDA" w:rsidRPr="00C3348E" w14:paraId="5D2699D2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4D2C1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ต้นทุนขายและการให้บริการ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8461A4A" w14:textId="023A059C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819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46B8377" w14:textId="2CD1F168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995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B9F4C5E" w14:textId="3D5B47CA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444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9416758" w14:textId="03E8F8B2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717E6F68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7FB0F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ผลการดำเนินงานตามส่วนงาน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A974C42" w14:textId="2BEE3EEA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56345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219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95569B2" w14:textId="38A97EA9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56345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CC4DD2E" w14:textId="0AAC60E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67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7660FF2" w14:textId="7E958F5D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10</w:t>
            </w:r>
            <w:r w:rsidR="0056345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045</w:t>
            </w:r>
          </w:p>
        </w:tc>
      </w:tr>
      <w:tr w:rsidR="004F3FDA" w:rsidRPr="00C3348E" w14:paraId="2A9FCDBB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4E756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bookmarkStart w:id="21" w:name="_Hlk23412281"/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เงินปันผลรับ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7ABA023" w14:textId="5807759B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E2B4D03" w14:textId="66B7705F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E362DF4" w14:textId="52411476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F8DB684" w14:textId="22333F96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228</w:t>
            </w:r>
          </w:p>
        </w:tc>
      </w:tr>
      <w:tr w:rsidR="004F3FDA" w:rsidRPr="00C3348E" w14:paraId="2D78FCBF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4870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รายได้อื่น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C7BD1CB" w14:textId="614B81A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652C422B" w14:textId="47D3760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DF35B56" w14:textId="788A76AE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433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C03EBC7" w14:textId="12308FD1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766</w:t>
            </w:r>
          </w:p>
        </w:tc>
      </w:tr>
      <w:tr w:rsidR="004F3FDA" w:rsidRPr="00C3348E" w14:paraId="06CAA0EA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8501DB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กำไร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 xml:space="preserve">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จากอัตราแลกเปลี่ยน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AA4F990" w14:textId="0543AF8D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606DC56" w14:textId="2BB34FBE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423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03F8C9C" w14:textId="0DE3C9FD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1020D72" w14:textId="53E1EC3B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357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1625B776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BE3F6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ค่าใช้จ่ายในการบริหาร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FB51B9F" w14:textId="38E3F5B9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214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41F19900" w14:textId="653BEF58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27054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274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C87609A" w14:textId="174DD0AC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221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091D85A" w14:textId="42D620D1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709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718C33EB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BD746" w14:textId="209EB3C9" w:rsidR="00D02E47" w:rsidRPr="00C3348E" w:rsidRDefault="00D02E47" w:rsidP="002A4FCB">
            <w:pPr>
              <w:ind w:left="-101" w:right="-111"/>
              <w:rPr>
                <w:rFonts w:ascii="Browallia New" w:eastAsia="Arial Unicode MS" w:hAnsi="Browallia New" w:cs="Browallia New"/>
                <w:spacing w:val="-4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  <w:cs/>
              </w:rPr>
              <w:t xml:space="preserve">กำไร (ขาดทุน) จากการวัดมูลค่าเครื่องมือทางการเงิน </w:t>
            </w:r>
            <w:r w:rsidR="00173E2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  <w:cs/>
              </w:rPr>
              <w:t xml:space="preserve"> สุทธิ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B7E751E" w14:textId="76DEB22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7D5FCDD2" w14:textId="028C2514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F67EDE5" w14:textId="1E33EA75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1E46BB" w14:textId="08AEB14A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632</w:t>
            </w:r>
          </w:p>
        </w:tc>
      </w:tr>
      <w:bookmarkEnd w:id="21"/>
      <w:tr w:rsidR="004F3FDA" w:rsidRPr="00C3348E" w14:paraId="193F62D1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0C338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ต้นทุนทางการเงิน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A3E1721" w14:textId="1438BF8A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454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B0A3A63" w14:textId="43AC4F12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355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26EA2EE" w14:textId="59120610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96D82CB" w14:textId="02500560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297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6C7E2295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EA0D4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ส่วนแบ่งกำไรจากเงินลงทุนในบริษัทร่วม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F2CA1A2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E419BAB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5FDC477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366DECD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65F8BB22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018C3D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และการร่วมค้า - สุทธิ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C6DDF65" w14:textId="0AE3BD4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E1FFA5B" w14:textId="7754FCE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BD47F01" w14:textId="1741AA50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229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2190C47" w14:textId="6CDD5779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008</w:t>
            </w:r>
          </w:p>
        </w:tc>
      </w:tr>
      <w:tr w:rsidR="004F3FDA" w:rsidRPr="00C3348E" w14:paraId="4D206A34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0022A" w14:textId="57D1F996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="003412D9" w:rsidRPr="00C3348E">
              <w:rPr>
                <w:rFonts w:ascii="Browallia New" w:eastAsia="Arial Unicode MS" w:hAnsi="Browallia New" w:cs="Browallia New"/>
                <w:szCs w:val="24"/>
              </w:rPr>
              <w:t xml:space="preserve"> </w:t>
            </w:r>
            <w:r w:rsidR="003412D9"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ก่อนค่าใช้จ่ายภาษีเงินได้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6CFAD91" w14:textId="1893A4C5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842893C" w14:textId="34157E18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E94B2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397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B97C2C7" w14:textId="5D98807D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837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818090F" w14:textId="6473D84E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32351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316</w:t>
            </w:r>
          </w:p>
        </w:tc>
      </w:tr>
      <w:tr w:rsidR="004F3FDA" w:rsidRPr="00C3348E" w14:paraId="7E52DC3F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71A24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ภาษีเงินได้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2D2BB56" w14:textId="7362170D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370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9698738" w14:textId="539A8E11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07532EE" w14:textId="6CFE3455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B2FA828" w14:textId="51FC6E2B" w:rsidR="00D02E47" w:rsidRPr="00C3348E" w:rsidRDefault="003235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507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32BEB066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8554C" w14:textId="06CFBF3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="003412D9"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สำหรับปี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54D1A8D" w14:textId="3B87E2C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32351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386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A007A2D" w14:textId="36F33642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32351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330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F5BD9DA" w14:textId="24162CD5" w:rsidR="00D02E47" w:rsidRPr="00C3348E" w:rsidRDefault="00E94B2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907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1C1614D" w14:textId="2536AD24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32351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809</w:t>
            </w:r>
          </w:p>
        </w:tc>
      </w:tr>
      <w:tr w:rsidR="004F3FDA" w:rsidRPr="00C3348E" w14:paraId="5005DCAF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20255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EA06973" w14:textId="77777777" w:rsidR="00D02E47" w:rsidRPr="00C3348E" w:rsidRDefault="00D02E47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AFA09D7" w14:textId="77777777" w:rsidR="00D02E47" w:rsidRPr="00C3348E" w:rsidRDefault="00D02E47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5584543" w14:textId="77777777" w:rsidR="00D02E47" w:rsidRPr="00C3348E" w:rsidRDefault="00D02E47" w:rsidP="002A4FCB">
            <w:pPr>
              <w:ind w:right="-72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665F21B" w14:textId="77777777" w:rsidR="00D02E47" w:rsidRPr="00C3348E" w:rsidRDefault="00D02E47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0673CA56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00E7A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การแบ่งปันกำไร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3681D30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C347D20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4B1016E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5909368" w14:textId="77777777" w:rsidR="00D02E47" w:rsidRPr="00C3348E" w:rsidRDefault="00D02E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4A468CBD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5F8A5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ส่วนที่เป็นของผู้เป็นเจ้าของของบริษัทใหญ่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2C09CA6" w14:textId="2E5E272F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27054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2464374" w14:textId="650E22D0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27054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C9686FE" w14:textId="2ACDE447" w:rsidR="00D02E47" w:rsidRPr="00C3348E" w:rsidRDefault="002705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900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5C5A48D" w14:textId="25B3A27F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270542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695</w:t>
            </w:r>
          </w:p>
        </w:tc>
      </w:tr>
      <w:tr w:rsidR="004F3FDA" w:rsidRPr="00C3348E" w14:paraId="5B0725E9" w14:textId="77777777" w:rsidTr="00831B39">
        <w:trPr>
          <w:trHeight w:val="20"/>
        </w:trPr>
        <w:tc>
          <w:tcPr>
            <w:tcW w:w="4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20E7F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ส่วนที่เป็นของส่วนได้เสียที่ไม่มีอำนาจควบคุม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142DDD3" w14:textId="408DCCBD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D44D0A1" w14:textId="143A46B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4047665" w14:textId="2A545F81" w:rsidR="00D02E47" w:rsidRPr="00C3348E" w:rsidRDefault="002705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A3EEC96" w14:textId="758F10AE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27054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114</w:t>
            </w:r>
          </w:p>
        </w:tc>
      </w:tr>
    </w:tbl>
    <w:p w14:paraId="3C463961" w14:textId="77777777" w:rsidR="00F60D77" w:rsidRPr="00C3348E" w:rsidRDefault="00F60D77" w:rsidP="002A4FCB">
      <w:pPr>
        <w:rPr>
          <w:rFonts w:ascii="Browallia New" w:hAnsi="Browallia New" w:cs="Browallia New"/>
          <w:sz w:val="26"/>
          <w:szCs w:val="26"/>
        </w:rPr>
      </w:pPr>
    </w:p>
    <w:p w14:paraId="6D1420FE" w14:textId="5B8EEBB1" w:rsidR="00F60D77" w:rsidRPr="00C3348E" w:rsidRDefault="00F60D77" w:rsidP="002A4FCB">
      <w:pPr>
        <w:tabs>
          <w:tab w:val="left" w:pos="1092"/>
        </w:tabs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44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368"/>
        <w:gridCol w:w="1368"/>
        <w:gridCol w:w="1368"/>
        <w:gridCol w:w="1368"/>
      </w:tblGrid>
      <w:tr w:rsidR="004F3FDA" w:rsidRPr="00C3348E" w14:paraId="32F689D4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0971A3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B597BFD" w14:textId="77777777" w:rsidR="00F60D77" w:rsidRPr="00C3348E" w:rsidRDefault="00F60D7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4F3FDA" w:rsidRPr="00C3348E" w14:paraId="58FA61B1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259AA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7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5606ABD1" w14:textId="168E301C" w:rsidR="00F60D77" w:rsidRPr="00C3348E" w:rsidRDefault="00F60D7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</w:tr>
      <w:tr w:rsidR="004F3FDA" w:rsidRPr="00C3348E" w14:paraId="52352837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2AB4E" w14:textId="77777777" w:rsidR="00F60D77" w:rsidRPr="00C3348E" w:rsidRDefault="00F60D77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2874E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5E3DAF79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7F81A39F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F15D5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5FA544A6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62477DF4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7D7D3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6DF9FDC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C04651B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7A0C3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CCF3E85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59E3A72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01568AE5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4A91C" w14:textId="77777777" w:rsidR="00F60D77" w:rsidRPr="00C3348E" w:rsidRDefault="00F60D77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E87CE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0D5D34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BD43D8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E098E6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173515A1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B36C6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จังหวะเวลาการรับรู้รายได้จาก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F1143F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46A223E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6B07C7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BA4AAB1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3DEB43F8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B8658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การขายและการให้บริการ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5ADDB67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9C6B470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7052B77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C615AF4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7F57D777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B485B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เมื่อปฏิบัติตามภาระที่ต้องปฏิบัติเสร็จสิ้น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point in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1337492" w14:textId="425C3658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="00F3156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296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E0BD0A5" w14:textId="4A5AF4F0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69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281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65007FB" w14:textId="4A6D90E9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511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74F1150" w14:textId="59F0CAFA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78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088</w:t>
            </w:r>
          </w:p>
        </w:tc>
      </w:tr>
      <w:tr w:rsidR="004F3FDA" w:rsidRPr="00C3348E" w14:paraId="252CB574" w14:textId="77777777" w:rsidTr="009D62D2">
        <w:trPr>
          <w:trHeight w:val="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1F347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ตลอดช่วงเวลาที่ปฏิบัติตามภาระที่ต้องปฏิบัติ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over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80EDF28" w14:textId="0A30764A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="00F3156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299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D93DEBD" w14:textId="496982E7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473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CD4F75E" w14:textId="33D3136B" w:rsidR="00D02E47" w:rsidRPr="00C3348E" w:rsidRDefault="0041699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1228A9F" w14:textId="7100D5A4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772</w:t>
            </w:r>
          </w:p>
        </w:tc>
      </w:tr>
      <w:tr w:rsidR="004F3FDA" w:rsidRPr="00C3348E" w14:paraId="3563736B" w14:textId="77777777" w:rsidTr="009D62D2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9E5C1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รวมรายได้จากการขายและการให้บริการ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B2FEE73" w14:textId="4C475EB2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="00F3156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8DB7EF4" w14:textId="01424DB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74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7A233ED" w14:textId="5FF77F4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511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4AEEA68" w14:textId="0EBD1AAE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89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860</w:t>
            </w:r>
          </w:p>
        </w:tc>
      </w:tr>
    </w:tbl>
    <w:p w14:paraId="63061316" w14:textId="10BC37F2" w:rsidR="00F60D77" w:rsidRPr="00C3348E" w:rsidRDefault="00F60D77" w:rsidP="002A4FCB">
      <w:pPr>
        <w:tabs>
          <w:tab w:val="left" w:pos="1092"/>
        </w:tabs>
        <w:rPr>
          <w:rFonts w:ascii="Browallia New" w:hAnsi="Browallia New" w:cs="Browallia New"/>
          <w:sz w:val="26"/>
          <w:szCs w:val="26"/>
        </w:rPr>
      </w:pPr>
    </w:p>
    <w:tbl>
      <w:tblPr>
        <w:tblW w:w="945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358"/>
        <w:gridCol w:w="1409"/>
        <w:gridCol w:w="1314"/>
        <w:gridCol w:w="1409"/>
      </w:tblGrid>
      <w:tr w:rsidR="004F3FDA" w:rsidRPr="00C3348E" w14:paraId="34852F09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173092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3AF3B5D" w14:textId="77777777" w:rsidR="00F60D77" w:rsidRPr="00C3348E" w:rsidRDefault="00F60D7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4F3FDA" w:rsidRPr="00C3348E" w14:paraId="76BC3CD8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A3459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9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967307F" w14:textId="2A1444D9" w:rsidR="00F60D77" w:rsidRPr="00C3348E" w:rsidRDefault="00F60D7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</w:tr>
      <w:tr w:rsidR="004F3FDA" w:rsidRPr="00C3348E" w14:paraId="11916618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719F7" w14:textId="77777777" w:rsidR="00F60D77" w:rsidRPr="00C3348E" w:rsidRDefault="00F60D77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BD6FF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6EE3CC4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342193BE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DBDEA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00DB5DFA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7AB0FA7C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66FD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A7E7097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FB21BB5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DDA33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008C280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B1A789A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6DDFE789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65866" w14:textId="77777777" w:rsidR="00F60D77" w:rsidRPr="00C3348E" w:rsidRDefault="00F60D77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7A04F1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1C5AC2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D289B7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F9DEA9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2213AA7C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2736C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จังหวะเวลาการรับรู้รายได้จาก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BD2CB6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0D30298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A174D91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07B766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0204E078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01636" w14:textId="77777777" w:rsidR="00F60D77" w:rsidRPr="00C3348E" w:rsidRDefault="00F60D7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การขายและการให้บริการ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7E0F42D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C044507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AD8FFD9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1DC0DA9" w14:textId="77777777" w:rsidR="00F60D77" w:rsidRPr="00C3348E" w:rsidRDefault="00F60D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35D0A676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4076E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เมื่อปฏิบัติตามภาระที่ต้องปฏิบัติเสร็จสิ้น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point in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13DC467" w14:textId="1AE427C6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321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9A49229" w14:textId="615C7CC4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286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9881A91" w14:textId="5085B001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985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5700731" w14:textId="1716DF30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24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592</w:t>
            </w:r>
          </w:p>
        </w:tc>
      </w:tr>
      <w:tr w:rsidR="004F3FDA" w:rsidRPr="00C3348E" w14:paraId="67B0868A" w14:textId="77777777" w:rsidTr="009D62D2">
        <w:trPr>
          <w:trHeight w:val="8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ED788" w14:textId="77777777" w:rsidR="00D02E47" w:rsidRPr="00C3348E" w:rsidRDefault="00D02E47" w:rsidP="002A4FCB">
            <w:pPr>
              <w:ind w:left="-101" w:right="-104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ตลอดช่วงเวลาที่ปฏิบัติตามภาระที่ต้องปฏิบัติ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over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2EF4E01" w14:textId="0AFEF33C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504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1904EC9" w14:textId="69F438E8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347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82B475E" w14:textId="3FED70B9" w:rsidR="00D02E47" w:rsidRPr="00C3348E" w:rsidRDefault="0027054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F5DAC87" w14:textId="72A06261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851</w:t>
            </w:r>
          </w:p>
        </w:tc>
      </w:tr>
      <w:tr w:rsidR="004F3FDA" w:rsidRPr="00C3348E" w14:paraId="494F8947" w14:textId="77777777" w:rsidTr="009D62D2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6519E" w14:textId="77777777" w:rsidR="00D02E47" w:rsidRPr="00C3348E" w:rsidRDefault="00D02E47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รวมรายได้จากการขายและการให้บริการ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B161369" w14:textId="11371251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825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8F3641C" w14:textId="62CF91F9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633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C544C27" w14:textId="4C7A6F6B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985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8FA6708" w14:textId="20598FCF" w:rsidR="00D02E4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25</w:t>
            </w:r>
            <w:r w:rsidR="00416995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443</w:t>
            </w:r>
          </w:p>
        </w:tc>
      </w:tr>
    </w:tbl>
    <w:p w14:paraId="0B524DCD" w14:textId="77777777" w:rsidR="008A43D9" w:rsidRPr="00C3348E" w:rsidRDefault="00543AAB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9444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8"/>
        <w:gridCol w:w="1418"/>
        <w:gridCol w:w="1417"/>
        <w:gridCol w:w="1276"/>
        <w:gridCol w:w="1315"/>
      </w:tblGrid>
      <w:tr w:rsidR="004F3FDA" w:rsidRPr="00C3348E" w14:paraId="53B8A881" w14:textId="77777777" w:rsidTr="00244519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DCA86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2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95F2FC6" w14:textId="77777777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4F3FDA" w:rsidRPr="00C3348E" w14:paraId="796153EB" w14:textId="77777777" w:rsidTr="00244519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53427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26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244EAD76" w14:textId="70A76F60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</w:tr>
      <w:tr w:rsidR="004F3FDA" w:rsidRPr="00C3348E" w14:paraId="6D163A6C" w14:textId="77777777" w:rsidTr="00244519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D4639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BC94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6EC4A69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0936EE5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2DF45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3B1C151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3F62B21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794F8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2FABBC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803427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8F83D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8F81A6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11A680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3B6BF6B1" w14:textId="77777777" w:rsidTr="00244519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C2591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C9F31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7F4A70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579469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E5654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13C45278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3B539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รายได้จากการขายและการให้บริการ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C2C2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6322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ECA2D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EE92F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23F57E01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C8761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 - รายได้จากลูกค้าภายนอก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28083" w14:textId="56706C53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8E732" w14:textId="7E6BE29D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A5F8D" w14:textId="7178609F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07DC3" w14:textId="02CC9923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123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083</w:t>
            </w:r>
          </w:p>
        </w:tc>
      </w:tr>
      <w:tr w:rsidR="004F3FDA" w:rsidRPr="00C3348E" w14:paraId="7432C106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FAFE0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รายได้จากสัญญาเช่าการเงิน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3AF11A" w14:textId="61BA0181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04C49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B5E3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195730" w14:textId="0965EAB6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602</w:t>
            </w:r>
          </w:p>
        </w:tc>
      </w:tr>
      <w:tr w:rsidR="004F3FDA" w:rsidRPr="00C3348E" w14:paraId="4D52C3B0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3F54B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ต้นทุนขายและการให้บริการ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8630AA" w14:textId="262D5963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018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05AB3F" w14:textId="69705C6E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876049" w14:textId="6AD3A8D1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902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85A68A" w14:textId="130DB9AD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120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324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50A66814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A22AE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ผลการดำเนินงานตามส่วนงาน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81750F" w14:textId="4C32F6E7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74800F" w14:textId="14F4560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885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61C7D1" w14:textId="085AE380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3B8D3E" w14:textId="1F6B051B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361</w:t>
            </w:r>
          </w:p>
        </w:tc>
      </w:tr>
      <w:tr w:rsidR="004F3FDA" w:rsidRPr="00C3348E" w14:paraId="15D60C6B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397F7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เงินปันผลรับ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9AA4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5836A" w14:textId="39E6408D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192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AF406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60FB9" w14:textId="318FAA91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192</w:t>
            </w:r>
          </w:p>
        </w:tc>
      </w:tr>
      <w:tr w:rsidR="004F3FDA" w:rsidRPr="00C3348E" w14:paraId="44C32C8C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7210A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รายได้อื่น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B5100" w14:textId="55C62C1D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F5B12" w14:textId="27B4A1E0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594DC" w14:textId="0DA804A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C9529" w14:textId="68BA7A57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539</w:t>
            </w:r>
          </w:p>
        </w:tc>
      </w:tr>
      <w:tr w:rsidR="004F3FDA" w:rsidRPr="00C3348E" w14:paraId="00FEC1D6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90CB02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กำไร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 xml:space="preserve">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จากอัตราแลกเปลี่ยน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8BE87" w14:textId="0469A455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173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220BA" w14:textId="4F5ED0BF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57B0" w14:textId="083508CF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6C5CB" w14:textId="05C1B718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2225E149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ECDFD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ค่าใช้จ่ายในการบริหาร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132EF" w14:textId="6FC60073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73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DBDFD4" w14:textId="391D57CB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091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69C28" w14:textId="7881CE8E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146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1AA0E" w14:textId="1841AD9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310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6805E1BC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06D49" w14:textId="77777777" w:rsidR="004F3FDA" w:rsidRPr="00C3348E" w:rsidRDefault="004F3FDA" w:rsidP="002A4FCB">
            <w:pPr>
              <w:ind w:left="-101" w:right="-111"/>
              <w:rPr>
                <w:rFonts w:ascii="Browallia New" w:eastAsia="Arial Unicode MS" w:hAnsi="Browallia New" w:cs="Browallia New"/>
                <w:spacing w:val="-2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Cs w:val="24"/>
                <w:cs/>
              </w:rPr>
              <w:t xml:space="preserve">กำไร (ขาดทุน) จากการวัดมูลค่าเครื่องมือทางการเงิน </w:t>
            </w:r>
            <w:r w:rsidRPr="00C3348E">
              <w:rPr>
                <w:rFonts w:ascii="Browallia New" w:eastAsia="Arial Unicode MS" w:hAnsi="Browallia New" w:cs="Browallia New"/>
                <w:spacing w:val="-2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pacing w:val="-2"/>
                <w:szCs w:val="24"/>
                <w:cs/>
              </w:rPr>
              <w:t xml:space="preserve"> สุทธิ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D531A" w14:textId="4D38D060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29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9CE28" w14:textId="62D8D8C1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76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6B9D5" w14:textId="714A1424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41066" w14:textId="02CB1D91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106</w:t>
            </w:r>
          </w:p>
        </w:tc>
      </w:tr>
      <w:tr w:rsidR="004F3FDA" w:rsidRPr="00C3348E" w14:paraId="2B743700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1CA7B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ต้นทุนทางการเงิน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19AB6" w14:textId="1B2DDA12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399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923A3" w14:textId="5A02596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163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9173B" w14:textId="4CF11C00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737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D0562" w14:textId="6DB868CD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299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4F3FDA" w:rsidRPr="00C3348E" w14:paraId="05EBEA82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6ECFE6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ส่วนแบ่งกำไรจากเงินลงทุนในบริษัทร่วม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A6D5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0903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8AAD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F3B1E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48F0615F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03353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และการร่วมค้า - สุทธิ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0DD68A" w14:textId="297B5313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EC2861" w14:textId="684176F3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5C636" w14:textId="171BB63F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251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21EF90" w14:textId="57831A45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539</w:t>
            </w:r>
          </w:p>
        </w:tc>
      </w:tr>
      <w:tr w:rsidR="004F3FDA" w:rsidRPr="00C3348E" w14:paraId="72C2DA1E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44F4E" w14:textId="79A770F1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="00C417F5"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ก่อนค่าใช้จ่ายภาษีเงินได้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F33C5B" w14:textId="79972F6A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065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5F1A70" w14:textId="4AC6457A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693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864168" w14:textId="27B20A8F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291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882367" w14:textId="7BC20D66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081</w:t>
            </w:r>
          </w:p>
        </w:tc>
      </w:tr>
      <w:tr w:rsidR="004F3FDA" w:rsidRPr="00C3348E" w14:paraId="59BC7771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6977A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ภาษีเงินได้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5DF06C" w14:textId="5FA2BBFF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DD358E" w14:textId="352C1734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5C45A7" w14:textId="1AB75136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29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8F2EE" w14:textId="4F727F0C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376</w:t>
            </w:r>
          </w:p>
        </w:tc>
      </w:tr>
      <w:tr w:rsidR="004F3FDA" w:rsidRPr="00C3348E" w14:paraId="5ABCF09C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F01DE" w14:textId="24DD31B2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="00C417F5"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(ขาดทุน)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สำหรับปี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3776FE" w14:textId="559BE007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301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DCC3D7" w14:textId="46E9899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582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51F995" w14:textId="5FECC11C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262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080E0" w14:textId="484E5D3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457</w:t>
            </w:r>
          </w:p>
        </w:tc>
      </w:tr>
      <w:tr w:rsidR="004F3FDA" w:rsidRPr="00C3348E" w14:paraId="2CCBBBBD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76558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A79E30" w14:textId="77777777" w:rsidR="004F3FDA" w:rsidRPr="00C3348E" w:rsidRDefault="004F3FDA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6C5A47" w14:textId="77777777" w:rsidR="004F3FDA" w:rsidRPr="00C3348E" w:rsidRDefault="004F3FDA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D00A2B" w14:textId="77777777" w:rsidR="004F3FDA" w:rsidRPr="00C3348E" w:rsidRDefault="004F3FDA" w:rsidP="002A4FCB">
            <w:pPr>
              <w:ind w:right="-72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22EC30" w14:textId="77777777" w:rsidR="004F3FDA" w:rsidRPr="00C3348E" w:rsidRDefault="004F3FDA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2F0AA1DC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E1462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การแบ่งปันกำไร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0BB7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458C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E01D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9562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7A653757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03549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ส่วนที่เป็นของผู้เป็นเจ้าของของบริษัทใหญ่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90C7C" w14:textId="07AB983B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0B827" w14:textId="5241228A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034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9878" w14:textId="484AB914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70771" w14:textId="3FBEA2AB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891</w:t>
            </w:r>
          </w:p>
        </w:tc>
      </w:tr>
      <w:tr w:rsidR="004F3FDA" w:rsidRPr="00C3348E" w14:paraId="12145609" w14:textId="77777777" w:rsidTr="004F3FDA">
        <w:trPr>
          <w:trHeight w:val="20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8F4C7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ส่วนที่เป็นของส่วนได้เสียที่ไม่มีอำนาจควบคุม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326A0" w14:textId="7A187060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D81AB" w14:textId="3D265431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46A25" w14:textId="26073E66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8CBEF" w14:textId="097231BB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566</w:t>
            </w:r>
          </w:p>
        </w:tc>
      </w:tr>
    </w:tbl>
    <w:p w14:paraId="58887BC2" w14:textId="46C80782" w:rsidR="00467EA6" w:rsidRPr="00C3348E" w:rsidRDefault="00467EA6" w:rsidP="002A4FCB">
      <w:pPr>
        <w:rPr>
          <w:rFonts w:ascii="Browallia New" w:hAnsi="Browallia New" w:cs="Browallia New"/>
          <w:sz w:val="26"/>
          <w:szCs w:val="26"/>
        </w:rPr>
      </w:pPr>
    </w:p>
    <w:tbl>
      <w:tblPr>
        <w:tblW w:w="9441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69"/>
        <w:gridCol w:w="1368"/>
        <w:gridCol w:w="1368"/>
        <w:gridCol w:w="1368"/>
        <w:gridCol w:w="1368"/>
      </w:tblGrid>
      <w:tr w:rsidR="004F3FDA" w:rsidRPr="00C3348E" w14:paraId="5C441E18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61B6A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72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7B66B6D" w14:textId="77777777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4F3FDA" w:rsidRPr="00C3348E" w14:paraId="26667E2B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37555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72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02F905F7" w14:textId="4E9A6024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</w:tr>
      <w:tr w:rsidR="004F3FDA" w:rsidRPr="00C3348E" w14:paraId="54692C10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2FC42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44925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39C6C9C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1A3715F5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222D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4010170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444F6D5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24C4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CD4A63E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4FA74AF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B477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3D0D382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D4ED5B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227010BF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C3B5A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DC7D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2B9066E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389D20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F0B58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7AC6B4F0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F4508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จังหวะเวลาการรับรู้รายได้จาก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480EF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3B38A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B6E60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6506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42F92456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84643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การขายและการให้บริการ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C418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B5D1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F354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B397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1207CA8C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3CC5C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เมื่อปฏิบัติตามภาระที่ต้องปฏิบัติเสร็จสิ้น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point in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F3CC73" w14:textId="47096E44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36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631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72854" w14:textId="6CB5625A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76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538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2DC1B" w14:textId="4156C59E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843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2DD7C" w14:textId="7077625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012</w:t>
            </w:r>
          </w:p>
        </w:tc>
      </w:tr>
      <w:tr w:rsidR="004F3FDA" w:rsidRPr="00C3348E" w14:paraId="581A53DF" w14:textId="77777777" w:rsidTr="00244519">
        <w:trPr>
          <w:trHeight w:val="8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210EF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ตลอดช่วงเวลาที่ปฏิบัติตามภาระที่ต้องปฏิบัติ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over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8083E2" w14:textId="568B547C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090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02D86" w14:textId="205BD1D7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981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F3EE8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CF9DC" w14:textId="48C87AA0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071</w:t>
            </w:r>
          </w:p>
        </w:tc>
      </w:tr>
      <w:tr w:rsidR="004F3FDA" w:rsidRPr="00C3348E" w14:paraId="6A60BC51" w14:textId="77777777" w:rsidTr="00244519">
        <w:trPr>
          <w:trHeight w:val="2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081E2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รวมรายได้จากการขายและการให้บริการ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5375D8" w14:textId="5E27BCD8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41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721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DCC8E4" w14:textId="1B10D568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519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13C279" w14:textId="1C064B59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843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186829" w14:textId="6C3E5F4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123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083</w:t>
            </w:r>
          </w:p>
        </w:tc>
      </w:tr>
    </w:tbl>
    <w:p w14:paraId="02D4E876" w14:textId="77777777" w:rsidR="004F3FDA" w:rsidRPr="00C3348E" w:rsidRDefault="004F3FDA" w:rsidP="002A4FCB">
      <w:pPr>
        <w:rPr>
          <w:rFonts w:ascii="Browallia New" w:hAnsi="Browallia New" w:cs="Browallia New"/>
          <w:sz w:val="26"/>
          <w:szCs w:val="26"/>
        </w:rPr>
      </w:pPr>
    </w:p>
    <w:p w14:paraId="7D2377D1" w14:textId="1C255DF3" w:rsidR="004F3FDA" w:rsidRPr="00C3348E" w:rsidRDefault="00467EA6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</w:rPr>
        <w:br w:type="page"/>
      </w:r>
    </w:p>
    <w:tbl>
      <w:tblPr>
        <w:tblW w:w="9450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358"/>
        <w:gridCol w:w="1409"/>
        <w:gridCol w:w="1314"/>
        <w:gridCol w:w="1409"/>
      </w:tblGrid>
      <w:tr w:rsidR="004F3FDA" w:rsidRPr="00C3348E" w14:paraId="377A00C0" w14:textId="77777777" w:rsidTr="00244519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875AD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9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4387454A" w14:textId="77777777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4F3FDA" w:rsidRPr="00C3348E" w14:paraId="2982B994" w14:textId="77777777" w:rsidTr="00244519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B898F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490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4591B8D" w14:textId="6311130D" w:rsidR="004F3FDA" w:rsidRPr="00C3348E" w:rsidRDefault="004F3FD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</w:tr>
      <w:tr w:rsidR="004F3FDA" w:rsidRPr="00C3348E" w14:paraId="5F86FAC0" w14:textId="77777777" w:rsidTr="00244519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635F0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0037D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4932C14E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3B2EA095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ไฟฟ้าอิสระ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3466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ส่วนงาน</w:t>
            </w:r>
          </w:p>
          <w:p w14:paraId="7240A1D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ธุรกิจผู้ผลิต</w:t>
            </w:r>
          </w:p>
          <w:p w14:paraId="348D15A3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ไฟฟ้ารายเล็ก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3DCF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4C0C5E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274DE0C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ธุรกิจอื่น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755DE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525E184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94963D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4F3FDA" w:rsidRPr="00C3348E" w14:paraId="4ECFDAE8" w14:textId="77777777" w:rsidTr="00244519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E8FEF" w14:textId="77777777" w:rsidR="004F3FDA" w:rsidRPr="00C3348E" w:rsidRDefault="004F3FDA" w:rsidP="002A4FCB">
            <w:pPr>
              <w:ind w:left="-101" w:right="-72"/>
              <w:jc w:val="right"/>
              <w:rPr>
                <w:rFonts w:ascii="Browallia New" w:eastAsia="Arial Unicode MS" w:hAnsi="Browallia New" w:cs="Browallia New"/>
                <w:b/>
                <w:bCs/>
                <w:i/>
                <w:iCs/>
                <w:szCs w:val="24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4AB2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56BD27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A34DA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7846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4F3FDA" w:rsidRPr="00C3348E" w14:paraId="06112B94" w14:textId="77777777" w:rsidTr="004F3FDA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DCEA0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จังหวะเวลาการรับรู้รายได้จาก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C898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4926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1402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6DDA0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5CF5704C" w14:textId="77777777" w:rsidTr="004F3FDA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18855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  การขายและการให้บริการ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80E3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66AFBF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102B6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1CF2B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4F3FDA" w:rsidRPr="00C3348E" w14:paraId="138864A8" w14:textId="77777777" w:rsidTr="004F3FDA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1FEFB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เมื่อปฏิบัติตามภาระที่ต้องปฏิบัติเสร็จสิ้น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point in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FC830" w14:textId="3E616F2F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440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FAD95" w14:textId="21446BB5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682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3064A" w14:textId="3C81F21D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206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54AEE" w14:textId="58E9AF5B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42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328</w:t>
            </w:r>
          </w:p>
        </w:tc>
      </w:tr>
      <w:tr w:rsidR="004F3FDA" w:rsidRPr="00C3348E" w14:paraId="58CE224F" w14:textId="77777777" w:rsidTr="004F3FDA">
        <w:trPr>
          <w:trHeight w:val="8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A2C7D" w14:textId="77777777" w:rsidR="004F3FDA" w:rsidRPr="00C3348E" w:rsidRDefault="004F3FDA" w:rsidP="002A4FCB">
            <w:pPr>
              <w:ind w:left="-101" w:right="-104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ตลอดช่วงเวลาที่ปฏิบัติตามภาระที่ต้องปฏิบัติ (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over time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)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D99EBD" w14:textId="7D913F61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B7EB7" w14:textId="4828E4A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348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92C51" w14:textId="77777777" w:rsidR="004F3FDA" w:rsidRPr="00C3348E" w:rsidRDefault="004F3FD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5E063" w14:textId="738D7896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513</w:t>
            </w:r>
          </w:p>
        </w:tc>
      </w:tr>
      <w:tr w:rsidR="004F3FDA" w:rsidRPr="00C3348E" w14:paraId="63DB1941" w14:textId="77777777" w:rsidTr="004F3FDA">
        <w:trPr>
          <w:trHeight w:val="20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72390" w14:textId="77777777" w:rsidR="004F3FDA" w:rsidRPr="00C3348E" w:rsidRDefault="004F3FDA" w:rsidP="002A4FCB">
            <w:pPr>
              <w:ind w:left="-101" w:right="-72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รวมรายได้จากการขายและการให้บริการ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EC369C" w14:textId="6EA7DDE9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605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7DCB4" w14:textId="7869CE6D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24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030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DAE406" w14:textId="49FBE7D2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206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6A6CC1" w14:textId="48F9982A" w:rsidR="004F3FD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42</w:t>
            </w:r>
            <w:r w:rsidR="004F3FD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841</w:t>
            </w:r>
          </w:p>
        </w:tc>
      </w:tr>
    </w:tbl>
    <w:p w14:paraId="1083160E" w14:textId="77777777" w:rsidR="00F60D77" w:rsidRPr="008934E6" w:rsidRDefault="00F60D77" w:rsidP="002A4FCB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0FF1D115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ส่วนงานภูมิศาสตร์</w:t>
      </w:r>
    </w:p>
    <w:p w14:paraId="4AEEDCBC" w14:textId="77777777" w:rsidR="00543AAB" w:rsidRPr="008934E6" w:rsidRDefault="00543AAB" w:rsidP="002A4FCB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4896E46C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กลุ่มกิจการดำเนินธุรกิจในประเทศโดยส่วนใหญ่ ไม่มีรายได้จากต่างประเทศหรือสินทรัพย์ในต่างประเทศที่มีสาระสำคัญ</w:t>
      </w:r>
    </w:p>
    <w:p w14:paraId="5FC5F20D" w14:textId="77777777" w:rsidR="00543AAB" w:rsidRPr="008934E6" w:rsidRDefault="00543AAB" w:rsidP="002A4FCB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47E3CF5D" w14:textId="7777777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ลูกค้ารายใหญ่</w:t>
      </w:r>
    </w:p>
    <w:p w14:paraId="0996F92E" w14:textId="77777777" w:rsidR="00543AAB" w:rsidRPr="008934E6" w:rsidRDefault="00543AAB" w:rsidP="002A4FCB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7FE21DBE" w14:textId="424099E7" w:rsidR="00543AAB" w:rsidRPr="00C3348E" w:rsidRDefault="00543AAB" w:rsidP="002A4FCB">
      <w:pPr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กลุ่มกิจการมีรายได้จากลูกค้ารายหนึ่งจากกลุ่มธุรกิจผู้ผลิตไฟฟ้ารายเล็กและกลุ่มธุรกิจ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ผู้ผลิตไฟฟ้ารายใหญ่เป็นจำนวนรวมประมาณ</w:t>
      </w:r>
      <w:r w:rsidR="00560EF1" w:rsidRPr="00C3348E">
        <w:rPr>
          <w:rFonts w:ascii="Browallia New" w:hAnsi="Browallia New" w:cs="Browallia New"/>
          <w:spacing w:val="-4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32</w:t>
      </w:r>
      <w:r w:rsidR="00270542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232</w:t>
      </w:r>
      <w:r w:rsidR="00560EF1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ล้านบาท จากยอดรายได้รวมของกลุ่มกิจการ (</w:t>
      </w:r>
      <w:r w:rsidR="00C474C0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: 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69</w:t>
      </w:r>
      <w:r w:rsidR="00A716B5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000</w:t>
      </w:r>
      <w:r w:rsidR="00633D34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ล้านบาท)</w:t>
      </w:r>
    </w:p>
    <w:p w14:paraId="209BFF88" w14:textId="77777777" w:rsidR="00543AAB" w:rsidRPr="008934E6" w:rsidRDefault="00543AAB" w:rsidP="002A4FCB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67591A38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BA6C17A" w14:textId="093A5262" w:rsidR="00543AAB" w:rsidRPr="00C3348E" w:rsidRDefault="00543AAB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เงินสดและรายการเทียบเท่าเงินสด</w:t>
            </w:r>
          </w:p>
        </w:tc>
      </w:tr>
    </w:tbl>
    <w:p w14:paraId="604FB953" w14:textId="77777777" w:rsidR="00543AAB" w:rsidRPr="008934E6" w:rsidRDefault="00543AAB" w:rsidP="008934E6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tbl>
      <w:tblPr>
        <w:tblW w:w="4890" w:type="pct"/>
        <w:tblInd w:w="108" w:type="dxa"/>
        <w:tblLook w:val="04A0" w:firstRow="1" w:lastRow="0" w:firstColumn="1" w:lastColumn="0" w:noHBand="0" w:noVBand="1"/>
      </w:tblPr>
      <w:tblGrid>
        <w:gridCol w:w="4277"/>
        <w:gridCol w:w="1296"/>
        <w:gridCol w:w="1296"/>
        <w:gridCol w:w="1296"/>
        <w:gridCol w:w="1296"/>
      </w:tblGrid>
      <w:tr w:rsidR="00543AAB" w:rsidRPr="00C3348E" w14:paraId="7F4F90F4" w14:textId="77777777" w:rsidTr="009A4B34">
        <w:tc>
          <w:tcPr>
            <w:tcW w:w="2260" w:type="pct"/>
            <w:shd w:val="clear" w:color="auto" w:fill="auto"/>
          </w:tcPr>
          <w:p w14:paraId="6D857CF7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7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5180B70" w14:textId="77777777" w:rsidR="00543AAB" w:rsidRPr="00C3348E" w:rsidRDefault="00543AAB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eastAsia="en-US"/>
              </w:rPr>
              <w:t>งบการ</w:t>
            </w: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เงินรวม</w:t>
            </w:r>
          </w:p>
        </w:tc>
        <w:tc>
          <w:tcPr>
            <w:tcW w:w="137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67B9D54" w14:textId="77777777" w:rsidR="00543AAB" w:rsidRPr="00C3348E" w:rsidRDefault="00543AAB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งบการเงินเฉพาะกิจการ</w:t>
            </w:r>
          </w:p>
        </w:tc>
      </w:tr>
      <w:tr w:rsidR="00543AAB" w:rsidRPr="00C3348E" w14:paraId="23F973C0" w14:textId="77777777" w:rsidTr="009A4B34">
        <w:tc>
          <w:tcPr>
            <w:tcW w:w="2260" w:type="pct"/>
            <w:shd w:val="clear" w:color="auto" w:fill="auto"/>
            <w:hideMark/>
          </w:tcPr>
          <w:p w14:paraId="2A78E125" w14:textId="2ECB78D0" w:rsidR="00543AAB" w:rsidRPr="00C3348E" w:rsidRDefault="00543AAB" w:rsidP="002A4FCB">
            <w:pPr>
              <w:pStyle w:val="Heading4"/>
              <w:keepNext w:val="0"/>
              <w:ind w:left="-101"/>
              <w:jc w:val="left"/>
              <w:rPr>
                <w:rFonts w:ascii="Browallia New" w:eastAsia="Arial Unicode MS" w:hAnsi="Browallia New" w:cs="Browallia New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US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US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US"/>
              </w:rPr>
              <w:t xml:space="preserve"> ธันวาคม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7A620FB2" w14:textId="049EF358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1F0115E7" w14:textId="1465125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07B20AAD" w14:textId="1F1AF81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  <w:hideMark/>
          </w:tcPr>
          <w:p w14:paraId="54503476" w14:textId="2605B93A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43AAB" w:rsidRPr="00C3348E" w14:paraId="3F294471" w14:textId="77777777" w:rsidTr="009A4B34">
        <w:tc>
          <w:tcPr>
            <w:tcW w:w="2260" w:type="pct"/>
            <w:shd w:val="clear" w:color="auto" w:fill="auto"/>
          </w:tcPr>
          <w:p w14:paraId="33DA6145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5BD269B5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322E3632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31E1F627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44AD15C7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146410" w14:paraId="4ACA35A7" w14:textId="77777777" w:rsidTr="00A9712D">
        <w:tc>
          <w:tcPr>
            <w:tcW w:w="2260" w:type="pct"/>
            <w:shd w:val="clear" w:color="auto" w:fill="auto"/>
          </w:tcPr>
          <w:p w14:paraId="2D337207" w14:textId="77777777" w:rsidR="00543AAB" w:rsidRPr="00146410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29AA3B41" w14:textId="77777777" w:rsidR="00543AAB" w:rsidRPr="00146410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02AFF5BF" w14:textId="77777777" w:rsidR="00543AAB" w:rsidRPr="00146410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33735EA7" w14:textId="77777777" w:rsidR="00543AAB" w:rsidRPr="00146410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6C030456" w14:textId="77777777" w:rsidR="00543AAB" w:rsidRPr="00146410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lang w:eastAsia="th-TH"/>
              </w:rPr>
            </w:pPr>
          </w:p>
        </w:tc>
      </w:tr>
      <w:tr w:rsidR="00A716B5" w:rsidRPr="00C3348E" w14:paraId="514DACB8" w14:textId="77777777" w:rsidTr="007B6014">
        <w:tc>
          <w:tcPr>
            <w:tcW w:w="2260" w:type="pct"/>
            <w:shd w:val="clear" w:color="auto" w:fill="auto"/>
          </w:tcPr>
          <w:p w14:paraId="4A791C69" w14:textId="77777777" w:rsidR="00A716B5" w:rsidRPr="00C3348E" w:rsidRDefault="00A716B5" w:rsidP="002A4FCB">
            <w:pPr>
              <w:pStyle w:val="Heading4"/>
              <w:keepNext w:val="0"/>
              <w:ind w:left="-101"/>
              <w:jc w:val="left"/>
              <w:rPr>
                <w:rFonts w:ascii="Browallia New" w:eastAsia="Arial Unicode MS" w:hAnsi="Browallia New" w:cs="Browallia New"/>
                <w:b w:val="0"/>
                <w:bCs w:val="0"/>
                <w:sz w:val="26"/>
                <w:szCs w:val="26"/>
                <w:lang w:eastAsia="en-US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sz w:val="26"/>
                <w:szCs w:val="26"/>
                <w:cs/>
                <w:lang w:val="en-US" w:eastAsia="en-US"/>
              </w:rPr>
              <w:t>เงินสดในมือและเงินฝากสถาบันการเงินที่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z w:val="26"/>
                <w:szCs w:val="26"/>
                <w:cs/>
                <w:lang w:val="en-US" w:eastAsia="en-US"/>
              </w:rPr>
              <w:br/>
              <w:t xml:space="preserve">   ครบกำหนดในสามเดือน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343D2B2" w14:textId="655D2D86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272E5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197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7BF6B560" w14:textId="076A33A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536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4299255A" w14:textId="1D677237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272E5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777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083AC2BE" w14:textId="7766683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342</w:t>
            </w:r>
          </w:p>
        </w:tc>
      </w:tr>
      <w:tr w:rsidR="00A716B5" w:rsidRPr="00C3348E" w14:paraId="0A31019C" w14:textId="77777777" w:rsidTr="007B6014">
        <w:trPr>
          <w:trHeight w:val="255"/>
        </w:trPr>
        <w:tc>
          <w:tcPr>
            <w:tcW w:w="2260" w:type="pct"/>
            <w:shd w:val="clear" w:color="auto" w:fill="auto"/>
          </w:tcPr>
          <w:p w14:paraId="2BE7E370" w14:textId="77777777" w:rsidR="00A716B5" w:rsidRPr="00C3348E" w:rsidRDefault="00A716B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ตั๋วสัญญาใช้เงินที่ครบกำหนดในสามเดือน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7A0D1C4C" w14:textId="1707C121" w:rsidR="00A716B5" w:rsidRPr="00C3348E" w:rsidRDefault="00272E5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64037CEE" w14:textId="33BCB69A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700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74DC90E6" w14:textId="6096D1C7" w:rsidR="00A716B5" w:rsidRPr="00C3348E" w:rsidRDefault="00272E5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85" w:type="pct"/>
            <w:shd w:val="clear" w:color="auto" w:fill="auto"/>
            <w:vAlign w:val="bottom"/>
          </w:tcPr>
          <w:p w14:paraId="4CAFAA9C" w14:textId="55502897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700</w:t>
            </w:r>
          </w:p>
        </w:tc>
      </w:tr>
      <w:tr w:rsidR="00A716B5" w:rsidRPr="00C3348E" w14:paraId="3D5B0B6A" w14:textId="77777777" w:rsidTr="00A9712D">
        <w:trPr>
          <w:trHeight w:val="255"/>
        </w:trPr>
        <w:tc>
          <w:tcPr>
            <w:tcW w:w="2260" w:type="pct"/>
            <w:shd w:val="clear" w:color="auto" w:fill="auto"/>
          </w:tcPr>
          <w:p w14:paraId="15177678" w14:textId="77777777" w:rsidR="00A716B5" w:rsidRPr="00C3348E" w:rsidRDefault="00A716B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รวมเงินสดและรายการเทียบเท่าเงินสด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028A74B" w14:textId="4FC92896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272E5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197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A6CFF2" w14:textId="72F74862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236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4845FBE" w14:textId="3276E402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272E5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777</w:t>
            </w:r>
          </w:p>
        </w:tc>
        <w:tc>
          <w:tcPr>
            <w:tcW w:w="68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59B3FE" w14:textId="34308BCA" w:rsidR="00A716B5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042</w:t>
            </w:r>
          </w:p>
        </w:tc>
      </w:tr>
    </w:tbl>
    <w:p w14:paraId="68D1A9D0" w14:textId="77777777" w:rsidR="00543AAB" w:rsidRPr="008934E6" w:rsidRDefault="00543AAB" w:rsidP="008934E6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4E6C7544" w14:textId="3740DF22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เงินฝากสถาบันการเงินที่ครบกำหนดในสามเดือนมีอัตราดอกเบี้ยร้อยละ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967A5C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05</w:t>
      </w:r>
      <w:r w:rsidR="0070162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ถึงร้อยละ</w:t>
      </w:r>
      <w:r w:rsidR="007303F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FB6E3B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23</w:t>
      </w:r>
      <w:r w:rsidR="0070162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ต่อปี (ณ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A716B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A716B5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05</w:t>
      </w:r>
      <w:r w:rsidR="00A716B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ถึงร้อยละ</w:t>
      </w:r>
      <w:r w:rsidR="00A716B5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92240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06</w:t>
      </w:r>
      <w:r w:rsidR="00A716B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และ</w:t>
      </w:r>
      <w:r w:rsidR="00967A5C" w:rsidRPr="00C3348E">
        <w:rPr>
          <w:rFonts w:ascii="Browallia New" w:eastAsia="Arial Unicode MS" w:hAnsi="Browallia New" w:cs="Browallia New"/>
          <w:sz w:val="26"/>
          <w:szCs w:val="26"/>
          <w:cs/>
        </w:rPr>
        <w:t>ไม่มี</w:t>
      </w:r>
      <w:r w:rsidRPr="00C3348E">
        <w:rPr>
          <w:rFonts w:ascii="Browallia New" w:hAnsi="Browallia New" w:cs="Browallia New"/>
          <w:sz w:val="26"/>
          <w:szCs w:val="26"/>
          <w:cs/>
        </w:rPr>
        <w:t>เงินลงทุนระยะสั้นในตั๋วสัญญาใช้เงินประเภทครบกำหนด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ภายในสามเดือน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 xml:space="preserve"> (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31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2565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ร้อยละ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0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90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ถึงร้อยละ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1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20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  <w:cs/>
        </w:rPr>
        <w:t>ต่อปี</w:t>
      </w:r>
      <w:r w:rsidR="00FA283E" w:rsidRPr="00C3348E">
        <w:rPr>
          <w:rFonts w:ascii="Browallia New" w:hAnsi="Browallia New" w:cs="Browallia New"/>
          <w:spacing w:val="-4"/>
          <w:sz w:val="26"/>
          <w:szCs w:val="26"/>
        </w:rPr>
        <w:t>)</w:t>
      </w:r>
    </w:p>
    <w:p w14:paraId="31DB9057" w14:textId="77777777" w:rsidR="00543AAB" w:rsidRPr="008934E6" w:rsidRDefault="00543AAB" w:rsidP="008934E6">
      <w:pPr>
        <w:jc w:val="thaiDistribute"/>
        <w:rPr>
          <w:rFonts w:ascii="Browallia New" w:eastAsia="Arial Unicode MS" w:hAnsi="Browallia New" w:cs="Browallia New"/>
          <w:sz w:val="22"/>
          <w:szCs w:val="22"/>
        </w:rPr>
      </w:pPr>
    </w:p>
    <w:p w14:paraId="4F3D1CE4" w14:textId="54326444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บัญชีเงินฝากสถาบันการเงินของกลุ่มกิจการจำนวน</w:t>
      </w:r>
      <w:r w:rsidR="008E71E4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DC7CFB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692</w:t>
      </w:r>
      <w:r w:rsidR="0070162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 ได้</w:t>
      </w:r>
      <w:r w:rsidR="00FB4FDC" w:rsidRPr="00C3348E">
        <w:rPr>
          <w:rFonts w:ascii="Browallia New" w:eastAsia="Arial Unicode MS" w:hAnsi="Browallia New" w:cs="Browallia New"/>
          <w:sz w:val="26"/>
          <w:szCs w:val="26"/>
          <w:cs/>
        </w:rPr>
        <w:t>ถูกนำ</w:t>
      </w:r>
      <w:r w:rsidR="0029588D" w:rsidRPr="00C3348E">
        <w:rPr>
          <w:rFonts w:ascii="Browallia New" w:eastAsia="Arial Unicode MS" w:hAnsi="Browallia New" w:cs="Browallia New"/>
          <w:sz w:val="26"/>
          <w:szCs w:val="26"/>
          <w:cs/>
        </w:rPr>
        <w:t>ไป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วางไว้เป็นหลักประกันวงเงินสินเชื่อที่ได้รับจากสถาบันการเงิน อย่างไรก็ตามบัญชีเงินฝากสถาบันการเงินที่ได้วางไว้เป็นหลักประกันดังกล่าว สามารถเบิกถอนตามวัตถุประสงค์ และเงื่อนไขที่ระบุไว้ในสัญญาเงินกู้เพื่อใช้เป็นเงินทุนหมุนเวียนในการดำเนินธุรกิจตามปกติของของกลุ่มกิจการได้ (หมายเหตุฯ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</w:t>
      </w:r>
      <w:r w:rsidR="00EF13D7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F13D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โดยในระหว่างปี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="00EF13D7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F13D7"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บริษัทย่อยทางอ้อมแห่งหนึ่งได้จ่ายชำระเงินกู้ยืมระยะยาว</w:t>
      </w:r>
      <w:r w:rsidR="00C87067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="00EF13D7" w:rsidRPr="00C3348E">
        <w:rPr>
          <w:rFonts w:ascii="Browallia New" w:eastAsia="Arial Unicode MS" w:hAnsi="Browallia New" w:cs="Browallia New"/>
          <w:sz w:val="26"/>
          <w:szCs w:val="26"/>
          <w:cs/>
        </w:rPr>
        <w:t>งวดสุดท้ายแก่สถาบันการเงินและอยู่ในระหว่างการดำเนินการเพื่อปลดหลักทรัพย์ค้ำประกันภา</w:t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>ย</w:t>
      </w:r>
      <w:r w:rsidR="00EF13D7" w:rsidRPr="00C3348E">
        <w:rPr>
          <w:rFonts w:ascii="Browallia New" w:eastAsia="Arial Unicode MS" w:hAnsi="Browallia New" w:cs="Browallia New"/>
          <w:sz w:val="26"/>
          <w:szCs w:val="26"/>
          <w:cs/>
        </w:rPr>
        <w:t>ใต้สัญญาเงินกู้ยืมระ</w:t>
      </w:r>
      <w:r w:rsidR="00C74FBF" w:rsidRPr="00C3348E">
        <w:rPr>
          <w:rFonts w:ascii="Browallia New" w:eastAsia="Arial Unicode MS" w:hAnsi="Browallia New" w:cs="Browallia New"/>
          <w:sz w:val="26"/>
          <w:szCs w:val="26"/>
          <w:cs/>
        </w:rPr>
        <w:t>ยะ</w:t>
      </w:r>
      <w:r w:rsidR="00EF13D7" w:rsidRPr="00C3348E">
        <w:rPr>
          <w:rFonts w:ascii="Browallia New" w:eastAsia="Arial Unicode MS" w:hAnsi="Browallia New" w:cs="Browallia New"/>
          <w:sz w:val="26"/>
          <w:szCs w:val="26"/>
          <w:cs/>
        </w:rPr>
        <w:t>ยาว</w:t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>จาก</w:t>
      </w:r>
      <w:r w:rsidR="00C87067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>สถาบันการเงิน</w:t>
      </w:r>
    </w:p>
    <w:p w14:paraId="768A3503" w14:textId="77777777" w:rsidR="00467EA6" w:rsidRPr="00C3348E" w:rsidRDefault="00467EA6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7D20F2B2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0CBFFCC" w14:textId="44B788A7" w:rsidR="00543AA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12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เงินฝากสถาบันการเงินที่ใช้เป็นหลักประกัน</w:t>
            </w:r>
          </w:p>
        </w:tc>
      </w:tr>
    </w:tbl>
    <w:p w14:paraId="740BA2B4" w14:textId="77777777" w:rsidR="00543AAB" w:rsidRPr="00C3348E" w:rsidRDefault="00543AAB" w:rsidP="002A4FCB">
      <w:pPr>
        <w:pStyle w:val="Index1"/>
        <w:ind w:left="0" w:firstLine="0"/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th-TH"/>
        </w:rPr>
      </w:pPr>
    </w:p>
    <w:p w14:paraId="2A5EFAB5" w14:textId="677610D0" w:rsidR="00682D08" w:rsidRPr="00C3348E" w:rsidRDefault="00543AAB" w:rsidP="00682D08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บัญชีเงินฝากสถาบันการเงินที่ใช้เป็นหลักประกันระยะสั้นเป็นเงินฝากออมทรัพย์ของ</w:t>
      </w:r>
      <w:r w:rsidR="00FB4FDC"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="00E97AD9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E97AD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ซึ่งได้วางไว้เป็นหลักประกันวงเงินกู้ยืมระยะยาวตามที่กล่าวไว้ในหมายเหตุฯ ข้อ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โดยมีข้อจำกัดในการใช้เพื่อจ่ายคืนเงินกู้ยืมระยะยาว</w:t>
      </w:r>
      <w:r w:rsidR="009A5AF9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ที่ถึงกำหนดชำระในงวดถัดไป</w:t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ในระหว่างปี พ.ศ.</w:t>
      </w:r>
      <w:r w:rsidR="00682D08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="00682D08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ย่อยทางอ้อมแห่งหนึ่งได้จ่ายชำระเงินกู้ยืมระยะยาวงวดสุดท้ายแก่สถาบันการเงินและอยู่ในระหว่างการดำเนินการเพื่อปลดหลักทรัพย์ค้ำประกันภายใต้สัญญาเงินกู้ยืมระ</w:t>
      </w:r>
      <w:r w:rsidR="00EB4D0C" w:rsidRPr="00C3348E">
        <w:rPr>
          <w:rFonts w:ascii="Browallia New" w:eastAsia="Arial Unicode MS" w:hAnsi="Browallia New" w:cs="Browallia New"/>
          <w:sz w:val="26"/>
          <w:szCs w:val="26"/>
          <w:cs/>
        </w:rPr>
        <w:t>ยะ</w:t>
      </w:r>
      <w:r w:rsidR="00682D08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ยาวจากสถาบันการเงินตามที่กล่าวไว้ในหมายเหตุฯ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</w:p>
    <w:p w14:paraId="60A167CF" w14:textId="054E240B" w:rsidR="00130777" w:rsidRPr="00C3348E" w:rsidRDefault="00130777" w:rsidP="002A4FCB">
      <w:pPr>
        <w:rPr>
          <w:rFonts w:ascii="Browallia New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5F196514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2B185248" w14:textId="45BCD201" w:rsidR="00543AA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13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สินทรัพย์ทางการเงินที่วัดมูลค่าด้วยวิธีราคาทุนตัดจําหน่าย</w:t>
            </w:r>
          </w:p>
        </w:tc>
      </w:tr>
    </w:tbl>
    <w:p w14:paraId="6C4790B2" w14:textId="77777777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086F41A" w14:textId="58FB9AD9" w:rsidR="003B7A62" w:rsidRPr="00C3348E" w:rsidRDefault="00543AAB" w:rsidP="002A4FCB">
      <w:pPr>
        <w:tabs>
          <w:tab w:val="left" w:pos="6840"/>
        </w:tabs>
        <w:jc w:val="thaiDistribute"/>
        <w:rPr>
          <w:rFonts w:ascii="Browallia New" w:hAnsi="Browallia New" w:cs="Browallia New"/>
          <w:spacing w:val="-4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31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2566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สินทรัพย์ทางการเงินที่วัดมูลค่าด้วยวิธีราคาทุนตัดจําหน่ายเป็นเงินฝากประจําประเภทครบกําหนด เกินกว่าสามเดือนแต่ไม่เกินหนึ่งปี โดยสินทรัพย์ทางการเงินของกลุ่มกิจการมีอัตราดอกเบี้ยร้อยละ</w:t>
      </w:r>
      <w:r w:rsidR="00445C11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445C1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60</w:t>
      </w:r>
      <w:r w:rsidR="004362B0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ถึงร้อยละ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9617F3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</w:t>
      </w:r>
      <w:r w:rsidR="007303F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ต่อปี </w:t>
      </w:r>
      <w:r w:rsidR="00A9712D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(ณ 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31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2565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อัตราดอกเบี้ยร้อยละ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A716B5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60</w:t>
      </w:r>
      <w:r w:rsidR="00A716B5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A716B5" w:rsidRPr="00C3348E">
        <w:rPr>
          <w:rFonts w:ascii="Browallia New" w:hAnsi="Browallia New" w:cs="Browallia New"/>
          <w:sz w:val="26"/>
          <w:szCs w:val="26"/>
          <w:cs/>
        </w:rPr>
        <w:t xml:space="preserve">ถึงร้อยละ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A716B5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80</w:t>
      </w:r>
      <w:r w:rsidR="00A716B5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A716B5" w:rsidRPr="00C3348E">
        <w:rPr>
          <w:rFonts w:ascii="Browallia New" w:hAnsi="Browallia New" w:cs="Browallia New"/>
          <w:sz w:val="26"/>
          <w:szCs w:val="26"/>
          <w:cs/>
        </w:rPr>
        <w:t>ต่อปี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) </w:t>
      </w:r>
      <w:r w:rsidR="003B7A62" w:rsidRPr="00C3348E">
        <w:rPr>
          <w:rFonts w:ascii="Browallia New" w:hAnsi="Browallia New" w:cs="Browallia New"/>
          <w:spacing w:val="-4"/>
          <w:sz w:val="26"/>
          <w:szCs w:val="26"/>
          <w:cs/>
        </w:rPr>
        <w:t>ซึ่ง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สินทรัพย์ทางการเงินดังกล่าวจำนวน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475</w:t>
      </w:r>
      <w:r w:rsidR="00B2165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ล้านบาท (ณ วันที่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31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2565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447</w:t>
      </w:r>
      <w:r w:rsidR="00B2165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ล้านบาท) ได้วางไว้เป็นหลักประกันวงเงิน</w:t>
      </w:r>
      <w:r w:rsidR="00A1588B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กู้ยืมระยะยาวตามที่กล่าวไว้ในหมายเหตุฯ</w:t>
      </w:r>
      <w:r w:rsidR="003B7A6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ข้อ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29</w:t>
      </w:r>
    </w:p>
    <w:p w14:paraId="244F519A" w14:textId="77777777" w:rsidR="008A43D9" w:rsidRPr="00C3348E" w:rsidRDefault="008A43D9" w:rsidP="002A4FCB">
      <w:pPr>
        <w:tabs>
          <w:tab w:val="left" w:pos="6840"/>
        </w:tabs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43AAB" w:rsidRPr="00C3348E" w14:paraId="4C03C7FE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1FA57B7" w14:textId="22469CB1" w:rsidR="00543AA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14</w:t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43AA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ลูกหนี้การค้า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="003B321E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-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 xml:space="preserve"> </w:t>
            </w:r>
            <w:r w:rsidR="00560EF1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สุทธิ</w:t>
            </w:r>
          </w:p>
        </w:tc>
      </w:tr>
    </w:tbl>
    <w:p w14:paraId="481C442C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F703135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ลูกหนี้การค้า</w:t>
      </w:r>
      <w:r w:rsidR="00D847B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ประกอบด้วย</w:t>
      </w:r>
    </w:p>
    <w:p w14:paraId="0E1CCDAC" w14:textId="77777777" w:rsidR="00543AAB" w:rsidRPr="00C3348E" w:rsidRDefault="00543AAB" w:rsidP="002A4FCB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4892" w:type="pct"/>
        <w:tblInd w:w="108" w:type="dxa"/>
        <w:tblLook w:val="0000" w:firstRow="0" w:lastRow="0" w:firstColumn="0" w:lastColumn="0" w:noHBand="0" w:noVBand="0"/>
      </w:tblPr>
      <w:tblGrid>
        <w:gridCol w:w="3397"/>
        <w:gridCol w:w="886"/>
        <w:gridCol w:w="1297"/>
        <w:gridCol w:w="1297"/>
        <w:gridCol w:w="1295"/>
        <w:gridCol w:w="1293"/>
      </w:tblGrid>
      <w:tr w:rsidR="00543AAB" w:rsidRPr="00C3348E" w14:paraId="2C27685E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020AE614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468" w:type="pct"/>
          </w:tcPr>
          <w:p w14:paraId="77292F48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7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207C8D6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FB05E87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43AAB" w:rsidRPr="00C3348E" w14:paraId="2302C7A0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7EDBAA59" w14:textId="4F04081D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i/>
                <w:i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468" w:type="pct"/>
          </w:tcPr>
          <w:p w14:paraId="4C230E1E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77E1836A" w14:textId="1675075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217B76A4" w14:textId="76B5D563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auto"/>
          </w:tcPr>
          <w:p w14:paraId="1883323E" w14:textId="5A458A11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7C2B44FE" w14:textId="68D155C4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43AAB" w:rsidRPr="00C3348E" w14:paraId="29BF608B" w14:textId="77777777" w:rsidTr="009A4B34">
        <w:trPr>
          <w:cantSplit/>
        </w:trPr>
        <w:tc>
          <w:tcPr>
            <w:tcW w:w="1795" w:type="pct"/>
            <w:shd w:val="clear" w:color="auto" w:fill="auto"/>
          </w:tcPr>
          <w:p w14:paraId="3CB108A3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</w:tcPr>
          <w:p w14:paraId="6EA521F0" w14:textId="77777777" w:rsidR="00543AAB" w:rsidRPr="00C3348E" w:rsidRDefault="00543AAB" w:rsidP="002A4FCB">
            <w:pPr>
              <w:tabs>
                <w:tab w:val="left" w:pos="6840"/>
              </w:tabs>
              <w:ind w:left="-8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หมายเหตุ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5013F464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28937214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</w:tcPr>
          <w:p w14:paraId="3B8C234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14:paraId="0A318B7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3AF88AAE" w14:textId="77777777" w:rsidTr="005F193F">
        <w:trPr>
          <w:cantSplit/>
        </w:trPr>
        <w:tc>
          <w:tcPr>
            <w:tcW w:w="1795" w:type="pct"/>
            <w:shd w:val="clear" w:color="auto" w:fill="auto"/>
          </w:tcPr>
          <w:p w14:paraId="2DE77CF4" w14:textId="77777777" w:rsidR="00543AAB" w:rsidRPr="00C3348E" w:rsidRDefault="00543AA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</w:tcPr>
          <w:p w14:paraId="24B168EB" w14:textId="77777777" w:rsidR="00543AAB" w:rsidRPr="00C3348E" w:rsidRDefault="00543AAB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4512D5C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7E9F843C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4" w:type="pct"/>
            <w:tcBorders>
              <w:top w:val="single" w:sz="4" w:space="0" w:color="auto"/>
            </w:tcBorders>
            <w:shd w:val="clear" w:color="auto" w:fill="FAFAFA"/>
          </w:tcPr>
          <w:p w14:paraId="48A0EF4D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61094067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66499FCA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6BED183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ลูกหนี้การค้ากิจการที่เกี่ยวข้องกัน</w:t>
            </w:r>
          </w:p>
        </w:tc>
        <w:tc>
          <w:tcPr>
            <w:tcW w:w="468" w:type="pct"/>
          </w:tcPr>
          <w:p w14:paraId="01C5E79F" w14:textId="39A23349" w:rsidR="00A716B5" w:rsidRPr="00C3348E" w:rsidRDefault="00281287" w:rsidP="002A4FCB">
            <w:pPr>
              <w:ind w:left="-8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685" w:type="pct"/>
            <w:shd w:val="clear" w:color="auto" w:fill="FAFAFA"/>
          </w:tcPr>
          <w:p w14:paraId="20536DBE" w14:textId="08006BD2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816</w:t>
            </w:r>
          </w:p>
        </w:tc>
        <w:tc>
          <w:tcPr>
            <w:tcW w:w="685" w:type="pct"/>
          </w:tcPr>
          <w:p w14:paraId="3BA5E798" w14:textId="0563432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684" w:type="pct"/>
            <w:shd w:val="clear" w:color="auto" w:fill="FAFAFA"/>
          </w:tcPr>
          <w:p w14:paraId="66B28D54" w14:textId="49D8247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</w:tcPr>
          <w:p w14:paraId="6AE4CAEC" w14:textId="01C4CB89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773</w:t>
            </w:r>
          </w:p>
        </w:tc>
      </w:tr>
      <w:tr w:rsidR="00A716B5" w:rsidRPr="00C3348E" w14:paraId="151CB465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3184037E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ลูกหนี้การค้ากิจการอื่น</w:t>
            </w:r>
          </w:p>
        </w:tc>
        <w:tc>
          <w:tcPr>
            <w:tcW w:w="468" w:type="pct"/>
          </w:tcPr>
          <w:p w14:paraId="3086BCF6" w14:textId="77777777" w:rsidR="00A716B5" w:rsidRPr="00C3348E" w:rsidRDefault="00A716B5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3C0BE815" w14:textId="040784E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070</w:t>
            </w:r>
          </w:p>
        </w:tc>
        <w:tc>
          <w:tcPr>
            <w:tcW w:w="685" w:type="pct"/>
            <w:tcBorders>
              <w:top w:val="nil"/>
              <w:left w:val="nil"/>
              <w:right w:val="nil"/>
            </w:tcBorders>
          </w:tcPr>
          <w:p w14:paraId="2FD348BE" w14:textId="757D6C4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844</w:t>
            </w:r>
          </w:p>
        </w:tc>
        <w:tc>
          <w:tcPr>
            <w:tcW w:w="684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579A7611" w14:textId="1AF630B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</w:tcPr>
          <w:p w14:paraId="5BB04A3C" w14:textId="06AD162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4711D60D" w14:textId="77777777" w:rsidTr="00AB22E9">
        <w:trPr>
          <w:cantSplit/>
        </w:trPr>
        <w:tc>
          <w:tcPr>
            <w:tcW w:w="1795" w:type="pct"/>
            <w:shd w:val="clear" w:color="auto" w:fill="auto"/>
          </w:tcPr>
          <w:p w14:paraId="09413CF1" w14:textId="0659D42A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  <w:r w:rsidR="009E2FE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ค่าเผื่อผลขาดทุนที่คาดว่าจะเกิดขึ้น</w:t>
            </w:r>
          </w:p>
        </w:tc>
        <w:tc>
          <w:tcPr>
            <w:tcW w:w="468" w:type="pct"/>
          </w:tcPr>
          <w:p w14:paraId="26CBB082" w14:textId="77777777" w:rsidR="00A716B5" w:rsidRPr="00C3348E" w:rsidRDefault="00A716B5" w:rsidP="002A4FCB">
            <w:pPr>
              <w:ind w:left="-8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F3F4596" w14:textId="13F41AAE" w:rsidR="00A716B5" w:rsidRPr="00C3348E" w:rsidDel="00DE6943" w:rsidRDefault="000019E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85" w:type="pct"/>
            <w:tcBorders>
              <w:left w:val="nil"/>
              <w:bottom w:val="single" w:sz="4" w:space="0" w:color="auto"/>
              <w:right w:val="nil"/>
            </w:tcBorders>
          </w:tcPr>
          <w:p w14:paraId="695D8DF1" w14:textId="68164DA2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84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51B3988" w14:textId="6EBAB74F" w:rsidR="00A716B5" w:rsidRPr="00C3348E" w:rsidRDefault="000019E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left w:val="nil"/>
              <w:bottom w:val="single" w:sz="4" w:space="0" w:color="auto"/>
              <w:right w:val="nil"/>
            </w:tcBorders>
          </w:tcPr>
          <w:p w14:paraId="407AEE39" w14:textId="57CEBEB3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4B31873F" w14:textId="77777777" w:rsidTr="005F193F">
        <w:trPr>
          <w:cantSplit/>
        </w:trPr>
        <w:tc>
          <w:tcPr>
            <w:tcW w:w="1795" w:type="pct"/>
            <w:shd w:val="clear" w:color="auto" w:fill="auto"/>
          </w:tcPr>
          <w:p w14:paraId="124D864B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รวมลูกหนี้การค้า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468" w:type="pct"/>
          </w:tcPr>
          <w:p w14:paraId="4325AF5B" w14:textId="77777777" w:rsidR="00A716B5" w:rsidRPr="00C3348E" w:rsidRDefault="00A716B5" w:rsidP="002A4FCB">
            <w:pPr>
              <w:ind w:left="-8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7C5142C" w14:textId="5FA1927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A394DA" w14:textId="59FCCC1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4926A3A" w14:textId="06E54B8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0019E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216CC" w14:textId="26306A9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917</w:t>
            </w:r>
          </w:p>
        </w:tc>
      </w:tr>
    </w:tbl>
    <w:p w14:paraId="461E4E62" w14:textId="77777777" w:rsidR="00467EA6" w:rsidRPr="00146410" w:rsidRDefault="00467EA6" w:rsidP="00146410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3B1DEEB" w14:textId="77777777" w:rsidR="00467EA6" w:rsidRPr="00146410" w:rsidRDefault="00467EA6" w:rsidP="00146410">
      <w:pPr>
        <w:tabs>
          <w:tab w:val="left" w:pos="720"/>
        </w:tabs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146410">
        <w:rPr>
          <w:rFonts w:ascii="Browallia New" w:eastAsia="Arial Unicode MS" w:hAnsi="Browallia New" w:cs="Browallia New"/>
          <w:sz w:val="26"/>
          <w:szCs w:val="26"/>
          <w:lang w:val="en-US"/>
        </w:rPr>
        <w:br w:type="page"/>
      </w:r>
    </w:p>
    <w:p w14:paraId="04D5845E" w14:textId="5B31CA2E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ลูกหนี้การค้า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สามารถวิเคราะห์ตามอายุหนี้ที่ค้างชำระได้ดังนี้</w:t>
      </w:r>
    </w:p>
    <w:p w14:paraId="0E43AF64" w14:textId="77777777" w:rsidR="00543AAB" w:rsidRPr="00C3348E" w:rsidRDefault="00543AAB" w:rsidP="002A4FCB">
      <w:pPr>
        <w:tabs>
          <w:tab w:val="left" w:pos="68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90" w:type="pct"/>
        <w:tblInd w:w="108" w:type="dxa"/>
        <w:tblLook w:val="0000" w:firstRow="0" w:lastRow="0" w:firstColumn="0" w:lastColumn="0" w:noHBand="0" w:noVBand="0"/>
      </w:tblPr>
      <w:tblGrid>
        <w:gridCol w:w="4277"/>
        <w:gridCol w:w="1296"/>
        <w:gridCol w:w="1300"/>
        <w:gridCol w:w="1296"/>
        <w:gridCol w:w="1292"/>
      </w:tblGrid>
      <w:tr w:rsidR="00543AAB" w:rsidRPr="00C3348E" w14:paraId="1F8DA637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55AC4D5E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20F846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E1693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624EE24B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182E59E9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53BEF86" w14:textId="6BB65C7A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2760C425" w14:textId="6F236EA3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6517876" w14:textId="728BFA8E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3E872979" w14:textId="56F076C0" w:rsidR="00543AAB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53CA9F20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074C4133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136DEEDD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</w:tcPr>
          <w:p w14:paraId="7B7143A3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433CBCA0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14:paraId="0C1D1C12" w14:textId="77777777" w:rsidR="00543AAB" w:rsidRPr="00C3348E" w:rsidRDefault="00543AA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2081E5AB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1F477E7F" w14:textId="77777777" w:rsidR="00543AAB" w:rsidRPr="00C3348E" w:rsidRDefault="00543AAB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14CC88E2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05AC092B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33E8598A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73BFCF55" w14:textId="77777777" w:rsidR="00543AAB" w:rsidRPr="00C3348E" w:rsidRDefault="00543AAB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D0206F" w:rsidRPr="00C3348E" w14:paraId="7C7F9EB7" w14:textId="77777777" w:rsidTr="009A5AF9">
        <w:trPr>
          <w:cantSplit/>
          <w:trHeight w:val="171"/>
        </w:trPr>
        <w:tc>
          <w:tcPr>
            <w:tcW w:w="2260" w:type="pct"/>
            <w:shd w:val="clear" w:color="auto" w:fill="auto"/>
          </w:tcPr>
          <w:p w14:paraId="32549947" w14:textId="77777777" w:rsidR="00543AAB" w:rsidRPr="00C3348E" w:rsidRDefault="00543AAB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ลูกหนี้การค้ากิจการที่เกี่ยวข้องกัน</w:t>
            </w:r>
          </w:p>
        </w:tc>
        <w:tc>
          <w:tcPr>
            <w:tcW w:w="685" w:type="pct"/>
            <w:shd w:val="clear" w:color="auto" w:fill="FAFAFA"/>
          </w:tcPr>
          <w:p w14:paraId="72890F8F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7" w:type="pct"/>
            <w:shd w:val="clear" w:color="auto" w:fill="auto"/>
          </w:tcPr>
          <w:p w14:paraId="0F26C7D4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5" w:type="pct"/>
            <w:shd w:val="clear" w:color="auto" w:fill="FAFAFA"/>
          </w:tcPr>
          <w:p w14:paraId="5DCCD2A0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auto"/>
          </w:tcPr>
          <w:p w14:paraId="15B93053" w14:textId="77777777" w:rsidR="00543AAB" w:rsidRPr="00C3348E" w:rsidRDefault="00543AA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30210891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46F8C605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ไม่เกินกำหนด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0D18B40" w14:textId="7CFDF10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815</w:t>
            </w:r>
          </w:p>
        </w:tc>
        <w:tc>
          <w:tcPr>
            <w:tcW w:w="687" w:type="pct"/>
            <w:vAlign w:val="bottom"/>
          </w:tcPr>
          <w:p w14:paraId="11D80380" w14:textId="1FFCF88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864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70AF289" w14:textId="100A2FD0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  <w:vAlign w:val="bottom"/>
          </w:tcPr>
          <w:p w14:paraId="6A072B9D" w14:textId="4B9C331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513</w:t>
            </w:r>
          </w:p>
        </w:tc>
      </w:tr>
      <w:tr w:rsidR="00A716B5" w:rsidRPr="00C3348E" w14:paraId="6705673D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7E52770B" w14:textId="07FD503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เกินกำหนดต่ำกว่า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CADCF11" w14:textId="08AFE8F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72ED9291" w14:textId="2B90926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260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F1CCB40" w14:textId="374621FF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2EAE126B" w14:textId="665443A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260</w:t>
            </w:r>
          </w:p>
        </w:tc>
      </w:tr>
      <w:tr w:rsidR="00A716B5" w:rsidRPr="00C3348E" w14:paraId="7B9824A2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55567D3B" w14:textId="2E3F318F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20F13C0" w14:textId="707D9FEF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vAlign w:val="bottom"/>
          </w:tcPr>
          <w:p w14:paraId="4775AC5A" w14:textId="34E159FD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0861DF6D" w14:textId="189310DA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2DC50D33" w14:textId="7CE4AA70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644209AE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16C24328" w14:textId="4BE9743D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5970304" w14:textId="1E6D7E86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vAlign w:val="bottom"/>
          </w:tcPr>
          <w:p w14:paraId="7D5B6DBE" w14:textId="444617C6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78E0231" w14:textId="5CFA38A3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5DF6E87E" w14:textId="6B6B7AB4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759D28FA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547A453B" w14:textId="38DBD295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เกินกำหนดมากกว่า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1BECD49" w14:textId="699BA754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D65617" w14:textId="500AF11A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CB191D7" w14:textId="065B9CF6" w:rsidR="00A716B5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34A4A5" w14:textId="154F3A83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21F41BFD" w14:textId="77777777" w:rsidTr="009A5AF9">
        <w:trPr>
          <w:cantSplit/>
        </w:trPr>
        <w:tc>
          <w:tcPr>
            <w:tcW w:w="2260" w:type="pct"/>
            <w:shd w:val="clear" w:color="auto" w:fill="auto"/>
          </w:tcPr>
          <w:p w14:paraId="2939F343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รวมลูกหนี้การค้ากิจการที่เกี่ยวข้องกัน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F360F4F" w14:textId="6DDE1643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816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F6057E" w14:textId="485F857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43D8AAA" w14:textId="460CFCD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7FD7813" w14:textId="689B059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773</w:t>
            </w:r>
          </w:p>
        </w:tc>
      </w:tr>
      <w:tr w:rsidR="00A716B5" w:rsidRPr="00C3348E" w14:paraId="338A546C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CE27D65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07F1664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52EDA2C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018ACF91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45499949" w14:textId="77777777" w:rsidR="00A716B5" w:rsidRPr="00C3348E" w:rsidRDefault="00A716B5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A716B5" w:rsidRPr="00C3348E" w14:paraId="0FE57E5E" w14:textId="77777777" w:rsidTr="007303FD">
        <w:trPr>
          <w:cantSplit/>
          <w:trHeight w:val="198"/>
        </w:trPr>
        <w:tc>
          <w:tcPr>
            <w:tcW w:w="2260" w:type="pct"/>
            <w:shd w:val="clear" w:color="auto" w:fill="auto"/>
          </w:tcPr>
          <w:p w14:paraId="5CD57C7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ลูกหนี้การค้ากิจการอื่น</w:t>
            </w:r>
          </w:p>
        </w:tc>
        <w:tc>
          <w:tcPr>
            <w:tcW w:w="685" w:type="pct"/>
            <w:shd w:val="clear" w:color="auto" w:fill="FAFAFA"/>
          </w:tcPr>
          <w:p w14:paraId="0513C04A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7" w:type="pct"/>
            <w:shd w:val="clear" w:color="auto" w:fill="auto"/>
          </w:tcPr>
          <w:p w14:paraId="61C48410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5" w:type="pct"/>
            <w:shd w:val="clear" w:color="auto" w:fill="FAFAFA"/>
          </w:tcPr>
          <w:p w14:paraId="4B0B47F5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3" w:type="pct"/>
            <w:shd w:val="clear" w:color="auto" w:fill="auto"/>
          </w:tcPr>
          <w:p w14:paraId="0AD45C4C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12AA0C12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722D9CCF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ไม่เกินกำหนด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AE5A809" w14:textId="2F228DC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996</w:t>
            </w:r>
          </w:p>
        </w:tc>
        <w:tc>
          <w:tcPr>
            <w:tcW w:w="687" w:type="pct"/>
            <w:vAlign w:val="bottom"/>
          </w:tcPr>
          <w:p w14:paraId="376C3E68" w14:textId="2FA2524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671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4EA2ED27" w14:textId="1A8382A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vAlign w:val="bottom"/>
          </w:tcPr>
          <w:p w14:paraId="5B70D50C" w14:textId="3E139B61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042</w:t>
            </w:r>
          </w:p>
        </w:tc>
      </w:tr>
      <w:tr w:rsidR="00A716B5" w:rsidRPr="00C3348E" w14:paraId="460AF644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09DD8CC" w14:textId="25C48B1E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เกินกำหนดต่ำกว่า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6292BDCF" w14:textId="175F4CC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687" w:type="pct"/>
            <w:vAlign w:val="bottom"/>
          </w:tcPr>
          <w:p w14:paraId="328894C7" w14:textId="4C3AF06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104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CC06352" w14:textId="6E6B8132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3BAF1024" w14:textId="3CD40CD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102</w:t>
            </w:r>
          </w:p>
        </w:tc>
      </w:tr>
      <w:tr w:rsidR="00A716B5" w:rsidRPr="00C3348E" w14:paraId="43B8E445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D966998" w14:textId="0A652C91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E5DAC5B" w14:textId="3E1BC28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6AAA0B7A" w14:textId="424392E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887413B" w14:textId="2D483CCC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17DE3C38" w14:textId="0887ADDE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189268AF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271A0030" w14:textId="53A29424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-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B85F21A" w14:textId="74398BA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687" w:type="pct"/>
            <w:vAlign w:val="bottom"/>
          </w:tcPr>
          <w:p w14:paraId="4CA59FEB" w14:textId="11297AE6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08F4D75C" w14:textId="47512BA9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vAlign w:val="bottom"/>
          </w:tcPr>
          <w:p w14:paraId="33F6A7DC" w14:textId="5825D16C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73157E0B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43C6B92C" w14:textId="439E46AA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เกินกำหนดมากกว่า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เดือน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9BA9E48" w14:textId="7908B42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687" w:type="pct"/>
            <w:tcBorders>
              <w:top w:val="nil"/>
              <w:left w:val="nil"/>
              <w:right w:val="nil"/>
            </w:tcBorders>
            <w:vAlign w:val="bottom"/>
          </w:tcPr>
          <w:p w14:paraId="47570D11" w14:textId="4B1BCCE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19D2801" w14:textId="1004CC29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right w:val="nil"/>
            </w:tcBorders>
            <w:vAlign w:val="bottom"/>
          </w:tcPr>
          <w:p w14:paraId="35149E9B" w14:textId="3DE009C8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27646C99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1A914EC1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u w:val="single"/>
                <w:cs/>
                <w:lang w:eastAsia="th-TH"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ค่าเผื่อผลขาดทุนที่คาดว่าจะเกิดขึ้น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387052C" w14:textId="052424DB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7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DDE58A0" w14:textId="285197BE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5FAE4B0" w14:textId="23190B9A" w:rsidR="00A716B5" w:rsidRPr="00C3348E" w:rsidRDefault="00C35E6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3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52429CD" w14:textId="56E4068F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716B5" w:rsidRPr="00C3348E" w14:paraId="0FD2C2DD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52A6FC3A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รวมลูกหนี้การค้ากิจการอื่น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B272452" w14:textId="253EF52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070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A9432A" w14:textId="1DADA59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843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3829952" w14:textId="1BF8A7C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440AA52" w14:textId="5E74B2D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1506FD74" w14:textId="77777777" w:rsidTr="007303FD">
        <w:trPr>
          <w:cantSplit/>
          <w:trHeight w:val="64"/>
        </w:trPr>
        <w:tc>
          <w:tcPr>
            <w:tcW w:w="2260" w:type="pct"/>
            <w:shd w:val="clear" w:color="auto" w:fill="auto"/>
          </w:tcPr>
          <w:p w14:paraId="238A5F2B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71C805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E1321A9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EFF32EC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F518278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0B44952B" w14:textId="77777777" w:rsidTr="007303FD">
        <w:trPr>
          <w:cantSplit/>
        </w:trPr>
        <w:tc>
          <w:tcPr>
            <w:tcW w:w="2260" w:type="pct"/>
            <w:shd w:val="clear" w:color="auto" w:fill="auto"/>
          </w:tcPr>
          <w:p w14:paraId="48360609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รวมลูกหนี้การค้า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B925844" w14:textId="4FDA74E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51101B" w14:textId="7EA3062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8E3A8C2" w14:textId="7165698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C35E6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E0938" w14:textId="46372DC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BD606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917</w:t>
            </w:r>
          </w:p>
        </w:tc>
      </w:tr>
    </w:tbl>
    <w:p w14:paraId="611B54B5" w14:textId="77777777" w:rsidR="00055A61" w:rsidRPr="00C3348E" w:rsidRDefault="00055A61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708D8588" w14:textId="2FCDC4F5" w:rsidR="00543AAB" w:rsidRPr="00C3348E" w:rsidRDefault="002033F7" w:rsidP="002A4FCB">
      <w:pPr>
        <w:numPr>
          <w:ilvl w:val="0"/>
          <w:numId w:val="2"/>
        </w:numPr>
        <w:ind w:left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ลูกหนี้การค้าค้างชำระเกินกำหนดเกินกว่า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เดือนข้างต้นจำนวน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37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เป็นหนี้ค้างชำระจากกฟผ. ซึ่งเป็นผลจากข้อพิพาท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เรื่องวันสิ้นสุดอายุสัญญาซื้อขายไฟฟ้าของบริษัท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(โครงการ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โดยบริษัท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ได้ยื่นคำเสนอข้อพิพาทดังกล่าวต่อสถาบันอนุญาโตตุลาการ และเมื่อวันที่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พฤศจิกายน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สถาบันอนุญาโตตุลาการได้มีคำชี้ขาดว่าวันสิ้นสุดอายุสัญญาซื้อขายไฟฟ้าของโครงการ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คือวันที่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มีนาคม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ซึ่งเป็นผลทำให้บริษัท</w:t>
      </w:r>
      <w:r w:rsidR="00FF633F" w:rsidRPr="00C3348E">
        <w:rPr>
          <w:rFonts w:ascii="Browallia New" w:eastAsia="Arial Unicode MS" w:hAnsi="Browallia New" w:cs="Browallia New"/>
          <w:sz w:val="26"/>
          <w:szCs w:val="26"/>
          <w:cs/>
        </w:rPr>
        <w:t>ย่อย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มีสิทธิได้รับชำระหนี้ค้างชำระดังกล่าวจาก กฟผ. ต่อมาวันที่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18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กุมภาพันธ์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กฟผ. ได้ยื่นคำร้องขอเพิกถอนคำชี้ขาดของสถาบันอนุญาโตตุลาการต่อศาลปกครองกลาง ปัจจุบันอยู่ระหว่างการดำเนินการตามขั้นตอนของศาลปกครองกลาง</w:t>
      </w:r>
      <w:r w:rsidR="005D6B0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</w:p>
    <w:p w14:paraId="0048B430" w14:textId="77777777" w:rsidR="00467EA6" w:rsidRPr="00C3348E" w:rsidRDefault="00467EA6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tbl>
      <w:tblPr>
        <w:tblW w:w="9450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1E6B06" w:rsidRPr="00C3348E" w14:paraId="6EF93B47" w14:textId="77777777" w:rsidTr="001C5402">
        <w:trPr>
          <w:trHeight w:val="386"/>
        </w:trPr>
        <w:tc>
          <w:tcPr>
            <w:tcW w:w="9450" w:type="dxa"/>
            <w:shd w:val="clear" w:color="auto" w:fill="FFA543"/>
          </w:tcPr>
          <w:p w14:paraId="14F0A511" w14:textId="0EFC9169" w:rsidR="001E6B06" w:rsidRPr="00C3348E" w:rsidRDefault="001E6B06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ลูกหนี้ตามสัญญาเช่าการเงิน สุทธิ </w:t>
            </w:r>
          </w:p>
        </w:tc>
      </w:tr>
    </w:tbl>
    <w:p w14:paraId="6A63FD3F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tbl>
      <w:tblPr>
        <w:tblW w:w="4887" w:type="pct"/>
        <w:tblInd w:w="108" w:type="dxa"/>
        <w:tblLook w:val="0000" w:firstRow="0" w:lastRow="0" w:firstColumn="0" w:lastColumn="0" w:noHBand="0" w:noVBand="0"/>
      </w:tblPr>
      <w:tblGrid>
        <w:gridCol w:w="4084"/>
        <w:gridCol w:w="1325"/>
        <w:gridCol w:w="1326"/>
        <w:gridCol w:w="1326"/>
        <w:gridCol w:w="1394"/>
      </w:tblGrid>
      <w:tr w:rsidR="00BE6198" w:rsidRPr="00C3348E" w14:paraId="73717E33" w14:textId="77777777" w:rsidTr="009A4B34">
        <w:tc>
          <w:tcPr>
            <w:tcW w:w="2160" w:type="pct"/>
            <w:shd w:val="clear" w:color="auto" w:fill="auto"/>
          </w:tcPr>
          <w:p w14:paraId="18F73FDE" w14:textId="77777777" w:rsidR="00BE6198" w:rsidRPr="00C3348E" w:rsidRDefault="00BE6198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4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9E34A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  <w:lang w:val="en-US"/>
              </w:rPr>
              <w:t>งบการเงินรวม</w:t>
            </w:r>
          </w:p>
        </w:tc>
      </w:tr>
      <w:tr w:rsidR="00BE6198" w:rsidRPr="00C3348E" w14:paraId="0B692A2C" w14:textId="77777777" w:rsidTr="009A4B34">
        <w:tc>
          <w:tcPr>
            <w:tcW w:w="2160" w:type="pct"/>
            <w:shd w:val="clear" w:color="auto" w:fill="auto"/>
          </w:tcPr>
          <w:p w14:paraId="64034F14" w14:textId="77777777" w:rsidR="00BE6198" w:rsidRPr="00C3348E" w:rsidRDefault="00BE6198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FDA979" w14:textId="77777777" w:rsidR="00560EF1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เงินลงทุนขั้นต้น</w:t>
            </w:r>
          </w:p>
          <w:p w14:paraId="375B86C9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ตามสัญญาเช่า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4EA25D" w14:textId="77777777" w:rsidR="00560EF1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  <w:t>มูลค่าปัจจุบัน</w:t>
            </w:r>
          </w:p>
          <w:p w14:paraId="5CB79F5A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  <w:t>ของจำนวนเงินขั้นต่ำ</w:t>
            </w:r>
          </w:p>
        </w:tc>
      </w:tr>
      <w:tr w:rsidR="00BE6198" w:rsidRPr="00C3348E" w14:paraId="5A0458C9" w14:textId="77777777" w:rsidTr="009A4B34">
        <w:tc>
          <w:tcPr>
            <w:tcW w:w="2160" w:type="pct"/>
            <w:shd w:val="clear" w:color="auto" w:fill="auto"/>
          </w:tcPr>
          <w:p w14:paraId="5C8391BB" w14:textId="248EBF89" w:rsidR="00BE6198" w:rsidRPr="00C3348E" w:rsidRDefault="00BE6198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3E7A922B" w14:textId="5735934E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7F465049" w14:textId="4E2A7953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47830A76" w14:textId="490E69D8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37" w:type="pct"/>
            <w:tcBorders>
              <w:top w:val="single" w:sz="4" w:space="0" w:color="auto"/>
            </w:tcBorders>
            <w:shd w:val="clear" w:color="auto" w:fill="auto"/>
          </w:tcPr>
          <w:p w14:paraId="09353A25" w14:textId="05B747E1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BE6198" w:rsidRPr="00C3348E" w14:paraId="48304FD1" w14:textId="77777777" w:rsidTr="009A4B34">
        <w:tc>
          <w:tcPr>
            <w:tcW w:w="2160" w:type="pct"/>
            <w:shd w:val="clear" w:color="auto" w:fill="auto"/>
          </w:tcPr>
          <w:p w14:paraId="73CEEB76" w14:textId="77777777" w:rsidR="00BE6198" w:rsidRPr="00C3348E" w:rsidRDefault="00BE6198" w:rsidP="002A4FCB">
            <w:pPr>
              <w:ind w:left="-101"/>
              <w:rPr>
                <w:rFonts w:ascii="Browallia New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642C02E7" w14:textId="77777777" w:rsidR="00BE6198" w:rsidRPr="00C3348E" w:rsidRDefault="00BE6198" w:rsidP="002A4FCB">
            <w:pPr>
              <w:pStyle w:val="Heading2"/>
              <w:keepNext w:val="0"/>
              <w:ind w:right="-72"/>
              <w:rPr>
                <w:rFonts w:ascii="Browallia New" w:eastAsia="Times New Roman" w:hAnsi="Browallia New" w:cs="Browallia New"/>
                <w:i w:val="0"/>
                <w:iCs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Times New Roman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>ล้านบาท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07784DA2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  <w:lang w:val="en-US"/>
              </w:rPr>
              <w:t>ล้านบาท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2D47010A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ล้านบาท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</w:tcPr>
          <w:p w14:paraId="17FFB786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ล้านบาท</w:t>
            </w:r>
          </w:p>
        </w:tc>
      </w:tr>
      <w:tr w:rsidR="00D0206F" w:rsidRPr="00C3348E" w14:paraId="5BAA3A86" w14:textId="77777777" w:rsidTr="00A9712D">
        <w:tc>
          <w:tcPr>
            <w:tcW w:w="2160" w:type="pct"/>
            <w:shd w:val="clear" w:color="auto" w:fill="auto"/>
          </w:tcPr>
          <w:p w14:paraId="0072F15A" w14:textId="77777777" w:rsidR="00BE6198" w:rsidRPr="00C3348E" w:rsidRDefault="00BE6198" w:rsidP="002A4FCB">
            <w:pPr>
              <w:ind w:left="-101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AFAFA"/>
          </w:tcPr>
          <w:p w14:paraId="54A1B6CD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5AEEBDA6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AFAFA"/>
          </w:tcPr>
          <w:p w14:paraId="13EE732E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37" w:type="pct"/>
            <w:tcBorders>
              <w:top w:val="single" w:sz="4" w:space="0" w:color="auto"/>
            </w:tcBorders>
            <w:shd w:val="clear" w:color="auto" w:fill="auto"/>
          </w:tcPr>
          <w:p w14:paraId="3DC57870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</w:tr>
      <w:tr w:rsidR="00BE6198" w:rsidRPr="00C3348E" w14:paraId="6B236F6D" w14:textId="77777777" w:rsidTr="009A4B34">
        <w:tc>
          <w:tcPr>
            <w:tcW w:w="2160" w:type="pct"/>
            <w:shd w:val="clear" w:color="auto" w:fill="auto"/>
          </w:tcPr>
          <w:p w14:paraId="2C941EB7" w14:textId="77777777" w:rsidR="00BE6198" w:rsidRPr="00C3348E" w:rsidRDefault="00BE6198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ลูกหนี้ตามสัญญาเช่าการเงิน</w:t>
            </w:r>
          </w:p>
        </w:tc>
        <w:tc>
          <w:tcPr>
            <w:tcW w:w="701" w:type="pct"/>
            <w:shd w:val="clear" w:color="auto" w:fill="FAFAFA"/>
          </w:tcPr>
          <w:p w14:paraId="496B2BDF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1" w:type="pct"/>
            <w:shd w:val="clear" w:color="auto" w:fill="auto"/>
          </w:tcPr>
          <w:p w14:paraId="2F7ED83D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303A67EA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37" w:type="pct"/>
            <w:shd w:val="clear" w:color="auto" w:fill="auto"/>
          </w:tcPr>
          <w:p w14:paraId="4BB147FC" w14:textId="77777777" w:rsidR="00BE6198" w:rsidRPr="00C3348E" w:rsidRDefault="00BE619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3829184E" w14:textId="77777777" w:rsidTr="009A4B34">
        <w:tc>
          <w:tcPr>
            <w:tcW w:w="2160" w:type="pct"/>
            <w:shd w:val="clear" w:color="auto" w:fill="auto"/>
          </w:tcPr>
          <w:p w14:paraId="4976A37B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ระยะเวลาไม่เกินหนึ่งปี</w:t>
            </w:r>
          </w:p>
        </w:tc>
        <w:tc>
          <w:tcPr>
            <w:tcW w:w="701" w:type="pct"/>
            <w:shd w:val="clear" w:color="auto" w:fill="FAFAFA"/>
          </w:tcPr>
          <w:p w14:paraId="676A7B53" w14:textId="016D76B6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248</w:t>
            </w:r>
          </w:p>
        </w:tc>
        <w:tc>
          <w:tcPr>
            <w:tcW w:w="701" w:type="pct"/>
          </w:tcPr>
          <w:p w14:paraId="7B0A1097" w14:textId="224E42DD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</w:t>
            </w:r>
            <w:r w:rsidR="0039040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156</w:t>
            </w:r>
          </w:p>
        </w:tc>
        <w:tc>
          <w:tcPr>
            <w:tcW w:w="701" w:type="pct"/>
            <w:shd w:val="clear" w:color="auto" w:fill="FAFAFA"/>
          </w:tcPr>
          <w:p w14:paraId="4C2B7135" w14:textId="574D6CC4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880</w:t>
            </w:r>
          </w:p>
        </w:tc>
        <w:tc>
          <w:tcPr>
            <w:tcW w:w="737" w:type="pct"/>
          </w:tcPr>
          <w:p w14:paraId="39A2DDF0" w14:textId="3F7BE16C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  <w:r w:rsidR="0039040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641</w:t>
            </w:r>
          </w:p>
        </w:tc>
      </w:tr>
      <w:tr w:rsidR="00A716B5" w:rsidRPr="00C3348E" w14:paraId="06086945" w14:textId="77777777" w:rsidTr="009A4B34">
        <w:tc>
          <w:tcPr>
            <w:tcW w:w="2160" w:type="pct"/>
            <w:shd w:val="clear" w:color="auto" w:fill="auto"/>
          </w:tcPr>
          <w:p w14:paraId="1B963331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ระยะเวลาที่เกินหนึ่งปีแต่ไม่เกินห้าปี</w:t>
            </w:r>
          </w:p>
        </w:tc>
        <w:tc>
          <w:tcPr>
            <w:tcW w:w="701" w:type="pct"/>
            <w:shd w:val="clear" w:color="auto" w:fill="FAFAFA"/>
          </w:tcPr>
          <w:p w14:paraId="6C36A3E2" w14:textId="143EFAB6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442</w:t>
            </w:r>
          </w:p>
        </w:tc>
        <w:tc>
          <w:tcPr>
            <w:tcW w:w="701" w:type="pct"/>
          </w:tcPr>
          <w:p w14:paraId="073A0114" w14:textId="3090ECE2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4</w:t>
            </w:r>
            <w:r w:rsidR="00A716B5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454</w:t>
            </w:r>
          </w:p>
        </w:tc>
        <w:tc>
          <w:tcPr>
            <w:tcW w:w="701" w:type="pct"/>
            <w:shd w:val="clear" w:color="auto" w:fill="FAFAFA"/>
          </w:tcPr>
          <w:p w14:paraId="57480600" w14:textId="6675B530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BA557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140</w:t>
            </w:r>
          </w:p>
        </w:tc>
        <w:tc>
          <w:tcPr>
            <w:tcW w:w="737" w:type="pct"/>
          </w:tcPr>
          <w:p w14:paraId="011B0E83" w14:textId="0A26E439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3</w:t>
            </w:r>
            <w:r w:rsidR="00A716B5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817</w:t>
            </w:r>
          </w:p>
        </w:tc>
      </w:tr>
      <w:tr w:rsidR="00A716B5" w:rsidRPr="00C3348E" w14:paraId="4C18B6D6" w14:textId="77777777" w:rsidTr="00A9712D">
        <w:tc>
          <w:tcPr>
            <w:tcW w:w="2160" w:type="pct"/>
            <w:shd w:val="clear" w:color="auto" w:fill="auto"/>
          </w:tcPr>
          <w:p w14:paraId="0FBDB9FD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C94D694" w14:textId="50F91379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690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F8EA64" w14:textId="3516E175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6</w:t>
            </w:r>
            <w:r w:rsidR="0039040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610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C44FDA3" w14:textId="5B70598A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BA557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2FAB4" w14:textId="61E55D60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5</w:t>
            </w:r>
            <w:r w:rsidR="0039040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458</w:t>
            </w:r>
          </w:p>
        </w:tc>
      </w:tr>
      <w:tr w:rsidR="00A716B5" w:rsidRPr="00C3348E" w14:paraId="6674E931" w14:textId="77777777" w:rsidTr="00A9712D">
        <w:tc>
          <w:tcPr>
            <w:tcW w:w="2160" w:type="pct"/>
            <w:shd w:val="clear" w:color="auto" w:fill="auto"/>
          </w:tcPr>
          <w:p w14:paraId="6B2B1BB6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รายได้ทางการเงินรอการรับรู้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FD30B80" w14:textId="7B2CBB19" w:rsidR="00A716B5" w:rsidRPr="00C3348E" w:rsidRDefault="000C203B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670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D2D68" w14:textId="103592E1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C3348E">
              <w:rPr>
                <w:rFonts w:ascii="Browallia New" w:hAnsi="Browallia New" w:cs="Browallia New"/>
                <w:sz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</w:rPr>
              <w:t>152</w:t>
            </w:r>
            <w:r w:rsidRPr="00C3348E">
              <w:rPr>
                <w:rFonts w:ascii="Browallia New" w:hAnsi="Browallia New" w:cs="Browallia New"/>
                <w:sz w:val="26"/>
              </w:rPr>
              <w:t>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D73A4A8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08B83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673A3976" w14:textId="77777777" w:rsidTr="00A9712D">
        <w:trPr>
          <w:trHeight w:val="278"/>
        </w:trPr>
        <w:tc>
          <w:tcPr>
            <w:tcW w:w="2160" w:type="pct"/>
            <w:shd w:val="clear" w:color="auto" w:fill="auto"/>
          </w:tcPr>
          <w:p w14:paraId="2E22FD61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มูลค่าปัจจุบันของจำนวนเงินขั้นต่ำ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F5F4064" w14:textId="168DFF39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020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6011D" w14:textId="193A7B09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5</w:t>
            </w:r>
            <w:r w:rsidR="0039040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458</w:t>
            </w:r>
          </w:p>
        </w:tc>
        <w:tc>
          <w:tcPr>
            <w:tcW w:w="701" w:type="pct"/>
            <w:shd w:val="clear" w:color="auto" w:fill="FAFAFA"/>
          </w:tcPr>
          <w:p w14:paraId="36D585A2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37" w:type="pct"/>
          </w:tcPr>
          <w:p w14:paraId="3874785C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34863E15" w14:textId="77777777" w:rsidTr="00A9712D">
        <w:tc>
          <w:tcPr>
            <w:tcW w:w="2160" w:type="pct"/>
            <w:shd w:val="clear" w:color="auto" w:fill="auto"/>
          </w:tcPr>
          <w:p w14:paraId="3FBB4E1E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09E1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E370C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shd w:val="clear" w:color="auto" w:fill="FAFAFA"/>
          </w:tcPr>
          <w:p w14:paraId="0782748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37" w:type="pct"/>
          </w:tcPr>
          <w:p w14:paraId="32BDC047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</w:tr>
      <w:tr w:rsidR="00A716B5" w:rsidRPr="00C3348E" w14:paraId="5EA92DFE" w14:textId="77777777" w:rsidTr="009A4B34">
        <w:tc>
          <w:tcPr>
            <w:tcW w:w="2160" w:type="pct"/>
            <w:shd w:val="clear" w:color="auto" w:fill="auto"/>
          </w:tcPr>
          <w:p w14:paraId="1D0880C0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ลูกหนี้ตามสัญญาเช่าการเงินสามารถวิเคราะห์ได้ดังนี้</w:t>
            </w:r>
          </w:p>
        </w:tc>
        <w:tc>
          <w:tcPr>
            <w:tcW w:w="701" w:type="pct"/>
          </w:tcPr>
          <w:p w14:paraId="6A400669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3542E0F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61BDDA2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37" w:type="pct"/>
          </w:tcPr>
          <w:p w14:paraId="4B678D6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F83CB2" w:rsidRPr="00C3348E" w14:paraId="0E2FC2B6" w14:textId="77777777" w:rsidTr="009A4B34">
        <w:tc>
          <w:tcPr>
            <w:tcW w:w="2160" w:type="pct"/>
            <w:shd w:val="clear" w:color="auto" w:fill="auto"/>
          </w:tcPr>
          <w:p w14:paraId="1B56473C" w14:textId="1C4664B0" w:rsidR="00F83CB2" w:rsidRPr="00C3348E" w:rsidRDefault="00F83CB2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จะได้รับภายใน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เดือน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701" w:type="pct"/>
          </w:tcPr>
          <w:p w14:paraId="57F79A18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50DF67A1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25976E52" w14:textId="667FD696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880</w:t>
            </w:r>
          </w:p>
        </w:tc>
        <w:tc>
          <w:tcPr>
            <w:tcW w:w="737" w:type="pct"/>
          </w:tcPr>
          <w:p w14:paraId="3D7009AB" w14:textId="6323983E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641</w:t>
            </w:r>
          </w:p>
        </w:tc>
      </w:tr>
      <w:tr w:rsidR="00F83CB2" w:rsidRPr="00C3348E" w14:paraId="2182F5DD" w14:textId="77777777" w:rsidTr="009A4B34">
        <w:tc>
          <w:tcPr>
            <w:tcW w:w="2160" w:type="pct"/>
            <w:shd w:val="clear" w:color="auto" w:fill="auto"/>
          </w:tcPr>
          <w:p w14:paraId="594D6E92" w14:textId="0DD14CD2" w:rsidR="00F83CB2" w:rsidRPr="00C3348E" w:rsidRDefault="00F83CB2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จะได้รับเกินกว่า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เดือน</w:t>
            </w:r>
          </w:p>
        </w:tc>
        <w:tc>
          <w:tcPr>
            <w:tcW w:w="701" w:type="pct"/>
          </w:tcPr>
          <w:p w14:paraId="0A97C88F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7BF5D08A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204E3FFC" w14:textId="7EC065E1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97824" w14:textId="3F19A6A2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817</w:t>
            </w:r>
          </w:p>
        </w:tc>
      </w:tr>
      <w:tr w:rsidR="00F83CB2" w:rsidRPr="00C3348E" w14:paraId="3CC9F4FC" w14:textId="77777777" w:rsidTr="00A9712D">
        <w:tc>
          <w:tcPr>
            <w:tcW w:w="2160" w:type="pct"/>
            <w:shd w:val="clear" w:color="auto" w:fill="auto"/>
          </w:tcPr>
          <w:p w14:paraId="381EF1A2" w14:textId="77777777" w:rsidR="00F83CB2" w:rsidRPr="00C3348E" w:rsidRDefault="00F83CB2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16289F3B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2F7169EF" w14:textId="77777777" w:rsidR="00F83CB2" w:rsidRPr="00C3348E" w:rsidRDefault="00F83CB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CF9C4F3" w14:textId="5369E917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570ED" w14:textId="4C57ED87" w:rsidR="00F83CB2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458</w:t>
            </w:r>
          </w:p>
        </w:tc>
      </w:tr>
    </w:tbl>
    <w:p w14:paraId="2AC84CED" w14:textId="4CE9F63A" w:rsidR="001E6B06" w:rsidRPr="00C3348E" w:rsidRDefault="001E6B06" w:rsidP="002A4FCB">
      <w:pPr>
        <w:rPr>
          <w:rFonts w:ascii="Browallia New" w:eastAsia="Arial Unicode MS" w:hAnsi="Browallia New" w:cs="Browallia New"/>
          <w:sz w:val="20"/>
          <w:szCs w:val="20"/>
          <w:cs/>
          <w:lang w:val="th-TH"/>
        </w:rPr>
      </w:pPr>
    </w:p>
    <w:tbl>
      <w:tblPr>
        <w:tblW w:w="4887" w:type="pct"/>
        <w:tblInd w:w="108" w:type="dxa"/>
        <w:tblLook w:val="0000" w:firstRow="0" w:lastRow="0" w:firstColumn="0" w:lastColumn="0" w:noHBand="0" w:noVBand="0"/>
      </w:tblPr>
      <w:tblGrid>
        <w:gridCol w:w="4084"/>
        <w:gridCol w:w="1325"/>
        <w:gridCol w:w="1326"/>
        <w:gridCol w:w="1326"/>
        <w:gridCol w:w="1394"/>
      </w:tblGrid>
      <w:tr w:rsidR="001E6B06" w:rsidRPr="00C3348E" w14:paraId="23AD19C3" w14:textId="77777777" w:rsidTr="009A4B34">
        <w:tc>
          <w:tcPr>
            <w:tcW w:w="2160" w:type="pct"/>
            <w:shd w:val="clear" w:color="auto" w:fill="auto"/>
          </w:tcPr>
          <w:p w14:paraId="613BF0B8" w14:textId="77777777" w:rsidR="001E6B06" w:rsidRPr="00C3348E" w:rsidRDefault="001E6B06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</w:p>
        </w:tc>
        <w:tc>
          <w:tcPr>
            <w:tcW w:w="2840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8EADC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  <w:lang w:val="en-US"/>
              </w:rPr>
              <w:t>งบการเงิน</w:t>
            </w: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</w:rPr>
              <w:t>เฉพาะกิจการ</w:t>
            </w:r>
          </w:p>
        </w:tc>
      </w:tr>
      <w:tr w:rsidR="001E6B06" w:rsidRPr="00C3348E" w14:paraId="6F78CAF8" w14:textId="77777777" w:rsidTr="009A4B34">
        <w:tc>
          <w:tcPr>
            <w:tcW w:w="2160" w:type="pct"/>
            <w:shd w:val="clear" w:color="auto" w:fill="auto"/>
          </w:tcPr>
          <w:p w14:paraId="42C21459" w14:textId="77777777" w:rsidR="001E6B06" w:rsidRPr="00C3348E" w:rsidRDefault="001E6B06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937140" w14:textId="77777777" w:rsidR="00560EF1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เงินลงทุนขั้นต้น</w:t>
            </w:r>
          </w:p>
          <w:p w14:paraId="756C72B2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ตามสัญญาเช่า</w:t>
            </w:r>
          </w:p>
        </w:tc>
        <w:tc>
          <w:tcPr>
            <w:tcW w:w="143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91DAF" w14:textId="77777777" w:rsidR="00560EF1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  <w:t>มูลค่าปัจจุบัน</w:t>
            </w:r>
          </w:p>
          <w:p w14:paraId="2D74A8B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pacing w:val="-10"/>
                <w:sz w:val="26"/>
                <w:szCs w:val="26"/>
                <w:cs/>
                <w:lang w:eastAsia="th-TH"/>
              </w:rPr>
              <w:t>ของจำนวนเงินขั้นต่ำ</w:t>
            </w:r>
          </w:p>
        </w:tc>
      </w:tr>
      <w:tr w:rsidR="001E6B06" w:rsidRPr="00C3348E" w14:paraId="5C7156DC" w14:textId="77777777" w:rsidTr="009A4B34">
        <w:tc>
          <w:tcPr>
            <w:tcW w:w="2160" w:type="pct"/>
            <w:shd w:val="clear" w:color="auto" w:fill="auto"/>
          </w:tcPr>
          <w:p w14:paraId="080F742C" w14:textId="162D76FF" w:rsidR="001E6B06" w:rsidRPr="00C3348E" w:rsidRDefault="001E6B06" w:rsidP="002A4FCB">
            <w:pPr>
              <w:ind w:left="-101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53E87B00" w14:textId="7AA973EC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18C37FA0" w14:textId="5CC57C7D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1F03E1B0" w14:textId="43647964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37" w:type="pct"/>
            <w:tcBorders>
              <w:top w:val="single" w:sz="4" w:space="0" w:color="auto"/>
            </w:tcBorders>
            <w:shd w:val="clear" w:color="auto" w:fill="auto"/>
          </w:tcPr>
          <w:p w14:paraId="72F5D821" w14:textId="72A23402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0C90CE86" w14:textId="77777777" w:rsidTr="009A4B34">
        <w:tc>
          <w:tcPr>
            <w:tcW w:w="2160" w:type="pct"/>
            <w:shd w:val="clear" w:color="auto" w:fill="auto"/>
          </w:tcPr>
          <w:p w14:paraId="031E0CEB" w14:textId="77777777" w:rsidR="001E6B06" w:rsidRPr="00C3348E" w:rsidRDefault="001E6B06" w:rsidP="002A4FCB">
            <w:pPr>
              <w:ind w:left="-101"/>
              <w:rPr>
                <w:rFonts w:ascii="Browallia New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32E2426D" w14:textId="77777777" w:rsidR="001E6B06" w:rsidRPr="00C3348E" w:rsidRDefault="001E6B06" w:rsidP="002A4FCB">
            <w:pPr>
              <w:pStyle w:val="Heading2"/>
              <w:keepNext w:val="0"/>
              <w:ind w:right="-72"/>
              <w:rPr>
                <w:rFonts w:ascii="Browallia New" w:eastAsia="Times New Roman" w:hAnsi="Browallia New" w:cs="Browallia New"/>
                <w:i w:val="0"/>
                <w:iCs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Times New Roman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>ล้านบาท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2D1B2C23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Times New Roman" w:hAnsi="Browallia New" w:cs="Browallia New"/>
                <w:b/>
                <w:bCs/>
                <w:sz w:val="26"/>
                <w:szCs w:val="26"/>
                <w:cs/>
                <w:lang w:val="en-US"/>
              </w:rPr>
              <w:t>ล้านบาท</w:t>
            </w:r>
          </w:p>
        </w:tc>
        <w:tc>
          <w:tcPr>
            <w:tcW w:w="701" w:type="pct"/>
            <w:tcBorders>
              <w:bottom w:val="single" w:sz="4" w:space="0" w:color="auto"/>
            </w:tcBorders>
            <w:shd w:val="clear" w:color="auto" w:fill="auto"/>
          </w:tcPr>
          <w:p w14:paraId="067911B6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ล้านบาท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</w:tcPr>
          <w:p w14:paraId="6DA9222B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>ล้านบาท</w:t>
            </w:r>
          </w:p>
        </w:tc>
      </w:tr>
      <w:tr w:rsidR="00D0206F" w:rsidRPr="00C3348E" w14:paraId="2B82A852" w14:textId="77777777" w:rsidTr="00A9712D">
        <w:tc>
          <w:tcPr>
            <w:tcW w:w="2160" w:type="pct"/>
            <w:shd w:val="clear" w:color="auto" w:fill="auto"/>
          </w:tcPr>
          <w:p w14:paraId="2A4FAABF" w14:textId="77777777" w:rsidR="001E6B06" w:rsidRPr="00C3348E" w:rsidRDefault="001E6B06" w:rsidP="002A4FCB">
            <w:pPr>
              <w:ind w:left="-101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AFAFA"/>
          </w:tcPr>
          <w:p w14:paraId="4D56207A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auto"/>
          </w:tcPr>
          <w:p w14:paraId="7C28BFE8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01" w:type="pct"/>
            <w:tcBorders>
              <w:top w:val="single" w:sz="4" w:space="0" w:color="auto"/>
            </w:tcBorders>
            <w:shd w:val="clear" w:color="auto" w:fill="FAFAFA"/>
          </w:tcPr>
          <w:p w14:paraId="42573472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  <w:tc>
          <w:tcPr>
            <w:tcW w:w="737" w:type="pct"/>
            <w:tcBorders>
              <w:top w:val="single" w:sz="4" w:space="0" w:color="auto"/>
            </w:tcBorders>
            <w:shd w:val="clear" w:color="auto" w:fill="auto"/>
          </w:tcPr>
          <w:p w14:paraId="2683DB59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napToGrid w:val="0"/>
                <w:sz w:val="16"/>
                <w:szCs w:val="16"/>
                <w:lang w:eastAsia="th-TH"/>
              </w:rPr>
            </w:pPr>
          </w:p>
        </w:tc>
      </w:tr>
      <w:tr w:rsidR="001E6B06" w:rsidRPr="00C3348E" w14:paraId="650E8482" w14:textId="77777777" w:rsidTr="009A4B34">
        <w:tc>
          <w:tcPr>
            <w:tcW w:w="2160" w:type="pct"/>
            <w:shd w:val="clear" w:color="auto" w:fill="auto"/>
          </w:tcPr>
          <w:p w14:paraId="4E80141A" w14:textId="77777777" w:rsidR="001E6B06" w:rsidRPr="00C3348E" w:rsidRDefault="001E6B06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ลูกหนี้ตามสัญญาเช่าการเงิน</w:t>
            </w:r>
          </w:p>
        </w:tc>
        <w:tc>
          <w:tcPr>
            <w:tcW w:w="701" w:type="pct"/>
            <w:shd w:val="clear" w:color="auto" w:fill="FAFAFA"/>
          </w:tcPr>
          <w:p w14:paraId="228FF9C5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auto"/>
          </w:tcPr>
          <w:p w14:paraId="086DC99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76DC7E13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37" w:type="pct"/>
            <w:shd w:val="clear" w:color="auto" w:fill="auto"/>
          </w:tcPr>
          <w:p w14:paraId="03DD8A47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6B12D75A" w14:textId="77777777" w:rsidTr="009A4B34">
        <w:tc>
          <w:tcPr>
            <w:tcW w:w="2160" w:type="pct"/>
            <w:shd w:val="clear" w:color="auto" w:fill="auto"/>
          </w:tcPr>
          <w:p w14:paraId="78FE4A56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ระยะเวลาไม่เกินหนึ่งปี</w:t>
            </w:r>
          </w:p>
        </w:tc>
        <w:tc>
          <w:tcPr>
            <w:tcW w:w="701" w:type="pct"/>
            <w:shd w:val="clear" w:color="auto" w:fill="FAFAFA"/>
          </w:tcPr>
          <w:p w14:paraId="4E76C0A6" w14:textId="7C7169B3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677</w:t>
            </w:r>
          </w:p>
        </w:tc>
        <w:tc>
          <w:tcPr>
            <w:tcW w:w="701" w:type="pct"/>
          </w:tcPr>
          <w:p w14:paraId="3CC98070" w14:textId="5D1D1433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425</w:t>
            </w:r>
          </w:p>
        </w:tc>
        <w:tc>
          <w:tcPr>
            <w:tcW w:w="701" w:type="pct"/>
            <w:shd w:val="clear" w:color="auto" w:fill="FAFAFA"/>
          </w:tcPr>
          <w:p w14:paraId="19512441" w14:textId="33A14E22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490</w:t>
            </w:r>
          </w:p>
        </w:tc>
        <w:tc>
          <w:tcPr>
            <w:tcW w:w="737" w:type="pct"/>
          </w:tcPr>
          <w:p w14:paraId="58E883BD" w14:textId="660601A2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601BE00B" w14:textId="77777777" w:rsidTr="009A4B34">
        <w:tc>
          <w:tcPr>
            <w:tcW w:w="2160" w:type="pct"/>
            <w:shd w:val="clear" w:color="auto" w:fill="auto"/>
          </w:tcPr>
          <w:p w14:paraId="4CDC94E6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ระยะเวลาที่เกินหนึ่งปีแต่ไม่เกินห้าปี</w:t>
            </w:r>
          </w:p>
        </w:tc>
        <w:tc>
          <w:tcPr>
            <w:tcW w:w="701" w:type="pct"/>
            <w:shd w:val="clear" w:color="auto" w:fill="FAFAFA"/>
          </w:tcPr>
          <w:p w14:paraId="45492979" w14:textId="0F6484CC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625</w:t>
            </w:r>
          </w:p>
        </w:tc>
        <w:tc>
          <w:tcPr>
            <w:tcW w:w="701" w:type="pct"/>
          </w:tcPr>
          <w:p w14:paraId="22C8F2B5" w14:textId="2D76214B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A716B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065</w:t>
            </w:r>
          </w:p>
        </w:tc>
        <w:tc>
          <w:tcPr>
            <w:tcW w:w="701" w:type="pct"/>
            <w:shd w:val="clear" w:color="auto" w:fill="FAFAFA"/>
          </w:tcPr>
          <w:p w14:paraId="1213C4E0" w14:textId="6CB5D1FD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589</w:t>
            </w:r>
          </w:p>
        </w:tc>
        <w:tc>
          <w:tcPr>
            <w:tcW w:w="737" w:type="pct"/>
          </w:tcPr>
          <w:p w14:paraId="1B7484EB" w14:textId="0D01ABD3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879</w:t>
            </w:r>
          </w:p>
        </w:tc>
      </w:tr>
      <w:tr w:rsidR="00A716B5" w:rsidRPr="00C3348E" w14:paraId="523012C8" w14:textId="77777777" w:rsidTr="00A9712D">
        <w:tc>
          <w:tcPr>
            <w:tcW w:w="2160" w:type="pct"/>
            <w:shd w:val="clear" w:color="auto" w:fill="auto"/>
          </w:tcPr>
          <w:p w14:paraId="34793AFA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9D85FAA" w14:textId="0E9D57E7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302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AC43D" w14:textId="15F124A3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490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FA73CF1" w14:textId="184A5C1B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079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9A8DD" w14:textId="6C51D22A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023</w:t>
            </w:r>
          </w:p>
        </w:tc>
      </w:tr>
      <w:tr w:rsidR="00A716B5" w:rsidRPr="00C3348E" w14:paraId="7A6BF1D4" w14:textId="77777777" w:rsidTr="00A9712D">
        <w:tc>
          <w:tcPr>
            <w:tcW w:w="2160" w:type="pct"/>
            <w:shd w:val="clear" w:color="auto" w:fill="auto"/>
          </w:tcPr>
          <w:p w14:paraId="194D5D19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รายได้ทางการเงินรอการรับรู้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7F944C6" w14:textId="70DB1DFD" w:rsidR="00A716B5" w:rsidRPr="00C3348E" w:rsidRDefault="000C203B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223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03EB7" w14:textId="0665D544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467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002C3B5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1AA655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679A109C" w14:textId="77777777" w:rsidTr="00A9712D">
        <w:tc>
          <w:tcPr>
            <w:tcW w:w="2160" w:type="pct"/>
            <w:shd w:val="clear" w:color="auto" w:fill="auto"/>
          </w:tcPr>
          <w:p w14:paraId="1A2941E3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มูลค่าปัจจุบันของจำนวนเงินขั้นต่ำ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BD15C49" w14:textId="09623ADC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0C203B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079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E268C" w14:textId="50D1F7C7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023</w:t>
            </w:r>
          </w:p>
        </w:tc>
        <w:tc>
          <w:tcPr>
            <w:tcW w:w="701" w:type="pct"/>
            <w:shd w:val="clear" w:color="auto" w:fill="FAFAFA"/>
          </w:tcPr>
          <w:p w14:paraId="24A9B462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737" w:type="pct"/>
          </w:tcPr>
          <w:p w14:paraId="1D79E02E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</w:tr>
      <w:tr w:rsidR="00A716B5" w:rsidRPr="00C3348E" w14:paraId="50DFF749" w14:textId="77777777" w:rsidTr="00A9712D">
        <w:tc>
          <w:tcPr>
            <w:tcW w:w="2160" w:type="pct"/>
            <w:shd w:val="clear" w:color="auto" w:fill="auto"/>
          </w:tcPr>
          <w:p w14:paraId="1C7C30F4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EB2EA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D2B6A4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01" w:type="pct"/>
            <w:shd w:val="clear" w:color="auto" w:fill="FAFAFA"/>
          </w:tcPr>
          <w:p w14:paraId="36B5802E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  <w:tc>
          <w:tcPr>
            <w:tcW w:w="737" w:type="pct"/>
          </w:tcPr>
          <w:p w14:paraId="6C032CF0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16"/>
                <w:szCs w:val="16"/>
              </w:rPr>
            </w:pPr>
          </w:p>
        </w:tc>
      </w:tr>
      <w:tr w:rsidR="00A716B5" w:rsidRPr="00C3348E" w14:paraId="730457F2" w14:textId="77777777" w:rsidTr="009A4B34">
        <w:tc>
          <w:tcPr>
            <w:tcW w:w="2160" w:type="pct"/>
            <w:shd w:val="clear" w:color="auto" w:fill="auto"/>
          </w:tcPr>
          <w:p w14:paraId="3B1E8E5A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ลูกหนี้ตามสัญญาเช่าการเงินสามารถวิเคราะห์ได้ดังนี้</w:t>
            </w:r>
          </w:p>
        </w:tc>
        <w:tc>
          <w:tcPr>
            <w:tcW w:w="701" w:type="pct"/>
          </w:tcPr>
          <w:p w14:paraId="1E47DC94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45E5D0FD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1C8F4EBB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737" w:type="pct"/>
          </w:tcPr>
          <w:p w14:paraId="40CC2716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A716B5" w:rsidRPr="00C3348E" w14:paraId="56E92316" w14:textId="77777777" w:rsidTr="009A4B34">
        <w:tc>
          <w:tcPr>
            <w:tcW w:w="2160" w:type="pct"/>
            <w:shd w:val="clear" w:color="auto" w:fill="auto"/>
          </w:tcPr>
          <w:p w14:paraId="08AEE0C5" w14:textId="18B02FF1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จะได้รับภายใน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เดือน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701" w:type="pct"/>
          </w:tcPr>
          <w:p w14:paraId="37F190CD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494CDAE5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shd w:val="clear" w:color="auto" w:fill="FAFAFA"/>
          </w:tcPr>
          <w:p w14:paraId="2476558A" w14:textId="697455D4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490</w:t>
            </w:r>
          </w:p>
        </w:tc>
        <w:tc>
          <w:tcPr>
            <w:tcW w:w="737" w:type="pct"/>
          </w:tcPr>
          <w:p w14:paraId="6ABC5A82" w14:textId="1E411EDC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144</w:t>
            </w:r>
          </w:p>
        </w:tc>
      </w:tr>
      <w:tr w:rsidR="00A716B5" w:rsidRPr="00C3348E" w14:paraId="067842AD" w14:textId="77777777" w:rsidTr="00A9712D">
        <w:tc>
          <w:tcPr>
            <w:tcW w:w="2160" w:type="pct"/>
            <w:shd w:val="clear" w:color="auto" w:fill="auto"/>
          </w:tcPr>
          <w:p w14:paraId="48F3F87B" w14:textId="40F75C4B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จะได้รับเกินกว่า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เดือน</w:t>
            </w:r>
          </w:p>
        </w:tc>
        <w:tc>
          <w:tcPr>
            <w:tcW w:w="701" w:type="pct"/>
          </w:tcPr>
          <w:p w14:paraId="52905954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06BFD2C5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8058E96" w14:textId="39D6C235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589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BBAC0" w14:textId="39A19D89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879</w:t>
            </w:r>
          </w:p>
        </w:tc>
      </w:tr>
      <w:tr w:rsidR="00A716B5" w:rsidRPr="00C3348E" w14:paraId="2BC8B336" w14:textId="77777777" w:rsidTr="00A9712D">
        <w:tc>
          <w:tcPr>
            <w:tcW w:w="2160" w:type="pct"/>
            <w:shd w:val="clear" w:color="auto" w:fill="auto"/>
          </w:tcPr>
          <w:p w14:paraId="4EA2A20A" w14:textId="77777777" w:rsidR="00A716B5" w:rsidRPr="00C3348E" w:rsidRDefault="00A716B5" w:rsidP="002A4FCB">
            <w:pPr>
              <w:ind w:left="-101"/>
              <w:jc w:val="thaiDistribute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502F4681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</w:tcPr>
          <w:p w14:paraId="40B099C8" w14:textId="77777777" w:rsidR="00A716B5" w:rsidRPr="00C3348E" w:rsidRDefault="00A716B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2085C1B" w14:textId="1ABD5F48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F83CB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079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25878" w14:textId="3A6022B6" w:rsidR="00A716B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390404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023</w:t>
            </w:r>
          </w:p>
        </w:tc>
      </w:tr>
    </w:tbl>
    <w:p w14:paraId="4D8FDA42" w14:textId="77777777" w:rsidR="001E6B06" w:rsidRPr="00146410" w:rsidRDefault="001E6B06" w:rsidP="00146410">
      <w:pPr>
        <w:rPr>
          <w:rFonts w:ascii="Browallia New" w:eastAsia="Arial Unicode MS" w:hAnsi="Browallia New" w:cs="Browallia New"/>
          <w:sz w:val="20"/>
          <w:szCs w:val="20"/>
          <w:cs/>
          <w:lang w:val="th-TH"/>
        </w:rPr>
      </w:pPr>
    </w:p>
    <w:p w14:paraId="22B5064C" w14:textId="2D2F9651" w:rsidR="00D533B2" w:rsidRPr="00C3348E" w:rsidRDefault="001E6B06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th-TH"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และ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กลุ่มกิจการและบริษัทไม่มีลูกหนี้ตามสัญญาเช่าการเงินที่เกินกำหนดชำระหนี้</w:t>
      </w:r>
    </w:p>
    <w:p w14:paraId="15BF4FCE" w14:textId="75AC89AF" w:rsidR="001E6B06" w:rsidRPr="00C3348E" w:rsidRDefault="00D533B2" w:rsidP="002A4FCB">
      <w:pPr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z w:val="20"/>
          <w:szCs w:val="20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1E6B06" w:rsidRPr="00C3348E" w14:paraId="31C22F83" w14:textId="77777777" w:rsidTr="009A4B34">
        <w:trPr>
          <w:trHeight w:val="386"/>
        </w:trPr>
        <w:tc>
          <w:tcPr>
            <w:tcW w:w="9450" w:type="dxa"/>
            <w:shd w:val="clear" w:color="auto" w:fill="FFA543"/>
          </w:tcPr>
          <w:p w14:paraId="67653C2B" w14:textId="2A2DA6EB" w:rsidR="001E6B06" w:rsidRPr="00C3348E" w:rsidRDefault="001E6B06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16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ลูกหนี้อื่น </w:t>
            </w:r>
          </w:p>
        </w:tc>
      </w:tr>
    </w:tbl>
    <w:p w14:paraId="01A59208" w14:textId="77777777" w:rsidR="001E6B06" w:rsidRPr="00C3348E" w:rsidRDefault="001E6B06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7" w:type="pct"/>
        <w:tblInd w:w="10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1205"/>
        <w:gridCol w:w="1295"/>
        <w:gridCol w:w="1295"/>
        <w:gridCol w:w="1295"/>
        <w:gridCol w:w="1284"/>
      </w:tblGrid>
      <w:tr w:rsidR="00D0206F" w:rsidRPr="00C3348E" w14:paraId="30424D7E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47DFDD6D" w14:textId="77777777" w:rsidR="00BE6198" w:rsidRPr="00C3348E" w:rsidRDefault="00BE6198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7" w:type="pct"/>
            <w:tcBorders>
              <w:bottom w:val="nil"/>
            </w:tcBorders>
          </w:tcPr>
          <w:p w14:paraId="723E71FE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70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0A808F2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4" w:type="pct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C0681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D47E6B" w:rsidRPr="00C3348E" w14:paraId="031D33CD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7AA3B150" w14:textId="1A0D9CE4" w:rsidR="00BE6198" w:rsidRPr="00C3348E" w:rsidRDefault="00BE6198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637" w:type="pct"/>
            <w:tcBorders>
              <w:bottom w:val="nil"/>
            </w:tcBorders>
          </w:tcPr>
          <w:p w14:paraId="74D64265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ABE121A" w14:textId="21D9CFB2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C96190" w14:textId="23489FD2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5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0B09D4A" w14:textId="32F36EE8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28F00C4" w14:textId="55C4F67B" w:rsidR="00BE6198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D0206F" w:rsidRPr="00C3348E" w14:paraId="58558E2D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1258F5B9" w14:textId="77777777" w:rsidR="00BE6198" w:rsidRPr="00C3348E" w:rsidRDefault="00BE6198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37" w:type="pct"/>
            <w:tcBorders>
              <w:bottom w:val="single" w:sz="4" w:space="0" w:color="auto"/>
            </w:tcBorders>
          </w:tcPr>
          <w:p w14:paraId="79D7812A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หมายเหตุ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5B83199F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4F7AE238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3845690B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9" w:type="pct"/>
            <w:tcBorders>
              <w:bottom w:val="single" w:sz="4" w:space="0" w:color="auto"/>
            </w:tcBorders>
            <w:shd w:val="clear" w:color="auto" w:fill="auto"/>
          </w:tcPr>
          <w:p w14:paraId="59DB97A6" w14:textId="77777777" w:rsidR="00BE6198" w:rsidRPr="00C3348E" w:rsidRDefault="00BE6198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3CCCE28A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653C2A23" w14:textId="77777777" w:rsidR="00BE6198" w:rsidRPr="00C3348E" w:rsidRDefault="00BE6198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7" w:type="pct"/>
            <w:tcBorders>
              <w:top w:val="single" w:sz="4" w:space="0" w:color="auto"/>
            </w:tcBorders>
          </w:tcPr>
          <w:p w14:paraId="50298018" w14:textId="77777777" w:rsidR="00BE6198" w:rsidRPr="00C3348E" w:rsidRDefault="00BE619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6323EA77" w14:textId="77777777" w:rsidR="00BE6198" w:rsidRPr="00C3348E" w:rsidRDefault="00BE619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73E6B796" w14:textId="77777777" w:rsidR="00BE6198" w:rsidRPr="00C3348E" w:rsidRDefault="00BE619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751DE5F5" w14:textId="77777777" w:rsidR="00BE6198" w:rsidRPr="00C3348E" w:rsidRDefault="00BE619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9" w:type="pct"/>
            <w:tcBorders>
              <w:top w:val="single" w:sz="4" w:space="0" w:color="auto"/>
            </w:tcBorders>
            <w:shd w:val="clear" w:color="auto" w:fill="auto"/>
          </w:tcPr>
          <w:p w14:paraId="170BDA92" w14:textId="77777777" w:rsidR="00BE6198" w:rsidRPr="00C3348E" w:rsidRDefault="00BE619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A716B5" w:rsidRPr="00C3348E" w14:paraId="16E5D37A" w14:textId="77777777" w:rsidTr="007303FD">
        <w:trPr>
          <w:cantSplit/>
          <w:trHeight w:val="252"/>
        </w:trPr>
        <w:tc>
          <w:tcPr>
            <w:tcW w:w="1629" w:type="pct"/>
            <w:shd w:val="clear" w:color="auto" w:fill="auto"/>
          </w:tcPr>
          <w:p w14:paraId="1B1B9742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ลูกหนี้อื่นกิจการที่เกี่ยวข้องกัน</w:t>
            </w:r>
          </w:p>
        </w:tc>
        <w:tc>
          <w:tcPr>
            <w:tcW w:w="637" w:type="pct"/>
          </w:tcPr>
          <w:p w14:paraId="0C8691A0" w14:textId="79028039" w:rsidR="00A716B5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18D6804" w14:textId="3A7C6498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C2078" w14:textId="64B09D04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FD66C38" w14:textId="21CE2D5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189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264E8" w14:textId="4853499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</w:t>
            </w:r>
          </w:p>
        </w:tc>
      </w:tr>
      <w:tr w:rsidR="00A716B5" w:rsidRPr="00C3348E" w14:paraId="4AFC3545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09EEB5D5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ลูกหนี้อื่นกิจการอื่น</w:t>
            </w:r>
          </w:p>
        </w:tc>
        <w:tc>
          <w:tcPr>
            <w:tcW w:w="637" w:type="pct"/>
          </w:tcPr>
          <w:p w14:paraId="25C25CEF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C740B47" w14:textId="0369369C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645772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515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15D15" w14:textId="02998D7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993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BCFAF9" w14:textId="3BD06F56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4DE2D" w14:textId="7514B17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150</w:t>
            </w:r>
          </w:p>
        </w:tc>
      </w:tr>
      <w:tr w:rsidR="00A716B5" w:rsidRPr="00C3348E" w14:paraId="79F9B1ED" w14:textId="77777777" w:rsidTr="007303FD">
        <w:trPr>
          <w:cantSplit/>
        </w:trPr>
        <w:tc>
          <w:tcPr>
            <w:tcW w:w="1629" w:type="pct"/>
            <w:shd w:val="clear" w:color="auto" w:fill="auto"/>
          </w:tcPr>
          <w:p w14:paraId="4894788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ค่าใช้จ่ายล่วงหน้า</w:t>
            </w:r>
          </w:p>
        </w:tc>
        <w:tc>
          <w:tcPr>
            <w:tcW w:w="637" w:type="pct"/>
          </w:tcPr>
          <w:p w14:paraId="02DF9794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6C6AA68" w14:textId="2AF5352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896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446FB" w14:textId="5D385AD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762</w:t>
            </w:r>
          </w:p>
        </w:tc>
        <w:tc>
          <w:tcPr>
            <w:tcW w:w="68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3A3C494" w14:textId="3D51C7C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40D9" w14:textId="612145D9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166</w:t>
            </w:r>
          </w:p>
        </w:tc>
      </w:tr>
      <w:tr w:rsidR="00A716B5" w:rsidRPr="00C3348E" w14:paraId="6F24F907" w14:textId="77777777" w:rsidTr="007303FD">
        <w:trPr>
          <w:cantSplit/>
        </w:trPr>
        <w:tc>
          <w:tcPr>
            <w:tcW w:w="1629" w:type="pct"/>
            <w:tcBorders>
              <w:bottom w:val="nil"/>
            </w:tcBorders>
            <w:shd w:val="clear" w:color="auto" w:fill="auto"/>
          </w:tcPr>
          <w:p w14:paraId="7B2BBCEB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รวมลูกหนี้อื่น</w:t>
            </w:r>
          </w:p>
        </w:tc>
        <w:tc>
          <w:tcPr>
            <w:tcW w:w="637" w:type="pct"/>
            <w:tcBorders>
              <w:bottom w:val="nil"/>
            </w:tcBorders>
          </w:tcPr>
          <w:p w14:paraId="57FB6BE5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3671904" w14:textId="111A391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645772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593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378CB8" w14:textId="1D3576A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819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F1E0F4A" w14:textId="0516061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610</w:t>
            </w:r>
          </w:p>
        </w:tc>
        <w:tc>
          <w:tcPr>
            <w:tcW w:w="6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3D564E" w14:textId="772BF75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392</w:t>
            </w:r>
          </w:p>
        </w:tc>
      </w:tr>
    </w:tbl>
    <w:p w14:paraId="787263C5" w14:textId="13BD7DE8" w:rsidR="004362B0" w:rsidRPr="00C3348E" w:rsidRDefault="004362B0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1E6B06" w:rsidRPr="00C3348E" w14:paraId="2C04DA85" w14:textId="77777777" w:rsidTr="009A4B34">
        <w:trPr>
          <w:trHeight w:val="386"/>
        </w:trPr>
        <w:tc>
          <w:tcPr>
            <w:tcW w:w="9450" w:type="dxa"/>
            <w:shd w:val="clear" w:color="auto" w:fill="FFA543"/>
          </w:tcPr>
          <w:p w14:paraId="576A81DD" w14:textId="0235DE93" w:rsidR="001E6B06" w:rsidRPr="00C3348E" w:rsidRDefault="001E6B06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17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เชื้อเพลิง อะไหล่และวัสดุเครื่องจักร - สุทธิ</w:t>
            </w:r>
          </w:p>
        </w:tc>
      </w:tr>
    </w:tbl>
    <w:p w14:paraId="513FF4FC" w14:textId="77777777" w:rsidR="001E6B06" w:rsidRPr="00C3348E" w:rsidRDefault="001E6B06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9" w:type="pct"/>
        <w:tblInd w:w="108" w:type="dxa"/>
        <w:tblLook w:val="0000" w:firstRow="0" w:lastRow="0" w:firstColumn="0" w:lastColumn="0" w:noHBand="0" w:noVBand="0"/>
      </w:tblPr>
      <w:tblGrid>
        <w:gridCol w:w="4275"/>
        <w:gridCol w:w="1296"/>
        <w:gridCol w:w="1300"/>
        <w:gridCol w:w="1296"/>
        <w:gridCol w:w="1292"/>
      </w:tblGrid>
      <w:tr w:rsidR="001E6B06" w:rsidRPr="00C3348E" w14:paraId="02DB94E6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1DA64B21" w14:textId="77777777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br w:type="page"/>
            </w:r>
          </w:p>
        </w:tc>
        <w:tc>
          <w:tcPr>
            <w:tcW w:w="137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9CF3D4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42C065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E6B06" w:rsidRPr="00C3348E" w14:paraId="6DC22512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3CEBE37E" w14:textId="6432D1AD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0832B7F" w14:textId="41AED897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03288600" w14:textId="0B67C285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44A95FD4" w14:textId="11246ECA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30CE19D7" w14:textId="4913AC74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38C18963" w14:textId="77777777" w:rsidTr="009A4B34">
        <w:trPr>
          <w:cantSplit/>
        </w:trPr>
        <w:tc>
          <w:tcPr>
            <w:tcW w:w="2260" w:type="pct"/>
            <w:shd w:val="clear" w:color="auto" w:fill="auto"/>
          </w:tcPr>
          <w:p w14:paraId="4C1506D2" w14:textId="77777777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5DB373B0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</w:tcPr>
          <w:p w14:paraId="486A1921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2952D9F0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shd w:val="clear" w:color="auto" w:fill="auto"/>
          </w:tcPr>
          <w:p w14:paraId="6A7F8295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707AC48D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73C06D15" w14:textId="77777777" w:rsidR="001E6B06" w:rsidRPr="00C3348E" w:rsidRDefault="001E6B06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3825C1D4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1B89BDF5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FAFAFA"/>
          </w:tcPr>
          <w:p w14:paraId="0E490E9D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3" w:type="pct"/>
            <w:tcBorders>
              <w:top w:val="single" w:sz="4" w:space="0" w:color="auto"/>
            </w:tcBorders>
            <w:shd w:val="clear" w:color="auto" w:fill="auto"/>
          </w:tcPr>
          <w:p w14:paraId="23C24FC3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A716B5" w:rsidRPr="00C3348E" w14:paraId="143D4B4B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30D357D3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ถ่านหิน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36DD0435" w14:textId="4273DF95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8A1D5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117</w:t>
            </w:r>
          </w:p>
        </w:tc>
        <w:tc>
          <w:tcPr>
            <w:tcW w:w="687" w:type="pct"/>
            <w:vAlign w:val="bottom"/>
          </w:tcPr>
          <w:p w14:paraId="57F734D4" w14:textId="0F3605C4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842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41B27F1C" w14:textId="6B6D8211" w:rsidR="00A716B5" w:rsidRPr="00C3348E" w:rsidRDefault="009239E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83" w:type="pct"/>
            <w:vAlign w:val="bottom"/>
          </w:tcPr>
          <w:p w14:paraId="77C323B2" w14:textId="21B46B48" w:rsidR="00A716B5" w:rsidRPr="00C3348E" w:rsidRDefault="00A716B5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-</w:t>
            </w:r>
          </w:p>
        </w:tc>
      </w:tr>
      <w:tr w:rsidR="00A716B5" w:rsidRPr="00C3348E" w14:paraId="671C392B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0E7E37D1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น้ำมันดีเซล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B300FEA" w14:textId="21C5A04A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349</w:t>
            </w:r>
          </w:p>
        </w:tc>
        <w:tc>
          <w:tcPr>
            <w:tcW w:w="687" w:type="pct"/>
            <w:vAlign w:val="bottom"/>
          </w:tcPr>
          <w:p w14:paraId="1DDF4652" w14:textId="48E83CD8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1999881D" w14:textId="5B7B54D4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  <w:tc>
          <w:tcPr>
            <w:tcW w:w="683" w:type="pct"/>
            <w:vAlign w:val="bottom"/>
          </w:tcPr>
          <w:p w14:paraId="32078F96" w14:textId="35845CF9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  <w:tr w:rsidR="00A716B5" w:rsidRPr="00C3348E" w14:paraId="2462325B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40CA11FE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อะไหล่และวัสดุเครื่องจักร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23212247" w14:textId="6BBB43DE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8A1D5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224</w:t>
            </w:r>
          </w:p>
        </w:tc>
        <w:tc>
          <w:tcPr>
            <w:tcW w:w="687" w:type="pct"/>
            <w:vAlign w:val="bottom"/>
          </w:tcPr>
          <w:p w14:paraId="492CD1F0" w14:textId="2B901795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97214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030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577EBD5A" w14:textId="28A9CEAA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866</w:t>
            </w:r>
          </w:p>
        </w:tc>
        <w:tc>
          <w:tcPr>
            <w:tcW w:w="683" w:type="pct"/>
            <w:vAlign w:val="bottom"/>
          </w:tcPr>
          <w:p w14:paraId="34330561" w14:textId="4BB42FB4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744</w:t>
            </w:r>
          </w:p>
        </w:tc>
      </w:tr>
      <w:tr w:rsidR="008E1495" w:rsidRPr="00C3348E" w14:paraId="690A3F7C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4197AAB7" w14:textId="5F383521" w:rsidR="008E1495" w:rsidRPr="00C3348E" w:rsidRDefault="008E149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อื่นๆ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727CF49C" w14:textId="1AEEFC57" w:rsidR="008E149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  <w:tc>
          <w:tcPr>
            <w:tcW w:w="687" w:type="pct"/>
            <w:vAlign w:val="bottom"/>
          </w:tcPr>
          <w:p w14:paraId="3EC10579" w14:textId="6833CC50" w:rsidR="008E149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685" w:type="pct"/>
            <w:shd w:val="clear" w:color="auto" w:fill="FAFAFA"/>
            <w:vAlign w:val="bottom"/>
          </w:tcPr>
          <w:p w14:paraId="0DFBD617" w14:textId="614F6378" w:rsidR="008E149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  <w:tc>
          <w:tcPr>
            <w:tcW w:w="683" w:type="pct"/>
            <w:vAlign w:val="bottom"/>
          </w:tcPr>
          <w:p w14:paraId="1150EFBF" w14:textId="68BB717F" w:rsidR="008E149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</w:tr>
      <w:tr w:rsidR="00A716B5" w:rsidRPr="00C3348E" w14:paraId="73411AA5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663297E9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DFAB118" w14:textId="21B990F9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9239E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703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68AB53" w14:textId="53D83D99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97214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073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B81858A" w14:textId="48898020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895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2ECD8AD" w14:textId="05DE38AA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771</w:t>
            </w:r>
          </w:p>
        </w:tc>
      </w:tr>
      <w:tr w:rsidR="00A716B5" w:rsidRPr="00C3348E" w14:paraId="09A76CCF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23A815D1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u w:val="single"/>
                <w:cs/>
                <w:lang w:eastAsia="th-TH"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ค่าเผื่ออะไหล่และวัสดุเครื่องจักรเสื่อมสภาพ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259BFBB" w14:textId="1396F5F1" w:rsidR="00A716B5" w:rsidRPr="00C3348E" w:rsidRDefault="008A1D5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D2361" w14:textId="592EB41D" w:rsidR="00A716B5" w:rsidRPr="00C3348E" w:rsidRDefault="00A716B5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0E30DCB" w14:textId="54FB3842" w:rsidR="00A716B5" w:rsidRPr="00C3348E" w:rsidRDefault="008A1D5B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94EF26" w14:textId="41A6A0A6" w:rsidR="00A716B5" w:rsidRPr="00C3348E" w:rsidRDefault="00A716B5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A716B5" w:rsidRPr="00C3348E" w14:paraId="26BA93B3" w14:textId="77777777" w:rsidTr="00F13AD0">
        <w:trPr>
          <w:cantSplit/>
        </w:trPr>
        <w:tc>
          <w:tcPr>
            <w:tcW w:w="2260" w:type="pct"/>
            <w:shd w:val="clear" w:color="auto" w:fill="auto"/>
          </w:tcPr>
          <w:p w14:paraId="7705F92B" w14:textId="73B1518D" w:rsidR="00A716B5" w:rsidRPr="00C3348E" w:rsidRDefault="004733EE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</w:t>
            </w:r>
            <w:r w:rsidR="00A716B5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เชื้อเพลิง อะไหล่และวัสดุเครื่องจักร - สุทธิ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B34DAC3" w14:textId="218CCDC0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9239E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431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B9334B" w14:textId="060AAA3A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97214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801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CF1B6E3" w14:textId="060DDCD2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895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001F902" w14:textId="11DE7E18" w:rsidR="00A716B5" w:rsidRPr="00C3348E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771</w:t>
            </w:r>
          </w:p>
        </w:tc>
      </w:tr>
    </w:tbl>
    <w:p w14:paraId="5EC108ED" w14:textId="77777777" w:rsidR="00BE2D0C" w:rsidRPr="00C3348E" w:rsidRDefault="00BE2D0C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BE2D0C" w:rsidRPr="00C3348E" w14:paraId="0B91A825" w14:textId="77777777" w:rsidTr="009A4B34">
        <w:trPr>
          <w:trHeight w:val="386"/>
        </w:trPr>
        <w:tc>
          <w:tcPr>
            <w:tcW w:w="9450" w:type="dxa"/>
            <w:shd w:val="clear" w:color="auto" w:fill="FFA543"/>
            <w:hideMark/>
          </w:tcPr>
          <w:p w14:paraId="2E805034" w14:textId="5B7E01A4" w:rsidR="00BE2D0C" w:rsidRPr="00C3348E" w:rsidRDefault="00BE2D0C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18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8871C7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สินทรัพย์ที่ถือไว้เพื่อขาย - สุทธิ</w:t>
            </w:r>
          </w:p>
        </w:tc>
      </w:tr>
    </w:tbl>
    <w:p w14:paraId="6DEC5154" w14:textId="77777777" w:rsidR="00BE2D0C" w:rsidRPr="00C3348E" w:rsidRDefault="00BE2D0C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7F768A89" w14:textId="2BF86C0E" w:rsidR="008871C7" w:rsidRPr="00C3348E" w:rsidRDefault="008871C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DA2437" w:rsidRPr="00C3348E">
        <w:rPr>
          <w:rFonts w:ascii="Browallia New" w:eastAsia="Arial Unicode MS" w:hAnsi="Browallia New" w:cs="Browallia New"/>
          <w:sz w:val="26"/>
          <w:szCs w:val="26"/>
          <w:cs/>
        </w:rPr>
        <w:t>ธันวาคม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กลุ่มกิจการจัดประเภทอุปกรณ์และเครื่องจักรบางส่วนของโรงไฟฟ้า 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174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</w:t>
      </w:r>
      <w:r w:rsidR="00C87067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เป็นสินทรัพย์ที่ถือไว้เพื่อขาย เนื่องจากกลุ่มกิจการได้ตกลงทำสัญญาซื้อขายอุปกรณ์และเครื่องจักรของโรงไฟฟ้าดังกล่าวกับกิจการอื่น โดยผู้บริหารคาดว่าจะขายสินทรัพย์ดังกล่าวเสร็จสิ้นภายในหนึ่งปีนับตั้งแต่วันที่ใน</w:t>
      </w:r>
      <w:r w:rsidR="0026722F" w:rsidRPr="00C3348E">
        <w:rPr>
          <w:rFonts w:ascii="Browallia New" w:eastAsia="Arial Unicode MS" w:hAnsi="Browallia New" w:cs="Browallia New"/>
          <w:sz w:val="26"/>
          <w:szCs w:val="26"/>
          <w:cs/>
        </w:rPr>
        <w:t>งบแสดงฐานะการเงิน</w:t>
      </w:r>
    </w:p>
    <w:p w14:paraId="5A3585E6" w14:textId="77777777" w:rsidR="009E2FE8" w:rsidRPr="00C3348E" w:rsidRDefault="009E2FE8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DB22C45" w14:textId="24AA1A6F" w:rsidR="00BE2D0C" w:rsidRPr="00C3348E" w:rsidRDefault="002851D1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1E6B06" w:rsidRPr="00C3348E" w14:paraId="290587F8" w14:textId="77777777" w:rsidTr="009A4B34">
        <w:trPr>
          <w:trHeight w:val="386"/>
        </w:trPr>
        <w:tc>
          <w:tcPr>
            <w:tcW w:w="9450" w:type="dxa"/>
            <w:shd w:val="clear" w:color="auto" w:fill="FFA543"/>
          </w:tcPr>
          <w:p w14:paraId="33A3ABE0" w14:textId="294D0739" w:rsidR="001E6B06" w:rsidRPr="00C3348E" w:rsidRDefault="001E6B06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19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เงินลงทุนในบริษัทย่อย บริษัทร่วม และการร่วมค้า </w:t>
            </w:r>
          </w:p>
        </w:tc>
      </w:tr>
    </w:tbl>
    <w:p w14:paraId="543DF588" w14:textId="77777777" w:rsidR="001E6B06" w:rsidRPr="00C3348E" w:rsidRDefault="001E6B06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5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094"/>
        <w:gridCol w:w="1304"/>
        <w:gridCol w:w="1450"/>
        <w:gridCol w:w="1374"/>
        <w:gridCol w:w="1229"/>
      </w:tblGrid>
      <w:tr w:rsidR="00DE7F05" w:rsidRPr="00C3348E" w14:paraId="556376BA" w14:textId="77777777" w:rsidTr="00D621E5">
        <w:trPr>
          <w:cantSplit/>
        </w:trPr>
        <w:tc>
          <w:tcPr>
            <w:tcW w:w="2166" w:type="pct"/>
            <w:shd w:val="clear" w:color="auto" w:fill="auto"/>
          </w:tcPr>
          <w:p w14:paraId="68014456" w14:textId="77777777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bookmarkStart w:id="22" w:name="_Hlk29538409"/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br w:type="page"/>
            </w:r>
          </w:p>
        </w:tc>
        <w:tc>
          <w:tcPr>
            <w:tcW w:w="145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A78098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7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FD0988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DE7F05" w:rsidRPr="00C3348E" w14:paraId="202D6AC9" w14:textId="77777777" w:rsidTr="00D621E5">
        <w:trPr>
          <w:cantSplit/>
        </w:trPr>
        <w:tc>
          <w:tcPr>
            <w:tcW w:w="2166" w:type="pct"/>
            <w:shd w:val="clear" w:color="auto" w:fill="auto"/>
          </w:tcPr>
          <w:p w14:paraId="63CEB2FB" w14:textId="153A42C5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690" w:type="pct"/>
            <w:tcBorders>
              <w:top w:val="single" w:sz="4" w:space="0" w:color="auto"/>
            </w:tcBorders>
            <w:shd w:val="clear" w:color="auto" w:fill="auto"/>
          </w:tcPr>
          <w:p w14:paraId="0BB5393A" w14:textId="689FC853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</w:tcPr>
          <w:p w14:paraId="42612B14" w14:textId="0934A4DD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27" w:type="pct"/>
            <w:tcBorders>
              <w:top w:val="single" w:sz="4" w:space="0" w:color="auto"/>
            </w:tcBorders>
            <w:shd w:val="clear" w:color="auto" w:fill="auto"/>
          </w:tcPr>
          <w:p w14:paraId="24BE8345" w14:textId="5002E7DB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50" w:type="pct"/>
            <w:tcBorders>
              <w:top w:val="single" w:sz="4" w:space="0" w:color="auto"/>
            </w:tcBorders>
            <w:shd w:val="clear" w:color="auto" w:fill="auto"/>
          </w:tcPr>
          <w:p w14:paraId="3BBEC236" w14:textId="11DC193F" w:rsidR="001E6B06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bookmarkEnd w:id="22"/>
      <w:tr w:rsidR="00DE7F05" w:rsidRPr="00C3348E" w14:paraId="739FD547" w14:textId="77777777" w:rsidTr="00D621E5">
        <w:trPr>
          <w:cantSplit/>
        </w:trPr>
        <w:tc>
          <w:tcPr>
            <w:tcW w:w="2166" w:type="pct"/>
            <w:shd w:val="clear" w:color="auto" w:fill="auto"/>
          </w:tcPr>
          <w:p w14:paraId="09665A58" w14:textId="77777777" w:rsidR="001E6B06" w:rsidRPr="00C3348E" w:rsidRDefault="001E6B06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90" w:type="pct"/>
            <w:tcBorders>
              <w:bottom w:val="single" w:sz="4" w:space="0" w:color="auto"/>
            </w:tcBorders>
            <w:shd w:val="clear" w:color="auto" w:fill="auto"/>
          </w:tcPr>
          <w:p w14:paraId="36A493B9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67" w:type="pct"/>
            <w:tcBorders>
              <w:bottom w:val="single" w:sz="4" w:space="0" w:color="auto"/>
            </w:tcBorders>
            <w:shd w:val="clear" w:color="auto" w:fill="auto"/>
          </w:tcPr>
          <w:p w14:paraId="62C3EB0F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7" w:type="pct"/>
            <w:tcBorders>
              <w:bottom w:val="single" w:sz="4" w:space="0" w:color="auto"/>
            </w:tcBorders>
            <w:shd w:val="clear" w:color="auto" w:fill="auto"/>
          </w:tcPr>
          <w:p w14:paraId="111D89E6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shd w:val="clear" w:color="auto" w:fill="auto"/>
          </w:tcPr>
          <w:p w14:paraId="3540022A" w14:textId="77777777" w:rsidR="001E6B06" w:rsidRPr="00C3348E" w:rsidRDefault="001E6B06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B82A63" w:rsidRPr="00C3348E" w14:paraId="3AB3A4D3" w14:textId="77777777" w:rsidTr="00D621E5">
        <w:trPr>
          <w:cantSplit/>
        </w:trPr>
        <w:tc>
          <w:tcPr>
            <w:tcW w:w="2166" w:type="pct"/>
            <w:shd w:val="clear" w:color="auto" w:fill="auto"/>
          </w:tcPr>
          <w:p w14:paraId="55C604B2" w14:textId="77777777" w:rsidR="001E6B06" w:rsidRPr="00C3348E" w:rsidRDefault="001E6B06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90" w:type="pct"/>
            <w:tcBorders>
              <w:top w:val="single" w:sz="4" w:space="0" w:color="auto"/>
            </w:tcBorders>
            <w:shd w:val="clear" w:color="auto" w:fill="FAFAFA"/>
          </w:tcPr>
          <w:p w14:paraId="28AEFCE7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67" w:type="pct"/>
            <w:tcBorders>
              <w:top w:val="single" w:sz="4" w:space="0" w:color="auto"/>
            </w:tcBorders>
            <w:shd w:val="clear" w:color="auto" w:fill="auto"/>
          </w:tcPr>
          <w:p w14:paraId="5C28F465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7" w:type="pct"/>
            <w:tcBorders>
              <w:top w:val="single" w:sz="4" w:space="0" w:color="auto"/>
            </w:tcBorders>
            <w:shd w:val="clear" w:color="auto" w:fill="FAFAFA"/>
          </w:tcPr>
          <w:p w14:paraId="2A34B5A9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50" w:type="pct"/>
            <w:tcBorders>
              <w:top w:val="single" w:sz="4" w:space="0" w:color="auto"/>
            </w:tcBorders>
            <w:shd w:val="clear" w:color="auto" w:fill="auto"/>
          </w:tcPr>
          <w:p w14:paraId="4329EE9C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A716B5" w:rsidRPr="00C3348E" w14:paraId="7E367CCF" w14:textId="77777777" w:rsidTr="00D621E5">
        <w:trPr>
          <w:cantSplit/>
        </w:trPr>
        <w:tc>
          <w:tcPr>
            <w:tcW w:w="2166" w:type="pct"/>
            <w:shd w:val="clear" w:color="auto" w:fill="auto"/>
            <w:vAlign w:val="center"/>
          </w:tcPr>
          <w:p w14:paraId="18C6F770" w14:textId="1E5719BB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เงินลงทุนในบริษัทย่อย (หมายเหตุฯ ข้อ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.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)</w:t>
            </w:r>
          </w:p>
        </w:tc>
        <w:tc>
          <w:tcPr>
            <w:tcW w:w="690" w:type="pct"/>
            <w:shd w:val="clear" w:color="auto" w:fill="FAFAFA"/>
            <w:vAlign w:val="center"/>
          </w:tcPr>
          <w:p w14:paraId="240F53CA" w14:textId="4E82AE41" w:rsidR="00A716B5" w:rsidRPr="00C3348E" w:rsidRDefault="00B4174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767" w:type="pct"/>
            <w:vAlign w:val="center"/>
          </w:tcPr>
          <w:p w14:paraId="7B0E2686" w14:textId="77D7AB5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727" w:type="pct"/>
            <w:shd w:val="clear" w:color="auto" w:fill="FAFAFA"/>
            <w:vAlign w:val="center"/>
          </w:tcPr>
          <w:p w14:paraId="68E8E115" w14:textId="4D184E1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179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614</w:t>
            </w:r>
          </w:p>
        </w:tc>
        <w:tc>
          <w:tcPr>
            <w:tcW w:w="650" w:type="pct"/>
            <w:vAlign w:val="center"/>
          </w:tcPr>
          <w:p w14:paraId="490FCCF4" w14:textId="3821D4B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171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688</w:t>
            </w:r>
          </w:p>
        </w:tc>
      </w:tr>
      <w:tr w:rsidR="00A716B5" w:rsidRPr="00C3348E" w14:paraId="2F7D1DB4" w14:textId="77777777" w:rsidTr="00D621E5">
        <w:trPr>
          <w:cantSplit/>
        </w:trPr>
        <w:tc>
          <w:tcPr>
            <w:tcW w:w="2166" w:type="pct"/>
            <w:shd w:val="clear" w:color="auto" w:fill="auto"/>
            <w:vAlign w:val="center"/>
          </w:tcPr>
          <w:p w14:paraId="0B5F1F0B" w14:textId="069CEDB8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เงินลงทุนในบริษัทร่วม (หมายเหตุฯ ข้อ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.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)</w:t>
            </w:r>
          </w:p>
        </w:tc>
        <w:tc>
          <w:tcPr>
            <w:tcW w:w="690" w:type="pct"/>
            <w:shd w:val="clear" w:color="auto" w:fill="FAFAFA"/>
            <w:vAlign w:val="center"/>
          </w:tcPr>
          <w:p w14:paraId="5B3696A0" w14:textId="52003E83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47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845</w:t>
            </w:r>
          </w:p>
        </w:tc>
        <w:tc>
          <w:tcPr>
            <w:tcW w:w="767" w:type="pct"/>
            <w:vAlign w:val="center"/>
          </w:tcPr>
          <w:p w14:paraId="583D69B7" w14:textId="2E5610C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41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446</w:t>
            </w:r>
          </w:p>
        </w:tc>
        <w:tc>
          <w:tcPr>
            <w:tcW w:w="727" w:type="pct"/>
            <w:shd w:val="clear" w:color="auto" w:fill="FAFAFA"/>
            <w:vAlign w:val="center"/>
          </w:tcPr>
          <w:p w14:paraId="470D7968" w14:textId="3648447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104</w:t>
            </w:r>
          </w:p>
        </w:tc>
        <w:tc>
          <w:tcPr>
            <w:tcW w:w="650" w:type="pct"/>
            <w:vAlign w:val="center"/>
          </w:tcPr>
          <w:p w14:paraId="6AF76225" w14:textId="18A17BF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847</w:t>
            </w:r>
          </w:p>
        </w:tc>
      </w:tr>
      <w:tr w:rsidR="00A716B5" w:rsidRPr="00C3348E" w14:paraId="5A2977E4" w14:textId="77777777" w:rsidTr="00D621E5">
        <w:trPr>
          <w:cantSplit/>
        </w:trPr>
        <w:tc>
          <w:tcPr>
            <w:tcW w:w="2166" w:type="pct"/>
            <w:shd w:val="clear" w:color="auto" w:fill="auto"/>
            <w:vAlign w:val="center"/>
          </w:tcPr>
          <w:p w14:paraId="6DE94A65" w14:textId="5384107E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เงินลงทุนในการร่วมค้า (หมายเหตุฯ ข้อ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.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)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29D7F3E3" w14:textId="3026FE1A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967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B41438" w14:textId="050CA5D1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925</w:t>
            </w:r>
          </w:p>
        </w:tc>
        <w:tc>
          <w:tcPr>
            <w:tcW w:w="7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03789080" w14:textId="6D3740D3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829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C1E0C" w14:textId="639DD322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829</w:t>
            </w:r>
          </w:p>
        </w:tc>
      </w:tr>
      <w:tr w:rsidR="00A716B5" w:rsidRPr="00C3348E" w14:paraId="6B52D65E" w14:textId="77777777" w:rsidTr="00D621E5">
        <w:trPr>
          <w:cantSplit/>
        </w:trPr>
        <w:tc>
          <w:tcPr>
            <w:tcW w:w="2166" w:type="pct"/>
            <w:shd w:val="clear" w:color="auto" w:fill="auto"/>
            <w:vAlign w:val="center"/>
          </w:tcPr>
          <w:p w14:paraId="03E95540" w14:textId="77777777" w:rsidR="00A716B5" w:rsidRPr="00C3348E" w:rsidRDefault="00A716B5" w:rsidP="002A4FCB">
            <w:pPr>
              <w:tabs>
                <w:tab w:val="left" w:pos="6840"/>
              </w:tabs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รวมเงินลงทุนในบริษัทย่อย บริษัทร่วมและการร่วมค้า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29782F8C" w14:textId="78F3B9B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50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812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4E9A7" w14:textId="62C3615D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44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371</w:t>
            </w:r>
          </w:p>
        </w:tc>
        <w:tc>
          <w:tcPr>
            <w:tcW w:w="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57444C56" w14:textId="7C644FC1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186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547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316093" w14:textId="5ABEABA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178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364</w:t>
            </w:r>
          </w:p>
        </w:tc>
      </w:tr>
    </w:tbl>
    <w:p w14:paraId="63F6D4CC" w14:textId="77777777" w:rsidR="00225013" w:rsidRPr="00C3348E" w:rsidRDefault="00225013" w:rsidP="002A4FCB">
      <w:pPr>
        <w:tabs>
          <w:tab w:val="left" w:pos="6840"/>
        </w:tabs>
        <w:rPr>
          <w:rFonts w:ascii="Browallia New" w:eastAsia="Arial Unicode MS" w:hAnsi="Browallia New" w:cs="Browallia New"/>
          <w:sz w:val="26"/>
          <w:szCs w:val="26"/>
        </w:rPr>
      </w:pPr>
    </w:p>
    <w:p w14:paraId="0F4E91AB" w14:textId="4525283B" w:rsidR="001E6B06" w:rsidRPr="00C3348E" w:rsidRDefault="00281287" w:rsidP="002A4FCB">
      <w:pPr>
        <w:tabs>
          <w:tab w:val="left" w:pos="540"/>
          <w:tab w:val="left" w:pos="6840"/>
        </w:tabs>
        <w:ind w:left="547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19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เงินลงทุนในบริษัทย่อย</w:t>
      </w:r>
    </w:p>
    <w:p w14:paraId="543714C0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  <w:cs/>
        </w:rPr>
      </w:pPr>
    </w:p>
    <w:p w14:paraId="6023FC77" w14:textId="2DCB2E0C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การเปลี่ยนแปลงของเงินลงทุนในบริษัทย่อยที่เกิดขึ้นสำหรับปี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มีดังนี้</w:t>
      </w:r>
    </w:p>
    <w:p w14:paraId="5F993E97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8914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6322"/>
        <w:gridCol w:w="1296"/>
        <w:gridCol w:w="1296"/>
      </w:tblGrid>
      <w:tr w:rsidR="001E6B06" w:rsidRPr="00C3348E" w14:paraId="0D2A2C7C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15030D23" w14:textId="77777777" w:rsidR="001E6B06" w:rsidRPr="00C3348E" w:rsidRDefault="001E6B06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11BA8DE" w14:textId="77777777" w:rsidR="001E6B06" w:rsidRPr="00C3348E" w:rsidRDefault="001E6B06" w:rsidP="002A4FCB">
            <w:pPr>
              <w:ind w:left="-148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E6B06" w:rsidRPr="00C3348E" w14:paraId="2D9D5345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25F950BD" w14:textId="77777777" w:rsidR="001E6B06" w:rsidRPr="00C3348E" w:rsidRDefault="001E6B06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689B2545" w14:textId="5FEC62F8" w:rsidR="001E6B06" w:rsidRPr="00C3348E" w:rsidRDefault="00C474C0" w:rsidP="002A4FCB">
            <w:pPr>
              <w:ind w:left="-148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2F1B444" w14:textId="5FD13CAE" w:rsidR="001E6B06" w:rsidRPr="00C3348E" w:rsidRDefault="00C474C0" w:rsidP="002A4FCB">
            <w:pPr>
              <w:ind w:left="-148"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678340DD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07904B3F" w14:textId="77777777" w:rsidR="001E6B06" w:rsidRPr="00C3348E" w:rsidRDefault="001E6B06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45A366CF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28ABF282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000000"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128ED370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315C3DBF" w14:textId="77777777" w:rsidR="001E6B06" w:rsidRPr="00C3348E" w:rsidRDefault="001E6B06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AB98B99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7B2D43CC" w14:textId="77777777" w:rsidR="001E6B06" w:rsidRPr="00C3348E" w:rsidRDefault="001E6B0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</w:tr>
      <w:tr w:rsidR="00A716B5" w:rsidRPr="00C3348E" w14:paraId="0CB6A178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0C521993" w14:textId="77777777" w:rsidR="00A716B5" w:rsidRPr="00C3348E" w:rsidRDefault="00A716B5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>ราคาตามบัญชีต้นปี - สุทธิ</w:t>
            </w:r>
          </w:p>
        </w:tc>
        <w:tc>
          <w:tcPr>
            <w:tcW w:w="1296" w:type="dxa"/>
            <w:shd w:val="clear" w:color="auto" w:fill="FAFAFA"/>
          </w:tcPr>
          <w:p w14:paraId="44ABE47C" w14:textId="796F781E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171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688</w:t>
            </w:r>
          </w:p>
        </w:tc>
        <w:tc>
          <w:tcPr>
            <w:tcW w:w="1296" w:type="dxa"/>
            <w:shd w:val="clear" w:color="auto" w:fill="auto"/>
          </w:tcPr>
          <w:p w14:paraId="116938D9" w14:textId="45DE0995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161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063</w:t>
            </w:r>
          </w:p>
        </w:tc>
      </w:tr>
      <w:tr w:rsidR="00A716B5" w:rsidRPr="00C3348E" w14:paraId="6FFA8FEF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2A9ADF07" w14:textId="15A759FD" w:rsidR="00A716B5" w:rsidRPr="00C3348E" w:rsidRDefault="00A716B5" w:rsidP="002A4FCB">
            <w:pPr>
              <w:pStyle w:val="ListParagraph"/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  <w:t>การลงทุนเพิ่ม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lang w:eastAsia="th-TH"/>
              </w:rPr>
              <w:t xml:space="preserve"> </w:t>
            </w:r>
            <w:r w:rsidR="00AB036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lang w:eastAsia="th-TH"/>
              </w:rPr>
              <w:t>(</w:t>
            </w:r>
            <w:r w:rsidR="00AB036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cs/>
                <w:lang w:eastAsia="th-TH"/>
              </w:rPr>
              <w:t>ก)</w:t>
            </w:r>
            <w:r w:rsidR="00682D08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lang w:val="en-GB" w:eastAsia="th-TH"/>
              </w:rPr>
              <w:t xml:space="preserve">, </w:t>
            </w:r>
            <w:r w:rsidR="00AB036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cs/>
                <w:lang w:eastAsia="th-TH"/>
              </w:rPr>
              <w:t>(ข)</w:t>
            </w:r>
          </w:p>
        </w:tc>
        <w:tc>
          <w:tcPr>
            <w:tcW w:w="1296" w:type="dxa"/>
            <w:shd w:val="clear" w:color="auto" w:fill="FAFAFA"/>
          </w:tcPr>
          <w:p w14:paraId="126AD6CE" w14:textId="62B1B746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7</w:t>
            </w:r>
            <w:r w:rsidR="00B4174D"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929</w:t>
            </w:r>
          </w:p>
        </w:tc>
        <w:tc>
          <w:tcPr>
            <w:tcW w:w="1296" w:type="dxa"/>
            <w:shd w:val="clear" w:color="auto" w:fill="auto"/>
          </w:tcPr>
          <w:p w14:paraId="27BF4659" w14:textId="27780C33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11</w:t>
            </w:r>
            <w:r w:rsidR="00A716B5"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259</w:t>
            </w:r>
          </w:p>
        </w:tc>
      </w:tr>
      <w:tr w:rsidR="00D621E5" w:rsidRPr="00C3348E" w14:paraId="48839D51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5B3BD64F" w14:textId="72DC63D1" w:rsidR="00D621E5" w:rsidRPr="00C3348E" w:rsidRDefault="00D621E5" w:rsidP="002A4FCB">
            <w:pPr>
              <w:pStyle w:val="ListParagraph"/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  <w:t xml:space="preserve">การจดทะเบียนเลิกบริษัทย่อย </w:t>
            </w:r>
            <w:r w:rsidR="00AB036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000000"/>
                <w:sz w:val="26"/>
                <w:szCs w:val="26"/>
                <w:vertAlign w:val="superscript"/>
                <w:cs/>
                <w:lang w:eastAsia="th-TH"/>
              </w:rPr>
              <w:t>(ค)</w:t>
            </w:r>
          </w:p>
        </w:tc>
        <w:tc>
          <w:tcPr>
            <w:tcW w:w="1296" w:type="dxa"/>
            <w:shd w:val="clear" w:color="auto" w:fill="FAFAFA"/>
          </w:tcPr>
          <w:p w14:paraId="219968FF" w14:textId="529AED80" w:rsidR="00D621E5" w:rsidRPr="00C3348E" w:rsidRDefault="00D621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)</w:t>
            </w:r>
          </w:p>
        </w:tc>
        <w:tc>
          <w:tcPr>
            <w:tcW w:w="1296" w:type="dxa"/>
            <w:shd w:val="clear" w:color="auto" w:fill="auto"/>
          </w:tcPr>
          <w:p w14:paraId="155DBF61" w14:textId="1C27E5FE" w:rsidR="00D621E5" w:rsidRPr="00C3348E" w:rsidRDefault="00D621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-</w:t>
            </w:r>
          </w:p>
        </w:tc>
      </w:tr>
      <w:tr w:rsidR="00A716B5" w:rsidRPr="00C3348E" w14:paraId="71B62C61" w14:textId="77777777" w:rsidTr="009A4B34">
        <w:trPr>
          <w:cantSplit/>
        </w:trPr>
        <w:tc>
          <w:tcPr>
            <w:tcW w:w="6322" w:type="dxa"/>
            <w:shd w:val="clear" w:color="auto" w:fill="auto"/>
          </w:tcPr>
          <w:p w14:paraId="7A70A83A" w14:textId="50DEB7A1" w:rsidR="00A716B5" w:rsidRPr="00C3348E" w:rsidRDefault="00A716B5" w:rsidP="002A4FCB">
            <w:pPr>
              <w:pStyle w:val="ListParagraph"/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000000"/>
                <w:sz w:val="26"/>
                <w:szCs w:val="26"/>
                <w:cs/>
              </w:rPr>
              <w:t>การขายเงินลงทุน</w:t>
            </w:r>
          </w:p>
        </w:tc>
        <w:tc>
          <w:tcPr>
            <w:tcW w:w="1296" w:type="dxa"/>
            <w:shd w:val="clear" w:color="auto" w:fill="FAFAFA"/>
          </w:tcPr>
          <w:p w14:paraId="4EF2A232" w14:textId="41AF0C5A" w:rsidR="00A716B5" w:rsidRPr="00C3348E" w:rsidRDefault="00D621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4D452C02" w14:textId="2BFB044A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634</w:t>
            </w: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lang w:eastAsia="th-TH"/>
              </w:rPr>
              <w:t>)</w:t>
            </w:r>
          </w:p>
        </w:tc>
      </w:tr>
      <w:tr w:rsidR="00A716B5" w:rsidRPr="00C3348E" w14:paraId="43265D2D" w14:textId="77777777" w:rsidTr="009A4B34">
        <w:trPr>
          <w:cantSplit/>
          <w:trHeight w:val="170"/>
        </w:trPr>
        <w:tc>
          <w:tcPr>
            <w:tcW w:w="6322" w:type="dxa"/>
            <w:shd w:val="clear" w:color="auto" w:fill="auto"/>
          </w:tcPr>
          <w:p w14:paraId="74D17567" w14:textId="77777777" w:rsidR="00A716B5" w:rsidRPr="00C3348E" w:rsidRDefault="00A716B5" w:rsidP="002A4FCB">
            <w:pPr>
              <w:ind w:left="-101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  <w:t>ราคาตามบัญชีปลายปี - สุทธิ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291ED7A" w14:textId="0E3B9B6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179</w:t>
            </w:r>
            <w:r w:rsidR="00B4174D"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614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501AF0" w14:textId="1D2A6F39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171</w:t>
            </w:r>
            <w:r w:rsidR="00A716B5"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688</w:t>
            </w:r>
          </w:p>
        </w:tc>
      </w:tr>
    </w:tbl>
    <w:p w14:paraId="31D16815" w14:textId="77777777" w:rsidR="008B06AC" w:rsidRPr="00C3348E" w:rsidRDefault="008B06AC" w:rsidP="002A4FCB">
      <w:pPr>
        <w:ind w:left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4992B436" w14:textId="475A916B" w:rsidR="001E6B06" w:rsidRPr="00C3348E" w:rsidRDefault="001E6B06" w:rsidP="002A4FCB">
      <w:pPr>
        <w:ind w:left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การเปลี่ยนแปลงที่สำคัญของเงินลงทุนในบริษัทย่อยที่เกิดขึ้นสำหรับปีสิ้นสุดวันที่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color w:val="000000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ธันวาคม </w:t>
      </w:r>
      <w:r w:rsidR="00BF250F"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color w:val="000000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มีดังนี้</w:t>
      </w:r>
    </w:p>
    <w:p w14:paraId="5E878449" w14:textId="77777777" w:rsidR="00E66579" w:rsidRPr="00C3348E" w:rsidRDefault="00E66579" w:rsidP="002A4FCB">
      <w:pPr>
        <w:ind w:left="1094" w:hanging="547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6D2E7431" w14:textId="0FEAC687" w:rsidR="00F60D77" w:rsidRPr="00C3348E" w:rsidRDefault="00F60D77" w:rsidP="002A4FCB">
      <w:pPr>
        <w:pStyle w:val="NormalWeb"/>
        <w:spacing w:before="0" w:beforeAutospacing="0" w:after="0" w:afterAutospacing="0"/>
        <w:ind w:left="1094" w:hanging="547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(ก)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ab/>
        <w:t>บริษัท โกลบอล รีนิวเอเบิล ซินเนอร์ยี่ จำกัด</w:t>
      </w:r>
    </w:p>
    <w:p w14:paraId="3CCEF2FF" w14:textId="77777777" w:rsidR="00E66579" w:rsidRPr="00C3348E" w:rsidRDefault="00E66579" w:rsidP="002A4FCB">
      <w:pPr>
        <w:pStyle w:val="NormalWeb"/>
        <w:spacing w:before="0" w:beforeAutospacing="0" w:after="0" w:afterAutospacing="0"/>
        <w:ind w:left="1094" w:hanging="547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2A2C5CD6" w14:textId="79B40326" w:rsidR="00F60D77" w:rsidRPr="00C3348E" w:rsidRDefault="00B73D67" w:rsidP="002A4FCB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</w:pPr>
      <w:r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cs/>
          <w:lang w:val="en-GB"/>
        </w:rPr>
        <w:t xml:space="preserve">ในระหว่างปีสิ้นสุดวันที่ </w:t>
      </w:r>
      <w:r w:rsidR="00281287" w:rsidRPr="00281287">
        <w:rPr>
          <w:rFonts w:ascii="Browallia New" w:eastAsia="Calibri" w:hAnsi="Browallia New" w:cs="Browallia New"/>
          <w:b w:val="0"/>
          <w:bCs w:val="0"/>
          <w:sz w:val="26"/>
          <w:szCs w:val="26"/>
          <w:lang w:val="en-GB"/>
        </w:rPr>
        <w:t>31</w:t>
      </w:r>
      <w:r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cs/>
          <w:lang w:val="en-GB"/>
        </w:rPr>
        <w:t xml:space="preserve"> ธันวาคม พ.ศ. </w:t>
      </w:r>
      <w:r w:rsidR="00281287" w:rsidRPr="00281287">
        <w:rPr>
          <w:rFonts w:ascii="Browallia New" w:eastAsia="Calibri" w:hAnsi="Browallia New" w:cs="Browallia New"/>
          <w:b w:val="0"/>
          <w:bCs w:val="0"/>
          <w:sz w:val="26"/>
          <w:szCs w:val="26"/>
          <w:lang w:val="en-GB"/>
        </w:rPr>
        <w:t>2566</w:t>
      </w:r>
      <w:r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cs/>
          <w:lang w:val="en-GB"/>
        </w:rPr>
        <w:t xml:space="preserve"> </w:t>
      </w:r>
      <w:r w:rsidR="00DA2437"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cs/>
          <w:lang w:val="en-GB"/>
        </w:rPr>
        <w:t>บริษัท โกลบอล รีนิวเอเบิล ซินเนอร์ยี่ จำกัด ได้เรียกชำระค่าหุ้น</w:t>
      </w:r>
      <w:r w:rsidR="00500FBA"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lang w:val="en-GB"/>
        </w:rPr>
        <w:br/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เพิ่มทุนจากบริษัท สำหรับหุ้นจำนวน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164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990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หุ้น มูลค่าหุ้นละ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3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.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38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บาท และสำหรับหุ้นจำนวน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122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หุ้น</w:t>
      </w:r>
      <w:r w:rsidR="00DA2437" w:rsidRPr="00C3348E">
        <w:rPr>
          <w:rFonts w:ascii="Browallia New" w:eastAsia="Calibri" w:hAnsi="Browallia New" w:cs="Browallia New"/>
          <w:b w:val="0"/>
          <w:bCs w:val="0"/>
          <w:sz w:val="26"/>
          <w:szCs w:val="26"/>
          <w:cs/>
          <w:lang w:val="en-GB"/>
        </w:rPr>
        <w:t xml:space="preserve"> มูลค่าหุ้น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ละ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26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.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15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บาท รวมเป็นจำนวนเงินทั้งสิ้น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3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  <w:t>748</w:t>
      </w:r>
      <w:r w:rsidR="00DA2437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ล้านบาท ทั้งนี้บริษัทได้ชำระค่าหุ้นดังกล่าวแล้วในระหว่าง</w:t>
      </w:r>
      <w:r w:rsidR="00FA283E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ปี</w:t>
      </w:r>
    </w:p>
    <w:p w14:paraId="02F239EA" w14:textId="77777777" w:rsidR="00F60D77" w:rsidRPr="00C3348E" w:rsidRDefault="00F60D77" w:rsidP="002A4FCB">
      <w:pPr>
        <w:pStyle w:val="ListParagraph"/>
        <w:ind w:left="1080"/>
        <w:jc w:val="thaiDistribute"/>
        <w:rPr>
          <w:rFonts w:ascii="Browallia New" w:hAnsi="Browallia New" w:cs="Browallia New"/>
          <w:b w:val="0"/>
          <w:sz w:val="26"/>
        </w:rPr>
      </w:pPr>
    </w:p>
    <w:p w14:paraId="45112FB9" w14:textId="384B98C3" w:rsidR="00EB21A1" w:rsidRPr="00C3348E" w:rsidRDefault="004E62FA" w:rsidP="002A4FCB">
      <w:pPr>
        <w:pStyle w:val="NormalWeb"/>
        <w:spacing w:before="0" w:beforeAutospacing="0" w:after="0" w:afterAutospacing="0"/>
        <w:ind w:left="1080" w:firstLine="14"/>
        <w:jc w:val="thaiDistribute"/>
        <w:rPr>
          <w:rFonts w:ascii="Browallia New" w:eastAsia="Calibri" w:hAnsi="Browallia New" w:cs="Browallia New"/>
          <w:sz w:val="26"/>
          <w:szCs w:val="26"/>
          <w:lang w:val="en-GB"/>
        </w:rPr>
      </w:pPr>
      <w:r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>นอกจากนี้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>ผู้ถือหุ้น</w:t>
      </w:r>
      <w:r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>ของบริษัท โกลบอล รีนิวเอเบิล ซินเนอร์ยี่ จำกัด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ได้มีมติอนุมัติให้เพิ่มทุนจดทะเบียน จำนวน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58</w:t>
      </w:r>
      <w:r w:rsidR="00DA2437" w:rsidRPr="00C3348E">
        <w:rPr>
          <w:rFonts w:ascii="Browallia New" w:eastAsia="Calibri" w:hAnsi="Browallia New" w:cs="Browallia New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464</w:t>
      </w:r>
      <w:r w:rsidR="00DA2437" w:rsidRPr="00C3348E">
        <w:rPr>
          <w:rFonts w:ascii="Browallia New" w:eastAsia="Calibri" w:hAnsi="Browallia New" w:cs="Browallia New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397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 หุ้น มูลค่าที่ตราไว้หุ้นละ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100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 บาท โดยบริษัทย่อยได้เรียกชำระค่าหุ้นเพิ่มทุนตามสัดส่วนการลงทุนเดิมจากบริษัทในมูลค่าหุ้นละ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70</w:t>
      </w:r>
      <w:r w:rsidR="00EB21A1" w:rsidRPr="00C3348E">
        <w:rPr>
          <w:rFonts w:ascii="Browallia New" w:eastAsia="Calibri" w:hAnsi="Browallia New" w:cs="Browallia New"/>
          <w:sz w:val="26"/>
          <w:szCs w:val="26"/>
          <w:lang w:val="en-GB"/>
        </w:rPr>
        <w:t>.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95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 บาท รวมเป็นจำนวนเงินทั้งสิ้น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4</w:t>
      </w:r>
      <w:r w:rsidR="00EB21A1" w:rsidRPr="00C3348E">
        <w:rPr>
          <w:rFonts w:ascii="Browallia New" w:eastAsia="Calibri" w:hAnsi="Browallia New" w:cs="Browallia New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148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 ล้านบาท ทั้งนี้บริษัทได้ชำระค่าหุ้นดังกล่าวแล้วเมื่อวันที่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25</w:t>
      </w:r>
      <w:r w:rsidR="00DA2437" w:rsidRPr="00C3348E">
        <w:rPr>
          <w:rFonts w:ascii="Browallia New" w:eastAsia="Calibri" w:hAnsi="Browallia New" w:cs="Browallia New"/>
          <w:sz w:val="26"/>
          <w:szCs w:val="26"/>
          <w:cs/>
          <w:lang w:val="en-GB"/>
        </w:rPr>
        <w:t xml:space="preserve"> กรกฎาคม พ.ศ. </w:t>
      </w:r>
      <w:r w:rsidR="00281287" w:rsidRPr="00281287">
        <w:rPr>
          <w:rFonts w:ascii="Browallia New" w:eastAsia="Calibri" w:hAnsi="Browallia New" w:cs="Browallia New"/>
          <w:sz w:val="26"/>
          <w:szCs w:val="26"/>
          <w:lang w:val="en-GB"/>
        </w:rPr>
        <w:t>2566</w:t>
      </w:r>
    </w:p>
    <w:p w14:paraId="7516EFB7" w14:textId="7C9977C3" w:rsidR="002122FF" w:rsidRPr="00C3348E" w:rsidRDefault="002122FF" w:rsidP="002A4FCB">
      <w:pPr>
        <w:pStyle w:val="NormalWeb"/>
        <w:spacing w:before="0" w:beforeAutospacing="0" w:after="0" w:afterAutospacing="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br w:type="page"/>
      </w:r>
    </w:p>
    <w:p w14:paraId="11AA73B0" w14:textId="7142BCC3" w:rsidR="00DA2437" w:rsidRPr="00B9462D" w:rsidRDefault="00F60D77" w:rsidP="009E2FE8">
      <w:pPr>
        <w:pStyle w:val="NormalWeb"/>
        <w:spacing w:before="0" w:beforeAutospacing="0" w:after="0" w:afterAutospacing="0"/>
        <w:ind w:left="1080" w:hanging="533"/>
        <w:jc w:val="both"/>
        <w:rPr>
          <w:rFonts w:ascii="Browallia New" w:eastAsia="Calibri" w:hAnsi="Browallia New" w:cs="Browallia New"/>
          <w:color w:val="CF4A02"/>
          <w:spacing w:val="-4"/>
          <w:sz w:val="26"/>
          <w:szCs w:val="26"/>
          <w:lang w:val="en-GB"/>
        </w:rPr>
      </w:pPr>
      <w:r w:rsidRPr="00B9462D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(ข)</w:t>
      </w:r>
      <w:r w:rsidRPr="00B9462D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ab/>
      </w:r>
      <w:r w:rsidR="00DA2437" w:rsidRPr="00B9462D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บริษัท วินด์ เพาเวอร์ ดีเวลลอปเม้นท์ จำกัด</w:t>
      </w:r>
    </w:p>
    <w:p w14:paraId="70317951" w14:textId="77777777" w:rsidR="00DA2437" w:rsidRPr="00C3348E" w:rsidRDefault="00DA2437" w:rsidP="009E2FE8">
      <w:pPr>
        <w:pStyle w:val="NormalWeb"/>
        <w:spacing w:before="0" w:beforeAutospacing="0" w:after="0" w:afterAutospacing="0"/>
        <w:ind w:left="1080"/>
        <w:jc w:val="both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</w:pPr>
    </w:p>
    <w:p w14:paraId="095AC0FB" w14:textId="201E645F" w:rsidR="00DA2437" w:rsidRPr="00C3348E" w:rsidRDefault="00DA2437" w:rsidP="009E2FE8">
      <w:pPr>
        <w:pStyle w:val="NormalWeb"/>
        <w:spacing w:before="0" w:beforeAutospacing="0" w:after="0" w:afterAutospacing="0"/>
        <w:ind w:left="1080"/>
        <w:jc w:val="thaiDistribute"/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</w:pPr>
      <w:bookmarkStart w:id="23" w:name="_Hlk125640085"/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เมื่อวันที่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30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มกราคม พ.ศ.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2566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บริษัทได้จดทะเบียนจัดตั้งบริษัท วินด์ เพาเวอร์ ดีเวลลอปเม้นท์ จำกัด ในประเทศไทย โดยมีวัตถุประสงค์เพื่อศึกษาความเป็นไปได้และรองรับแผนการขยายการลงทุนในธุรกิจพลังงานหมุนเวียนในประเทศไทย โดยมีทุนจดทะเบียนจำนวน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1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ล้านบาท โดยบริษัทได้จ่ายชำระหุ้นสามัญ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5</w:t>
      </w:r>
      <w:r w:rsidR="00EB21A1" w:rsidRPr="00C3348E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097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หุ้น มูลค่าหุ้นละ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100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บาท รวมเป็นจำนวนเงินทั้งสิ้น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0</w:t>
      </w:r>
      <w:r w:rsidR="00EB21A1" w:rsidRPr="00C3348E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.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5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ล้านบาท หรือคิดเป็นสัดส่วนการถือหุ้นร้อยละ </w:t>
      </w:r>
      <w:r w:rsidR="00281287" w:rsidRPr="00281287">
        <w:rPr>
          <w:rFonts w:ascii="Browallia New" w:eastAsia="Calibri" w:hAnsi="Browallia New" w:cs="Browallia New"/>
          <w:spacing w:val="-4"/>
          <w:sz w:val="26"/>
          <w:szCs w:val="26"/>
          <w:lang w:val="en-GB"/>
        </w:rPr>
        <w:t>51</w:t>
      </w:r>
      <w:r w:rsidRPr="00C3348E">
        <w:rPr>
          <w:rFonts w:ascii="Browallia New" w:eastAsia="Calibri" w:hAnsi="Browallia New" w:cs="Browallia New"/>
          <w:spacing w:val="-4"/>
          <w:sz w:val="26"/>
          <w:szCs w:val="26"/>
          <w:cs/>
          <w:lang w:val="en-GB"/>
        </w:rPr>
        <w:t xml:space="preserve"> ของจำนวนหุ้นทั้งหมดที่ออกและเรียกชำระแล้ว</w:t>
      </w:r>
    </w:p>
    <w:p w14:paraId="49E2E4CF" w14:textId="77777777" w:rsidR="00500FBA" w:rsidRPr="00C3348E" w:rsidRDefault="00500FBA" w:rsidP="009E2FE8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eastAsia="ja-JP"/>
        </w:rPr>
      </w:pPr>
    </w:p>
    <w:p w14:paraId="0F70E5DA" w14:textId="423D3112" w:rsidR="00DA2437" w:rsidRPr="00C3348E" w:rsidRDefault="00DA2437" w:rsidP="009E2FE8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eastAsia="ja-JP"/>
        </w:rPr>
      </w:pPr>
      <w:r w:rsidRPr="00C3348E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cs/>
          <w:lang w:eastAsia="ja-JP"/>
        </w:rPr>
        <w:t xml:space="preserve">ต่อมาตามมติที่ประชุมวิสามัญผู้ถือหุ้นของบริษัทย่อยครั้งที่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val="en-GB" w:eastAsia="ja-JP"/>
        </w:rPr>
        <w:t>1</w:t>
      </w:r>
      <w:r w:rsidR="00EB21A1" w:rsidRPr="00C3348E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eastAsia="ja-JP"/>
        </w:rPr>
        <w:t>/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val="en-GB" w:eastAsia="ja-JP"/>
        </w:rPr>
        <w:t>2566</w:t>
      </w:r>
      <w:r w:rsidRPr="00C3348E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cs/>
          <w:lang w:eastAsia="ja-JP"/>
        </w:rPr>
        <w:t xml:space="preserve"> ผู้ถือหุ้นได้มีมติให้เพิ่มทุนจดทะเบียนจำนวน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val="en-GB" w:eastAsia="ja-JP"/>
        </w:rPr>
        <w:t>640</w:t>
      </w:r>
      <w:r w:rsidRPr="00C3348E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eastAsia="ja-JP"/>
        </w:rPr>
        <w:t>,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lang w:val="en-GB" w:eastAsia="ja-JP"/>
        </w:rPr>
        <w:t>000</w:t>
      </w:r>
      <w:r w:rsidRPr="00C3348E">
        <w:rPr>
          <w:rFonts w:ascii="Browallia New" w:eastAsia="Calibri" w:hAnsi="Browallia New" w:cs="Browallia New"/>
          <w:b w:val="0"/>
          <w:bCs w:val="0"/>
          <w:spacing w:val="-8"/>
          <w:sz w:val="26"/>
          <w:szCs w:val="26"/>
          <w:cs/>
          <w:lang w:eastAsia="ja-JP"/>
        </w:rPr>
        <w:t xml:space="preserve"> หุ้น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 มูลค่าที่ตราไว้หุ้นละ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 w:eastAsia="ja-JP"/>
        </w:rPr>
        <w:t>100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 บาท โดยบริษัทย่อยได้เรียกชำระค่าหุ้นเพิ่มทุนตามสัดส่วนการลงทุนเดิมจากบริษัทในมูลค่า</w:t>
      </w:r>
      <w:r w:rsidR="00500FBA"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eastAsia="ja-JP"/>
        </w:rPr>
        <w:br/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หุ้นละ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 w:eastAsia="ja-JP"/>
        </w:rPr>
        <w:t>100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 บาท เป็นจำนวนเงินทั้งสิ้น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 w:eastAsia="ja-JP"/>
        </w:rPr>
        <w:t>32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 ล้านบาท ทั้งนี้บริษัทได้ชำระค่าหุ้นดังกล่าวแล้วเมื่อวันที่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eastAsia="ja-JP"/>
        </w:rPr>
        <w:t xml:space="preserve">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 w:eastAsia="ja-JP"/>
        </w:rPr>
        <w:t>13</w:t>
      </w:r>
      <w:r w:rsidRPr="00C3348E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cs/>
          <w:lang w:eastAsia="ja-JP"/>
        </w:rPr>
        <w:t xml:space="preserve"> มีนาคม พ.ศ. </w:t>
      </w:r>
      <w:bookmarkEnd w:id="23"/>
      <w:r w:rsidR="00281287" w:rsidRPr="00281287"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 w:eastAsia="ja-JP"/>
        </w:rPr>
        <w:t>2566</w:t>
      </w:r>
    </w:p>
    <w:p w14:paraId="5F3B49D5" w14:textId="008C4CB2" w:rsidR="00B334BE" w:rsidRPr="00C3348E" w:rsidRDefault="00B334BE" w:rsidP="009E2FE8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eastAsia="ja-JP"/>
        </w:rPr>
      </w:pPr>
    </w:p>
    <w:p w14:paraId="7B84B4F2" w14:textId="4C02E684" w:rsidR="00B334BE" w:rsidRPr="00B9462D" w:rsidRDefault="00B334BE" w:rsidP="002A4FCB">
      <w:pPr>
        <w:pStyle w:val="NormalWeb"/>
        <w:spacing w:before="0" w:beforeAutospacing="0" w:after="0" w:afterAutospacing="0"/>
        <w:ind w:left="1094" w:hanging="547"/>
        <w:jc w:val="both"/>
        <w:rPr>
          <w:rFonts w:ascii="Browallia New" w:eastAsia="Calibri" w:hAnsi="Browallia New" w:cs="Browallia New"/>
          <w:color w:val="CF4A02"/>
          <w:spacing w:val="-4"/>
          <w:sz w:val="26"/>
          <w:szCs w:val="26"/>
          <w:lang w:val="en-GB"/>
        </w:rPr>
      </w:pPr>
      <w:r w:rsidRPr="00B9462D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GB"/>
        </w:rPr>
        <w:t>(ค)</w:t>
      </w:r>
      <w:r w:rsidRPr="00B9462D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GB"/>
        </w:rPr>
        <w:tab/>
        <w:t>GPSC International Holdings Limited</w:t>
      </w:r>
    </w:p>
    <w:p w14:paraId="32789C9B" w14:textId="77777777" w:rsidR="00500FBA" w:rsidRPr="00C3348E" w:rsidRDefault="00500FBA" w:rsidP="009E2FE8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</w:pPr>
    </w:p>
    <w:p w14:paraId="2166F3C0" w14:textId="74199ED5" w:rsidR="00B334BE" w:rsidRPr="00C3348E" w:rsidRDefault="003665FA" w:rsidP="009E2FE8">
      <w:pPr>
        <w:pStyle w:val="ListParagraph"/>
        <w:ind w:left="1080"/>
        <w:jc w:val="thaiDistribute"/>
        <w:rPr>
          <w:rFonts w:ascii="Browallia New" w:eastAsia="Calibri" w:hAnsi="Browallia New" w:cs="Browallia New"/>
          <w:b w:val="0"/>
          <w:bCs w:val="0"/>
          <w:spacing w:val="-4"/>
          <w:sz w:val="26"/>
          <w:szCs w:val="26"/>
          <w:lang w:val="en-GB"/>
        </w:rPr>
      </w:pPr>
      <w:r w:rsidRPr="00C3348E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cs/>
          <w:lang w:val="en-GB"/>
        </w:rPr>
        <w:t xml:space="preserve">ตามมติที่ประชุมคณะกรรมการบริษัท ผู้ถือหุ้นมีมติอนุมติการเลิกกิจการของบริษัท </w:t>
      </w:r>
      <w:r w:rsidRPr="00C3348E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lang w:val="en-GB"/>
        </w:rPr>
        <w:t xml:space="preserve">GPSC International Holdings Limited </w:t>
      </w:r>
      <w:r w:rsidRPr="00C3348E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cs/>
          <w:lang w:val="en-GB"/>
        </w:rPr>
        <w:t xml:space="preserve">โดยบริษัทย่อยดังกล่าวได้ดำเนินการชำระบัญชีและจดทะเบียนเลิกกิจการเสร็จสิ้นแล้วเมื่อวันที่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lang w:val="en-GB"/>
        </w:rPr>
        <w:t>17</w:t>
      </w:r>
      <w:r w:rsidRPr="00C3348E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cs/>
          <w:lang w:val="en-GB"/>
        </w:rPr>
        <w:t xml:space="preserve"> พฤศจิกายน พ.ศ. </w:t>
      </w:r>
      <w:r w:rsidR="00281287" w:rsidRPr="00281287">
        <w:rPr>
          <w:rFonts w:ascii="Browallia New" w:eastAsia="Calibri" w:hAnsi="Browallia New" w:cs="Browallia New"/>
          <w:b w:val="0"/>
          <w:bCs w:val="0"/>
          <w:spacing w:val="-6"/>
          <w:sz w:val="26"/>
          <w:szCs w:val="26"/>
          <w:lang w:val="en-GB"/>
        </w:rPr>
        <w:t>2566</w:t>
      </w:r>
    </w:p>
    <w:p w14:paraId="4D32F593" w14:textId="525EAA56" w:rsidR="000D55CB" w:rsidRPr="00C3348E" w:rsidRDefault="000D55CB" w:rsidP="009E2FE8">
      <w:pPr>
        <w:pStyle w:val="NormalWeb"/>
        <w:spacing w:before="0" w:beforeAutospacing="0" w:after="0" w:afterAutospacing="0"/>
        <w:ind w:left="1080"/>
        <w:jc w:val="both"/>
        <w:rPr>
          <w:rFonts w:ascii="Browallia New" w:eastAsia="Calibri" w:hAnsi="Browallia New" w:cs="Browallia New"/>
          <w:spacing w:val="2"/>
          <w:sz w:val="26"/>
          <w:szCs w:val="26"/>
          <w:lang w:val="en-GB"/>
        </w:rPr>
      </w:pPr>
    </w:p>
    <w:p w14:paraId="3703DECC" w14:textId="77777777" w:rsidR="00A72E4B" w:rsidRPr="00C3348E" w:rsidRDefault="00A72E4B" w:rsidP="002A4FCB">
      <w:pPr>
        <w:pStyle w:val="NormalWeb"/>
        <w:spacing w:before="0" w:beforeAutospacing="0" w:after="0" w:afterAutospacing="0"/>
        <w:ind w:left="1080"/>
        <w:jc w:val="thaiDistribute"/>
        <w:rPr>
          <w:rFonts w:ascii="Browallia New" w:eastAsia="Calibri" w:hAnsi="Browallia New" w:cs="Browallia New"/>
          <w:spacing w:val="2"/>
          <w:sz w:val="26"/>
          <w:szCs w:val="26"/>
          <w:lang w:val="en-GB"/>
        </w:rPr>
      </w:pPr>
    </w:p>
    <w:p w14:paraId="2A86FC25" w14:textId="77777777" w:rsidR="00761344" w:rsidRPr="00C3348E" w:rsidRDefault="00761344" w:rsidP="002A4FCB">
      <w:pPr>
        <w:pStyle w:val="NormalWeb"/>
        <w:spacing w:before="0" w:beforeAutospacing="0" w:after="0" w:afterAutospacing="0"/>
        <w:ind w:left="1080"/>
        <w:jc w:val="thaiDistribute"/>
        <w:rPr>
          <w:rFonts w:ascii="Browallia New" w:hAnsi="Browallia New" w:cs="Browallia New"/>
          <w:b/>
          <w:bCs/>
          <w:sz w:val="26"/>
          <w:szCs w:val="26"/>
          <w:cs/>
          <w:lang w:val="en-GB"/>
        </w:rPr>
        <w:sectPr w:rsidR="00761344" w:rsidRPr="00C3348E" w:rsidSect="00B51D0B">
          <w:footerReference w:type="default" r:id="rId14"/>
          <w:pgSz w:w="11907" w:h="16840" w:code="9"/>
          <w:pgMar w:top="1440" w:right="720" w:bottom="720" w:left="1729" w:header="709" w:footer="578" w:gutter="0"/>
          <w:cols w:space="720"/>
          <w:noEndnote/>
        </w:sectPr>
      </w:pPr>
    </w:p>
    <w:p w14:paraId="1783EE96" w14:textId="77777777" w:rsidR="001E6B06" w:rsidRPr="00C3348E" w:rsidRDefault="001E6B06" w:rsidP="002A4FCB">
      <w:pPr>
        <w:spacing w:line="300" w:lineRule="exact"/>
        <w:rPr>
          <w:rFonts w:ascii="Browallia New" w:eastAsia="Arial Unicode MS" w:hAnsi="Browallia New" w:cs="Browallia New"/>
          <w:sz w:val="26"/>
          <w:szCs w:val="26"/>
        </w:rPr>
      </w:pPr>
    </w:p>
    <w:p w14:paraId="3B64AD7C" w14:textId="77777777" w:rsidR="002F53F5" w:rsidRPr="00C3348E" w:rsidRDefault="002F53F5" w:rsidP="002A4FCB">
      <w:pPr>
        <w:pStyle w:val="BlockText"/>
        <w:ind w:left="0" w:right="0"/>
        <w:jc w:val="left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รายละเอียดของบริษัทย่อยที่บริษัทถือหุ้นทางตรงมีดังต่อไปนี้</w:t>
      </w:r>
    </w:p>
    <w:tbl>
      <w:tblPr>
        <w:tblW w:w="153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30"/>
        <w:gridCol w:w="3879"/>
        <w:gridCol w:w="1260"/>
        <w:gridCol w:w="1296"/>
        <w:gridCol w:w="1296"/>
        <w:gridCol w:w="1296"/>
        <w:gridCol w:w="1296"/>
        <w:gridCol w:w="1244"/>
      </w:tblGrid>
      <w:tr w:rsidR="002F53F5" w:rsidRPr="00C3348E" w14:paraId="2041CC08" w14:textId="77777777" w:rsidTr="002122FF">
        <w:tc>
          <w:tcPr>
            <w:tcW w:w="3830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04258" w14:textId="77777777" w:rsidR="002F53F5" w:rsidRPr="00C3348E" w:rsidRDefault="002F53F5" w:rsidP="009E2FE8">
            <w:pPr>
              <w:spacing w:line="260" w:lineRule="exact"/>
              <w:ind w:left="-86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87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DDEAB5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76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81F933" w14:textId="77777777" w:rsidR="002F53F5" w:rsidRPr="00C3348E" w:rsidRDefault="00B73D6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งบ</w:t>
            </w:r>
            <w:r w:rsidR="002F53F5"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การเงินเฉพาะกิจการ</w:t>
            </w:r>
          </w:p>
        </w:tc>
      </w:tr>
      <w:tr w:rsidR="002F53F5" w:rsidRPr="00C3348E" w14:paraId="6406DEAE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2B8" w14:textId="77777777" w:rsidR="002F53F5" w:rsidRPr="00C3348E" w:rsidRDefault="002F53F5" w:rsidP="009E2FE8">
            <w:pPr>
              <w:spacing w:line="260" w:lineRule="exact"/>
              <w:ind w:left="-86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3DF15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25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91F1FC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สัดส่วนของหุ้นสามัญที่ถือหุ้น</w:t>
            </w:r>
          </w:p>
          <w:p w14:paraId="51FD23B7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โดยบริษัท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501525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วิธีราคาทุน</w:t>
            </w:r>
          </w:p>
        </w:tc>
        <w:tc>
          <w:tcPr>
            <w:tcW w:w="2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481B56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</w:pPr>
          </w:p>
          <w:p w14:paraId="274D857D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เงินปันผลรับระหว่าง</w:t>
            </w:r>
            <w:r w:rsidR="00B73D67"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ปี</w:t>
            </w:r>
          </w:p>
        </w:tc>
      </w:tr>
      <w:tr w:rsidR="005C209D" w:rsidRPr="00C3348E" w14:paraId="15A158E5" w14:textId="77777777" w:rsidTr="002122FF">
        <w:tc>
          <w:tcPr>
            <w:tcW w:w="38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99A3FB" w14:textId="77777777" w:rsidR="002F53F5" w:rsidRPr="00C3348E" w:rsidRDefault="002F53F5" w:rsidP="009E2FE8">
            <w:pPr>
              <w:spacing w:line="260" w:lineRule="exact"/>
              <w:ind w:left="-86"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shd w:val="clear" w:color="auto" w:fill="FFFFFF"/>
                <w:cs/>
              </w:rPr>
            </w:pPr>
          </w:p>
        </w:tc>
        <w:tc>
          <w:tcPr>
            <w:tcW w:w="38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F34CE2A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6165F" w14:textId="47E9E81A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510C1" w14:textId="2AE97388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09893" w14:textId="0705D161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A1ECA" w14:textId="3B187712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BE79F" w14:textId="2268B7E8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2566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1C076" w14:textId="68417626" w:rsidR="002F53F5" w:rsidRPr="00C3348E" w:rsidRDefault="00C474C0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</w:rPr>
              <w:t>2565</w:t>
            </w:r>
          </w:p>
        </w:tc>
      </w:tr>
      <w:tr w:rsidR="002F53F5" w:rsidRPr="00C3348E" w14:paraId="3DA6AB1D" w14:textId="77777777" w:rsidTr="002122FF"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DBFD7D" w14:textId="77777777" w:rsidR="002F53F5" w:rsidRPr="00C3348E" w:rsidRDefault="002F53F5" w:rsidP="009E2FE8">
            <w:pPr>
              <w:spacing w:line="260" w:lineRule="exact"/>
              <w:ind w:left="-86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ชื่อบริษัท</w:t>
            </w:r>
          </w:p>
        </w:tc>
        <w:tc>
          <w:tcPr>
            <w:tcW w:w="38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989C5F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ประเภทธุรกิจ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B3BAEE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ร้อยละ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17352C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ร้อยละ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5FA470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343328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ล้านบาท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9B508A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ล้านบาท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6D6ACA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2"/>
                <w:szCs w:val="22"/>
                <w:cs/>
              </w:rPr>
              <w:t>ล้านบาท</w:t>
            </w:r>
          </w:p>
        </w:tc>
      </w:tr>
      <w:tr w:rsidR="00D47E6B" w:rsidRPr="00C3348E" w14:paraId="5194BB46" w14:textId="77777777" w:rsidTr="002122FF">
        <w:trPr>
          <w:trHeight w:val="61"/>
        </w:trPr>
        <w:tc>
          <w:tcPr>
            <w:tcW w:w="38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F53C6" w14:textId="77777777" w:rsidR="002F53F5" w:rsidRPr="00C3348E" w:rsidRDefault="002F53F5" w:rsidP="009E2FE8">
            <w:pPr>
              <w:spacing w:line="100" w:lineRule="exact"/>
              <w:ind w:left="-86" w:right="-72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3D9D6A" w14:textId="77777777" w:rsidR="002F53F5" w:rsidRPr="00C3348E" w:rsidRDefault="002F53F5" w:rsidP="009E2FE8">
            <w:pPr>
              <w:spacing w:line="10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1CC8DC0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F66D8F6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79E49E2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8527F5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55ADF6F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3A81DD" w14:textId="77777777" w:rsidR="002F53F5" w:rsidRPr="00C3348E" w:rsidRDefault="002F53F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</w:tr>
      <w:tr w:rsidR="00D47E6B" w:rsidRPr="00C3348E" w14:paraId="3CC363E5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14AEA" w14:textId="77777777" w:rsidR="002F53F5" w:rsidRPr="00C3348E" w:rsidRDefault="002F53F5" w:rsidP="009E2FE8">
            <w:pPr>
              <w:pStyle w:val="Heading8"/>
              <w:tabs>
                <w:tab w:val="left" w:pos="328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i w:val="0"/>
                <w:iCs w:val="0"/>
                <w:sz w:val="22"/>
                <w:szCs w:val="22"/>
                <w:u w:val="single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2"/>
                <w:szCs w:val="22"/>
                <w:u w:val="single"/>
                <w:cs/>
              </w:rPr>
              <w:t>บริษัทย่อยทางตรงที่จัดตั้งในประเทศไทย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3CEB8" w14:textId="77777777" w:rsidR="002F53F5" w:rsidRPr="00C3348E" w:rsidRDefault="002F53F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C1E4F45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D3EF85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A98990F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4A2D2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D575257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FEBDC7" w14:textId="77777777" w:rsidR="002F53F5" w:rsidRPr="00C3348E" w:rsidRDefault="002F53F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</w:tr>
      <w:tr w:rsidR="00A716B5" w:rsidRPr="00C3348E" w14:paraId="3743FA11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C118C" w14:textId="77777777" w:rsidR="00A716B5" w:rsidRPr="00C3348E" w:rsidRDefault="00A716B5" w:rsidP="009E2FE8">
            <w:pPr>
              <w:pStyle w:val="Heading8"/>
              <w:tabs>
                <w:tab w:val="left" w:pos="328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i w:val="0"/>
                <w:iCs w:val="0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2"/>
                <w:szCs w:val="22"/>
                <w:cs/>
              </w:rPr>
              <w:t>บริษัท ผลิตไฟฟ้าและพลังงานร่วม จำกัด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9FB08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 และน้ำเย็น รับเหมาก่อสร้าง</w:t>
            </w:r>
          </w:p>
          <w:p w14:paraId="6D402D35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และติดตั้งระบบผลิตไฟฟ้า</w:t>
            </w:r>
          </w:p>
        </w:tc>
        <w:tc>
          <w:tcPr>
            <w:tcW w:w="1260" w:type="dxa"/>
            <w:shd w:val="clear" w:color="auto" w:fill="FAFAFA"/>
          </w:tcPr>
          <w:p w14:paraId="6748D2D9" w14:textId="77777777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52133926" w14:textId="2A851548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6176C335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46843A0D" w14:textId="3E6AB0D1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5420ED6F" w14:textId="77777777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59B3D6FE" w14:textId="04FD551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266</w:t>
            </w:r>
          </w:p>
        </w:tc>
        <w:tc>
          <w:tcPr>
            <w:tcW w:w="1296" w:type="dxa"/>
            <w:shd w:val="clear" w:color="auto" w:fill="auto"/>
          </w:tcPr>
          <w:p w14:paraId="68831B62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634BB90B" w14:textId="1DA9E742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266</w:t>
            </w:r>
          </w:p>
        </w:tc>
        <w:tc>
          <w:tcPr>
            <w:tcW w:w="1296" w:type="dxa"/>
            <w:shd w:val="clear" w:color="auto" w:fill="FAFAFA"/>
          </w:tcPr>
          <w:p w14:paraId="69218D48" w14:textId="77777777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6B06D4FA" w14:textId="46AAA8B8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32A4D32B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  <w:p w14:paraId="00256FF0" w14:textId="7845E85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7E78061E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D3AA4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นที ซินเนอร์ยี่ จำกัด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F6CFC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ลงทุนในบริษัทอื่น</w:t>
            </w:r>
          </w:p>
        </w:tc>
        <w:tc>
          <w:tcPr>
            <w:tcW w:w="1260" w:type="dxa"/>
            <w:shd w:val="clear" w:color="auto" w:fill="FAFAFA"/>
          </w:tcPr>
          <w:p w14:paraId="77A4DD5B" w14:textId="1C019A43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0ACCD5C9" w14:textId="63E0FD10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6F323EE2" w14:textId="15AA05F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7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062</w:t>
            </w:r>
          </w:p>
        </w:tc>
        <w:tc>
          <w:tcPr>
            <w:tcW w:w="1296" w:type="dxa"/>
            <w:shd w:val="clear" w:color="auto" w:fill="auto"/>
          </w:tcPr>
          <w:p w14:paraId="75A34D26" w14:textId="48CF7A84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7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062</w:t>
            </w:r>
          </w:p>
        </w:tc>
        <w:tc>
          <w:tcPr>
            <w:tcW w:w="1296" w:type="dxa"/>
            <w:shd w:val="clear" w:color="auto" w:fill="FAFAFA"/>
          </w:tcPr>
          <w:p w14:paraId="14D39E1F" w14:textId="130A3901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1244" w:type="dxa"/>
            <w:shd w:val="clear" w:color="auto" w:fill="auto"/>
          </w:tcPr>
          <w:p w14:paraId="1565D3B8" w14:textId="54D4107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115</w:t>
            </w:r>
          </w:p>
        </w:tc>
      </w:tr>
      <w:tr w:rsidR="00A716B5" w:rsidRPr="00C3348E" w14:paraId="3DDCF400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FA9A7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ไออาร์พีซี คลีน พาวเวอร์ จำกัด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C5624" w14:textId="77777777" w:rsidR="00A716B5" w:rsidRPr="00C3348E" w:rsidRDefault="00A716B5" w:rsidP="009E2FE8">
            <w:pPr>
              <w:spacing w:line="260" w:lineRule="exact"/>
              <w:ind w:left="-69"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 ไอน้ำ และน้ำเพื่อการอุตสาหกรรม</w:t>
            </w:r>
          </w:p>
        </w:tc>
        <w:tc>
          <w:tcPr>
            <w:tcW w:w="1260" w:type="dxa"/>
            <w:shd w:val="clear" w:color="auto" w:fill="FAFAFA"/>
          </w:tcPr>
          <w:p w14:paraId="36318130" w14:textId="19525753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51</w:t>
            </w:r>
          </w:p>
        </w:tc>
        <w:tc>
          <w:tcPr>
            <w:tcW w:w="1296" w:type="dxa"/>
            <w:shd w:val="clear" w:color="auto" w:fill="auto"/>
          </w:tcPr>
          <w:p w14:paraId="2435EDAC" w14:textId="430F3B8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51</w:t>
            </w:r>
          </w:p>
        </w:tc>
        <w:tc>
          <w:tcPr>
            <w:tcW w:w="1296" w:type="dxa"/>
            <w:shd w:val="clear" w:color="auto" w:fill="FAFAFA"/>
          </w:tcPr>
          <w:p w14:paraId="43EBB427" w14:textId="482DE1F3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965</w:t>
            </w:r>
          </w:p>
        </w:tc>
        <w:tc>
          <w:tcPr>
            <w:tcW w:w="1296" w:type="dxa"/>
            <w:shd w:val="clear" w:color="auto" w:fill="auto"/>
          </w:tcPr>
          <w:p w14:paraId="446B1FBF" w14:textId="35ECB0AD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965</w:t>
            </w:r>
          </w:p>
        </w:tc>
        <w:tc>
          <w:tcPr>
            <w:tcW w:w="1296" w:type="dxa"/>
            <w:shd w:val="clear" w:color="auto" w:fill="FAFAFA"/>
          </w:tcPr>
          <w:p w14:paraId="5CADCB96" w14:textId="4C14E189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1268143C" w14:textId="75A9325B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</w:tr>
      <w:tr w:rsidR="00A716B5" w:rsidRPr="00C3348E" w14:paraId="4AD9640D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9724C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โกลว์ พลังงาน จำกัด (มหาชน) และบริษัทย่อย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C6B2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63BD6285" w14:textId="2D4054C5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45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67</w:t>
            </w:r>
          </w:p>
        </w:tc>
        <w:tc>
          <w:tcPr>
            <w:tcW w:w="1296" w:type="dxa"/>
            <w:shd w:val="clear" w:color="auto" w:fill="auto"/>
          </w:tcPr>
          <w:p w14:paraId="73796992" w14:textId="75127F1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45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67</w:t>
            </w:r>
          </w:p>
        </w:tc>
        <w:tc>
          <w:tcPr>
            <w:tcW w:w="1296" w:type="dxa"/>
            <w:shd w:val="clear" w:color="auto" w:fill="FAFAFA"/>
          </w:tcPr>
          <w:p w14:paraId="13D3FD67" w14:textId="1BE92C52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60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924</w:t>
            </w:r>
          </w:p>
        </w:tc>
        <w:tc>
          <w:tcPr>
            <w:tcW w:w="1296" w:type="dxa"/>
            <w:shd w:val="clear" w:color="auto" w:fill="auto"/>
          </w:tcPr>
          <w:p w14:paraId="46AD1988" w14:textId="1116C007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60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924</w:t>
            </w:r>
          </w:p>
        </w:tc>
        <w:tc>
          <w:tcPr>
            <w:tcW w:w="1296" w:type="dxa"/>
            <w:shd w:val="clear" w:color="auto" w:fill="FAFAFA"/>
          </w:tcPr>
          <w:p w14:paraId="79B94A53" w14:textId="7622480C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518</w:t>
            </w:r>
          </w:p>
        </w:tc>
        <w:tc>
          <w:tcPr>
            <w:tcW w:w="1244" w:type="dxa"/>
            <w:shd w:val="clear" w:color="auto" w:fill="auto"/>
          </w:tcPr>
          <w:p w14:paraId="54653CC6" w14:textId="627EAEF8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212</w:t>
            </w:r>
          </w:p>
        </w:tc>
      </w:tr>
      <w:tr w:rsidR="00A716B5" w:rsidRPr="00C3348E" w14:paraId="17606427" w14:textId="77777777" w:rsidTr="002122FF">
        <w:tc>
          <w:tcPr>
            <w:tcW w:w="38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E024B0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จีพีเอสซี โฮลดิ้ง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  <w:lang w:val="en-US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ไทยแลนด์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  <w:lang w:val="en-US"/>
              </w:rPr>
              <w:t>) จำกัด</w:t>
            </w:r>
          </w:p>
        </w:tc>
        <w:tc>
          <w:tcPr>
            <w:tcW w:w="38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1EC1EE0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ลงทุนในบริษัทอื่น</w:t>
            </w:r>
          </w:p>
        </w:tc>
        <w:tc>
          <w:tcPr>
            <w:tcW w:w="1260" w:type="dxa"/>
            <w:shd w:val="clear" w:color="auto" w:fill="FAFAFA"/>
          </w:tcPr>
          <w:p w14:paraId="5A692DEC" w14:textId="729D18D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10139992" w14:textId="35A0517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5AF7308F" w14:textId="1454DC47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72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883</w:t>
            </w:r>
          </w:p>
        </w:tc>
        <w:tc>
          <w:tcPr>
            <w:tcW w:w="1296" w:type="dxa"/>
            <w:shd w:val="clear" w:color="auto" w:fill="auto"/>
          </w:tcPr>
          <w:p w14:paraId="580EB278" w14:textId="723D52B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72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883</w:t>
            </w:r>
          </w:p>
        </w:tc>
        <w:tc>
          <w:tcPr>
            <w:tcW w:w="1296" w:type="dxa"/>
            <w:shd w:val="clear" w:color="auto" w:fill="FAFAFA"/>
          </w:tcPr>
          <w:p w14:paraId="46E17B3D" w14:textId="657DB9F4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615</w:t>
            </w:r>
          </w:p>
        </w:tc>
        <w:tc>
          <w:tcPr>
            <w:tcW w:w="1244" w:type="dxa"/>
            <w:shd w:val="clear" w:color="auto" w:fill="auto"/>
          </w:tcPr>
          <w:p w14:paraId="53419E3D" w14:textId="4C26FC0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438</w:t>
            </w:r>
          </w:p>
        </w:tc>
      </w:tr>
      <w:tr w:rsidR="00A716B5" w:rsidRPr="00C3348E" w14:paraId="6746C1A0" w14:textId="77777777" w:rsidTr="002122FF">
        <w:tc>
          <w:tcPr>
            <w:tcW w:w="38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EEE569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  (เดิมชื่อ บริษัท เอ็นจี โฮลดิ้ง (ประเทศไทย) จำกัด)</w:t>
            </w:r>
          </w:p>
        </w:tc>
        <w:tc>
          <w:tcPr>
            <w:tcW w:w="38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2E3E4A8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60" w:type="dxa"/>
            <w:shd w:val="clear" w:color="auto" w:fill="FAFAFA"/>
          </w:tcPr>
          <w:p w14:paraId="0BC7D002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0B83A170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AFAFA"/>
          </w:tcPr>
          <w:p w14:paraId="53D50ED1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2FA64C8E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AFAFA"/>
          </w:tcPr>
          <w:p w14:paraId="19D3BB41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44" w:type="dxa"/>
            <w:shd w:val="clear" w:color="auto" w:fill="auto"/>
          </w:tcPr>
          <w:p w14:paraId="6AC37405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</w:tr>
      <w:tr w:rsidR="00A716B5" w:rsidRPr="00C3348E" w14:paraId="318AD8D6" w14:textId="77777777" w:rsidTr="002122FF">
        <w:tc>
          <w:tcPr>
            <w:tcW w:w="38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7F00DA" w14:textId="73B174D9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เอนเนอยี รีคอฟเวอรี่ ยูนิต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  <w:lang w:val="en-US"/>
              </w:rPr>
              <w:t xml:space="preserve"> จำกัด</w:t>
            </w:r>
          </w:p>
        </w:tc>
        <w:tc>
          <w:tcPr>
            <w:tcW w:w="387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5069FC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7EFECAA0" w14:textId="5C0644D1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0FB0536A" w14:textId="2535D9B2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7A7CC393" w14:textId="5C41EA8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316</w:t>
            </w:r>
          </w:p>
        </w:tc>
        <w:tc>
          <w:tcPr>
            <w:tcW w:w="1296" w:type="dxa"/>
            <w:shd w:val="clear" w:color="auto" w:fill="auto"/>
          </w:tcPr>
          <w:p w14:paraId="1F67D5D7" w14:textId="0B0497F0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316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6D836142" w14:textId="136627AF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  <w:tc>
          <w:tcPr>
            <w:tcW w:w="1244" w:type="dxa"/>
            <w:shd w:val="clear" w:color="auto" w:fill="auto"/>
            <w:vAlign w:val="bottom"/>
          </w:tcPr>
          <w:p w14:paraId="64371E1B" w14:textId="2BC4DBE6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</w:tr>
      <w:tr w:rsidR="00A716B5" w:rsidRPr="00C3348E" w14:paraId="4FD6322A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D5A37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จีพีเอสซี ศูนย์บริหารเงิน จำกัด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ACCF8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บริการด้านการเงิน</w:t>
            </w:r>
          </w:p>
        </w:tc>
        <w:tc>
          <w:tcPr>
            <w:tcW w:w="1260" w:type="dxa"/>
            <w:shd w:val="clear" w:color="auto" w:fill="FAFAFA"/>
          </w:tcPr>
          <w:p w14:paraId="23460988" w14:textId="6006E1D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50E86C2A" w14:textId="13A2C9EA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7F8A6537" w14:textId="60E80E7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20</w:t>
            </w:r>
          </w:p>
        </w:tc>
        <w:tc>
          <w:tcPr>
            <w:tcW w:w="1296" w:type="dxa"/>
            <w:shd w:val="clear" w:color="auto" w:fill="auto"/>
          </w:tcPr>
          <w:p w14:paraId="7B59E6A3" w14:textId="6BEF317B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20</w:t>
            </w:r>
          </w:p>
        </w:tc>
        <w:tc>
          <w:tcPr>
            <w:tcW w:w="1296" w:type="dxa"/>
            <w:shd w:val="clear" w:color="auto" w:fill="FAFAFA"/>
          </w:tcPr>
          <w:p w14:paraId="42F1FE90" w14:textId="510D332C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58BFC42F" w14:textId="3A34CC04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</w:tr>
      <w:tr w:rsidR="00A716B5" w:rsidRPr="00C3348E" w14:paraId="129D2236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4F4F18" w14:textId="0D58A532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โกลบอล รีนิวเอเบิล ซินเนอร์ยี่ จำกัด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37370E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2"/>
                <w:szCs w:val="22"/>
                <w:vertAlign w:val="superscript"/>
                <w:cs/>
                <w:lang w:eastAsia="th-TH"/>
              </w:rPr>
              <w:t>(ก)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9A43C0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ลงทุนในบริษัทอื่น</w:t>
            </w:r>
          </w:p>
        </w:tc>
        <w:tc>
          <w:tcPr>
            <w:tcW w:w="1260" w:type="dxa"/>
            <w:shd w:val="clear" w:color="auto" w:fill="FAFAFA"/>
          </w:tcPr>
          <w:p w14:paraId="01261C82" w14:textId="24CECB51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auto"/>
          </w:tcPr>
          <w:p w14:paraId="2E204F17" w14:textId="2BFBBC28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shd w:val="clear" w:color="auto" w:fill="FAFAFA"/>
          </w:tcPr>
          <w:p w14:paraId="2886F11C" w14:textId="125B7413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32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848</w:t>
            </w:r>
          </w:p>
        </w:tc>
        <w:tc>
          <w:tcPr>
            <w:tcW w:w="1296" w:type="dxa"/>
            <w:shd w:val="clear" w:color="auto" w:fill="auto"/>
          </w:tcPr>
          <w:p w14:paraId="5BDC96A6" w14:textId="703A50B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24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952</w:t>
            </w:r>
          </w:p>
        </w:tc>
        <w:tc>
          <w:tcPr>
            <w:tcW w:w="1296" w:type="dxa"/>
            <w:shd w:val="clear" w:color="auto" w:fill="FAFAFA"/>
          </w:tcPr>
          <w:p w14:paraId="388C4DD6" w14:textId="02710D95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7992DFB5" w14:textId="1683778B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-</w:t>
            </w:r>
          </w:p>
        </w:tc>
      </w:tr>
      <w:tr w:rsidR="00A716B5" w:rsidRPr="00C3348E" w14:paraId="08A7C75A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6240C" w14:textId="2A35C0CA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โบรีพลัส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19D34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0FC89A40" w14:textId="29F8A02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hAnsi="Browallia New" w:cs="Browallia New"/>
                <w:sz w:val="22"/>
              </w:rPr>
            </w:pPr>
            <w:r w:rsidRPr="00281287">
              <w:rPr>
                <w:rFonts w:ascii="Browallia New" w:hAnsi="Browallia New" w:cs="Browallia New"/>
                <w:sz w:val="22"/>
              </w:rPr>
              <w:t>51</w:t>
            </w:r>
          </w:p>
        </w:tc>
        <w:tc>
          <w:tcPr>
            <w:tcW w:w="1296" w:type="dxa"/>
            <w:shd w:val="clear" w:color="auto" w:fill="auto"/>
          </w:tcPr>
          <w:p w14:paraId="1DD2523C" w14:textId="3D6DEBB8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hAnsi="Browallia New" w:cs="Browallia New"/>
                <w:sz w:val="22"/>
              </w:rPr>
              <w:t>51</w:t>
            </w:r>
          </w:p>
        </w:tc>
        <w:tc>
          <w:tcPr>
            <w:tcW w:w="1296" w:type="dxa"/>
            <w:shd w:val="clear" w:color="auto" w:fill="FAFAFA"/>
          </w:tcPr>
          <w:p w14:paraId="28A97821" w14:textId="4A3184FD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93</w:t>
            </w:r>
          </w:p>
        </w:tc>
        <w:tc>
          <w:tcPr>
            <w:tcW w:w="1296" w:type="dxa"/>
            <w:shd w:val="clear" w:color="auto" w:fill="auto"/>
          </w:tcPr>
          <w:p w14:paraId="08724389" w14:textId="526520F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93</w:t>
            </w:r>
          </w:p>
        </w:tc>
        <w:tc>
          <w:tcPr>
            <w:tcW w:w="1296" w:type="dxa"/>
            <w:shd w:val="clear" w:color="auto" w:fill="FAFAFA"/>
          </w:tcPr>
          <w:p w14:paraId="2295A56E" w14:textId="4622C480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61F82B73" w14:textId="4C8DCAEA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77FB8A7D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782BE" w14:textId="78A83BC6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ยูรัสพลัส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F6B97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054F8562" w14:textId="30D89CAB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hAnsi="Browallia New" w:cs="Browallia New"/>
                <w:sz w:val="22"/>
              </w:rPr>
            </w:pPr>
            <w:r w:rsidRPr="00281287">
              <w:rPr>
                <w:rFonts w:ascii="Browallia New" w:hAnsi="Browallia New" w:cs="Browallia New"/>
                <w:sz w:val="22"/>
              </w:rPr>
              <w:t>51</w:t>
            </w:r>
          </w:p>
        </w:tc>
        <w:tc>
          <w:tcPr>
            <w:tcW w:w="1296" w:type="dxa"/>
            <w:shd w:val="clear" w:color="auto" w:fill="auto"/>
          </w:tcPr>
          <w:p w14:paraId="56BCA816" w14:textId="55B3D34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hAnsi="Browallia New" w:cs="Browallia New"/>
                <w:sz w:val="22"/>
              </w:rPr>
              <w:t>51</w:t>
            </w:r>
          </w:p>
        </w:tc>
        <w:tc>
          <w:tcPr>
            <w:tcW w:w="1296" w:type="dxa"/>
            <w:shd w:val="clear" w:color="auto" w:fill="FAFAFA"/>
          </w:tcPr>
          <w:p w14:paraId="1E8949A2" w14:textId="172886A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54</w:t>
            </w:r>
          </w:p>
        </w:tc>
        <w:tc>
          <w:tcPr>
            <w:tcW w:w="1296" w:type="dxa"/>
            <w:shd w:val="clear" w:color="auto" w:fill="auto"/>
          </w:tcPr>
          <w:p w14:paraId="13DA8613" w14:textId="313719F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54</w:t>
            </w:r>
          </w:p>
        </w:tc>
        <w:tc>
          <w:tcPr>
            <w:tcW w:w="1296" w:type="dxa"/>
            <w:shd w:val="clear" w:color="auto" w:fill="FAFAFA"/>
          </w:tcPr>
          <w:p w14:paraId="41563F8C" w14:textId="3ED94542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24D0C3FD" w14:textId="76AE4E6B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0A7B158F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CC57D" w14:textId="23D6FC75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bookmarkStart w:id="24" w:name="_Hlk125593343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10B6E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7F902538" w14:textId="52964680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auto"/>
          </w:tcPr>
          <w:p w14:paraId="57F0C044" w14:textId="39C8C297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FAFAFA"/>
          </w:tcPr>
          <w:p w14:paraId="4A0CD256" w14:textId="1A201DBA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49</w:t>
            </w:r>
          </w:p>
        </w:tc>
        <w:tc>
          <w:tcPr>
            <w:tcW w:w="1296" w:type="dxa"/>
            <w:shd w:val="clear" w:color="auto" w:fill="auto"/>
          </w:tcPr>
          <w:p w14:paraId="68EDFAB7" w14:textId="5B9F5A1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49</w:t>
            </w:r>
          </w:p>
        </w:tc>
        <w:tc>
          <w:tcPr>
            <w:tcW w:w="1296" w:type="dxa"/>
            <w:shd w:val="clear" w:color="auto" w:fill="FAFAFA"/>
          </w:tcPr>
          <w:p w14:paraId="0CB837A5" w14:textId="3042CEE4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123B5D68" w14:textId="18034FCA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3BC8F3F8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6B9F6" w14:textId="1DD8307E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bookmarkStart w:id="25" w:name="_Hlk125593375"/>
            <w:bookmarkEnd w:id="24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8CFE2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665BEFCF" w14:textId="0D68F4B4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auto"/>
          </w:tcPr>
          <w:p w14:paraId="700BC8D0" w14:textId="6D0F9648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FAFAFA"/>
          </w:tcPr>
          <w:p w14:paraId="0F23D3FE" w14:textId="68311BE9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62</w:t>
            </w:r>
          </w:p>
        </w:tc>
        <w:tc>
          <w:tcPr>
            <w:tcW w:w="1296" w:type="dxa"/>
            <w:shd w:val="clear" w:color="auto" w:fill="auto"/>
          </w:tcPr>
          <w:p w14:paraId="6C8877A2" w14:textId="4A44E8BB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62</w:t>
            </w:r>
          </w:p>
        </w:tc>
        <w:tc>
          <w:tcPr>
            <w:tcW w:w="1296" w:type="dxa"/>
            <w:shd w:val="clear" w:color="auto" w:fill="FAFAFA"/>
          </w:tcPr>
          <w:p w14:paraId="4A62832D" w14:textId="0E07D979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404F42F8" w14:textId="5218C808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bookmarkEnd w:id="25"/>
      <w:tr w:rsidR="00A716B5" w:rsidRPr="00C3348E" w14:paraId="65A14C59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43CB3" w14:textId="720466D3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95D10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50D43E4D" w14:textId="02A3EB74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auto"/>
          </w:tcPr>
          <w:p w14:paraId="7966E3D0" w14:textId="5A5F6C2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FAFAFA"/>
          </w:tcPr>
          <w:p w14:paraId="7B3EAC94" w14:textId="3BB5CB7C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</w:t>
            </w:r>
          </w:p>
        </w:tc>
        <w:tc>
          <w:tcPr>
            <w:tcW w:w="1296" w:type="dxa"/>
            <w:shd w:val="clear" w:color="auto" w:fill="auto"/>
          </w:tcPr>
          <w:p w14:paraId="2E6F9A16" w14:textId="2CDF96C5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</w:t>
            </w:r>
          </w:p>
        </w:tc>
        <w:tc>
          <w:tcPr>
            <w:tcW w:w="1296" w:type="dxa"/>
            <w:shd w:val="clear" w:color="auto" w:fill="FAFAFA"/>
          </w:tcPr>
          <w:p w14:paraId="0A76FC43" w14:textId="068B2B67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11B847A5" w14:textId="1BBEB7F8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1D0CE272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AD024" w14:textId="1A9284C5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จำกัด 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FDECD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37E343B4" w14:textId="5E76DED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auto"/>
          </w:tcPr>
          <w:p w14:paraId="24A91327" w14:textId="6AA463F7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FAFAFA"/>
          </w:tcPr>
          <w:p w14:paraId="055092F1" w14:textId="20AABA96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16</w:t>
            </w:r>
          </w:p>
        </w:tc>
        <w:tc>
          <w:tcPr>
            <w:tcW w:w="1296" w:type="dxa"/>
            <w:shd w:val="clear" w:color="auto" w:fill="auto"/>
          </w:tcPr>
          <w:p w14:paraId="7F21DDDF" w14:textId="2BC26831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16</w:t>
            </w:r>
          </w:p>
        </w:tc>
        <w:tc>
          <w:tcPr>
            <w:tcW w:w="1296" w:type="dxa"/>
            <w:shd w:val="clear" w:color="auto" w:fill="FAFAFA"/>
          </w:tcPr>
          <w:p w14:paraId="5149A84D" w14:textId="240CCAD0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11CA6838" w14:textId="7EA46F7E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461C10E1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E870" w14:textId="5BEB4C08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จำกัด </w:t>
            </w:r>
            <w:r w:rsidR="004D61A1" w:rsidRPr="00C3348E">
              <w:rPr>
                <w:rFonts w:ascii="Browallia New" w:eastAsia="Arial Unicode MS" w:hAnsi="Browallia New" w:cs="Browallia New"/>
                <w:snapToGrid w:val="0"/>
                <w:sz w:val="22"/>
                <w:szCs w:val="22"/>
                <w:vertAlign w:val="superscript"/>
                <w:lang w:eastAsia="th-TH"/>
              </w:rPr>
              <w:t>**</w:t>
            </w:r>
            <w:r w:rsidR="00041EB2" w:rsidRPr="00C3348E">
              <w:rPr>
                <w:rFonts w:ascii="Browallia New" w:eastAsia="Arial Unicode MS" w:hAnsi="Browallia New" w:cs="Browallia New"/>
                <w:snapToGrid w:val="0"/>
                <w:sz w:val="22"/>
                <w:szCs w:val="22"/>
                <w:vertAlign w:val="superscript"/>
                <w:lang w:val="en-GB" w:eastAsia="th-TH"/>
              </w:rPr>
              <w:t>*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CCCEE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3BCEA1CD" w14:textId="1EFFD55E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auto"/>
          </w:tcPr>
          <w:p w14:paraId="0121F910" w14:textId="11CEF70A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1296" w:type="dxa"/>
            <w:shd w:val="clear" w:color="auto" w:fill="FAFAFA"/>
          </w:tcPr>
          <w:p w14:paraId="0F5C8826" w14:textId="1C1F346A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15</w:t>
            </w:r>
          </w:p>
        </w:tc>
        <w:tc>
          <w:tcPr>
            <w:tcW w:w="1296" w:type="dxa"/>
            <w:shd w:val="clear" w:color="auto" w:fill="auto"/>
          </w:tcPr>
          <w:p w14:paraId="6BDFC928" w14:textId="1F53EAAA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15</w:t>
            </w:r>
          </w:p>
        </w:tc>
        <w:tc>
          <w:tcPr>
            <w:tcW w:w="1296" w:type="dxa"/>
            <w:shd w:val="clear" w:color="auto" w:fill="FAFAFA"/>
          </w:tcPr>
          <w:p w14:paraId="03350772" w14:textId="19CD507A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246B5EAE" w14:textId="05564324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569AC" w:rsidRPr="00C3348E" w14:paraId="246491B6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B406C" w14:textId="65063A12" w:rsidR="00A569AC" w:rsidRPr="00C3348E" w:rsidRDefault="00AC7DD8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>บริษัท วินด์ เพาเวอร์ ดีเวลลอปเม้นท์ จำกัด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37370E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2"/>
                <w:szCs w:val="22"/>
                <w:vertAlign w:val="superscript"/>
                <w:cs/>
                <w:lang w:eastAsia="th-TH"/>
              </w:rPr>
              <w:t>(ข)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325EF" w14:textId="0BD0A38E" w:rsidR="00A569AC" w:rsidRPr="00C3348E" w:rsidRDefault="00AC7DD8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พัฒนาโครงการผลิตพลังงานไฟฟ้า</w:t>
            </w:r>
          </w:p>
        </w:tc>
        <w:tc>
          <w:tcPr>
            <w:tcW w:w="1260" w:type="dxa"/>
            <w:shd w:val="clear" w:color="auto" w:fill="FAFAFA"/>
          </w:tcPr>
          <w:p w14:paraId="6EB32338" w14:textId="49C4AEBD" w:rsidR="00A569AC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51</w:t>
            </w:r>
          </w:p>
        </w:tc>
        <w:tc>
          <w:tcPr>
            <w:tcW w:w="1296" w:type="dxa"/>
            <w:shd w:val="clear" w:color="auto" w:fill="auto"/>
          </w:tcPr>
          <w:p w14:paraId="695B115B" w14:textId="70F6CFE3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6" w:type="dxa"/>
            <w:shd w:val="clear" w:color="auto" w:fill="FAFAFA"/>
          </w:tcPr>
          <w:p w14:paraId="65B5AD31" w14:textId="5B293193" w:rsidR="00A569AC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33</w:t>
            </w:r>
          </w:p>
        </w:tc>
        <w:tc>
          <w:tcPr>
            <w:tcW w:w="1296" w:type="dxa"/>
            <w:shd w:val="clear" w:color="auto" w:fill="auto"/>
          </w:tcPr>
          <w:p w14:paraId="05C2288A" w14:textId="195016D9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6" w:type="dxa"/>
            <w:shd w:val="clear" w:color="auto" w:fill="FAFAFA"/>
          </w:tcPr>
          <w:p w14:paraId="0499F3A7" w14:textId="0BD17851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shd w:val="clear" w:color="auto" w:fill="auto"/>
          </w:tcPr>
          <w:p w14:paraId="21250604" w14:textId="7E017771" w:rsidR="00A569AC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3CF983FD" w14:textId="77777777" w:rsidTr="002122FF">
        <w:trPr>
          <w:trHeight w:val="20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06626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10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8"/>
                <w:szCs w:val="8"/>
                <w:cs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B948D" w14:textId="77777777" w:rsidR="00A716B5" w:rsidRPr="00C3348E" w:rsidRDefault="00A716B5" w:rsidP="009E2FE8">
            <w:pPr>
              <w:spacing w:line="100" w:lineRule="exact"/>
              <w:ind w:right="-72"/>
              <w:jc w:val="center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60" w:type="dxa"/>
            <w:shd w:val="clear" w:color="auto" w:fill="FAFAFA"/>
          </w:tcPr>
          <w:p w14:paraId="521EA968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auto"/>
          </w:tcPr>
          <w:p w14:paraId="7D55DFDB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FAFAFA"/>
          </w:tcPr>
          <w:p w14:paraId="6279D608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auto"/>
          </w:tcPr>
          <w:p w14:paraId="7714EC4F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FAFAFA"/>
          </w:tcPr>
          <w:p w14:paraId="78BA991E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44" w:type="dxa"/>
            <w:shd w:val="clear" w:color="auto" w:fill="auto"/>
          </w:tcPr>
          <w:p w14:paraId="29910F02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</w:tr>
      <w:tr w:rsidR="00A716B5" w:rsidRPr="00C3348E" w14:paraId="657A0009" w14:textId="77777777" w:rsidTr="002122FF">
        <w:tblPrEx>
          <w:tblLook w:val="04A0" w:firstRow="1" w:lastRow="0" w:firstColumn="1" w:lastColumn="0" w:noHBand="0" w:noVBand="1"/>
        </w:tblPrEx>
        <w:tc>
          <w:tcPr>
            <w:tcW w:w="3830" w:type="dxa"/>
            <w:hideMark/>
          </w:tcPr>
          <w:p w14:paraId="4B494698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  <w:cs/>
              </w:rPr>
              <w:t>บริษัทย่อยทางตรงที่จัดตั้งในประเทศญี่ปุ่น</w:t>
            </w:r>
          </w:p>
        </w:tc>
        <w:tc>
          <w:tcPr>
            <w:tcW w:w="3879" w:type="dxa"/>
          </w:tcPr>
          <w:p w14:paraId="55260C36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</w:p>
        </w:tc>
        <w:tc>
          <w:tcPr>
            <w:tcW w:w="1260" w:type="dxa"/>
            <w:shd w:val="clear" w:color="auto" w:fill="FAFAFA"/>
          </w:tcPr>
          <w:p w14:paraId="2FAF4909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</w:p>
        </w:tc>
        <w:tc>
          <w:tcPr>
            <w:tcW w:w="1296" w:type="dxa"/>
          </w:tcPr>
          <w:p w14:paraId="7291BACE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</w:p>
        </w:tc>
        <w:tc>
          <w:tcPr>
            <w:tcW w:w="1296" w:type="dxa"/>
            <w:shd w:val="clear" w:color="auto" w:fill="FAFAFA"/>
          </w:tcPr>
          <w:p w14:paraId="5BB85730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</w:p>
        </w:tc>
        <w:tc>
          <w:tcPr>
            <w:tcW w:w="1296" w:type="dxa"/>
          </w:tcPr>
          <w:p w14:paraId="49F5AB12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</w:p>
        </w:tc>
        <w:tc>
          <w:tcPr>
            <w:tcW w:w="1296" w:type="dxa"/>
            <w:shd w:val="clear" w:color="auto" w:fill="FAFAFA"/>
          </w:tcPr>
          <w:p w14:paraId="70B0BB2F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</w:p>
        </w:tc>
        <w:tc>
          <w:tcPr>
            <w:tcW w:w="1244" w:type="dxa"/>
          </w:tcPr>
          <w:p w14:paraId="4709FE9F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</w:p>
        </w:tc>
      </w:tr>
      <w:tr w:rsidR="00A716B5" w:rsidRPr="00C3348E" w14:paraId="4738B7D4" w14:textId="77777777" w:rsidTr="00A716B5">
        <w:tblPrEx>
          <w:tblLook w:val="04A0" w:firstRow="1" w:lastRow="0" w:firstColumn="1" w:lastColumn="0" w:noHBand="0" w:noVBand="1"/>
        </w:tblPrEx>
        <w:tc>
          <w:tcPr>
            <w:tcW w:w="3830" w:type="dxa"/>
            <w:hideMark/>
          </w:tcPr>
          <w:p w14:paraId="14605727" w14:textId="3CFBA21F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  <w:cs/>
              </w:rPr>
            </w:pPr>
            <w:proofErr w:type="spellStart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>Ichinoseki</w:t>
            </w:r>
            <w:proofErr w:type="spellEnd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 xml:space="preserve"> Solar Power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 xml:space="preserve"> GK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2"/>
                <w:szCs w:val="22"/>
                <w:vertAlign w:val="superscript"/>
                <w:cs/>
                <w:lang w:eastAsia="th-TH"/>
              </w:rPr>
              <w:t xml:space="preserve"> </w:t>
            </w:r>
          </w:p>
        </w:tc>
        <w:tc>
          <w:tcPr>
            <w:tcW w:w="3879" w:type="dxa"/>
            <w:hideMark/>
          </w:tcPr>
          <w:p w14:paraId="4EFC2CA3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  <w:t>ผลิตและจำหน่ายไฟฟ้า</w:t>
            </w:r>
          </w:p>
        </w:tc>
        <w:tc>
          <w:tcPr>
            <w:tcW w:w="1260" w:type="dxa"/>
            <w:shd w:val="clear" w:color="auto" w:fill="FAFAFA"/>
          </w:tcPr>
          <w:p w14:paraId="3B494F45" w14:textId="34528EB9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  <w:t>-</w:t>
            </w:r>
          </w:p>
        </w:tc>
        <w:tc>
          <w:tcPr>
            <w:tcW w:w="1296" w:type="dxa"/>
          </w:tcPr>
          <w:p w14:paraId="0672CCAE" w14:textId="542E2F1E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  <w:t>-</w:t>
            </w:r>
          </w:p>
        </w:tc>
        <w:tc>
          <w:tcPr>
            <w:tcW w:w="1296" w:type="dxa"/>
            <w:shd w:val="clear" w:color="auto" w:fill="FAFAFA"/>
          </w:tcPr>
          <w:p w14:paraId="7D22F50A" w14:textId="4F363E7D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  <w:t>-</w:t>
            </w:r>
          </w:p>
        </w:tc>
        <w:tc>
          <w:tcPr>
            <w:tcW w:w="1296" w:type="dxa"/>
          </w:tcPr>
          <w:p w14:paraId="411F8BED" w14:textId="12EDBF76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  <w:t>-</w:t>
            </w:r>
          </w:p>
        </w:tc>
        <w:tc>
          <w:tcPr>
            <w:tcW w:w="1296" w:type="dxa"/>
            <w:shd w:val="clear" w:color="auto" w:fill="FAFAFA"/>
          </w:tcPr>
          <w:p w14:paraId="7247D059" w14:textId="749513A9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  <w:t>-</w:t>
            </w:r>
          </w:p>
        </w:tc>
        <w:tc>
          <w:tcPr>
            <w:tcW w:w="1244" w:type="dxa"/>
          </w:tcPr>
          <w:p w14:paraId="4810CA96" w14:textId="42A66D2D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  <w:lang w:eastAsia="en-GB"/>
              </w:rPr>
              <w:t>134</w:t>
            </w:r>
          </w:p>
        </w:tc>
      </w:tr>
      <w:tr w:rsidR="00A716B5" w:rsidRPr="00C3348E" w14:paraId="70A4CDAF" w14:textId="77777777" w:rsidTr="002122FF"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129F6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10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8"/>
                <w:szCs w:val="8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3BC6C" w14:textId="77777777" w:rsidR="00A716B5" w:rsidRPr="00C3348E" w:rsidRDefault="00A716B5" w:rsidP="009E2FE8">
            <w:pPr>
              <w:spacing w:line="100" w:lineRule="exact"/>
              <w:ind w:right="-72"/>
              <w:jc w:val="center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60" w:type="dxa"/>
            <w:shd w:val="clear" w:color="auto" w:fill="FAFAFA"/>
          </w:tcPr>
          <w:p w14:paraId="0EC07752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96" w:type="dxa"/>
            <w:shd w:val="clear" w:color="auto" w:fill="auto"/>
          </w:tcPr>
          <w:p w14:paraId="08AE307A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FAFAFA"/>
          </w:tcPr>
          <w:p w14:paraId="1D8667D4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auto"/>
          </w:tcPr>
          <w:p w14:paraId="4849E9A3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FAFAFA"/>
          </w:tcPr>
          <w:p w14:paraId="5694DFD7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44" w:type="dxa"/>
            <w:shd w:val="clear" w:color="auto" w:fill="auto"/>
          </w:tcPr>
          <w:p w14:paraId="285C1BD7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</w:tr>
      <w:tr w:rsidR="00A716B5" w:rsidRPr="00C3348E" w14:paraId="2EFA539B" w14:textId="77777777" w:rsidTr="002122FF">
        <w:trPr>
          <w:trHeight w:val="333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3B6D2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  <w:cs/>
              </w:rPr>
              <w:t>บริษัทย่อยทางตรงที่จัดตั้งในประเทศฮ่องกง</w:t>
            </w:r>
          </w:p>
          <w:p w14:paraId="5B39870E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u w:val="single"/>
                <w:cs/>
              </w:rPr>
              <w:t>แห่งสาธารณรัฐประชาชนจีน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F0C29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60" w:type="dxa"/>
            <w:shd w:val="clear" w:color="auto" w:fill="FAFAFA"/>
          </w:tcPr>
          <w:p w14:paraId="7B826632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54977C2E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AFAFA"/>
          </w:tcPr>
          <w:p w14:paraId="5283DFD4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auto"/>
          </w:tcPr>
          <w:p w14:paraId="282EB02B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shd w:val="clear" w:color="auto" w:fill="FAFAFA"/>
          </w:tcPr>
          <w:p w14:paraId="22292788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44" w:type="dxa"/>
            <w:shd w:val="clear" w:color="auto" w:fill="auto"/>
          </w:tcPr>
          <w:p w14:paraId="1FDE51F1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</w:tr>
      <w:tr w:rsidR="00A716B5" w:rsidRPr="00C3348E" w14:paraId="4F96A661" w14:textId="77777777" w:rsidTr="002122FF">
        <w:trPr>
          <w:trHeight w:val="70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63EF8" w14:textId="5BF484CC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26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  <w:highlight w:val="green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2"/>
                <w:szCs w:val="22"/>
              </w:rPr>
              <w:t>GPSC International Holdings Limited</w:t>
            </w:r>
            <w:r w:rsidR="00CC181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2"/>
                <w:szCs w:val="22"/>
                <w:vertAlign w:val="superscript"/>
                <w:lang w:val="en-US" w:eastAsia="th-TH"/>
              </w:rPr>
              <w:t xml:space="preserve"> </w:t>
            </w:r>
            <w:r w:rsidR="00CC1816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2"/>
                <w:szCs w:val="22"/>
                <w:vertAlign w:val="superscript"/>
                <w:cs/>
                <w:lang w:eastAsia="th-TH"/>
              </w:rPr>
              <w:t xml:space="preserve"> (ค)</w:t>
            </w: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A8BE1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>ลงทุนในบริษัทอื่น</w:t>
            </w:r>
          </w:p>
        </w:tc>
        <w:tc>
          <w:tcPr>
            <w:tcW w:w="1260" w:type="dxa"/>
            <w:shd w:val="clear" w:color="auto" w:fill="FAFAFA"/>
          </w:tcPr>
          <w:p w14:paraId="6B252422" w14:textId="2C025CBA" w:rsidR="00A716B5" w:rsidRPr="00C3348E" w:rsidRDefault="004D45C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0AE80DB0" w14:textId="5ED162FC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0361CA9E" w14:textId="6F0832A0" w:rsidR="00A716B5" w:rsidRPr="00C3348E" w:rsidRDefault="00BD1E9E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A6D348" w14:textId="1CEE7750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700460B9" w14:textId="16203534" w:rsidR="00A716B5" w:rsidRPr="00C3348E" w:rsidRDefault="00A569AC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  <w:tc>
          <w:tcPr>
            <w:tcW w:w="124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2FF84CD" w14:textId="7E22E47F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-</w:t>
            </w:r>
          </w:p>
        </w:tc>
      </w:tr>
      <w:tr w:rsidR="00A716B5" w:rsidRPr="00C3348E" w14:paraId="47A42B03" w14:textId="77777777" w:rsidTr="002122FF">
        <w:trPr>
          <w:trHeight w:val="80"/>
        </w:trPr>
        <w:tc>
          <w:tcPr>
            <w:tcW w:w="3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9C575" w14:textId="77777777" w:rsidR="00A716B5" w:rsidRPr="00C3348E" w:rsidRDefault="00A716B5" w:rsidP="009E2FE8">
            <w:pPr>
              <w:pStyle w:val="BodyText"/>
              <w:tabs>
                <w:tab w:val="left" w:pos="720"/>
              </w:tabs>
              <w:spacing w:line="100" w:lineRule="exact"/>
              <w:ind w:left="-86" w:right="-72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8"/>
                <w:szCs w:val="8"/>
              </w:rPr>
            </w:pPr>
          </w:p>
        </w:tc>
        <w:tc>
          <w:tcPr>
            <w:tcW w:w="3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8FAC3" w14:textId="77777777" w:rsidR="00A716B5" w:rsidRPr="00C3348E" w:rsidRDefault="00A716B5" w:rsidP="009E2FE8">
            <w:pPr>
              <w:spacing w:line="100" w:lineRule="exact"/>
              <w:ind w:right="-72"/>
              <w:jc w:val="center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60" w:type="dxa"/>
            <w:shd w:val="clear" w:color="auto" w:fill="FAFAFA"/>
          </w:tcPr>
          <w:p w14:paraId="62D8DBD6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shd w:val="clear" w:color="auto" w:fill="auto"/>
          </w:tcPr>
          <w:p w14:paraId="34768825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AFAFA"/>
          </w:tcPr>
          <w:p w14:paraId="4251C065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</w:tcPr>
          <w:p w14:paraId="554EAB12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FAFAFA"/>
          </w:tcPr>
          <w:p w14:paraId="4605BD36" w14:textId="77777777" w:rsidR="00A716B5" w:rsidRPr="00C3348E" w:rsidRDefault="00A716B5" w:rsidP="009E2FE8">
            <w:pPr>
              <w:spacing w:line="100" w:lineRule="exact"/>
              <w:ind w:right="-72"/>
              <w:jc w:val="center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  <w:shd w:val="clear" w:color="auto" w:fill="auto"/>
          </w:tcPr>
          <w:p w14:paraId="65389B21" w14:textId="77777777" w:rsidR="00A716B5" w:rsidRPr="00C3348E" w:rsidRDefault="00A716B5" w:rsidP="009E2FE8">
            <w:pPr>
              <w:spacing w:line="100" w:lineRule="exact"/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</w:tr>
      <w:tr w:rsidR="00A716B5" w:rsidRPr="00C3348E" w14:paraId="2BD8C8CE" w14:textId="77777777" w:rsidTr="002122FF">
        <w:tc>
          <w:tcPr>
            <w:tcW w:w="3830" w:type="dxa"/>
            <w:tcBorders>
              <w:left w:val="nil"/>
              <w:right w:val="nil"/>
            </w:tcBorders>
            <w:shd w:val="clear" w:color="auto" w:fill="auto"/>
          </w:tcPr>
          <w:p w14:paraId="0499E30C" w14:textId="77777777" w:rsidR="00A716B5" w:rsidRPr="00C3348E" w:rsidRDefault="00A716B5" w:rsidP="009E2FE8">
            <w:pPr>
              <w:spacing w:line="260" w:lineRule="exact"/>
              <w:ind w:left="-86" w:right="-72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  <w:t xml:space="preserve">รวมเงินลงทุนในบริษัทย่อย </w:t>
            </w:r>
          </w:p>
        </w:tc>
        <w:tc>
          <w:tcPr>
            <w:tcW w:w="3879" w:type="dxa"/>
            <w:tcBorders>
              <w:left w:val="nil"/>
              <w:right w:val="nil"/>
            </w:tcBorders>
            <w:shd w:val="clear" w:color="auto" w:fill="auto"/>
          </w:tcPr>
          <w:p w14:paraId="1EA7EE39" w14:textId="77777777" w:rsidR="00A716B5" w:rsidRPr="00C3348E" w:rsidRDefault="00A716B5" w:rsidP="009E2FE8">
            <w:pPr>
              <w:spacing w:line="260" w:lineRule="exact"/>
              <w:ind w:right="-72"/>
              <w:jc w:val="center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B6AB04A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highlight w:val="yellow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9C779" w14:textId="77777777" w:rsidR="00A716B5" w:rsidRPr="00C3348E" w:rsidRDefault="00A716B5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7663677" w14:textId="37D743EF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hAnsi="Browallia New" w:cs="Browallia New"/>
                <w:sz w:val="22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179</w:t>
            </w:r>
            <w:r w:rsidR="00A569AC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614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42DFA" w14:textId="614DB8AD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171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688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DA492E2" w14:textId="07A218A0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1</w:t>
            </w:r>
            <w:r w:rsidR="005E1C11" w:rsidRPr="00C3348E">
              <w:rPr>
                <w:rFonts w:ascii="Browallia New" w:eastAsia="Arial Unicode MS" w:hAnsi="Browallia New" w:cs="Browallia New"/>
                <w:sz w:val="22"/>
                <w:szCs w:val="22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253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A3B162" w14:textId="42B12763" w:rsidR="00A716B5" w:rsidRPr="00C3348E" w:rsidRDefault="00281287" w:rsidP="009E2FE8">
            <w:pPr>
              <w:spacing w:line="260" w:lineRule="exact"/>
              <w:ind w:right="-72"/>
              <w:jc w:val="right"/>
              <w:rPr>
                <w:rFonts w:ascii="Browallia New" w:eastAsia="Arial Unicode MS" w:hAnsi="Browallia New" w:cs="Browallia New"/>
                <w:sz w:val="22"/>
                <w:szCs w:val="22"/>
              </w:rPr>
            </w:pP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2</w:t>
            </w:r>
            <w:r w:rsidR="00A716B5" w:rsidRPr="00C3348E">
              <w:rPr>
                <w:rFonts w:ascii="Browallia New" w:eastAsia="Arial Unicode MS" w:hAnsi="Browallia New" w:cs="Browallia New"/>
                <w:sz w:val="22"/>
                <w:szCs w:val="22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2"/>
                <w:szCs w:val="22"/>
              </w:rPr>
              <w:t>899</w:t>
            </w:r>
          </w:p>
        </w:tc>
      </w:tr>
    </w:tbl>
    <w:p w14:paraId="4BD3AEE7" w14:textId="77777777" w:rsidR="00623F65" w:rsidRPr="00C3348E" w:rsidRDefault="00623F6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16"/>
          <w:szCs w:val="16"/>
        </w:rPr>
        <w:br w:type="page"/>
      </w:r>
    </w:p>
    <w:p w14:paraId="12E9BACC" w14:textId="2F820C08" w:rsidR="00623F65" w:rsidRPr="00C3348E" w:rsidRDefault="00623F6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รายละเอียดเกี่ยวกับบริษัทย่อยที่บริษัทถือหุ้นทางอ้อมมีดังต่อไปนี้</w:t>
      </w:r>
    </w:p>
    <w:p w14:paraId="2B144B60" w14:textId="77777777" w:rsidR="002122FF" w:rsidRPr="00C3348E" w:rsidRDefault="002122FF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5381" w:type="dxa"/>
        <w:tblInd w:w="126" w:type="dxa"/>
        <w:tblLayout w:type="fixed"/>
        <w:tblLook w:val="04A0" w:firstRow="1" w:lastRow="0" w:firstColumn="1" w:lastColumn="0" w:noHBand="0" w:noVBand="1"/>
      </w:tblPr>
      <w:tblGrid>
        <w:gridCol w:w="4086"/>
        <w:gridCol w:w="4095"/>
        <w:gridCol w:w="1170"/>
        <w:gridCol w:w="1260"/>
        <w:gridCol w:w="1170"/>
        <w:gridCol w:w="1170"/>
        <w:gridCol w:w="1260"/>
        <w:gridCol w:w="1170"/>
      </w:tblGrid>
      <w:tr w:rsidR="00623F65" w:rsidRPr="00C3348E" w14:paraId="60969A49" w14:textId="77777777" w:rsidTr="009D62D2">
        <w:trPr>
          <w:cantSplit/>
        </w:trPr>
        <w:tc>
          <w:tcPr>
            <w:tcW w:w="4086" w:type="dxa"/>
            <w:shd w:val="clear" w:color="auto" w:fill="auto"/>
            <w:vAlign w:val="bottom"/>
          </w:tcPr>
          <w:p w14:paraId="2BAFE6A6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095" w:type="dxa"/>
            <w:shd w:val="clear" w:color="auto" w:fill="auto"/>
          </w:tcPr>
          <w:p w14:paraId="16302D2C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72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41B3AB" w14:textId="77777777" w:rsidR="00623F65" w:rsidRPr="00C3348E" w:rsidRDefault="00B73D67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งบ</w:t>
            </w:r>
            <w:r w:rsidR="00623F65"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การเงินเฉพาะกิจการ</w:t>
            </w:r>
          </w:p>
        </w:tc>
      </w:tr>
      <w:tr w:rsidR="00623F65" w:rsidRPr="00C3348E" w14:paraId="2210455C" w14:textId="77777777" w:rsidTr="009D62D2">
        <w:trPr>
          <w:cantSplit/>
        </w:trPr>
        <w:tc>
          <w:tcPr>
            <w:tcW w:w="4086" w:type="dxa"/>
            <w:shd w:val="clear" w:color="auto" w:fill="auto"/>
            <w:vAlign w:val="bottom"/>
          </w:tcPr>
          <w:p w14:paraId="0CA9C355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val="en-US" w:bidi="th-TH"/>
              </w:rPr>
            </w:pPr>
          </w:p>
        </w:tc>
        <w:tc>
          <w:tcPr>
            <w:tcW w:w="4095" w:type="dxa"/>
            <w:shd w:val="clear" w:color="auto" w:fill="auto"/>
          </w:tcPr>
          <w:p w14:paraId="67B73B10" w14:textId="77777777" w:rsidR="00623F65" w:rsidRPr="00C3348E" w:rsidRDefault="00623F65" w:rsidP="002A4FCB">
            <w:pPr>
              <w:pStyle w:val="acctfourfigures"/>
              <w:tabs>
                <w:tab w:val="clear" w:pos="765"/>
              </w:tabs>
              <w:spacing w:line="240" w:lineRule="auto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val="en-US" w:bidi="th-TH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B61D4F0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สัดส่วนของหุ้นสามัญ</w:t>
            </w:r>
          </w:p>
          <w:p w14:paraId="7332EC40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ที่ถือโดยกลุ่มกิจการ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9E5734" w14:textId="77777777" w:rsidR="00623F65" w:rsidRPr="00C3348E" w:rsidRDefault="00623F65" w:rsidP="002A4FCB">
            <w:pPr>
              <w:pStyle w:val="acctfourfigures"/>
              <w:tabs>
                <w:tab w:val="clear" w:pos="765"/>
                <w:tab w:val="left" w:pos="1168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วิธีราคาทุน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84146B" w14:textId="77777777" w:rsidR="00623F65" w:rsidRPr="00C3348E" w:rsidRDefault="00623F65" w:rsidP="002A4FCB">
            <w:pPr>
              <w:pStyle w:val="acctfourfigures"/>
              <w:tabs>
                <w:tab w:val="left" w:pos="720"/>
              </w:tabs>
              <w:spacing w:line="240" w:lineRule="auto"/>
              <w:ind w:left="-2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เงินปันผลรับระหว่าง</w:t>
            </w:r>
            <w:r w:rsidR="00B73D67"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ปี</w:t>
            </w:r>
          </w:p>
        </w:tc>
      </w:tr>
      <w:tr w:rsidR="0047126B" w:rsidRPr="00C3348E" w14:paraId="4605CDC4" w14:textId="77777777" w:rsidTr="009D62D2">
        <w:trPr>
          <w:cantSplit/>
        </w:trPr>
        <w:tc>
          <w:tcPr>
            <w:tcW w:w="4086" w:type="dxa"/>
            <w:shd w:val="clear" w:color="auto" w:fill="auto"/>
            <w:vAlign w:val="bottom"/>
          </w:tcPr>
          <w:p w14:paraId="654190E5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095" w:type="dxa"/>
            <w:shd w:val="clear" w:color="auto" w:fill="auto"/>
          </w:tcPr>
          <w:p w14:paraId="1F607D0E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A5016" w14:textId="6C6CCB48" w:rsidR="0047126B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  <w:t>2566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F3934" w14:textId="6078DD73" w:rsidR="0047126B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  <w:t>2565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2583A" w14:textId="11685B6B" w:rsidR="0047126B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  <w:t>2566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8FAF31" w14:textId="54238068" w:rsidR="0047126B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  <w:t>2565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0CA0A" w14:textId="7543968C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พ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rtl/>
                <w:cs/>
              </w:rPr>
              <w:t>.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rtl/>
                <w:cs/>
                <w:lang w:bidi="th-TH"/>
              </w:rPr>
              <w:t>ศ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rtl/>
                <w:cs/>
              </w:rPr>
              <w:t xml:space="preserve">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</w:rPr>
              <w:t>2565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38FF0" w14:textId="629236E7" w:rsidR="0047126B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  <w:t>2565</w:t>
            </w:r>
          </w:p>
        </w:tc>
      </w:tr>
      <w:tr w:rsidR="005C209D" w:rsidRPr="00C3348E" w14:paraId="124A8FB7" w14:textId="77777777" w:rsidTr="009D62D2">
        <w:trPr>
          <w:cantSplit/>
        </w:trPr>
        <w:tc>
          <w:tcPr>
            <w:tcW w:w="40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B3C166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ชื่อบริษัท</w:t>
            </w:r>
          </w:p>
        </w:tc>
        <w:tc>
          <w:tcPr>
            <w:tcW w:w="4095" w:type="dxa"/>
            <w:tcBorders>
              <w:bottom w:val="single" w:sz="4" w:space="0" w:color="auto"/>
            </w:tcBorders>
            <w:shd w:val="clear" w:color="auto" w:fill="auto"/>
          </w:tcPr>
          <w:p w14:paraId="760F6727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ประเภทธุรกิจ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F54219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ร้อยละ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F58789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ร้อยละ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5D4D11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ล้านบาท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6244C9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ล้านบาท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F5DB64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ล้านบาท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EE5548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ล้านบาท</w:t>
            </w:r>
          </w:p>
        </w:tc>
      </w:tr>
      <w:tr w:rsidR="00D47E6B" w:rsidRPr="00C3348E" w14:paraId="2074E52C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517809D0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095" w:type="dxa"/>
            <w:shd w:val="clear" w:color="auto" w:fill="auto"/>
          </w:tcPr>
          <w:p w14:paraId="051D6275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1170" w:type="dxa"/>
            <w:shd w:val="clear" w:color="auto" w:fill="FAFAFA"/>
            <w:hideMark/>
          </w:tcPr>
          <w:p w14:paraId="5356D993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1260" w:type="dxa"/>
            <w:shd w:val="clear" w:color="auto" w:fill="auto"/>
            <w:hideMark/>
          </w:tcPr>
          <w:p w14:paraId="45E5C9A6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1170" w:type="dxa"/>
            <w:shd w:val="clear" w:color="auto" w:fill="FAFAFA"/>
            <w:hideMark/>
          </w:tcPr>
          <w:p w14:paraId="1B75B8B4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0E3B8B3D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1260" w:type="dxa"/>
            <w:shd w:val="clear" w:color="auto" w:fill="FAFAFA"/>
            <w:hideMark/>
          </w:tcPr>
          <w:p w14:paraId="1D595F54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1170" w:type="dxa"/>
            <w:shd w:val="clear" w:color="auto" w:fill="auto"/>
            <w:hideMark/>
          </w:tcPr>
          <w:p w14:paraId="08AAEDE3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</w:tr>
      <w:tr w:rsidR="00D47E6B" w:rsidRPr="00C3348E" w14:paraId="1DF0A087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3F889C4E" w14:textId="77777777" w:rsidR="0047126B" w:rsidRPr="00C3348E" w:rsidRDefault="0047126B" w:rsidP="002A4FCB">
            <w:pPr>
              <w:ind w:left="-101" w:right="-208"/>
              <w:rPr>
                <w:rFonts w:ascii="Browallia New" w:eastAsia="Arial Unicode MS" w:hAnsi="Browallia New" w:cs="Browallia New"/>
                <w:sz w:val="12"/>
                <w:szCs w:val="12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บริษัทย่อยทางอ้อมที่จัดตั้งในประเทศไทย</w:t>
            </w:r>
          </w:p>
        </w:tc>
        <w:tc>
          <w:tcPr>
            <w:tcW w:w="4095" w:type="dxa"/>
            <w:shd w:val="clear" w:color="auto" w:fill="auto"/>
          </w:tcPr>
          <w:p w14:paraId="76E13593" w14:textId="77777777" w:rsidR="0047126B" w:rsidRPr="00C3348E" w:rsidRDefault="0047126B" w:rsidP="002A4FCB">
            <w:pPr>
              <w:jc w:val="center"/>
              <w:rPr>
                <w:rFonts w:ascii="Browallia New" w:eastAsia="Arial Unicode MS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170" w:type="dxa"/>
            <w:shd w:val="clear" w:color="auto" w:fill="FAFAFA"/>
          </w:tcPr>
          <w:p w14:paraId="38D12F0E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cs/>
                <w:lang w:eastAsia="en-GB"/>
              </w:rPr>
            </w:pPr>
          </w:p>
        </w:tc>
        <w:tc>
          <w:tcPr>
            <w:tcW w:w="1260" w:type="dxa"/>
            <w:shd w:val="clear" w:color="auto" w:fill="auto"/>
          </w:tcPr>
          <w:p w14:paraId="4C07003B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eastAsia="en-GB"/>
              </w:rPr>
            </w:pPr>
          </w:p>
        </w:tc>
        <w:tc>
          <w:tcPr>
            <w:tcW w:w="1170" w:type="dxa"/>
            <w:shd w:val="clear" w:color="auto" w:fill="FAFAFA"/>
          </w:tcPr>
          <w:p w14:paraId="43A0B099" w14:textId="77777777" w:rsidR="0047126B" w:rsidRPr="00C3348E" w:rsidRDefault="004712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eastAsia="en-GB"/>
              </w:rPr>
            </w:pPr>
          </w:p>
        </w:tc>
        <w:tc>
          <w:tcPr>
            <w:tcW w:w="1170" w:type="dxa"/>
            <w:shd w:val="clear" w:color="auto" w:fill="auto"/>
          </w:tcPr>
          <w:p w14:paraId="06A3BD45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eastAsia="en-GB"/>
              </w:rPr>
            </w:pPr>
          </w:p>
        </w:tc>
        <w:tc>
          <w:tcPr>
            <w:tcW w:w="1260" w:type="dxa"/>
            <w:shd w:val="clear" w:color="auto" w:fill="FAFAFA"/>
          </w:tcPr>
          <w:p w14:paraId="52A0B1D1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eastAsia="en-GB"/>
              </w:rPr>
            </w:pPr>
          </w:p>
        </w:tc>
        <w:tc>
          <w:tcPr>
            <w:tcW w:w="1170" w:type="dxa"/>
            <w:shd w:val="clear" w:color="auto" w:fill="auto"/>
          </w:tcPr>
          <w:p w14:paraId="79D29024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eastAsia="en-GB"/>
              </w:rPr>
            </w:pPr>
          </w:p>
        </w:tc>
      </w:tr>
      <w:tr w:rsidR="00A716B5" w:rsidRPr="00C3348E" w14:paraId="644724BD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334B20CD" w14:textId="77777777" w:rsidR="00A716B5" w:rsidRPr="00C3348E" w:rsidRDefault="00A716B5" w:rsidP="002A4FCB">
            <w:pPr>
              <w:ind w:left="-101" w:right="-208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บริษัท โกลว์ พลังงาน จำกัด (มหาชน)</w:t>
            </w:r>
          </w:p>
        </w:tc>
        <w:tc>
          <w:tcPr>
            <w:tcW w:w="4095" w:type="dxa"/>
            <w:shd w:val="clear" w:color="auto" w:fill="auto"/>
          </w:tcPr>
          <w:p w14:paraId="6436366E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ผลิตและจำหน่ายไฟฟ้า</w:t>
            </w:r>
          </w:p>
        </w:tc>
        <w:tc>
          <w:tcPr>
            <w:tcW w:w="1170" w:type="dxa"/>
            <w:shd w:val="clear" w:color="auto" w:fill="FAFAFA"/>
          </w:tcPr>
          <w:p w14:paraId="0ED311A0" w14:textId="2C207295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54</w:t>
            </w:r>
            <w:r w:rsidR="00A569AC"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16</w:t>
            </w:r>
          </w:p>
        </w:tc>
        <w:tc>
          <w:tcPr>
            <w:tcW w:w="1260" w:type="dxa"/>
            <w:shd w:val="clear" w:color="auto" w:fill="auto"/>
          </w:tcPr>
          <w:p w14:paraId="5257DDAC" w14:textId="5736B7AB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54</w:t>
            </w:r>
            <w:r w:rsidR="00A716B5"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16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0FDFF251" w14:textId="5C304A9C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D5FD74F" w14:textId="353F8E4C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00D3A8ED" w14:textId="6B2FF519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3043A8D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60B352F7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18595316" w14:textId="77777777" w:rsidR="00A716B5" w:rsidRPr="00C3348E" w:rsidRDefault="00A716B5" w:rsidP="002A4FCB">
            <w:pPr>
              <w:ind w:left="-101" w:right="-208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บริษัท โกลว์ จำกัด</w:t>
            </w:r>
          </w:p>
        </w:tc>
        <w:tc>
          <w:tcPr>
            <w:tcW w:w="4095" w:type="dxa"/>
            <w:shd w:val="clear" w:color="auto" w:fill="auto"/>
          </w:tcPr>
          <w:p w14:paraId="35D5201A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ให้บริการด้านการจัดการ ที่ปรึกษาและให้คำแนะนำ</w:t>
            </w:r>
          </w:p>
          <w:p w14:paraId="4C3D4642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ด้านการบริหารงาน แก่บริษัทที่เกี่ยวข้องกัน</w:t>
            </w:r>
          </w:p>
        </w:tc>
        <w:tc>
          <w:tcPr>
            <w:tcW w:w="1170" w:type="dxa"/>
            <w:shd w:val="clear" w:color="auto" w:fill="FAFAFA"/>
          </w:tcPr>
          <w:p w14:paraId="65BD3062" w14:textId="6AE9CDEB" w:rsidR="00A716B5" w:rsidRPr="00C3348E" w:rsidRDefault="00281287" w:rsidP="00675126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2F851DC5" w14:textId="24824BBD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25F61AB6" w14:textId="2F2FF3F4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</w:pPr>
          </w:p>
        </w:tc>
        <w:tc>
          <w:tcPr>
            <w:tcW w:w="1170" w:type="dxa"/>
            <w:shd w:val="clear" w:color="auto" w:fill="FAFAFA"/>
          </w:tcPr>
          <w:p w14:paraId="4FEAB1AF" w14:textId="77777777" w:rsidR="00A569AC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6D6B7C4D" w14:textId="43AB3623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38BC7431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4F8C7B0D" w14:textId="30C24CF3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</w:tcPr>
          <w:p w14:paraId="44DCB419" w14:textId="77777777" w:rsidR="00A569AC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5B597CE9" w14:textId="29DA9DBE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7E607B39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1319D2A9" w14:textId="36B5FABA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119096F4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5A82C910" w14:textId="77777777" w:rsidR="00A716B5" w:rsidRPr="00C3348E" w:rsidRDefault="00A716B5" w:rsidP="002A4FCB">
            <w:pPr>
              <w:ind w:left="-101" w:right="-208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บริษัท โกลว์ ไอพีพี จำกัด</w:t>
            </w:r>
          </w:p>
        </w:tc>
        <w:tc>
          <w:tcPr>
            <w:tcW w:w="4095" w:type="dxa"/>
            <w:shd w:val="clear" w:color="auto" w:fill="auto"/>
          </w:tcPr>
          <w:p w14:paraId="666843E6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ผลิตและจำหน่ายพลังงานไฟฟ้าให้กับกฟผ.</w:t>
            </w:r>
          </w:p>
        </w:tc>
        <w:tc>
          <w:tcPr>
            <w:tcW w:w="1170" w:type="dxa"/>
            <w:shd w:val="clear" w:color="auto" w:fill="FAFAFA"/>
          </w:tcPr>
          <w:p w14:paraId="4901CDA2" w14:textId="502821BB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95</w:t>
            </w:r>
          </w:p>
        </w:tc>
        <w:tc>
          <w:tcPr>
            <w:tcW w:w="1260" w:type="dxa"/>
            <w:shd w:val="clear" w:color="auto" w:fill="auto"/>
          </w:tcPr>
          <w:p w14:paraId="653A9C16" w14:textId="3AF652D7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95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1482E8D6" w14:textId="1A48B309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D2B2258" w14:textId="3917E353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7AD18A8B" w14:textId="42E25DF6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3BCEB02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06630CA9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72FBBF57" w14:textId="107C378E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จำกัด</w:t>
            </w:r>
          </w:p>
        </w:tc>
        <w:tc>
          <w:tcPr>
            <w:tcW w:w="4095" w:type="dxa"/>
            <w:shd w:val="clear" w:color="auto" w:fill="auto"/>
          </w:tcPr>
          <w:p w14:paraId="3EE86F5B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 และ</w:t>
            </w:r>
          </w:p>
          <w:p w14:paraId="7604CE8C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ไอน้ำเพื่อการอุตสาหกรรม</w:t>
            </w:r>
          </w:p>
        </w:tc>
        <w:tc>
          <w:tcPr>
            <w:tcW w:w="1170" w:type="dxa"/>
            <w:shd w:val="clear" w:color="auto" w:fill="FAFAFA"/>
          </w:tcPr>
          <w:p w14:paraId="28983110" w14:textId="625DAC4E" w:rsidR="00A569AC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3174BE8E" w14:textId="3EFC447A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260" w:type="dxa"/>
            <w:shd w:val="clear" w:color="auto" w:fill="auto"/>
          </w:tcPr>
          <w:p w14:paraId="5540F74A" w14:textId="51C1FE55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66BF246D" w14:textId="2CE75A1C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170" w:type="dxa"/>
            <w:shd w:val="clear" w:color="auto" w:fill="FAFAFA"/>
          </w:tcPr>
          <w:p w14:paraId="74E26E53" w14:textId="77777777" w:rsidR="00A569AC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4DE55771" w14:textId="72091D55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050F9ECA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72586ED4" w14:textId="434B5CB0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</w:tcPr>
          <w:p w14:paraId="2F55EC16" w14:textId="77777777" w:rsidR="00A569AC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45A0A09E" w14:textId="013B7B57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7EDD8140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3E3EB2ED" w14:textId="16D83106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6700335D" w14:textId="77777777" w:rsidTr="009D62D2">
        <w:trPr>
          <w:cantSplit/>
          <w:trHeight w:val="498"/>
        </w:trPr>
        <w:tc>
          <w:tcPr>
            <w:tcW w:w="4086" w:type="dxa"/>
            <w:shd w:val="clear" w:color="auto" w:fill="auto"/>
          </w:tcPr>
          <w:p w14:paraId="20E96BB7" w14:textId="4A9430A6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จำกัด</w:t>
            </w:r>
          </w:p>
        </w:tc>
        <w:tc>
          <w:tcPr>
            <w:tcW w:w="4095" w:type="dxa"/>
            <w:shd w:val="clear" w:color="auto" w:fill="auto"/>
          </w:tcPr>
          <w:p w14:paraId="35D6076D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 ไอน้ำและ</w:t>
            </w:r>
          </w:p>
          <w:p w14:paraId="6EE7A00F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น้ำเพื่อการอุตสาหกรรม</w:t>
            </w:r>
          </w:p>
        </w:tc>
        <w:tc>
          <w:tcPr>
            <w:tcW w:w="1170" w:type="dxa"/>
            <w:shd w:val="clear" w:color="auto" w:fill="FAFAFA"/>
          </w:tcPr>
          <w:p w14:paraId="7D453062" w14:textId="2F684428" w:rsidR="00A569A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46F459E2" w14:textId="2BA5BBB4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260" w:type="dxa"/>
            <w:shd w:val="clear" w:color="auto" w:fill="auto"/>
          </w:tcPr>
          <w:p w14:paraId="320B1088" w14:textId="2CE6C0BF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27290573" w14:textId="6F63D509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170" w:type="dxa"/>
            <w:shd w:val="clear" w:color="auto" w:fill="FAFAFA"/>
          </w:tcPr>
          <w:p w14:paraId="3A58C104" w14:textId="77777777" w:rsidR="00A569AC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6BC2D827" w14:textId="62B74781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653474C7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2CEB4608" w14:textId="2870E005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</w:tcPr>
          <w:p w14:paraId="0154AFE9" w14:textId="77777777" w:rsidR="00A569AC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58EA701B" w14:textId="61F76B55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3838B2E8" w14:textId="77777777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34DB956D" w14:textId="299AF1BD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39504ABB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0DBF5C8B" w14:textId="2FDFE01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ไอพีพี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โฮลดิ้ง จำกัด</w:t>
            </w:r>
          </w:p>
        </w:tc>
        <w:tc>
          <w:tcPr>
            <w:tcW w:w="4095" w:type="dxa"/>
            <w:shd w:val="clear" w:color="auto" w:fill="auto"/>
          </w:tcPr>
          <w:p w14:paraId="014DE73D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ลงทุนในบริษัทอื่น</w:t>
            </w:r>
          </w:p>
        </w:tc>
        <w:tc>
          <w:tcPr>
            <w:tcW w:w="1170" w:type="dxa"/>
            <w:shd w:val="clear" w:color="auto" w:fill="FAFAFA"/>
          </w:tcPr>
          <w:p w14:paraId="24ACBF1E" w14:textId="79211041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122C9EF8" w14:textId="45DDC120" w:rsidR="00A716B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54DB507E" w14:textId="2C3F02FF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CABE366" w14:textId="25BEC264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693FBEAE" w14:textId="6BDD7498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4D831883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1F10293E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584FCC69" w14:textId="77777777" w:rsidR="00A716B5" w:rsidRPr="00C3348E" w:rsidRDefault="00A716B5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เก็คโค่-วัน จำกัด </w:t>
            </w:r>
            <w:r w:rsidRPr="00C3348E">
              <w:rPr>
                <w:rFonts w:ascii="Browallia New" w:eastAsia="Arial Unicode MS" w:hAnsi="Browallia New" w:cs="Browallia New"/>
                <w:szCs w:val="24"/>
                <w:vertAlign w:val="superscript"/>
                <w:cs/>
              </w:rPr>
              <w:t>*</w:t>
            </w:r>
          </w:p>
        </w:tc>
        <w:tc>
          <w:tcPr>
            <w:tcW w:w="4095" w:type="dxa"/>
            <w:shd w:val="clear" w:color="auto" w:fill="auto"/>
          </w:tcPr>
          <w:p w14:paraId="0861C83E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ผลิตและจำหน่ายพลังงานไฟฟ้าให้กับกฟผ.</w:t>
            </w:r>
          </w:p>
        </w:tc>
        <w:tc>
          <w:tcPr>
            <w:tcW w:w="1170" w:type="dxa"/>
            <w:shd w:val="clear" w:color="auto" w:fill="FAFAFA"/>
          </w:tcPr>
          <w:p w14:paraId="2A4B9BD0" w14:textId="1A76A1E6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65</w:t>
            </w:r>
          </w:p>
        </w:tc>
        <w:tc>
          <w:tcPr>
            <w:tcW w:w="1260" w:type="dxa"/>
            <w:shd w:val="clear" w:color="auto" w:fill="auto"/>
          </w:tcPr>
          <w:p w14:paraId="31A53143" w14:textId="778B4174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65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295FA1BF" w14:textId="0862B008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4CCDE06" w14:textId="4A9E42AF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526E6A83" w14:textId="29CED2EC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0F917BA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7E6975C6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4A0AEDF0" w14:textId="5A00FE86" w:rsidR="00A716B5" w:rsidRPr="00C3348E" w:rsidRDefault="00A716B5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ไอพีพี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จำกัด</w:t>
            </w:r>
          </w:p>
        </w:tc>
        <w:tc>
          <w:tcPr>
            <w:tcW w:w="4095" w:type="dxa"/>
            <w:shd w:val="clear" w:color="auto" w:fill="auto"/>
          </w:tcPr>
          <w:p w14:paraId="2056F5CB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พัฒนาโครงการผลิตพลังงานไฟฟ้า</w:t>
            </w:r>
          </w:p>
        </w:tc>
        <w:tc>
          <w:tcPr>
            <w:tcW w:w="1170" w:type="dxa"/>
            <w:shd w:val="clear" w:color="auto" w:fill="FAFAFA"/>
          </w:tcPr>
          <w:p w14:paraId="43202BE9" w14:textId="1F2C5196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44416834" w14:textId="551C95C4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1C477593" w14:textId="4D07C9A5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7C764457" w14:textId="6ECC1C4F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6028C9CB" w14:textId="7E7E6A31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17D26B42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504387F6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2ED832FA" w14:textId="5ECBB385" w:rsidR="00A716B5" w:rsidRPr="00C3348E" w:rsidRDefault="00A716B5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จำกัด</w:t>
            </w:r>
          </w:p>
        </w:tc>
        <w:tc>
          <w:tcPr>
            <w:tcW w:w="4095" w:type="dxa"/>
            <w:shd w:val="clear" w:color="auto" w:fill="auto"/>
          </w:tcPr>
          <w:p w14:paraId="37287903" w14:textId="7D8B1F23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 และน้ำเพื่อการอ</w:t>
            </w:r>
            <w:r w:rsidR="00DE5497" w:rsidRPr="00C3348E">
              <w:rPr>
                <w:rFonts w:ascii="Browallia New" w:eastAsia="Arial Unicode MS" w:hAnsi="Browallia New" w:cs="Browallia New"/>
                <w:szCs w:val="24"/>
                <w:cs/>
              </w:rPr>
              <w:t>ุ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ตสาหกรรม</w:t>
            </w:r>
          </w:p>
        </w:tc>
        <w:tc>
          <w:tcPr>
            <w:tcW w:w="1170" w:type="dxa"/>
            <w:shd w:val="clear" w:color="auto" w:fill="FAFAFA"/>
          </w:tcPr>
          <w:p w14:paraId="486CE9C0" w14:textId="339F2DBC" w:rsidR="00A569AC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26B739EA" w14:textId="2AA027AB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260" w:type="dxa"/>
            <w:shd w:val="clear" w:color="auto" w:fill="auto"/>
          </w:tcPr>
          <w:p w14:paraId="074D3B97" w14:textId="2FF6890B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  <w:p w14:paraId="5E3586F8" w14:textId="7437B005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170" w:type="dxa"/>
            <w:shd w:val="clear" w:color="auto" w:fill="FAFAFA"/>
          </w:tcPr>
          <w:p w14:paraId="4F9502D9" w14:textId="77777777" w:rsidR="00A569AC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4687C471" w14:textId="3ECF9542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335AA6F3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6187EF8D" w14:textId="37C37A11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</w:tcPr>
          <w:p w14:paraId="1732CA33" w14:textId="77777777" w:rsidR="00A569AC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36FDDF85" w14:textId="52BCDE6C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</w:tcPr>
          <w:p w14:paraId="15CB5B55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  <w:p w14:paraId="4474CF5A" w14:textId="4C312E55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60C3517E" w14:textId="77777777" w:rsidTr="009D62D2">
        <w:trPr>
          <w:cantSplit/>
        </w:trPr>
        <w:tc>
          <w:tcPr>
            <w:tcW w:w="4086" w:type="dxa"/>
            <w:shd w:val="clear" w:color="auto" w:fill="auto"/>
          </w:tcPr>
          <w:p w14:paraId="49C3C128" w14:textId="77777777" w:rsidR="00A716B5" w:rsidRPr="00C3348E" w:rsidRDefault="00A716B5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บริษัท ห้วยเหาะไทย จำกัด</w:t>
            </w:r>
          </w:p>
        </w:tc>
        <w:tc>
          <w:tcPr>
            <w:tcW w:w="4095" w:type="dxa"/>
            <w:shd w:val="clear" w:color="auto" w:fill="auto"/>
          </w:tcPr>
          <w:p w14:paraId="75D5FEBC" w14:textId="77777777" w:rsidR="00A716B5" w:rsidRPr="00C3348E" w:rsidRDefault="00A716B5" w:rsidP="002A4FCB">
            <w:pPr>
              <w:ind w:left="-57" w:right="-54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ลงทุนในบริษัทอื่น</w:t>
            </w:r>
          </w:p>
        </w:tc>
        <w:tc>
          <w:tcPr>
            <w:tcW w:w="1170" w:type="dxa"/>
            <w:shd w:val="clear" w:color="auto" w:fill="FAFAFA"/>
          </w:tcPr>
          <w:p w14:paraId="2D9A5F05" w14:textId="7F7F5F27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49</w:t>
            </w:r>
          </w:p>
        </w:tc>
        <w:tc>
          <w:tcPr>
            <w:tcW w:w="1260" w:type="dxa"/>
            <w:shd w:val="clear" w:color="auto" w:fill="auto"/>
          </w:tcPr>
          <w:p w14:paraId="163C0BE0" w14:textId="3F25BFEB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49</w:t>
            </w:r>
          </w:p>
        </w:tc>
        <w:tc>
          <w:tcPr>
            <w:tcW w:w="1170" w:type="dxa"/>
            <w:shd w:val="clear" w:color="auto" w:fill="FAFAFA"/>
            <w:vAlign w:val="bottom"/>
          </w:tcPr>
          <w:p w14:paraId="18A047AD" w14:textId="3C9DE868" w:rsidR="00A716B5" w:rsidRPr="00C3348E" w:rsidRDefault="00A569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7EA6D45" w14:textId="5559A586" w:rsidR="00A716B5" w:rsidRPr="00C3348E" w:rsidRDefault="00A716B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260" w:type="dxa"/>
            <w:shd w:val="clear" w:color="auto" w:fill="FAFAFA"/>
            <w:vAlign w:val="bottom"/>
          </w:tcPr>
          <w:p w14:paraId="576EDD76" w14:textId="32ADC28E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332D933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</w:tbl>
    <w:p w14:paraId="5952BC7A" w14:textId="77777777" w:rsidR="00623F65" w:rsidRPr="00C3348E" w:rsidRDefault="00623F65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958E73C" w14:textId="77777777" w:rsidR="0047126B" w:rsidRPr="00C3348E" w:rsidRDefault="00C9453B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p w14:paraId="565EAA75" w14:textId="77777777" w:rsidR="00881F11" w:rsidRPr="00C3348E" w:rsidRDefault="00881F11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รายละเอียดเกี่ยวกับบริษัทย่อยที่บริษัทถือหุ้นทางอ้อมมีดังต่อไปนี้</w:t>
      </w:r>
    </w:p>
    <w:p w14:paraId="08BE349B" w14:textId="77777777" w:rsidR="00881F11" w:rsidRPr="00C3348E" w:rsidRDefault="00881F11" w:rsidP="002A4FCB">
      <w:pPr>
        <w:rPr>
          <w:rFonts w:ascii="Browallia New" w:hAnsi="Browallia New" w:cs="Browallia New"/>
          <w:sz w:val="26"/>
          <w:szCs w:val="26"/>
          <w:cs/>
        </w:rPr>
      </w:pPr>
    </w:p>
    <w:tbl>
      <w:tblPr>
        <w:tblW w:w="15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770"/>
        <w:gridCol w:w="4320"/>
        <w:gridCol w:w="1035"/>
        <w:gridCol w:w="1097"/>
        <w:gridCol w:w="1019"/>
        <w:gridCol w:w="1018"/>
        <w:gridCol w:w="1093"/>
        <w:gridCol w:w="1033"/>
      </w:tblGrid>
      <w:tr w:rsidR="0047126B" w:rsidRPr="00C3348E" w14:paraId="5985F19D" w14:textId="77777777" w:rsidTr="009D62D2">
        <w:trPr>
          <w:cantSplit/>
        </w:trPr>
        <w:tc>
          <w:tcPr>
            <w:tcW w:w="4770" w:type="dxa"/>
            <w:shd w:val="clear" w:color="auto" w:fill="auto"/>
            <w:vAlign w:val="bottom"/>
          </w:tcPr>
          <w:p w14:paraId="03F4D995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320" w:type="dxa"/>
            <w:shd w:val="clear" w:color="auto" w:fill="auto"/>
          </w:tcPr>
          <w:p w14:paraId="634BD03D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6295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80AD51" w14:textId="77777777" w:rsidR="0047126B" w:rsidRPr="00C3348E" w:rsidRDefault="00B73D67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งบ</w:t>
            </w:r>
            <w:r w:rsidR="0047126B"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การเงินเฉพาะกิจการ</w:t>
            </w:r>
          </w:p>
        </w:tc>
      </w:tr>
      <w:tr w:rsidR="00A95E8B" w:rsidRPr="00C3348E" w14:paraId="7EE7782A" w14:textId="77777777" w:rsidTr="009D62D2">
        <w:trPr>
          <w:cantSplit/>
        </w:trPr>
        <w:tc>
          <w:tcPr>
            <w:tcW w:w="4770" w:type="dxa"/>
            <w:shd w:val="clear" w:color="auto" w:fill="auto"/>
            <w:vAlign w:val="bottom"/>
          </w:tcPr>
          <w:p w14:paraId="0292F12D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val="en-US" w:bidi="th-TH"/>
              </w:rPr>
            </w:pPr>
          </w:p>
        </w:tc>
        <w:tc>
          <w:tcPr>
            <w:tcW w:w="4320" w:type="dxa"/>
            <w:shd w:val="clear" w:color="auto" w:fill="auto"/>
          </w:tcPr>
          <w:p w14:paraId="5A3AF65B" w14:textId="77777777" w:rsidR="0047126B" w:rsidRPr="00C3348E" w:rsidRDefault="0047126B" w:rsidP="002A4FCB">
            <w:pPr>
              <w:pStyle w:val="acctfourfigures"/>
              <w:tabs>
                <w:tab w:val="clear" w:pos="765"/>
              </w:tabs>
              <w:spacing w:line="240" w:lineRule="auto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val="en-US" w:bidi="th-TH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309E4F1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สัดส่วนของหุ้นสามัญ</w:t>
            </w:r>
          </w:p>
          <w:p w14:paraId="4DA0C0E6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ที่ถือโดยกลุ่มกิจการ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151F1B" w14:textId="77777777" w:rsidR="0047126B" w:rsidRPr="00C3348E" w:rsidRDefault="0047126B" w:rsidP="002A4FCB">
            <w:pPr>
              <w:pStyle w:val="acctfourfigures"/>
              <w:tabs>
                <w:tab w:val="clear" w:pos="765"/>
                <w:tab w:val="left" w:pos="1168"/>
              </w:tabs>
              <w:spacing w:line="240" w:lineRule="auto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วิธีราคาทุน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5729B2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2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เงินปันผลรับระหว่าง</w:t>
            </w:r>
            <w:r w:rsidR="00B73D67"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ปี</w:t>
            </w:r>
          </w:p>
        </w:tc>
      </w:tr>
      <w:tr w:rsidR="009B3222" w:rsidRPr="00C3348E" w14:paraId="749AA564" w14:textId="77777777" w:rsidTr="009D62D2">
        <w:trPr>
          <w:cantSplit/>
        </w:trPr>
        <w:tc>
          <w:tcPr>
            <w:tcW w:w="4770" w:type="dxa"/>
            <w:shd w:val="clear" w:color="auto" w:fill="auto"/>
            <w:vAlign w:val="bottom"/>
          </w:tcPr>
          <w:p w14:paraId="10F9CFAF" w14:textId="77777777" w:rsidR="009B3222" w:rsidRPr="00C3348E" w:rsidRDefault="009B3222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320" w:type="dxa"/>
            <w:shd w:val="clear" w:color="auto" w:fill="auto"/>
          </w:tcPr>
          <w:p w14:paraId="5AA119C1" w14:textId="77777777" w:rsidR="009B3222" w:rsidRPr="00C3348E" w:rsidRDefault="009B3222" w:rsidP="002A4FCB">
            <w:pPr>
              <w:pStyle w:val="acctfourfigures"/>
              <w:tabs>
                <w:tab w:val="left" w:pos="720"/>
              </w:tabs>
              <w:spacing w:line="240" w:lineRule="auto"/>
              <w:jc w:val="right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65EF41" w14:textId="51174841" w:rsidR="009B322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989143" w14:textId="626E5CD1" w:rsidR="009B322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9B2E5" w14:textId="0367EB98" w:rsidR="009B322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20E944" w14:textId="753A7376" w:rsidR="009B322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182BC" w14:textId="34FAF3E4" w:rsidR="009B322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14682" w14:textId="1FBBC262" w:rsidR="009B322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highlight w:val="yellow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A95E8B" w:rsidRPr="00C3348E" w14:paraId="65218FF0" w14:textId="77777777" w:rsidTr="009D62D2">
        <w:trPr>
          <w:cantSplit/>
        </w:trPr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C7E80F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left="-101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ชื่อบริษัท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6F1E810E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jc w:val="center"/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4"/>
                <w:szCs w:val="24"/>
                <w:cs/>
                <w:lang w:bidi="th-TH"/>
              </w:rPr>
              <w:t>ประเภทธุรกิจ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49EECD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ร้อยละ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5AD390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ร้อยละ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7311C8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ล้านบาท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7DFF0C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ล้านบาท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E3D95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ล้านบาท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7D6F3F" w14:textId="77777777" w:rsidR="0047126B" w:rsidRPr="00C3348E" w:rsidRDefault="0047126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>ล้านบาท</w:t>
            </w:r>
          </w:p>
        </w:tc>
      </w:tr>
      <w:tr w:rsidR="00A95E8B" w:rsidRPr="00C3348E" w14:paraId="459EF898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539BD20A" w14:textId="77777777" w:rsidR="0047126B" w:rsidRPr="00C3348E" w:rsidRDefault="0047126B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</w:p>
        </w:tc>
        <w:tc>
          <w:tcPr>
            <w:tcW w:w="4320" w:type="dxa"/>
            <w:shd w:val="clear" w:color="auto" w:fill="auto"/>
          </w:tcPr>
          <w:p w14:paraId="1BD59A09" w14:textId="77777777" w:rsidR="0047126B" w:rsidRPr="00C3348E" w:rsidRDefault="0047126B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6C82FAEC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  <w:shd w:val="clear" w:color="auto" w:fill="auto"/>
          </w:tcPr>
          <w:p w14:paraId="77E11DA7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123B7B7E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  <w:shd w:val="clear" w:color="auto" w:fill="auto"/>
          </w:tcPr>
          <w:p w14:paraId="0EFD52F0" w14:textId="77777777" w:rsidR="0047126B" w:rsidRPr="00C3348E" w:rsidRDefault="004712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27638393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  <w:shd w:val="clear" w:color="auto" w:fill="auto"/>
          </w:tcPr>
          <w:p w14:paraId="2FBB75B2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95E8B" w:rsidRPr="00C3348E" w14:paraId="27C9FB5F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4DBE5DEB" w14:textId="7D100942" w:rsidR="0047126B" w:rsidRPr="00C3348E" w:rsidRDefault="0047126B" w:rsidP="002A4FCB">
            <w:pPr>
              <w:tabs>
                <w:tab w:val="left" w:pos="197"/>
              </w:tabs>
              <w:ind w:left="-101" w:right="-194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บริษัทย่อยทางอ้อมที่จัดตั้งในสาธารณรัฐประชาธิปไตยประชาชนลาว</w:t>
            </w:r>
          </w:p>
        </w:tc>
        <w:tc>
          <w:tcPr>
            <w:tcW w:w="4320" w:type="dxa"/>
            <w:shd w:val="clear" w:color="auto" w:fill="auto"/>
          </w:tcPr>
          <w:p w14:paraId="1B25D0EC" w14:textId="77777777" w:rsidR="0047126B" w:rsidRPr="00C3348E" w:rsidRDefault="0047126B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14CCAB54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  <w:shd w:val="clear" w:color="auto" w:fill="auto"/>
          </w:tcPr>
          <w:p w14:paraId="0AD574D5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39EFD583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  <w:shd w:val="clear" w:color="auto" w:fill="auto"/>
          </w:tcPr>
          <w:p w14:paraId="40DEDD07" w14:textId="77777777" w:rsidR="0047126B" w:rsidRPr="00C3348E" w:rsidRDefault="004712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40D23899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  <w:shd w:val="clear" w:color="auto" w:fill="auto"/>
          </w:tcPr>
          <w:p w14:paraId="5BD2245D" w14:textId="77777777" w:rsidR="0047126B" w:rsidRPr="00C3348E" w:rsidRDefault="0047126B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716B5" w:rsidRPr="00C3348E" w14:paraId="1407B962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0ABD4175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ไฟฟ้า ห้วยเหาะ จำกัด </w:t>
            </w:r>
            <w:r w:rsidRPr="00C3348E">
              <w:rPr>
                <w:rFonts w:ascii="Browallia New" w:eastAsia="Arial Unicode MS" w:hAnsi="Browallia New" w:cs="Browallia New"/>
                <w:szCs w:val="24"/>
                <w:vertAlign w:val="superscript"/>
                <w:cs/>
              </w:rPr>
              <w:t>*</w:t>
            </w:r>
          </w:p>
        </w:tc>
        <w:tc>
          <w:tcPr>
            <w:tcW w:w="4320" w:type="dxa"/>
            <w:shd w:val="clear" w:color="auto" w:fill="auto"/>
          </w:tcPr>
          <w:p w14:paraId="1A7BF03A" w14:textId="6B403192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ผลิตและจำหน่ายพลังงานไฟฟ้าให้กับกฟผ. และการไฟฟ้าลาว</w:t>
            </w:r>
          </w:p>
        </w:tc>
        <w:tc>
          <w:tcPr>
            <w:tcW w:w="1035" w:type="dxa"/>
            <w:shd w:val="clear" w:color="auto" w:fill="FAFAFA"/>
          </w:tcPr>
          <w:p w14:paraId="1FBB9BD1" w14:textId="14D1C673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67</w:t>
            </w:r>
            <w:r w:rsidR="00A569AC"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25</w:t>
            </w:r>
          </w:p>
        </w:tc>
        <w:tc>
          <w:tcPr>
            <w:tcW w:w="1097" w:type="dxa"/>
          </w:tcPr>
          <w:p w14:paraId="7B5563FC" w14:textId="5BAB71BF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67</w:t>
            </w:r>
            <w:r w:rsidR="00A716B5"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25</w:t>
            </w:r>
          </w:p>
        </w:tc>
        <w:tc>
          <w:tcPr>
            <w:tcW w:w="1019" w:type="dxa"/>
            <w:shd w:val="clear" w:color="auto" w:fill="FAFAFA"/>
          </w:tcPr>
          <w:p w14:paraId="15E9AA31" w14:textId="031C7EE5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18" w:type="dxa"/>
          </w:tcPr>
          <w:p w14:paraId="4032E627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93" w:type="dxa"/>
            <w:shd w:val="clear" w:color="auto" w:fill="FAFAFA"/>
          </w:tcPr>
          <w:p w14:paraId="7BB44386" w14:textId="7C7780E5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33" w:type="dxa"/>
          </w:tcPr>
          <w:p w14:paraId="4D8F7852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55AB8FA0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382E8CA9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</w:p>
        </w:tc>
        <w:tc>
          <w:tcPr>
            <w:tcW w:w="4320" w:type="dxa"/>
            <w:shd w:val="clear" w:color="auto" w:fill="auto"/>
          </w:tcPr>
          <w:p w14:paraId="6CD6F380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0D4879FA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</w:tcPr>
          <w:p w14:paraId="307C24B1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25986EF9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</w:tcPr>
          <w:p w14:paraId="63E603AC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0A27C6B0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</w:tcPr>
          <w:p w14:paraId="32FE0250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716B5" w:rsidRPr="00C3348E" w14:paraId="0F749224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075FA50B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บริษัทย่อยทางอ้อมที่จัดตั้งในประเทศเมียนมา</w:t>
            </w:r>
          </w:p>
        </w:tc>
        <w:tc>
          <w:tcPr>
            <w:tcW w:w="4320" w:type="dxa"/>
            <w:shd w:val="clear" w:color="auto" w:fill="auto"/>
          </w:tcPr>
          <w:p w14:paraId="7B4B5290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13AB47AA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</w:tcPr>
          <w:p w14:paraId="2CE90738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02C6CD9C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</w:tcPr>
          <w:p w14:paraId="1FCA7A1E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35BB9D54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</w:tcPr>
          <w:p w14:paraId="798F747B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716B5" w:rsidRPr="00C3348E" w14:paraId="7C707CED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06172182" w14:textId="1DFB87DA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บริษัท โกลว์ เอ็นเนอร์จี เมียนมา จำกัด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2"/>
                <w:szCs w:val="22"/>
                <w:vertAlign w:val="superscript"/>
                <w:lang w:eastAsia="th-TH"/>
              </w:rPr>
              <w:t>**</w:t>
            </w:r>
          </w:p>
        </w:tc>
        <w:tc>
          <w:tcPr>
            <w:tcW w:w="4320" w:type="dxa"/>
            <w:shd w:val="clear" w:color="auto" w:fill="auto"/>
          </w:tcPr>
          <w:p w14:paraId="3899B9E6" w14:textId="55976673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ให้บริการทางเทคนิคและคำปรึกษา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สำหรับภาคธุรกิจไฟฟ้า</w:t>
            </w:r>
          </w:p>
        </w:tc>
        <w:tc>
          <w:tcPr>
            <w:tcW w:w="1035" w:type="dxa"/>
            <w:shd w:val="clear" w:color="auto" w:fill="FAFAFA"/>
          </w:tcPr>
          <w:p w14:paraId="7C7D7588" w14:textId="758C3F3E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097" w:type="dxa"/>
          </w:tcPr>
          <w:p w14:paraId="7412DF75" w14:textId="184B4568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019" w:type="dxa"/>
            <w:shd w:val="clear" w:color="auto" w:fill="FAFAFA"/>
          </w:tcPr>
          <w:p w14:paraId="131391DA" w14:textId="773CC6C5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18" w:type="dxa"/>
          </w:tcPr>
          <w:p w14:paraId="70CF25E5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93" w:type="dxa"/>
            <w:shd w:val="clear" w:color="auto" w:fill="FAFAFA"/>
          </w:tcPr>
          <w:p w14:paraId="55EDA9E4" w14:textId="0F98D6A4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33" w:type="dxa"/>
          </w:tcPr>
          <w:p w14:paraId="199B78A8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tr w:rsidR="00A716B5" w:rsidRPr="00C3348E" w14:paraId="494330B0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573AE57F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</w:p>
        </w:tc>
        <w:tc>
          <w:tcPr>
            <w:tcW w:w="4320" w:type="dxa"/>
            <w:shd w:val="clear" w:color="auto" w:fill="auto"/>
          </w:tcPr>
          <w:p w14:paraId="098323C3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06FFB587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</w:tcPr>
          <w:p w14:paraId="1AE3ACAD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2B6417E7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</w:tcPr>
          <w:p w14:paraId="39F5D575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270AA97F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</w:tcPr>
          <w:p w14:paraId="5F152542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716B5" w:rsidRPr="00C3348E" w14:paraId="6A0B0874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02757D46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  <w:cs/>
              </w:rPr>
            </w:pPr>
            <w:bookmarkStart w:id="26" w:name="_Hlk125631418"/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 xml:space="preserve">บริษัทย่อยทางอ้อมที่จัดตั้งในสาธารณรัฐจีน </w:t>
            </w: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ไต้หวัน</w:t>
            </w: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</w:rPr>
              <w:t>)</w:t>
            </w:r>
          </w:p>
        </w:tc>
        <w:tc>
          <w:tcPr>
            <w:tcW w:w="4320" w:type="dxa"/>
            <w:shd w:val="clear" w:color="auto" w:fill="auto"/>
          </w:tcPr>
          <w:p w14:paraId="70538C91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35" w:type="dxa"/>
            <w:shd w:val="clear" w:color="auto" w:fill="FAFAFA"/>
          </w:tcPr>
          <w:p w14:paraId="504481FA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7" w:type="dxa"/>
          </w:tcPr>
          <w:p w14:paraId="6F3B2291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9" w:type="dxa"/>
            <w:shd w:val="clear" w:color="auto" w:fill="FAFAFA"/>
          </w:tcPr>
          <w:p w14:paraId="4AAA1135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18" w:type="dxa"/>
          </w:tcPr>
          <w:p w14:paraId="7962F3E5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93" w:type="dxa"/>
            <w:shd w:val="clear" w:color="auto" w:fill="FAFAFA"/>
          </w:tcPr>
          <w:p w14:paraId="643389A2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  <w:tc>
          <w:tcPr>
            <w:tcW w:w="1033" w:type="dxa"/>
          </w:tcPr>
          <w:p w14:paraId="2833E5FE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</w:p>
        </w:tc>
      </w:tr>
      <w:tr w:rsidR="00A716B5" w:rsidRPr="00C3348E" w14:paraId="21D8E776" w14:textId="77777777" w:rsidTr="009D62D2">
        <w:trPr>
          <w:cantSplit/>
        </w:trPr>
        <w:tc>
          <w:tcPr>
            <w:tcW w:w="4770" w:type="dxa"/>
            <w:shd w:val="clear" w:color="auto" w:fill="auto"/>
          </w:tcPr>
          <w:p w14:paraId="44503969" w14:textId="77777777" w:rsidR="00A716B5" w:rsidRPr="00C3348E" w:rsidRDefault="00A716B5" w:rsidP="002A4FCB">
            <w:pPr>
              <w:tabs>
                <w:tab w:val="left" w:pos="218"/>
              </w:tabs>
              <w:ind w:left="-101" w:right="-135"/>
              <w:rPr>
                <w:rFonts w:ascii="Browallia New" w:eastAsia="Arial Unicode MS" w:hAnsi="Browallia New" w:cs="Browallia New"/>
                <w:szCs w:val="24"/>
                <w:cs/>
              </w:rPr>
            </w:pPr>
            <w:bookmarkStart w:id="27" w:name="_Hlk125631396"/>
            <w:r w:rsidRPr="00C3348E">
              <w:rPr>
                <w:rFonts w:ascii="Browallia New" w:eastAsia="Arial Unicode MS" w:hAnsi="Browallia New" w:cs="Browallia New"/>
                <w:szCs w:val="24"/>
              </w:rPr>
              <w:t>Global Renewable Synergy Company Limited Taiwan</w:t>
            </w:r>
          </w:p>
        </w:tc>
        <w:tc>
          <w:tcPr>
            <w:tcW w:w="4320" w:type="dxa"/>
            <w:shd w:val="clear" w:color="auto" w:fill="auto"/>
          </w:tcPr>
          <w:p w14:paraId="54B740DE" w14:textId="77777777" w:rsidR="00A716B5" w:rsidRPr="00C3348E" w:rsidRDefault="00A716B5" w:rsidP="002A4FCB">
            <w:pPr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ลงทุนในบริษัทอื่น</w:t>
            </w:r>
          </w:p>
        </w:tc>
        <w:tc>
          <w:tcPr>
            <w:tcW w:w="1035" w:type="dxa"/>
            <w:shd w:val="clear" w:color="auto" w:fill="FAFAFA"/>
          </w:tcPr>
          <w:p w14:paraId="154068AE" w14:textId="47BEC1D4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097" w:type="dxa"/>
          </w:tcPr>
          <w:p w14:paraId="62FCA17E" w14:textId="42FCA804" w:rsidR="00A716B5" w:rsidRPr="00C3348E" w:rsidRDefault="00281287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100</w:t>
            </w:r>
          </w:p>
        </w:tc>
        <w:tc>
          <w:tcPr>
            <w:tcW w:w="1019" w:type="dxa"/>
            <w:shd w:val="clear" w:color="auto" w:fill="FAFAFA"/>
          </w:tcPr>
          <w:p w14:paraId="10CC4727" w14:textId="71A25A84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18" w:type="dxa"/>
          </w:tcPr>
          <w:p w14:paraId="07D2579F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93" w:type="dxa"/>
            <w:shd w:val="clear" w:color="auto" w:fill="FAFAFA"/>
          </w:tcPr>
          <w:p w14:paraId="2B7827EF" w14:textId="756F1862" w:rsidR="00A716B5" w:rsidRPr="00C3348E" w:rsidRDefault="00A569AC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  <w:tc>
          <w:tcPr>
            <w:tcW w:w="1033" w:type="dxa"/>
          </w:tcPr>
          <w:p w14:paraId="3BA0C601" w14:textId="77777777" w:rsidR="00A716B5" w:rsidRPr="00C3348E" w:rsidRDefault="00A716B5" w:rsidP="002A4FCB">
            <w:pPr>
              <w:ind w:left="-122" w:right="-72"/>
              <w:jc w:val="right"/>
              <w:rPr>
                <w:rFonts w:ascii="Browallia New" w:eastAsia="Arial Unicode MS" w:hAnsi="Browallia New" w:cs="Browallia New"/>
                <w:szCs w:val="24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eastAsia="en-GB"/>
              </w:rPr>
              <w:t>-</w:t>
            </w:r>
          </w:p>
        </w:tc>
      </w:tr>
      <w:bookmarkEnd w:id="26"/>
      <w:bookmarkEnd w:id="27"/>
    </w:tbl>
    <w:p w14:paraId="19345E34" w14:textId="77777777" w:rsidR="0047126B" w:rsidRPr="00C3348E" w:rsidRDefault="0047126B" w:rsidP="002A4FCB">
      <w:pPr>
        <w:pStyle w:val="ListParagraph"/>
        <w:ind w:left="0" w:right="1"/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p w14:paraId="24E9DD2F" w14:textId="117AB002" w:rsidR="00B82A63" w:rsidRPr="00C3348E" w:rsidRDefault="00B82A63" w:rsidP="002A4FCB">
      <w:pPr>
        <w:pStyle w:val="ListParagraph"/>
        <w:tabs>
          <w:tab w:val="left" w:pos="360"/>
        </w:tabs>
        <w:autoSpaceDE/>
        <w:autoSpaceDN/>
        <w:ind w:left="360" w:right="1" w:hanging="360"/>
        <w:contextualSpacing w:val="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 xml:space="preserve">* </w:t>
      </w:r>
      <w:r w:rsidR="002122FF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ab/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ณ 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วันที่ </w:t>
      </w:r>
      <w:bookmarkStart w:id="28" w:name="_Hlk126318958"/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31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2566</w:t>
      </w:r>
      <w:r w:rsidR="00B3429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 xml:space="preserve"> </w:t>
      </w:r>
      <w:bookmarkEnd w:id="28"/>
      <w:r w:rsidR="00B3429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>และ</w:t>
      </w:r>
      <w:r w:rsidR="009E2FE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 xml:space="preserve"> </w:t>
      </w:r>
      <w:r w:rsidR="006F285D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2565</w:t>
      </w:r>
      <w:r w:rsidR="00B3429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 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>กลุ่มกิจการได้นำใบหุ้นสามัญของบริษัท เก็คโค่-วัน จำกัด และบริษัท ไฟฟ้า ห้วยเหาะ จำกัด ไปวางเป็นหลักทรัพย์ค้ำประกันสำหรับเงินกู้ยืมระยะยาวของบริษัทย่อย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ดังกล่าว (หมายเหตุฯ ข้อ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29</w:t>
      </w:r>
      <w:r w:rsidR="004712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>)</w:t>
      </w:r>
      <w:r w:rsidR="00682D0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 xml:space="preserve"> </w:t>
      </w:r>
      <w:r w:rsidR="00682D0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 xml:space="preserve">โดยในระหว่างปี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2566</w:t>
      </w:r>
      <w:r w:rsidR="00682D0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 xml:space="preserve"> </w:t>
      </w:r>
      <w:r w:rsidR="00682D08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  <w:lang w:val="en-GB"/>
        </w:rPr>
        <w:t>บริษัท ไฟฟ้า ห้วยเหาะ จำกัด ได้จ่ายชำระคืนเงินกู้ยืมระยะยาวงวดสุดท้ายแก่สถาบันการเงินและอยู่ในระหว่างการดำเนินการเพื่อปลดหลักทรัพย์ค้ำประกัน</w:t>
      </w:r>
    </w:p>
    <w:p w14:paraId="46BB27F5" w14:textId="77777777" w:rsidR="00041EB2" w:rsidRPr="00C3348E" w:rsidRDefault="00041EB2" w:rsidP="002A4FCB">
      <w:pPr>
        <w:pStyle w:val="ListParagraph"/>
        <w:tabs>
          <w:tab w:val="left" w:pos="360"/>
        </w:tabs>
        <w:autoSpaceDE/>
        <w:autoSpaceDN/>
        <w:ind w:left="360" w:right="1" w:hanging="360"/>
        <w:contextualSpacing w:val="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16"/>
          <w:szCs w:val="16"/>
          <w:lang w:val="en-GB"/>
        </w:rPr>
      </w:pPr>
    </w:p>
    <w:p w14:paraId="259B9B85" w14:textId="48220223" w:rsidR="00041EB2" w:rsidRPr="00C3348E" w:rsidRDefault="00B82A63" w:rsidP="002A4FCB">
      <w:pPr>
        <w:pStyle w:val="ListParagraph"/>
        <w:tabs>
          <w:tab w:val="left" w:pos="360"/>
        </w:tabs>
        <w:ind w:left="360" w:right="1" w:hanging="36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 xml:space="preserve">** </w:t>
      </w:r>
      <w:r w:rsidR="002122FF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ab/>
      </w:r>
      <w:r w:rsidR="00041EB2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บริษัท โกลว์ เอ็นเนอร์จี เมียนมา จำกัด</w:t>
      </w:r>
    </w:p>
    <w:p w14:paraId="0B15EEE8" w14:textId="7C02B24A" w:rsidR="009559A7" w:rsidRPr="00C3348E" w:rsidRDefault="00041EB2" w:rsidP="002A4FCB">
      <w:pPr>
        <w:pStyle w:val="ListParagraph"/>
        <w:tabs>
          <w:tab w:val="left" w:pos="360"/>
        </w:tabs>
        <w:ind w:left="360" w:right="1" w:hanging="36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ab/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ตามมติที่ประชุมคณะกรรมการบริษัทครั้งที่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12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>/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2565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เมื่อวันที่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27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กันยายน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2565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ผู้ถือหุ้นมีมติอนุมัติการเลิกกิจการของบริษัท โกลว์ เอ็นเนอร์จี เมียนมา จำกัด ทั้งนี้บริษัทย่อยได้จดทะเบียนเลิกกิจการในระหว่างไตรมาสที่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4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2565</w:t>
      </w:r>
      <w:r w:rsidR="009A26C0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และอยู่ระหว่างการชำระบัญชี</w:t>
      </w:r>
      <w:r w:rsidR="006B05D1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</w:t>
      </w:r>
    </w:p>
    <w:p w14:paraId="413EC894" w14:textId="77777777" w:rsidR="00041EB2" w:rsidRPr="00C3348E" w:rsidRDefault="00041EB2" w:rsidP="002A4FCB">
      <w:pPr>
        <w:pStyle w:val="ListParagraph"/>
        <w:tabs>
          <w:tab w:val="left" w:pos="360"/>
        </w:tabs>
        <w:ind w:left="360" w:right="1" w:hanging="36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16"/>
          <w:szCs w:val="16"/>
        </w:rPr>
      </w:pPr>
    </w:p>
    <w:p w14:paraId="3C8D520D" w14:textId="7B2E0F68" w:rsidR="009559A7" w:rsidRPr="00C3348E" w:rsidRDefault="009559A7" w:rsidP="002A4FCB">
      <w:pPr>
        <w:pStyle w:val="ListParagraph"/>
        <w:tabs>
          <w:tab w:val="left" w:pos="360"/>
        </w:tabs>
        <w:ind w:left="360" w:right="1" w:hanging="36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 xml:space="preserve">*** </w:t>
      </w: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ab/>
      </w:r>
      <w:r w:rsidR="00041EB2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 xml:space="preserve">บริษัท เฮลิออส </w:t>
      </w:r>
      <w:r w:rsidR="00281287"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5</w:t>
      </w:r>
      <w:r w:rsidR="00041EB2" w:rsidRPr="00C3348E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 xml:space="preserve"> </w:t>
      </w:r>
      <w:r w:rsidR="00041EB2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>จำกัด</w:t>
      </w:r>
    </w:p>
    <w:p w14:paraId="3F1F558D" w14:textId="4B927797" w:rsidR="00B82A63" w:rsidRPr="00C3348E" w:rsidRDefault="00041EB2" w:rsidP="002A4FCB">
      <w:pPr>
        <w:pStyle w:val="ListParagraph"/>
        <w:tabs>
          <w:tab w:val="left" w:pos="360"/>
        </w:tabs>
        <w:ind w:left="360" w:right="1" w:hanging="360"/>
        <w:jc w:val="thaiDistribute"/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</w:rPr>
        <w:tab/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ในการประชุมวิสามัญผู้ถือหุ้นของบริษัท เฮลิออส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5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จำกัด ครั้งที่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>/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2566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เมื่อวันที่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23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สิงหาคม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2566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ผู้ถือหุ้นมีมติอนุมัติการเลิกกิจการของบริษัท เฮลิออส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5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จำกัด โดยบริษัทย่อยดังกล่าวได้จดทะเบียนเลิกกิจการแล้วในวันที่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สิงหาคม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lang w:val="en-GB"/>
        </w:rPr>
        <w:t>2566</w:t>
      </w:r>
      <w:r w:rsidR="0066676B" w:rsidRPr="00C3348E">
        <w:rPr>
          <w:rFonts w:ascii="Browallia New" w:eastAsia="Arial Unicode MS" w:hAnsi="Browallia New" w:cs="Browallia New"/>
          <w:b w:val="0"/>
          <w:bCs w:val="0"/>
          <w:noProof/>
          <w:spacing w:val="2"/>
          <w:sz w:val="26"/>
          <w:szCs w:val="26"/>
          <w:cs/>
        </w:rPr>
        <w:t xml:space="preserve"> และอยู่ระหว่างการชำระบัญชี</w:t>
      </w:r>
    </w:p>
    <w:p w14:paraId="29832591" w14:textId="77777777" w:rsidR="001E6B06" w:rsidRPr="00C3348E" w:rsidRDefault="001E6B06" w:rsidP="002A4FCB">
      <w:pPr>
        <w:ind w:right="1"/>
        <w:jc w:val="thaiDistribute"/>
        <w:rPr>
          <w:rFonts w:ascii="Browallia New" w:eastAsia="Arial Unicode MS" w:hAnsi="Browallia New" w:cs="Browallia New"/>
          <w:noProof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noProof/>
          <w:sz w:val="26"/>
          <w:szCs w:val="26"/>
          <w:cs/>
        </w:rPr>
        <w:br w:type="page"/>
      </w:r>
    </w:p>
    <w:p w14:paraId="1CBAF898" w14:textId="797C40EA" w:rsidR="001E6B06" w:rsidRPr="00C3348E" w:rsidRDefault="001E6B06" w:rsidP="002A4FCB">
      <w:pPr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ข้อมูลทางการเงินโดยสรุปของบริษัทย่อยที่มีส่วนได้เสียที่ไม่มีอำนาจควบคุมที่มีสาระสำคัญ</w:t>
      </w:r>
    </w:p>
    <w:p w14:paraId="4BDFA953" w14:textId="77777777" w:rsidR="001E6B06" w:rsidRPr="00C3348E" w:rsidRDefault="001E6B06" w:rsidP="002A4FCB">
      <w:pPr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5E6FA147" w14:textId="75815FC9" w:rsidR="001E6B06" w:rsidRPr="00C3348E" w:rsidRDefault="001E6B06" w:rsidP="002A4FCB">
      <w:pPr>
        <w:ind w:right="1"/>
        <w:jc w:val="thaiDistribute"/>
        <w:rPr>
          <w:rFonts w:ascii="Browallia New" w:eastAsia="Arial Unicode MS" w:hAnsi="Browallia New" w:cs="Browallia New"/>
          <w:noProof/>
          <w:sz w:val="26"/>
          <w:szCs w:val="26"/>
        </w:rPr>
      </w:pPr>
      <w:r w:rsidRPr="00C3348E">
        <w:rPr>
          <w:rFonts w:ascii="Browallia New" w:eastAsia="Arial Unicode MS" w:hAnsi="Browallia New" w:cs="Browallia New"/>
          <w:noProof/>
          <w:sz w:val="26"/>
          <w:szCs w:val="26"/>
          <w:cs/>
        </w:rPr>
        <w:t>รายละเอียดด้านล่างแสดงข้อมูลทางการเงินโดยสรุปของบริษัทย่อยแต่ละรายที่มีส่วนได้เสียที่ไม่มีอำนาจควบคุมที่มีสาระสำคัญต่อกลุ่มกิจการ จำนวนที่เปิดเผยสำหรับบริษัทย่อยแต่ละรายแสดงด้วยจำนวนก่อนการ</w:t>
      </w:r>
      <w:r w:rsidR="0084430F" w:rsidRPr="00C3348E">
        <w:rPr>
          <w:rFonts w:ascii="Browallia New" w:eastAsia="Arial Unicode MS" w:hAnsi="Browallia New" w:cs="Browallia New"/>
          <w:noProof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noProof/>
          <w:sz w:val="26"/>
          <w:szCs w:val="26"/>
          <w:cs/>
        </w:rPr>
        <w:t>ตัดรายการระหว่างกัน</w:t>
      </w:r>
    </w:p>
    <w:p w14:paraId="7B8B0F9C" w14:textId="77777777" w:rsidR="001E6B06" w:rsidRPr="00C3348E" w:rsidRDefault="001E6B06" w:rsidP="002A4FCB">
      <w:pPr>
        <w:ind w:right="1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0E2C650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งบแสดงฐานะการเงินโดยสรุป</w:t>
      </w:r>
    </w:p>
    <w:p w14:paraId="36DEC19B" w14:textId="08B225CC" w:rsidR="001E6B06" w:rsidRPr="00C3348E" w:rsidRDefault="001E6B06" w:rsidP="002A4FCB">
      <w:pPr>
        <w:ind w:right="1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5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750"/>
        <w:gridCol w:w="1440"/>
        <w:gridCol w:w="1440"/>
        <w:gridCol w:w="1440"/>
        <w:gridCol w:w="1440"/>
        <w:gridCol w:w="1440"/>
        <w:gridCol w:w="1440"/>
      </w:tblGrid>
      <w:tr w:rsidR="00BE51D8" w:rsidRPr="00C3348E" w14:paraId="23074E1B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4B89946F" w14:textId="77777777" w:rsidR="00BE51D8" w:rsidRPr="00C3348E" w:rsidRDefault="00BE51D8" w:rsidP="002A4FCB">
            <w:pPr>
              <w:ind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8103BF7" w14:textId="77777777" w:rsidR="00BE51D8" w:rsidRPr="00C3348E" w:rsidRDefault="00BE51D8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ไออาร์พีซี คลีน</w:t>
            </w:r>
          </w:p>
          <w:p w14:paraId="21D9642D" w14:textId="77777777" w:rsidR="00BE51D8" w:rsidRPr="00C3348E" w:rsidRDefault="00BE51D8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พาวเวอร์ 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BE4C620" w14:textId="77777777" w:rsidR="00BE51D8" w:rsidRPr="00C3348E" w:rsidRDefault="00BE51D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บริษัท เก็คโค่-วัน 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9180D0" w14:textId="77777777" w:rsidR="00BE51D8" w:rsidRPr="00C3348E" w:rsidRDefault="00BE51D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BE51D8" w:rsidRPr="00C3348E" w14:paraId="747DF4B6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6A4C3188" w14:textId="05602A4F" w:rsidR="00BE51D8" w:rsidRPr="00C3348E" w:rsidRDefault="00BE51D8" w:rsidP="002A4FCB">
            <w:pPr>
              <w:ind w:left="-105" w:right="-12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152971" w14:textId="22D8F209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EE39145" w14:textId="1A762A4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48C6E6" w14:textId="436FA392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0366A8" w14:textId="18D09D23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378613AC" w14:textId="683F872B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DAD82C1" w14:textId="4B835F53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BE51D8" w:rsidRPr="00C3348E" w14:paraId="4FE5A5F1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1F21D8B7" w14:textId="77777777" w:rsidR="00BE51D8" w:rsidRPr="00C3348E" w:rsidRDefault="00BE51D8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839BDA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FEDCF4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6F3FB3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EBA5AC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43F83B0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3ABC65C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BE51D8" w:rsidRPr="00C3348E" w14:paraId="1DFB3B8C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381BE552" w14:textId="77777777" w:rsidR="00BE51D8" w:rsidRPr="00C3348E" w:rsidRDefault="00BE51D8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1393B4E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BA4E1E0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F7A0D3D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85AC636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0D72D292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904F36C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E51D8" w:rsidRPr="00C3348E" w14:paraId="19A5EC54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4A281E02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สินทรัพย์หมุนเวียน</w:t>
            </w:r>
          </w:p>
        </w:tc>
        <w:tc>
          <w:tcPr>
            <w:tcW w:w="1440" w:type="dxa"/>
            <w:shd w:val="clear" w:color="auto" w:fill="FAFAFA"/>
          </w:tcPr>
          <w:p w14:paraId="00141CC1" w14:textId="7B791C65" w:rsidR="00BE51D8" w:rsidRPr="00C3348E" w:rsidRDefault="00281287" w:rsidP="002A4FCB">
            <w:pPr>
              <w:ind w:right="-72" w:hanging="3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968</w:t>
            </w:r>
          </w:p>
        </w:tc>
        <w:tc>
          <w:tcPr>
            <w:tcW w:w="1440" w:type="dxa"/>
          </w:tcPr>
          <w:p w14:paraId="1E9FCC6A" w14:textId="6B69055B" w:rsidR="00BE51D8" w:rsidRPr="00C3348E" w:rsidRDefault="00281287" w:rsidP="002A4FCB">
            <w:pPr>
              <w:ind w:right="-72" w:hanging="3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314</w:t>
            </w:r>
          </w:p>
        </w:tc>
        <w:tc>
          <w:tcPr>
            <w:tcW w:w="1440" w:type="dxa"/>
            <w:shd w:val="clear" w:color="auto" w:fill="FAFAFA"/>
          </w:tcPr>
          <w:p w14:paraId="7371D01A" w14:textId="5EAFB61C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641</w:t>
            </w:r>
          </w:p>
        </w:tc>
        <w:tc>
          <w:tcPr>
            <w:tcW w:w="1440" w:type="dxa"/>
          </w:tcPr>
          <w:p w14:paraId="70497BDD" w14:textId="6CEF5BFF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9</w:t>
            </w:r>
            <w:r w:rsidR="00AA4215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329</w:t>
            </w:r>
          </w:p>
        </w:tc>
        <w:tc>
          <w:tcPr>
            <w:tcW w:w="1440" w:type="dxa"/>
            <w:shd w:val="clear" w:color="auto" w:fill="FAFAFA"/>
          </w:tcPr>
          <w:p w14:paraId="4E21C864" w14:textId="3A1718C9" w:rsidR="00BE51D8" w:rsidRPr="00C3348E" w:rsidRDefault="00281287" w:rsidP="002A4FCB">
            <w:pPr>
              <w:ind w:right="-72" w:hanging="3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13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609</w:t>
            </w:r>
          </w:p>
        </w:tc>
        <w:tc>
          <w:tcPr>
            <w:tcW w:w="1440" w:type="dxa"/>
          </w:tcPr>
          <w:p w14:paraId="01118EF5" w14:textId="77F8883E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12</w:t>
            </w:r>
            <w:r w:rsidR="00F135F3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643</w:t>
            </w:r>
          </w:p>
        </w:tc>
      </w:tr>
      <w:tr w:rsidR="00BE51D8" w:rsidRPr="00C3348E" w14:paraId="6640058E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0D680326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หนี้สินหมุนเวียน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A4D835C" w14:textId="0EA204F8" w:rsidR="00BE51D8" w:rsidRPr="00C3348E" w:rsidRDefault="00CC3F69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044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B54B9C" w14:textId="315A6860" w:rsidR="00BE51D8" w:rsidRPr="00C3348E" w:rsidRDefault="00BE51D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567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822601C" w14:textId="684BFDEF" w:rsidR="00BE51D8" w:rsidRPr="00C3348E" w:rsidRDefault="00CC3F6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492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CDF41B" w14:textId="591A6890" w:rsidR="00BE51D8" w:rsidRPr="00C3348E" w:rsidRDefault="00BE51D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120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D1A72CC" w14:textId="3FFC5CAE" w:rsidR="00BE51D8" w:rsidRPr="00C3348E" w:rsidRDefault="00CC3F69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536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B2BE6B" w14:textId="4D18FF07" w:rsidR="00BE51D8" w:rsidRPr="00C3348E" w:rsidRDefault="00BE51D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687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BE51D8" w:rsidRPr="00C3348E" w14:paraId="3D91470D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41220E00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รวมสินทรัพย์หมุนเวียนสุทธิ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27FE1AD" w14:textId="768286EB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924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19539" w14:textId="59FEC9A6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747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AC66A59" w14:textId="03EFD01F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EAAC7A" w14:textId="566097D7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4</w:t>
            </w:r>
            <w:r w:rsidR="00AA4215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209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DE79D7D" w14:textId="4BC840A1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17DBB" w14:textId="788F8D3E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="00F135F3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956</w:t>
            </w:r>
          </w:p>
        </w:tc>
      </w:tr>
      <w:tr w:rsidR="00BE51D8" w:rsidRPr="00C3348E" w14:paraId="10BEF009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095F8894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1075ADA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3522CF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B8508DC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1B977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224D708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5A2EB7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E51D8" w:rsidRPr="00C3348E" w14:paraId="260B6D27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080B3CAD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สินทรัพย์ไม่หมุนเวียน</w:t>
            </w:r>
          </w:p>
        </w:tc>
        <w:tc>
          <w:tcPr>
            <w:tcW w:w="1440" w:type="dxa"/>
            <w:shd w:val="clear" w:color="auto" w:fill="FAFAFA"/>
          </w:tcPr>
          <w:p w14:paraId="32235D30" w14:textId="0E859E84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427</w:t>
            </w:r>
          </w:p>
        </w:tc>
        <w:tc>
          <w:tcPr>
            <w:tcW w:w="1440" w:type="dxa"/>
          </w:tcPr>
          <w:p w14:paraId="11BAD7F3" w14:textId="40A42B5E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615</w:t>
            </w:r>
          </w:p>
        </w:tc>
        <w:tc>
          <w:tcPr>
            <w:tcW w:w="1440" w:type="dxa"/>
            <w:shd w:val="clear" w:color="auto" w:fill="FAFAFA"/>
          </w:tcPr>
          <w:p w14:paraId="47FB5321" w14:textId="75AA4D88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30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799</w:t>
            </w:r>
          </w:p>
        </w:tc>
        <w:tc>
          <w:tcPr>
            <w:tcW w:w="1440" w:type="dxa"/>
          </w:tcPr>
          <w:p w14:paraId="0FB0E844" w14:textId="1BE45213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31</w:t>
            </w:r>
            <w:r w:rsidR="00AA4215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184</w:t>
            </w:r>
          </w:p>
        </w:tc>
        <w:tc>
          <w:tcPr>
            <w:tcW w:w="1440" w:type="dxa"/>
            <w:shd w:val="clear" w:color="auto" w:fill="FAFAFA"/>
          </w:tcPr>
          <w:p w14:paraId="10CB32ED" w14:textId="79F295EB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42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226</w:t>
            </w:r>
          </w:p>
        </w:tc>
        <w:tc>
          <w:tcPr>
            <w:tcW w:w="1440" w:type="dxa"/>
          </w:tcPr>
          <w:p w14:paraId="5E6D66BE" w14:textId="6A0DA8E3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41</w:t>
            </w:r>
            <w:r w:rsidR="00F135F3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799</w:t>
            </w:r>
          </w:p>
        </w:tc>
      </w:tr>
      <w:tr w:rsidR="00BE51D8" w:rsidRPr="00C3348E" w14:paraId="00455E43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1F673AC0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หนี้สินไม่หมุนเวียน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6459976" w14:textId="070ECC8F" w:rsidR="00BE51D8" w:rsidRPr="00C3348E" w:rsidRDefault="00CC3F6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101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1D292C" w14:textId="5E461ECD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215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4C146A4" w14:textId="2B568344" w:rsidR="00BE51D8" w:rsidRPr="00C3348E" w:rsidRDefault="00CC3F6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23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034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BFCA42" w14:textId="3EBD16F1" w:rsidR="00BE51D8" w:rsidRPr="00C3348E" w:rsidRDefault="00BE51D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949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9BF2728" w14:textId="39436FEB" w:rsidR="00BE51D8" w:rsidRPr="00C3348E" w:rsidRDefault="00CC3F6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27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135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E19EC" w14:textId="274B8583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164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BE51D8" w:rsidRPr="00C3348E" w14:paraId="78C815A2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003DD68F" w14:textId="77777777" w:rsidR="00BE51D8" w:rsidRPr="00C3348E" w:rsidRDefault="00BE51D8" w:rsidP="002A4FCB">
            <w:pPr>
              <w:ind w:left="-105" w:right="-75"/>
              <w:rPr>
                <w:rFonts w:ascii="Browallia New" w:hAnsi="Browallia New" w:cs="Browallia New"/>
                <w:spacing w:val="-8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pacing w:val="-8"/>
                <w:sz w:val="26"/>
                <w:szCs w:val="26"/>
                <w:cs/>
              </w:rPr>
              <w:t>รวมสินทรัพย์ไม่หมุนเวียนสุทธิ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F5CD17D" w14:textId="2A500752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326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D90B4" w14:textId="700E460A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400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D04F140" w14:textId="6472C29B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765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8165E" w14:textId="2B958831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10</w:t>
            </w:r>
            <w:r w:rsidR="00AA4215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235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86EE033" w14:textId="03B46C7E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15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BEC62" w14:textId="2517D91A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16</w:t>
            </w:r>
            <w:r w:rsidR="00F135F3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635</w:t>
            </w:r>
          </w:p>
        </w:tc>
      </w:tr>
      <w:tr w:rsidR="00BE51D8" w:rsidRPr="00C3348E" w14:paraId="0821FD78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2EF2E43C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72AA4E5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4A986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FE86CB2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9EBB9C" w14:textId="77777777" w:rsidR="00BE51D8" w:rsidRPr="00C3348E" w:rsidRDefault="00BE51D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E902C70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57338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E51D8" w:rsidRPr="00C3348E" w14:paraId="5F0CA3B2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1B059B12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สินทรัพย์สุทธิ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11AB70A" w14:textId="531B7810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CC8A2" w14:textId="661AB918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ED9CC0F" w14:textId="45329C52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15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65A27" w14:textId="5E9800DC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14</w:t>
            </w:r>
            <w:r w:rsidR="00BE51D8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444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B6D6A00" w14:textId="0DE5CCA9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25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8680D" w14:textId="439DADF4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22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591</w:t>
            </w:r>
          </w:p>
        </w:tc>
      </w:tr>
      <w:tr w:rsidR="00BE51D8" w:rsidRPr="00C3348E" w14:paraId="5F9CF95A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02F0CFF1" w14:textId="77777777" w:rsidR="00BE51D8" w:rsidRPr="00C3348E" w:rsidRDefault="00BE51D8" w:rsidP="002A4FCB">
            <w:pPr>
              <w:ind w:left="-105" w:right="-102"/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B65EFB8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A5544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195E000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F5915" w14:textId="77777777" w:rsidR="00BE51D8" w:rsidRPr="00C3348E" w:rsidRDefault="00BE51D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0C968D9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C82E18" w14:textId="77777777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E51D8" w:rsidRPr="00C3348E" w14:paraId="237FC851" w14:textId="77777777" w:rsidTr="004D7A87">
        <w:trPr>
          <w:cantSplit/>
        </w:trPr>
        <w:tc>
          <w:tcPr>
            <w:tcW w:w="6750" w:type="dxa"/>
            <w:shd w:val="clear" w:color="auto" w:fill="auto"/>
          </w:tcPr>
          <w:p w14:paraId="2416D919" w14:textId="77777777" w:rsidR="00BE51D8" w:rsidRPr="00C3348E" w:rsidRDefault="00BE51D8" w:rsidP="002A4FCB">
            <w:pPr>
              <w:ind w:left="-105" w:right="-102"/>
              <w:rPr>
                <w:rFonts w:ascii="Browallia New" w:hAnsi="Browallia New" w:cs="Browallia New"/>
                <w:spacing w:val="-6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>ส่วนได้เสียที่ไม่มีอำนาจควบคุม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B936109" w14:textId="3322F036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E5EA6" w14:textId="33C1A36B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C81F1FA" w14:textId="63FC7EE3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DE6A" w14:textId="50D3C560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5</w:t>
            </w:r>
            <w:r w:rsidR="00BE51D8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080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45D2CC6" w14:textId="72C8F5D7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7E7A" w14:textId="75AAFE08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072</w:t>
            </w:r>
          </w:p>
        </w:tc>
      </w:tr>
    </w:tbl>
    <w:p w14:paraId="23BAACF2" w14:textId="77777777" w:rsidR="00BE51D8" w:rsidRPr="00C3348E" w:rsidRDefault="00BE51D8" w:rsidP="002A4FCB">
      <w:pPr>
        <w:ind w:right="1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25A6584" w14:textId="77777777" w:rsidR="001E6B06" w:rsidRPr="00C3348E" w:rsidRDefault="001E6B06" w:rsidP="002A4FCB">
      <w:pPr>
        <w:spacing w:line="300" w:lineRule="exact"/>
        <w:ind w:right="1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  <w:sectPr w:rsidR="001E6B06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30F52C35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</w:p>
    <w:p w14:paraId="48ADAA05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งบกำไรขาดทุนเบ็ดเสร็จโดยสรุป</w:t>
      </w:r>
    </w:p>
    <w:p w14:paraId="49606792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</w:p>
    <w:tbl>
      <w:tblPr>
        <w:tblW w:w="139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10"/>
        <w:gridCol w:w="1440"/>
        <w:gridCol w:w="1440"/>
        <w:gridCol w:w="1440"/>
        <w:gridCol w:w="1440"/>
        <w:gridCol w:w="1440"/>
        <w:gridCol w:w="1440"/>
      </w:tblGrid>
      <w:tr w:rsidR="001E6B06" w:rsidRPr="00C3348E" w14:paraId="10DFD44A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12721925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3B5065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ไออาร์พีซี คลีน</w:t>
            </w:r>
          </w:p>
          <w:p w14:paraId="04881620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พาวเวอร์ 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C57E86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เก็คโค่-วัน 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3BDA8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1E6B06" w:rsidRPr="00C3348E" w14:paraId="780F7656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75DFD0E7" w14:textId="1A6F053A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5E2CB3" w14:textId="4DDF183D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E58F65" w14:textId="7797248C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BACA4A" w14:textId="2257C944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EF665A" w14:textId="1720C948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5367300" w14:textId="3932337E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4E6747B" w14:textId="309B116A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14C5837F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043BB16A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11DFD7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C4F4A7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EA715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A6D82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1B17E916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7F55AC72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39DFA331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7852548F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</w:p>
        </w:tc>
        <w:tc>
          <w:tcPr>
            <w:tcW w:w="1440" w:type="dxa"/>
            <w:shd w:val="clear" w:color="auto" w:fill="FAFAFA"/>
          </w:tcPr>
          <w:p w14:paraId="0982DF59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</w:tcPr>
          <w:p w14:paraId="7CBF144C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497AA5F0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13CCB9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145C47AA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336016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E51D8" w:rsidRPr="00C3348E" w14:paraId="5E6DC604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538472CB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รายได้</w:t>
            </w:r>
          </w:p>
        </w:tc>
        <w:tc>
          <w:tcPr>
            <w:tcW w:w="1440" w:type="dxa"/>
            <w:shd w:val="clear" w:color="auto" w:fill="FAFAFA"/>
          </w:tcPr>
          <w:p w14:paraId="1B34ABC4" w14:textId="48F673CA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112</w:t>
            </w:r>
          </w:p>
        </w:tc>
        <w:tc>
          <w:tcPr>
            <w:tcW w:w="1440" w:type="dxa"/>
          </w:tcPr>
          <w:p w14:paraId="4EAE45C2" w14:textId="7478D5DE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297</w:t>
            </w:r>
          </w:p>
        </w:tc>
        <w:tc>
          <w:tcPr>
            <w:tcW w:w="1440" w:type="dxa"/>
            <w:shd w:val="clear" w:color="auto" w:fill="FAFAFA"/>
          </w:tcPr>
          <w:p w14:paraId="0EB70F3A" w14:textId="5B8F896A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465</w:t>
            </w:r>
          </w:p>
        </w:tc>
        <w:tc>
          <w:tcPr>
            <w:tcW w:w="1440" w:type="dxa"/>
          </w:tcPr>
          <w:p w14:paraId="1FCFDF31" w14:textId="6AE05D72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15</w:t>
            </w:r>
            <w:r w:rsidR="00BE51D8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871</w:t>
            </w:r>
          </w:p>
        </w:tc>
        <w:tc>
          <w:tcPr>
            <w:tcW w:w="1440" w:type="dxa"/>
            <w:shd w:val="clear" w:color="auto" w:fill="FAFAFA"/>
          </w:tcPr>
          <w:p w14:paraId="04B21A58" w14:textId="52CC8104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14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577</w:t>
            </w:r>
          </w:p>
        </w:tc>
        <w:tc>
          <w:tcPr>
            <w:tcW w:w="1440" w:type="dxa"/>
          </w:tcPr>
          <w:p w14:paraId="3FA956A5" w14:textId="59AC9710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25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168</w:t>
            </w:r>
          </w:p>
        </w:tc>
      </w:tr>
      <w:tr w:rsidR="00BE51D8" w:rsidRPr="00C3348E" w14:paraId="2FAB84F3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34526BA2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กำไรขาดทุน</w:t>
            </w:r>
          </w:p>
        </w:tc>
        <w:tc>
          <w:tcPr>
            <w:tcW w:w="1440" w:type="dxa"/>
            <w:shd w:val="clear" w:color="auto" w:fill="FAFAFA"/>
          </w:tcPr>
          <w:p w14:paraId="58F7FA12" w14:textId="688B581A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091</w:t>
            </w:r>
          </w:p>
        </w:tc>
        <w:tc>
          <w:tcPr>
            <w:tcW w:w="1440" w:type="dxa"/>
          </w:tcPr>
          <w:p w14:paraId="3C4164AC" w14:textId="0AFE10A6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922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33BFF60C" w14:textId="32323BB2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493</w:t>
            </w:r>
          </w:p>
        </w:tc>
        <w:tc>
          <w:tcPr>
            <w:tcW w:w="1440" w:type="dxa"/>
            <w:vAlign w:val="bottom"/>
          </w:tcPr>
          <w:p w14:paraId="664F02D9" w14:textId="6CE95F47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30</w:t>
            </w:r>
          </w:p>
        </w:tc>
        <w:tc>
          <w:tcPr>
            <w:tcW w:w="1440" w:type="dxa"/>
            <w:shd w:val="clear" w:color="auto" w:fill="FAFAFA"/>
          </w:tcPr>
          <w:p w14:paraId="002D2C88" w14:textId="33AD804F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584</w:t>
            </w:r>
          </w:p>
        </w:tc>
        <w:tc>
          <w:tcPr>
            <w:tcW w:w="1440" w:type="dxa"/>
          </w:tcPr>
          <w:p w14:paraId="60120DE2" w14:textId="58CF9983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952</w:t>
            </w:r>
          </w:p>
        </w:tc>
      </w:tr>
      <w:tr w:rsidR="00BE51D8" w:rsidRPr="00C3348E" w14:paraId="3796813F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62182B14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 (ขาดทุน) เบ็ดเสร็จอื่น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4397F12" w14:textId="53B14BA9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CC974" w14:textId="6F52CA3F" w:rsidR="00BE51D8" w:rsidRPr="00C3348E" w:rsidRDefault="00BE51D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75940E8" w14:textId="6DAA42EF" w:rsidR="00BE51D8" w:rsidRPr="00C3348E" w:rsidRDefault="00CC3F6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BCEFC" w14:textId="49171017" w:rsidR="00BE51D8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614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3E07710" w14:textId="21C1D42F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4484C" w14:textId="3583F837" w:rsidR="00BE51D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614</w:t>
            </w:r>
          </w:p>
        </w:tc>
      </w:tr>
      <w:tr w:rsidR="00BE51D8" w:rsidRPr="00C3348E" w14:paraId="49D5A0BE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23E92E79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กำไรเบ็ดเสร็จรวม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3A8909A" w14:textId="2AD2D7BE" w:rsidR="00BE51D8" w:rsidRPr="00C3348E" w:rsidRDefault="00281287" w:rsidP="002A4FCB">
            <w:pPr>
              <w:ind w:right="-72" w:hanging="4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04A13" w14:textId="42B9A56F" w:rsidR="00BE51D8" w:rsidRPr="00C3348E" w:rsidRDefault="00281287" w:rsidP="002A4FCB">
            <w:pPr>
              <w:ind w:right="-72" w:hanging="4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922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FE6847B" w14:textId="48630AC3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484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54AC2" w14:textId="0DD89E42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644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3C1D9C9" w14:textId="21183635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CC3F6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587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C9750" w14:textId="6781D56D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BE51D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566</w:t>
            </w:r>
          </w:p>
        </w:tc>
      </w:tr>
      <w:tr w:rsidR="00BE51D8" w:rsidRPr="00C3348E" w14:paraId="32BFFF00" w14:textId="77777777" w:rsidTr="0084430F">
        <w:trPr>
          <w:cantSplit/>
        </w:trPr>
        <w:tc>
          <w:tcPr>
            <w:tcW w:w="5310" w:type="dxa"/>
            <w:shd w:val="clear" w:color="auto" w:fill="auto"/>
          </w:tcPr>
          <w:p w14:paraId="23847A35" w14:textId="77777777" w:rsidR="00BE51D8" w:rsidRPr="00C3348E" w:rsidRDefault="00BE51D8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กำไรเบ็ดเสร็จรวมส่วนที่เป็นของส่วนได้เสียที่ไม่มีอำนาจควบคุม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C510D49" w14:textId="28A2F7A0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541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76EAE" w14:textId="6B98E06C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452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CDDD5CA" w14:textId="282E6E1E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485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F7248" w14:textId="1A473365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222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9B0346E" w14:textId="58ED904A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5416C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85EF7" w14:textId="5972643C" w:rsidR="00BE51D8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674</w:t>
            </w:r>
          </w:p>
        </w:tc>
      </w:tr>
    </w:tbl>
    <w:p w14:paraId="436520F5" w14:textId="77777777" w:rsidR="001E6B06" w:rsidRPr="00C3348E" w:rsidRDefault="001E6B06" w:rsidP="002A4FCB">
      <w:pPr>
        <w:ind w:left="540"/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</w:p>
    <w:p w14:paraId="19AE3EC8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</w:p>
    <w:p w14:paraId="4CAB4816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sectPr w:rsidR="001E6B06" w:rsidRPr="00C3348E" w:rsidSect="00B51D0B">
          <w:pgSz w:w="16840" w:h="11907" w:orient="landscape" w:code="9"/>
          <w:pgMar w:top="1440" w:right="1440" w:bottom="720" w:left="1440" w:header="706" w:footer="576" w:gutter="0"/>
          <w:cols w:space="720"/>
          <w:noEndnote/>
          <w:docGrid w:linePitch="326"/>
        </w:sectPr>
      </w:pPr>
    </w:p>
    <w:p w14:paraId="61F94E21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34373589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i/>
          <w:i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color w:val="CF4A02"/>
          <w:sz w:val="26"/>
          <w:szCs w:val="26"/>
          <w:cs/>
        </w:rPr>
        <w:t>งบกระแสเงินสดโดยสรุป</w:t>
      </w:r>
    </w:p>
    <w:p w14:paraId="450D91AD" w14:textId="77777777" w:rsidR="001E6B06" w:rsidRPr="00C3348E" w:rsidRDefault="001E6B06" w:rsidP="002A4FCB">
      <w:pPr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tbl>
      <w:tblPr>
        <w:tblW w:w="139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47"/>
        <w:gridCol w:w="1440"/>
        <w:gridCol w:w="1440"/>
        <w:gridCol w:w="1440"/>
        <w:gridCol w:w="1440"/>
        <w:gridCol w:w="1440"/>
        <w:gridCol w:w="1524"/>
      </w:tblGrid>
      <w:tr w:rsidR="001E6B06" w:rsidRPr="00C3348E" w14:paraId="3F65FF95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349A6993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D0EA12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บริษัท ไออาร์พีซี คลีน </w:t>
            </w:r>
          </w:p>
          <w:p w14:paraId="43B07AD2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พาวเวอร์ 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64B2AA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เก็คโค่-วัน จำกัด</w:t>
            </w:r>
          </w:p>
        </w:tc>
        <w:tc>
          <w:tcPr>
            <w:tcW w:w="29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26FE93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  <w:p w14:paraId="21010693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1E6B06" w:rsidRPr="00C3348E" w14:paraId="54CD1A2C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470ACA39" w14:textId="4BB3F3B1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FCD769" w14:textId="5D3C23F9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E07D70" w14:textId="2659A9BF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38DE31" w14:textId="3E319831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B0F9F6" w14:textId="477FB191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0720505" w14:textId="01E2BE47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bottom"/>
          </w:tcPr>
          <w:p w14:paraId="51376290" w14:textId="0EBD1B3E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4E2AD8DE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5B71E2B3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12C94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C0002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D3D3A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36C946C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5786E7B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24" w:type="dxa"/>
            <w:tcBorders>
              <w:bottom w:val="single" w:sz="4" w:space="0" w:color="auto"/>
            </w:tcBorders>
            <w:vAlign w:val="bottom"/>
          </w:tcPr>
          <w:p w14:paraId="6D757588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64F6BB1B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5CCE9D3B" w14:textId="77777777" w:rsidR="001E6B06" w:rsidRPr="00C3348E" w:rsidRDefault="001E6B06" w:rsidP="002A4FCB">
            <w:pPr>
              <w:ind w:left="-105" w:right="-126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7D72BF70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3627382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19A3065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E380CD5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7510232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24" w:type="dxa"/>
            <w:tcBorders>
              <w:top w:val="single" w:sz="4" w:space="0" w:color="auto"/>
            </w:tcBorders>
          </w:tcPr>
          <w:p w14:paraId="29CE288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B3031E" w:rsidRPr="00C3348E" w14:paraId="1BA82244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6874EDBF" w14:textId="31099270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เงินสดสุทธิได้มาจาก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 xml:space="preserve"> (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ใช้ไปใน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 xml:space="preserve">)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กิจกรรมดำเนินงาน</w:t>
            </w:r>
          </w:p>
        </w:tc>
        <w:tc>
          <w:tcPr>
            <w:tcW w:w="1440" w:type="dxa"/>
            <w:shd w:val="clear" w:color="auto" w:fill="FAFAFA"/>
          </w:tcPr>
          <w:p w14:paraId="68D1AAA6" w14:textId="650C3BAD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D565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1440" w:type="dxa"/>
          </w:tcPr>
          <w:p w14:paraId="4E8CA295" w14:textId="1DD5C696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369</w:t>
            </w:r>
          </w:p>
        </w:tc>
        <w:tc>
          <w:tcPr>
            <w:tcW w:w="1440" w:type="dxa"/>
            <w:shd w:val="clear" w:color="auto" w:fill="FAFAFA"/>
          </w:tcPr>
          <w:p w14:paraId="044606C6" w14:textId="29AAEAE6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480D93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579</w:t>
            </w:r>
          </w:p>
        </w:tc>
        <w:tc>
          <w:tcPr>
            <w:tcW w:w="1440" w:type="dxa"/>
          </w:tcPr>
          <w:p w14:paraId="0D7E88D7" w14:textId="425A72A3" w:rsidR="00B3031E" w:rsidRPr="00C3348E" w:rsidRDefault="00B3031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177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4A544857" w14:textId="63F216BA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="005416C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872</w:t>
            </w:r>
          </w:p>
        </w:tc>
        <w:tc>
          <w:tcPr>
            <w:tcW w:w="1524" w:type="dxa"/>
          </w:tcPr>
          <w:p w14:paraId="1E682034" w14:textId="306898AC" w:rsidR="00B3031E" w:rsidRPr="00C3348E" w:rsidRDefault="00303886" w:rsidP="002A4FCB">
            <w:pPr>
              <w:ind w:right="-72"/>
              <w:jc w:val="right"/>
              <w:rPr>
                <w:rFonts w:ascii="Browallia New" w:hAnsi="Browallia New" w:cs="Browallia New"/>
                <w:color w:val="000000"/>
                <w:sz w:val="26"/>
                <w:szCs w:val="26"/>
                <w:lang w:eastAsia="en-GB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  <w:t xml:space="preserve">   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808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B3031E" w:rsidRPr="00C3348E" w14:paraId="6C7EAECF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1C374719" w14:textId="36EF2F9F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เงินสดสุทธิใช้ไปในกิจกรรมลงทุน</w:t>
            </w:r>
          </w:p>
        </w:tc>
        <w:tc>
          <w:tcPr>
            <w:tcW w:w="1440" w:type="dxa"/>
            <w:shd w:val="clear" w:color="auto" w:fill="FAFAFA"/>
          </w:tcPr>
          <w:p w14:paraId="0FAF4CFF" w14:textId="3CD073A1" w:rsidR="00B3031E" w:rsidRPr="00C3348E" w:rsidRDefault="001D565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202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53298DFB" w14:textId="7E9C0138" w:rsidR="00B3031E" w:rsidRPr="00C3348E" w:rsidRDefault="00B3031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667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7C38AAA0" w14:textId="7813373D" w:rsidR="00B3031E" w:rsidRPr="00C3348E" w:rsidRDefault="00480D93" w:rsidP="002A4FCB">
            <w:pPr>
              <w:ind w:right="-72" w:firstLine="14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291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</w:tcPr>
          <w:p w14:paraId="24F6B12A" w14:textId="3999B6D8" w:rsidR="00B3031E" w:rsidRPr="00C3348E" w:rsidRDefault="00B3031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139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26F7679C" w14:textId="2D01279C" w:rsidR="00B3031E" w:rsidRPr="00C3348E" w:rsidRDefault="001D565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5416C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493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24" w:type="dxa"/>
          </w:tcPr>
          <w:p w14:paraId="7C4E8CDB" w14:textId="52A982D2" w:rsidR="00B3031E" w:rsidRPr="00C3348E" w:rsidRDefault="00B3031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806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B3031E" w:rsidRPr="00C3348E" w14:paraId="2D59722E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530521C6" w14:textId="216B983F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เงินสดสุทธิได้มาจาก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 xml:space="preserve"> (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ใช้ไปใน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 xml:space="preserve">)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กิจกรรมจัดหาเงิน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6ED9C66" w14:textId="49C006E4" w:rsidR="00B3031E" w:rsidRPr="00C3348E" w:rsidRDefault="001D565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234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95A502" w14:textId="1E451F09" w:rsidR="00B3031E" w:rsidRPr="00C3348E" w:rsidRDefault="00B3031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494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5BE82128" w14:textId="7426BBF3" w:rsidR="00B3031E" w:rsidRPr="00C3348E" w:rsidRDefault="00480D93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705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CD6CB" w14:textId="737EB52F" w:rsidR="00B3031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096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5D90CB9" w14:textId="226C1B12" w:rsidR="00B3031E" w:rsidRPr="00C3348E" w:rsidRDefault="001D5658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939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A1376" w14:textId="2D2FEFDB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602</w:t>
            </w:r>
          </w:p>
        </w:tc>
      </w:tr>
      <w:tr w:rsidR="00B3031E" w:rsidRPr="00C3348E" w14:paraId="4E715C96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5B7E2028" w14:textId="77777777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b/>
                <w:bCs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เงินสดและรายการเทียบเท่าเงินสดเพิ่มขึ้น 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rtl/>
                <w:cs/>
              </w:rPr>
              <w:t>(ลดลง) สุทธิ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0A48962" w14:textId="18A4FCF2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857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728D4" w14:textId="705B5480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208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62617A5" w14:textId="0BB36898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583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5EB7C" w14:textId="373123C5" w:rsidR="00B3031E" w:rsidRPr="00C3348E" w:rsidRDefault="00B3031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220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707C604" w14:textId="154D7CCF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1D565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440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447CB8" w14:textId="4135CC68" w:rsidR="00B3031E" w:rsidRPr="00C3348E" w:rsidRDefault="00B3031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012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B3031E" w:rsidRPr="00C3348E" w14:paraId="7610A3FF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6DF9B3BE" w14:textId="77777777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b/>
                <w:bCs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เงินสดและรายการเทียบเท่าเงินสดต้นปี</w:t>
            </w:r>
          </w:p>
        </w:tc>
        <w:tc>
          <w:tcPr>
            <w:tcW w:w="1440" w:type="dxa"/>
            <w:shd w:val="clear" w:color="auto" w:fill="FAFAFA"/>
          </w:tcPr>
          <w:p w14:paraId="1F716448" w14:textId="6884879C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919</w:t>
            </w:r>
          </w:p>
        </w:tc>
        <w:tc>
          <w:tcPr>
            <w:tcW w:w="1440" w:type="dxa"/>
          </w:tcPr>
          <w:p w14:paraId="5C20D321" w14:textId="3AB33893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712</w:t>
            </w:r>
          </w:p>
        </w:tc>
        <w:tc>
          <w:tcPr>
            <w:tcW w:w="1440" w:type="dxa"/>
            <w:shd w:val="clear" w:color="auto" w:fill="FAFAFA"/>
          </w:tcPr>
          <w:p w14:paraId="725082EF" w14:textId="1B61FBAF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101</w:t>
            </w:r>
          </w:p>
        </w:tc>
        <w:tc>
          <w:tcPr>
            <w:tcW w:w="1440" w:type="dxa"/>
          </w:tcPr>
          <w:p w14:paraId="15BC04E3" w14:textId="3E1240B3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321</w:t>
            </w:r>
          </w:p>
        </w:tc>
        <w:tc>
          <w:tcPr>
            <w:tcW w:w="1440" w:type="dxa"/>
            <w:shd w:val="clear" w:color="auto" w:fill="FAFAFA"/>
          </w:tcPr>
          <w:p w14:paraId="691427E4" w14:textId="24EE17FE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DF017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020</w:t>
            </w:r>
          </w:p>
        </w:tc>
        <w:tc>
          <w:tcPr>
            <w:tcW w:w="1524" w:type="dxa"/>
          </w:tcPr>
          <w:p w14:paraId="454B5535" w14:textId="654095C2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033</w:t>
            </w:r>
          </w:p>
        </w:tc>
      </w:tr>
      <w:tr w:rsidR="00B3031E" w:rsidRPr="00C3348E" w14:paraId="0AF29F93" w14:textId="77777777" w:rsidTr="00500FBA">
        <w:trPr>
          <w:cantSplit/>
        </w:trPr>
        <w:tc>
          <w:tcPr>
            <w:tcW w:w="5247" w:type="dxa"/>
            <w:shd w:val="clear" w:color="auto" w:fill="auto"/>
          </w:tcPr>
          <w:p w14:paraId="537DDE5F" w14:textId="77777777" w:rsidR="00B3031E" w:rsidRPr="00C3348E" w:rsidRDefault="00B3031E" w:rsidP="002A4FCB">
            <w:pPr>
              <w:ind w:left="-105"/>
              <w:rPr>
                <w:rFonts w:ascii="Browallia New" w:hAnsi="Browallia New" w:cs="Browallia New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เงินสดและรายการเทียบเท่าเงินสดปลายปี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EC8C558" w14:textId="4BD3A477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1D565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776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478ADA" w14:textId="791FDE70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920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EA6846B" w14:textId="7801EA5E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684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32D1B1" w14:textId="28E5B4E1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9A33E74" w14:textId="1B2D4C02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DF0175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460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FC91A" w14:textId="6D7CBDB8" w:rsidR="00B3031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021</w:t>
            </w:r>
          </w:p>
        </w:tc>
      </w:tr>
    </w:tbl>
    <w:p w14:paraId="18E07590" w14:textId="77777777" w:rsidR="001E6B06" w:rsidRPr="00C3348E" w:rsidRDefault="001E6B06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760AE0C3" w14:textId="77777777" w:rsidR="001E6B06" w:rsidRPr="00C3348E" w:rsidRDefault="001E6B06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1A5D95AC" w14:textId="77777777" w:rsidR="001E6B06" w:rsidRPr="00C3348E" w:rsidRDefault="001E6B06" w:rsidP="002A4FCB">
      <w:pPr>
        <w:rPr>
          <w:rFonts w:ascii="Browallia New" w:eastAsia="Arial Unicode MS" w:hAnsi="Browallia New" w:cs="Browallia New"/>
          <w:sz w:val="26"/>
          <w:szCs w:val="26"/>
          <w:cs/>
        </w:rPr>
        <w:sectPr w:rsidR="001E6B06" w:rsidRPr="00C3348E" w:rsidSect="00B51D0B">
          <w:pgSz w:w="16840" w:h="11907" w:orient="landscape" w:code="9"/>
          <w:pgMar w:top="1440" w:right="1440" w:bottom="720" w:left="1440" w:header="706" w:footer="576" w:gutter="0"/>
          <w:cols w:space="720"/>
          <w:noEndnote/>
          <w:docGrid w:linePitch="326"/>
        </w:sectPr>
      </w:pPr>
    </w:p>
    <w:p w14:paraId="1343B2A4" w14:textId="77777777" w:rsidR="001E6B06" w:rsidRPr="00C3348E" w:rsidRDefault="001E6B06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2728F82D" w14:textId="247F086F" w:rsidR="001E6B06" w:rsidRPr="00C3348E" w:rsidRDefault="00281287" w:rsidP="002A4FCB">
      <w:pPr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19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เงินลงทุนในบริษัทร่วม</w:t>
      </w:r>
    </w:p>
    <w:p w14:paraId="69C58B78" w14:textId="77777777" w:rsidR="001E6B06" w:rsidRPr="00C3348E" w:rsidRDefault="001E6B06" w:rsidP="002A4FCB">
      <w:pPr>
        <w:spacing w:line="300" w:lineRule="exact"/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5A84727A" w14:textId="0E282A89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การเปลี่ยนแปลงของเงินลงทุนในบริษัทร่วมสำหรับปีสิ้นสุดวันที่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color w:val="000000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ธันวาคม มีดังนี้</w:t>
      </w:r>
    </w:p>
    <w:p w14:paraId="2628A423" w14:textId="7777777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8971" w:type="dxa"/>
        <w:tblInd w:w="58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6235"/>
        <w:gridCol w:w="1368"/>
        <w:gridCol w:w="1368"/>
      </w:tblGrid>
      <w:tr w:rsidR="001E6B06" w:rsidRPr="00C3348E" w14:paraId="53A74149" w14:textId="77777777" w:rsidTr="009A4B34">
        <w:trPr>
          <w:trHeight w:val="355"/>
        </w:trPr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002DA930" w14:textId="77777777" w:rsidR="001E6B06" w:rsidRPr="00C3348E" w:rsidRDefault="001E6B06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2C03B13" w14:textId="77777777" w:rsidR="001E6B06" w:rsidRPr="00C3348E" w:rsidRDefault="001E6B06" w:rsidP="002A4FCB">
            <w:pPr>
              <w:ind w:left="-40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1E6B06" w:rsidRPr="00C3348E" w14:paraId="63B6A4AE" w14:textId="77777777" w:rsidTr="009A4B34">
        <w:trPr>
          <w:trHeight w:val="355"/>
        </w:trPr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52807FA2" w14:textId="77777777" w:rsidR="001E6B06" w:rsidRPr="00C3348E" w:rsidRDefault="001E6B06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AD5C32" w14:textId="77777777" w:rsidR="001E6B06" w:rsidRPr="00C3348E" w:rsidRDefault="001E6B06" w:rsidP="002A4FCB">
            <w:pPr>
              <w:ind w:left="-40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เงินลงทุนตามวิธีส่วนได้เสีย</w:t>
            </w:r>
          </w:p>
        </w:tc>
      </w:tr>
      <w:tr w:rsidR="005C209D" w:rsidRPr="00C3348E" w14:paraId="5769F225" w14:textId="77777777" w:rsidTr="00F13AD0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0D8A217" w14:textId="77777777" w:rsidR="001E6B06" w:rsidRPr="00C3348E" w:rsidRDefault="001E6B06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1CF485D" w14:textId="3EB034D9" w:rsidR="001E6B06" w:rsidRPr="00C3348E" w:rsidRDefault="00C474C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817E2F0" w14:textId="5241276C" w:rsidR="001E6B06" w:rsidRPr="00C3348E" w:rsidRDefault="006F285D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1D6CEC78" w14:textId="77777777" w:rsidTr="00F13AD0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167B50EF" w14:textId="77777777" w:rsidR="001E6B06" w:rsidRPr="00C3348E" w:rsidRDefault="001E6B06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3DC8BFC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EF30E0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EDDC29E" w14:textId="77777777" w:rsidTr="008C49B9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6B88298" w14:textId="77777777" w:rsidR="001E6B06" w:rsidRPr="00C3348E" w:rsidRDefault="001E6B06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14:paraId="1F76FA9B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278C9AD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B3031E" w:rsidRPr="00C3348E" w14:paraId="7C559DBC" w14:textId="77777777" w:rsidTr="008C49B9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C802041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A625D4A" w14:textId="0C4EE9CB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1CD82" w14:textId="2367AF7A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623</w:t>
            </w:r>
          </w:p>
        </w:tc>
      </w:tr>
      <w:tr w:rsidR="00B3031E" w:rsidRPr="00C3348E" w14:paraId="1A34BC94" w14:textId="77777777" w:rsidTr="00F13AD0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649A5E2E" w14:textId="142E6263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การลงทุนเพิ่ม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cs/>
                <w:lang w:eastAsia="th-TH"/>
              </w:rPr>
              <w:t>(ก)</w:t>
            </w:r>
            <w:r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lang w:eastAsia="th-TH"/>
              </w:rPr>
              <w:t>, (</w:t>
            </w:r>
            <w:r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cs/>
                <w:lang w:eastAsia="th-TH"/>
              </w:rPr>
              <w:t>ข</w:t>
            </w:r>
            <w:r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lang w:eastAsia="th-TH"/>
              </w:rPr>
              <w:t xml:space="preserve">), </w:t>
            </w:r>
            <w:r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cs/>
                <w:lang w:eastAsia="th-TH"/>
              </w:rPr>
              <w:t>(ค)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11BFBDB" w14:textId="3D1019DB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9BEAC" w14:textId="2EF72ECB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824</w:t>
            </w:r>
          </w:p>
        </w:tc>
      </w:tr>
      <w:tr w:rsidR="00B3031E" w:rsidRPr="00C3348E" w14:paraId="20BB19DF" w14:textId="77777777" w:rsidTr="00F13AD0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4334969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ส่วนแบ่งกำไร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E944491" w14:textId="6CB8C0E1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75F98" w14:textId="39BB626E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239</w:t>
            </w:r>
          </w:p>
        </w:tc>
      </w:tr>
      <w:tr w:rsidR="00B3031E" w:rsidRPr="00C3348E" w14:paraId="108C5DC4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44DC36B6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ส่วนแบ่งกำไร (ขาดทุน) เบ็ดเสร็จอื่น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F2BAE85" w14:textId="77777777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30C51" w14:textId="77777777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3031E" w:rsidRPr="00C3348E" w14:paraId="5308E539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3F5CF9D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- การป้องกันความเสี่ยงกระแสเงินสด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82AA8B4" w14:textId="0AAAEECD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96E62B" w14:textId="3736F166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B3031E" w:rsidRPr="00C3348E" w14:paraId="047066F8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174EA13D" w14:textId="3039094C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- 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 (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จากการวัดมูลค่าเงินลงทุนในตราสารทุนด้วยมูลค่ายุติธรรมผ่าน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E8C595B" w14:textId="77777777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CDABE" w14:textId="77777777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B3031E" w:rsidRPr="00C3348E" w14:paraId="731605F7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672AF78E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 กำไรขาดทุนเบ็ดเสร็จอื่น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667FD04" w14:textId="575BFA34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27B04" w14:textId="07C98A19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B3031E" w:rsidRPr="00C3348E" w14:paraId="2A947973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2EEFD9CE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- ผลต่างของอัตราแลกเปลี่ยนจากการแปลงค่างบการเงิน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2837E17" w14:textId="3753FDCB" w:rsidR="00B3031E" w:rsidRPr="00C3348E" w:rsidRDefault="00BC538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89126B" w14:textId="18BA7F59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B3031E" w:rsidRPr="00C3348E" w14:paraId="03CD4E04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1D03FDCE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เงินปันผลรับ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D2C972F" w14:textId="170345BF" w:rsidR="00B3031E" w:rsidRPr="00C3348E" w:rsidRDefault="00BC538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B0CD9F" w14:textId="419F672B" w:rsidR="00B3031E" w:rsidRPr="00C3348E" w:rsidRDefault="00B3031E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B3031E" w:rsidRPr="00C3348E" w14:paraId="775F9CB7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636AFAA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AFE0026" w14:textId="13568FDC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588127" w14:textId="5DCF6B53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446</w:t>
            </w:r>
          </w:p>
        </w:tc>
      </w:tr>
    </w:tbl>
    <w:p w14:paraId="2A0C19E2" w14:textId="77777777" w:rsidR="001E6B06" w:rsidRPr="00C3348E" w:rsidRDefault="001E6B06" w:rsidP="002A4FCB">
      <w:pPr>
        <w:ind w:left="540" w:right="-72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8971" w:type="dxa"/>
        <w:tblInd w:w="58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6235"/>
        <w:gridCol w:w="1368"/>
        <w:gridCol w:w="1368"/>
      </w:tblGrid>
      <w:tr w:rsidR="00596CE3" w:rsidRPr="00C3348E" w14:paraId="4AFADC27" w14:textId="77777777" w:rsidTr="009A4B34">
        <w:trPr>
          <w:trHeight w:val="355"/>
        </w:trPr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2D49C141" w14:textId="77777777" w:rsidR="00596CE3" w:rsidRPr="00C3348E" w:rsidRDefault="00596CE3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1879F67" w14:textId="77777777" w:rsidR="00596CE3" w:rsidRPr="00C3348E" w:rsidRDefault="00596CE3" w:rsidP="002A4FCB">
            <w:pPr>
              <w:ind w:left="-40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5D64B2ED" w14:textId="77777777" w:rsidTr="00667089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14DCA4AE" w14:textId="77777777" w:rsidR="00596CE3" w:rsidRPr="00C3348E" w:rsidRDefault="00596CE3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A6645A" w14:textId="77777777" w:rsidR="00596CE3" w:rsidRPr="00C3348E" w:rsidRDefault="00596CE3" w:rsidP="002A4FCB">
            <w:pPr>
              <w:ind w:left="-40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เงินลงทุนตามวิธีราคาทุน</w:t>
            </w:r>
          </w:p>
        </w:tc>
      </w:tr>
      <w:tr w:rsidR="005C209D" w:rsidRPr="00C3348E" w14:paraId="3770F0D1" w14:textId="77777777" w:rsidTr="007303FD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7B310D07" w14:textId="77777777" w:rsidR="00596CE3" w:rsidRPr="00C3348E" w:rsidRDefault="00596CE3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3CDCB11" w14:textId="2A3833FE" w:rsidR="00596CE3" w:rsidRPr="00C3348E" w:rsidRDefault="00C474C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8F41907" w14:textId="3802A606" w:rsidR="00596CE3" w:rsidRPr="00C3348E" w:rsidRDefault="006F285D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7F5F6FAC" w14:textId="77777777" w:rsidTr="007303FD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02D36283" w14:textId="77777777" w:rsidR="00596CE3" w:rsidRPr="00C3348E" w:rsidRDefault="00596CE3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0276F43D" w14:textId="77777777" w:rsidR="00596CE3" w:rsidRPr="00C3348E" w:rsidRDefault="00596CE3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88487EE" w14:textId="77777777" w:rsidR="00596CE3" w:rsidRPr="00C3348E" w:rsidRDefault="00596CE3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E81B921" w14:textId="77777777" w:rsidTr="00667089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0B4C1738" w14:textId="77777777" w:rsidR="00596CE3" w:rsidRPr="00C3348E" w:rsidRDefault="00596CE3" w:rsidP="002A4FCB">
            <w:pPr>
              <w:ind w:left="-47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14:paraId="01236B08" w14:textId="77777777" w:rsidR="00596CE3" w:rsidRPr="00C3348E" w:rsidRDefault="00596CE3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6CDC169" w14:textId="77777777" w:rsidR="00596CE3" w:rsidRPr="00C3348E" w:rsidRDefault="00596CE3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B3031E" w:rsidRPr="00C3348E" w14:paraId="0CDBBDB7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31A80014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517D7FC" w14:textId="0AA13517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5946B" w14:textId="3F1335D7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871</w:t>
            </w:r>
          </w:p>
        </w:tc>
      </w:tr>
      <w:tr w:rsidR="00B3031E" w:rsidRPr="00C3348E" w14:paraId="0F85C0D2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6B792FC6" w14:textId="11B2EA83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การลงทุนเพิ่ม</w:t>
            </w:r>
            <w:r w:rsidR="008E397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8E397F" w:rsidRPr="00C3348E">
              <w:rPr>
                <w:rFonts w:ascii="Browallia New" w:eastAsia="Arial Unicode MS" w:hAnsi="Browallia New" w:cs="Browallia New"/>
                <w:snapToGrid w:val="0"/>
                <w:vertAlign w:val="superscript"/>
                <w:cs/>
                <w:lang w:eastAsia="th-TH"/>
              </w:rPr>
              <w:t>(ค)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32A9F70" w14:textId="6FCCAD64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257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3363BB" w14:textId="2B16BF29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976</w:t>
            </w:r>
          </w:p>
        </w:tc>
      </w:tr>
      <w:tr w:rsidR="00B3031E" w:rsidRPr="00C3348E" w14:paraId="5BABD13B" w14:textId="77777777" w:rsidTr="00447411">
        <w:tc>
          <w:tcPr>
            <w:tcW w:w="6235" w:type="dxa"/>
            <w:tcBorders>
              <w:top w:val="nil"/>
              <w:bottom w:val="nil"/>
            </w:tcBorders>
            <w:shd w:val="clear" w:color="auto" w:fill="auto"/>
          </w:tcPr>
          <w:p w14:paraId="1943017F" w14:textId="77777777" w:rsidR="00B3031E" w:rsidRPr="00C3348E" w:rsidRDefault="00B3031E" w:rsidP="002A4FCB">
            <w:pPr>
              <w:ind w:left="-47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A9D2A5F" w14:textId="66089BBD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6F520F" w14:textId="6C6E0703" w:rsidR="00B3031E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3031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847</w:t>
            </w:r>
          </w:p>
        </w:tc>
      </w:tr>
    </w:tbl>
    <w:p w14:paraId="69869EB8" w14:textId="77777777" w:rsidR="00A74C62" w:rsidRPr="00C3348E" w:rsidRDefault="00B73D67" w:rsidP="002A4FCB">
      <w:pPr>
        <w:ind w:right="-72"/>
        <w:rPr>
          <w:rFonts w:ascii="Browallia New" w:eastAsia="Arial Unicode MS" w:hAnsi="Browallia New" w:cs="Browallia New"/>
          <w:b/>
          <w:bCs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000000"/>
          <w:sz w:val="26"/>
          <w:szCs w:val="26"/>
          <w:cs/>
        </w:rPr>
        <w:br w:type="page"/>
      </w:r>
    </w:p>
    <w:p w14:paraId="1D40FB2E" w14:textId="0E11ED17" w:rsidR="00597CF2" w:rsidRPr="00C3348E" w:rsidRDefault="00597CF2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การเปลี่ยนแปลงที่สำคัญของเงินลงทุนในบริษัทร่วมที่เกิดขึ้นสำหรับ</w:t>
      </w:r>
      <w:r w:rsidR="00B73D67" w:rsidRPr="00C3348E">
        <w:rPr>
          <w:rFonts w:ascii="Browallia New" w:eastAsia="Arial Unicode MS" w:hAnsi="Browallia New" w:cs="Browallia New"/>
          <w:sz w:val="26"/>
          <w:szCs w:val="26"/>
          <w:cs/>
        </w:rPr>
        <w:t>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มีดังนี้</w:t>
      </w:r>
    </w:p>
    <w:p w14:paraId="60F0E442" w14:textId="39B0B33D" w:rsidR="00597CF2" w:rsidRPr="00C3348E" w:rsidRDefault="00597CF2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p w14:paraId="03A45709" w14:textId="3FB7E658" w:rsidR="00391925" w:rsidRPr="00C3348E" w:rsidRDefault="00391925" w:rsidP="002A4FCB">
      <w:pPr>
        <w:ind w:left="108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(ก)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Changfang</w:t>
      </w:r>
      <w:proofErr w:type="spellEnd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 Limited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และ 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Xidao</w:t>
      </w:r>
      <w:proofErr w:type="spellEnd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 Limited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 และบริษัทย่อย</w:t>
      </w:r>
    </w:p>
    <w:p w14:paraId="52ABB408" w14:textId="77777777" w:rsidR="00391925" w:rsidRPr="00C3348E" w:rsidRDefault="0039192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02686DA" w14:textId="022E70EE" w:rsidR="00391925" w:rsidRPr="00C3348E" w:rsidRDefault="00391925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26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กันยายน 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บริษัท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Global Renewable Synergy Company Limited Taiwan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ซึ่งเป็นบริษัทย่อยทางอ้อมของบริษัทได้บรรลุข้อตกลงในการเข้าลงทุนโดยการเข้าซื้อหุ้นในบริษัท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Changfang</w:t>
      </w:r>
      <w:proofErr w:type="spellEnd"/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Limited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และ บริษัท </w:t>
      </w:r>
      <w:r w:rsidR="00500FBA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Xidao</w:t>
      </w:r>
      <w:proofErr w:type="spellEnd"/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Limited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ซึ่งประกอบธุรกิจพัฒนาโครงการไฟฟ้าจากพลังงานลมนอกชายฝั่งในประเทศสาธารณรัฐ</w:t>
      </w:r>
      <w:r w:rsidR="00001574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ประชาชน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จีน (ไต้หวัน) ในสัดส่วนร้อยละ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ของทุนจดทะเบียนและเรียกชำระแล้ว คิดเป็นมูลค่าการลงทุนจำนวน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12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548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001574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ล้านดอลลาร์ไต้หวัน หรือเทียบเท่า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007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โดยบริษัทย่อยทางอ้อมดังกล่าวได้จ่ายชำระเงินค่าหุ้นเต็มจำนวนให้กับกองทุน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Copenhagen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Infrastructure II K/S (“CI-II”)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และ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Copenhagen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Infrastructure III K/S (“CI-III”)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เรียบร้อยแล้วในวันเดียวกัน</w:t>
      </w:r>
    </w:p>
    <w:p w14:paraId="01101AE9" w14:textId="77777777" w:rsidR="00391925" w:rsidRPr="00C3348E" w:rsidRDefault="00391925" w:rsidP="002A4FCB">
      <w:pPr>
        <w:ind w:left="108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61E51B95" w14:textId="2DD788AF" w:rsidR="00391925" w:rsidRPr="00C3348E" w:rsidRDefault="00391925" w:rsidP="002A4FCB">
      <w:pPr>
        <w:ind w:left="108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ในระหว่างไตรมาสที่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ของปี 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กลุ่มกิจการได้ดำเนินการคำนวณหามูลค่ายุติธรรมของสินทรัพย์สุทธิที่ได้มา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ณ วันซื้อธุรกิจ และปันส่วนต้นทุนการรวมธุรกิจเสร็จสิ้นแล้ว ซึ่งเป็นไปตามระยะเวลาในการวัดมูลค่าของการรวมธุรกิจตามมาตรฐานการรายงานทางการเงินฉบับที่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เรื่องการรวมธุรกิจ โดยมูลค่ายุติธรรมของสินทรัพย์สุทธิที่ระบุได้ที่ได้มาส่วนใหญ่ประกอบด้วย เงินสดและรายการเทียบเท่าเงินสด ที่ดิน อาคารและอุปกรณ์ และสิทธิในสัญญาซื้อขายไฟฟ้า ซึ่งการวัดมูลค่ายุติธรรมดังกล่าวไม่มีผลกระทบอย่างเป็นสาระสำคัญต่องบการเงินรวม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</w:p>
    <w:p w14:paraId="2D601326" w14:textId="0D0CA719" w:rsidR="00391925" w:rsidRPr="00C3348E" w:rsidRDefault="00391925" w:rsidP="002A4FCB">
      <w:pPr>
        <w:ind w:left="108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</w:p>
    <w:p w14:paraId="59CB6CF3" w14:textId="77777777" w:rsidR="00391925" w:rsidRPr="00C3348E" w:rsidRDefault="00391925" w:rsidP="002A4FCB">
      <w:pPr>
        <w:ind w:left="108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รายละเอียดของสิ่งตอบแทนที่จ่ายซื้อธุรกิจ ณ วันที่ซื้อ มีดังต่อไปนี้</w:t>
      </w:r>
    </w:p>
    <w:p w14:paraId="6C1F7F71" w14:textId="77777777" w:rsidR="00391925" w:rsidRPr="00C3348E" w:rsidRDefault="00391925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</w:p>
    <w:tbl>
      <w:tblPr>
        <w:tblW w:w="4405" w:type="pct"/>
        <w:tblInd w:w="1035" w:type="dxa"/>
        <w:tblLayout w:type="fixed"/>
        <w:tblLook w:val="04A0" w:firstRow="1" w:lastRow="0" w:firstColumn="1" w:lastColumn="0" w:noHBand="0" w:noVBand="1"/>
      </w:tblPr>
      <w:tblGrid>
        <w:gridCol w:w="6904"/>
        <w:gridCol w:w="1620"/>
      </w:tblGrid>
      <w:tr w:rsidR="00391925" w:rsidRPr="00C3348E" w14:paraId="71F03A3B" w14:textId="77777777" w:rsidTr="00500FBA">
        <w:trPr>
          <w:cantSplit/>
          <w:trHeight w:val="318"/>
        </w:trPr>
        <w:tc>
          <w:tcPr>
            <w:tcW w:w="4050" w:type="pct"/>
          </w:tcPr>
          <w:p w14:paraId="0F68F1BD" w14:textId="77777777" w:rsidR="00391925" w:rsidRPr="00C3348E" w:rsidRDefault="00391925" w:rsidP="009E2FE8">
            <w:pPr>
              <w:ind w:left="45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9A9E2F" w14:textId="74F7DA97" w:rsidR="00011918" w:rsidRPr="00C3348E" w:rsidRDefault="0001191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  <w:p w14:paraId="480E917D" w14:textId="6019A34D" w:rsidR="00391925" w:rsidRPr="00C3348E" w:rsidRDefault="0039192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91925" w:rsidRPr="00C3348E" w14:paraId="7D7DE105" w14:textId="77777777" w:rsidTr="00500FBA">
        <w:trPr>
          <w:cantSplit/>
          <w:trHeight w:val="70"/>
        </w:trPr>
        <w:tc>
          <w:tcPr>
            <w:tcW w:w="4050" w:type="pct"/>
          </w:tcPr>
          <w:p w14:paraId="27F6D0C3" w14:textId="77777777" w:rsidR="00391925" w:rsidRPr="00C3348E" w:rsidRDefault="00391925" w:rsidP="009E2FE8">
            <w:pPr>
              <w:ind w:left="45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2B38EE6" w14:textId="77777777" w:rsidR="00391925" w:rsidRPr="00C3348E" w:rsidRDefault="0039192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rtl/>
                <w:cs/>
              </w:rPr>
            </w:pPr>
          </w:p>
        </w:tc>
      </w:tr>
      <w:tr w:rsidR="00391925" w:rsidRPr="00C3348E" w14:paraId="0254E736" w14:textId="77777777" w:rsidTr="00500FBA">
        <w:trPr>
          <w:cantSplit/>
          <w:trHeight w:val="135"/>
        </w:trPr>
        <w:tc>
          <w:tcPr>
            <w:tcW w:w="4050" w:type="pct"/>
            <w:hideMark/>
          </w:tcPr>
          <w:p w14:paraId="612E8A5B" w14:textId="77777777" w:rsidR="00391925" w:rsidRPr="00C3348E" w:rsidRDefault="00391925" w:rsidP="009E2FE8">
            <w:pPr>
              <w:tabs>
                <w:tab w:val="left" w:pos="1043"/>
              </w:tabs>
              <w:ind w:left="45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เงินสด</w:t>
            </w:r>
          </w:p>
        </w:tc>
        <w:tc>
          <w:tcPr>
            <w:tcW w:w="950" w:type="pct"/>
            <w:shd w:val="clear" w:color="auto" w:fill="FAFAFA"/>
          </w:tcPr>
          <w:p w14:paraId="517EA38B" w14:textId="5DA62119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</w:tr>
      <w:tr w:rsidR="00391925" w:rsidRPr="00C3348E" w14:paraId="1556D25B" w14:textId="77777777" w:rsidTr="00500FBA">
        <w:trPr>
          <w:cantSplit/>
          <w:trHeight w:val="135"/>
        </w:trPr>
        <w:tc>
          <w:tcPr>
            <w:tcW w:w="4050" w:type="pct"/>
            <w:hideMark/>
          </w:tcPr>
          <w:p w14:paraId="0E36C2AF" w14:textId="77777777" w:rsidR="00391925" w:rsidRPr="00C3348E" w:rsidRDefault="00391925" w:rsidP="009E2FE8">
            <w:pPr>
              <w:tabs>
                <w:tab w:val="left" w:pos="1043"/>
              </w:tabs>
              <w:ind w:left="45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สิ่งตอบแทนที่จ่ายซื้อธุรกิจ</w:t>
            </w:r>
          </w:p>
        </w:tc>
        <w:tc>
          <w:tcPr>
            <w:tcW w:w="9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5D772AA" w14:textId="35FE549A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</w:tr>
    </w:tbl>
    <w:p w14:paraId="3ED0A46E" w14:textId="77777777" w:rsidR="00391925" w:rsidRPr="00C3348E" w:rsidRDefault="00391925" w:rsidP="002A4FCB">
      <w:pPr>
        <w:ind w:left="108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6540F2B7" w14:textId="77777777" w:rsidR="00391925" w:rsidRPr="00C3348E" w:rsidRDefault="00391925" w:rsidP="002A4FCB">
      <w:pPr>
        <w:pStyle w:val="ListParagraph"/>
        <w:ind w:left="108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รายละเอียดของการลงทุนแสดงได้ดังนี้</w:t>
      </w:r>
    </w:p>
    <w:p w14:paraId="07AC3FC2" w14:textId="77777777" w:rsidR="00391925" w:rsidRPr="00C3348E" w:rsidRDefault="00391925" w:rsidP="002A4FCB">
      <w:pPr>
        <w:pStyle w:val="ListParagraph"/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  <w:lang w:val="en-GB"/>
        </w:rPr>
      </w:pPr>
    </w:p>
    <w:tbl>
      <w:tblPr>
        <w:tblW w:w="4422" w:type="pct"/>
        <w:tblInd w:w="993" w:type="dxa"/>
        <w:tblLook w:val="04A0" w:firstRow="1" w:lastRow="0" w:firstColumn="1" w:lastColumn="0" w:noHBand="0" w:noVBand="1"/>
      </w:tblPr>
      <w:tblGrid>
        <w:gridCol w:w="6955"/>
        <w:gridCol w:w="1602"/>
      </w:tblGrid>
      <w:tr w:rsidR="00391925" w:rsidRPr="00C3348E" w14:paraId="6408ED86" w14:textId="77777777" w:rsidTr="00500FBA">
        <w:trPr>
          <w:cantSplit/>
          <w:trHeight w:val="318"/>
        </w:trPr>
        <w:tc>
          <w:tcPr>
            <w:tcW w:w="4064" w:type="pct"/>
          </w:tcPr>
          <w:p w14:paraId="7616B0D1" w14:textId="77777777" w:rsidR="00391925" w:rsidRPr="00C3348E" w:rsidRDefault="00391925" w:rsidP="002A4FCB">
            <w:pPr>
              <w:ind w:left="-15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A3CBB" w14:textId="7BA41987" w:rsidR="00391925" w:rsidRPr="00C3348E" w:rsidRDefault="00E72EE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</w:t>
            </w:r>
            <w:r w:rsidR="00391925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การเงินรวม</w:t>
            </w:r>
          </w:p>
          <w:p w14:paraId="5548C70C" w14:textId="77777777" w:rsidR="00391925" w:rsidRPr="00C3348E" w:rsidRDefault="0039192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91925" w:rsidRPr="00C3348E" w14:paraId="56376FA9" w14:textId="77777777" w:rsidTr="00500FBA">
        <w:trPr>
          <w:cantSplit/>
          <w:trHeight w:val="70"/>
        </w:trPr>
        <w:tc>
          <w:tcPr>
            <w:tcW w:w="4064" w:type="pct"/>
          </w:tcPr>
          <w:p w14:paraId="458D2989" w14:textId="77777777" w:rsidR="00391925" w:rsidRPr="00C3348E" w:rsidRDefault="00391925" w:rsidP="002A4FCB">
            <w:pPr>
              <w:ind w:left="-15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37F5046" w14:textId="77777777" w:rsidR="00391925" w:rsidRPr="00C3348E" w:rsidRDefault="0039192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91925" w:rsidRPr="00C3348E" w14:paraId="19323EA9" w14:textId="77777777" w:rsidTr="00500FBA">
        <w:trPr>
          <w:cantSplit/>
          <w:trHeight w:val="135"/>
        </w:trPr>
        <w:tc>
          <w:tcPr>
            <w:tcW w:w="4064" w:type="pct"/>
            <w:hideMark/>
          </w:tcPr>
          <w:p w14:paraId="27C38541" w14:textId="77777777" w:rsidR="00391925" w:rsidRPr="00C3348E" w:rsidRDefault="00391925" w:rsidP="002A4FCB">
            <w:pPr>
              <w:tabs>
                <w:tab w:val="left" w:pos="1043"/>
              </w:tabs>
              <w:ind w:left="83" w:right="-72"/>
              <w:rPr>
                <w:rFonts w:ascii="Browallia New" w:eastAsia="Arial Unicode MS" w:hAnsi="Browallia New" w:cs="Browallia New"/>
                <w:sz w:val="26"/>
                <w:szCs w:val="26"/>
                <w:rtl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มูลค่ายุติธรรมของสินทรัพย์สุทธิ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ที่ระบุได้ตามสัดส่วนที่ได้มา</w:t>
            </w:r>
          </w:p>
        </w:tc>
        <w:tc>
          <w:tcPr>
            <w:tcW w:w="936" w:type="pct"/>
            <w:shd w:val="clear" w:color="auto" w:fill="FAFAFA"/>
          </w:tcPr>
          <w:p w14:paraId="12DBE6CF" w14:textId="58108237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164</w:t>
            </w:r>
          </w:p>
        </w:tc>
      </w:tr>
      <w:tr w:rsidR="00391925" w:rsidRPr="00C3348E" w14:paraId="17113F49" w14:textId="77777777" w:rsidTr="00500FBA">
        <w:trPr>
          <w:cantSplit/>
          <w:trHeight w:val="135"/>
        </w:trPr>
        <w:tc>
          <w:tcPr>
            <w:tcW w:w="4064" w:type="pct"/>
            <w:hideMark/>
          </w:tcPr>
          <w:p w14:paraId="379A9A5C" w14:textId="77777777" w:rsidR="00391925" w:rsidRPr="00C3348E" w:rsidRDefault="00391925" w:rsidP="002A4FCB">
            <w:pPr>
              <w:tabs>
                <w:tab w:val="left" w:pos="1043"/>
              </w:tabs>
              <w:ind w:left="83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สิทธิในสัญญาซื้อขายไฟฟ้า</w:t>
            </w: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(แสดงรวมในเงินลงทุนในบริษัทร่วม)</w:t>
            </w:r>
          </w:p>
        </w:tc>
        <w:tc>
          <w:tcPr>
            <w:tcW w:w="936" w:type="pct"/>
            <w:shd w:val="clear" w:color="auto" w:fill="FAFAFA"/>
          </w:tcPr>
          <w:p w14:paraId="41208168" w14:textId="6A9C4401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642</w:t>
            </w:r>
          </w:p>
        </w:tc>
      </w:tr>
      <w:tr w:rsidR="00391925" w:rsidRPr="00C3348E" w14:paraId="1D5D2E9E" w14:textId="77777777" w:rsidTr="00500FBA">
        <w:trPr>
          <w:cantSplit/>
          <w:trHeight w:val="135"/>
        </w:trPr>
        <w:tc>
          <w:tcPr>
            <w:tcW w:w="4064" w:type="pct"/>
            <w:hideMark/>
          </w:tcPr>
          <w:p w14:paraId="0BB59875" w14:textId="77777777" w:rsidR="00391925" w:rsidRPr="00C3348E" w:rsidRDefault="00391925" w:rsidP="002A4FCB">
            <w:pPr>
              <w:tabs>
                <w:tab w:val="left" w:pos="1043"/>
              </w:tabs>
              <w:ind w:left="83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ค่าความนิยม (แสดงรวมในเงินลงทุนในบริษัทร่วม)</w:t>
            </w:r>
          </w:p>
        </w:tc>
        <w:tc>
          <w:tcPr>
            <w:tcW w:w="9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0A6782D" w14:textId="495ECEB2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201</w:t>
            </w:r>
          </w:p>
        </w:tc>
      </w:tr>
      <w:tr w:rsidR="00391925" w:rsidRPr="00C3348E" w14:paraId="68F21847" w14:textId="77777777" w:rsidTr="00500FBA">
        <w:trPr>
          <w:cantSplit/>
          <w:trHeight w:val="135"/>
        </w:trPr>
        <w:tc>
          <w:tcPr>
            <w:tcW w:w="4064" w:type="pct"/>
            <w:hideMark/>
          </w:tcPr>
          <w:p w14:paraId="1AD215D4" w14:textId="77777777" w:rsidR="00391925" w:rsidRPr="00C3348E" w:rsidRDefault="00391925" w:rsidP="002A4FCB">
            <w:pPr>
              <w:tabs>
                <w:tab w:val="left" w:pos="1043"/>
              </w:tabs>
              <w:ind w:left="83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สิ่งตอบแทนที่จ่ายซื้อธุรกิจ</w:t>
            </w:r>
          </w:p>
        </w:tc>
        <w:tc>
          <w:tcPr>
            <w:tcW w:w="9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89C22DC" w14:textId="207BE4CE" w:rsidR="0039192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3919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</w:tr>
    </w:tbl>
    <w:p w14:paraId="2A9A4B23" w14:textId="77777777" w:rsidR="00391925" w:rsidRPr="00C3348E" w:rsidRDefault="00391925" w:rsidP="002A4FCB">
      <w:pPr>
        <w:pStyle w:val="ListParagraph"/>
        <w:ind w:left="108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7C415467" w14:textId="77777777" w:rsidR="00391925" w:rsidRPr="00C3348E" w:rsidRDefault="00391925" w:rsidP="002A4FCB">
      <w:pPr>
        <w:pStyle w:val="ListParagraph"/>
        <w:ind w:left="108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 xml:space="preserve">กลุ่มกิจการตัดจำหน่ายสิทธิในสัญญาซื้อขายไฟฟ้าด้วยวิธีจำนวนผลผลิตตลอดอายุของสัญญาซื้อขายไฟฟ้าที่มีอยู่ของ 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>Changfang</w:t>
      </w:r>
      <w:proofErr w:type="spellEnd"/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  <w:t xml:space="preserve"> Limited 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 xml:space="preserve">และ 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</w:rPr>
        <w:t>Xidao</w:t>
      </w:r>
      <w:proofErr w:type="spellEnd"/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</w:rPr>
        <w:t xml:space="preserve"> Limited </w:t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และบริษัทย่อย</w:t>
      </w:r>
    </w:p>
    <w:p w14:paraId="6A3C26F7" w14:textId="72479130" w:rsidR="00391925" w:rsidRPr="00C3348E" w:rsidRDefault="00B65B68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p w14:paraId="1F2FB304" w14:textId="196A8498" w:rsidR="00391925" w:rsidRPr="00C3348E" w:rsidRDefault="00391925" w:rsidP="002A4FCB">
      <w:pPr>
        <w:ind w:left="108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(ข)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</w:r>
      <w:proofErr w:type="spellStart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Avaada</w:t>
      </w:r>
      <w:proofErr w:type="spellEnd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 xml:space="preserve"> Energy Private Limited</w:t>
      </w:r>
    </w:p>
    <w:p w14:paraId="58B79B9D" w14:textId="77777777" w:rsidR="00B65B68" w:rsidRPr="00C3348E" w:rsidRDefault="00B65B68" w:rsidP="002A4FC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p w14:paraId="59DE40FC" w14:textId="44AE5050" w:rsidR="00E72EE7" w:rsidRPr="00C3348E" w:rsidRDefault="00E80994" w:rsidP="002A4FC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ในระหว่างไตรมาสที่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2566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proofErr w:type="spellStart"/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Avaada</w:t>
      </w:r>
      <w:proofErr w:type="spellEnd"/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Energy Private Limited 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ได้เรียกชำระค่าหุ้นเพิ่มทุนจากบริษัทย่อยแห่งหนึ่งตามสัดส่วนการถือหุ้นเดิม สำหรับหุ้นจำนวน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55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350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064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หุ้น มูลค่าหุ้นละ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100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84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รูปีอินเดีย รวมเป็นจำนวนเงินทั้งสิ้น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582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ล้านรูปีอินเดีย หรือเทียบเท่า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336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โดยบริษัทย่อยดังกล่าวได้ชำระค่าหุ้นแล้วเมื่อวันที่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พฤษภาคม 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2566</w:t>
      </w:r>
      <w:r w:rsidR="00E72EE7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</w:p>
    <w:p w14:paraId="3E6FE554" w14:textId="77777777" w:rsidR="00E72EE7" w:rsidRPr="00C3348E" w:rsidRDefault="00E72EE7" w:rsidP="002A4FC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p w14:paraId="65BDA2ED" w14:textId="5EFF1061" w:rsidR="00E72EE7" w:rsidRPr="00C3348E" w:rsidRDefault="00E80994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ในระหว่างไตรมาสที่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proofErr w:type="spellStart"/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Avaada</w:t>
      </w:r>
      <w:proofErr w:type="spellEnd"/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 xml:space="preserve"> Energy Private Limited 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>ได้เพิ่มทุนจดทะเบียน และเรียกชำระ</w:t>
      </w:r>
      <w:r w:rsidR="00B65B68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ค่าหุ้นเพิ่มทุนจากบริษัทย่อยแห่งหนึ่งตามสัดส่วนการถือหุ้นเดิม สำหรับหุ้นจำนวน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85</w:t>
      </w:r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768</w:t>
      </w:r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426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หุ้น มูลค่าหุ้นละ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100</w:t>
      </w:r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84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รูปีอินเดีย รวมเป็นจำนวนเงินทั้งสิ้น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</w:t>
      </w:r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649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ล้านรูปีอินเดีย หรือเทียบเท่า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="00E72EE7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726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โดยบริษัทย่อยดังกล่าวได้ชำระค่าหุ้นแล้วเมื่อวันที่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</w:t>
      </w:r>
      <w:r w:rsidR="00E72EE7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กรกฎาคม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</w:p>
    <w:p w14:paraId="0AD145AC" w14:textId="77777777" w:rsidR="00E72EE7" w:rsidRPr="00C3348E" w:rsidRDefault="00E72EE7" w:rsidP="002A4FC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p w14:paraId="644A9B68" w14:textId="7C514869" w:rsidR="00597CF2" w:rsidRPr="00C3348E" w:rsidRDefault="00E72EE7" w:rsidP="002A4FCB">
      <w:pPr>
        <w:ind w:left="108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(ค)</w:t>
      </w: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</w:r>
      <w:r w:rsidR="00597CF2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บริษัท นูออโว พลัส จำกัด</w:t>
      </w:r>
    </w:p>
    <w:p w14:paraId="1D38CB5C" w14:textId="77777777" w:rsidR="00597CF2" w:rsidRPr="00C3348E" w:rsidRDefault="00597CF2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8F07B6D" w14:textId="152AC415" w:rsidR="008C279A" w:rsidRPr="00C3348E" w:rsidRDefault="008C279A" w:rsidP="002A4FCB">
      <w:pPr>
        <w:ind w:left="1080"/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กันยายน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บริษัท นูออโว พลัส จำกัด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ได้เรียกชำระค่าหุ้นเพิ่มทุนจากบริษัทตามสัดส่วนการถือหุ้นเดิม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สำหรับหุ้นจำนวน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580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000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หุ้น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มูลค่าหุ้นละ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12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50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บาท รวมเป็นจำนวนเงิน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257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ทั้งนี้บริษัทได้ชำระค่าหุ้นจำนวนดังกล่าวแล้ว เมื่อวันที่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ตุลาคม 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</w:p>
    <w:p w14:paraId="340FBFB8" w14:textId="77777777" w:rsidR="00597CF2" w:rsidRPr="00C3348E" w:rsidRDefault="00597CF2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US"/>
        </w:rPr>
      </w:pPr>
    </w:p>
    <w:p w14:paraId="451CBCD7" w14:textId="2C0A4A5A" w:rsidR="00D533B2" w:rsidRPr="00C3348E" w:rsidRDefault="00D533B2" w:rsidP="002A4FCB">
      <w:pPr>
        <w:ind w:left="540" w:right="-72"/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sectPr w:rsidR="00D533B2" w:rsidRPr="00C3348E" w:rsidSect="00B51D0B">
          <w:pgSz w:w="11907" w:h="16840" w:code="9"/>
          <w:pgMar w:top="1440" w:right="720" w:bottom="720" w:left="1728" w:header="706" w:footer="576" w:gutter="0"/>
          <w:cols w:space="720"/>
          <w:noEndnote/>
          <w:docGrid w:linePitch="326"/>
        </w:sectPr>
      </w:pPr>
    </w:p>
    <w:p w14:paraId="7A856A3B" w14:textId="77777777" w:rsidR="001E6B06" w:rsidRPr="00C3348E" w:rsidRDefault="001E6B06" w:rsidP="002A4FCB">
      <w:pPr>
        <w:tabs>
          <w:tab w:val="left" w:pos="630"/>
        </w:tabs>
        <w:ind w:left="45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B494960" w14:textId="77777777" w:rsidR="001E6B06" w:rsidRPr="00C3348E" w:rsidRDefault="001E6B06" w:rsidP="002A4FCB">
      <w:pPr>
        <w:tabs>
          <w:tab w:val="left" w:pos="450"/>
        </w:tabs>
        <w:ind w:left="45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รายละเอียดของบริษัทร่วมมีดังต่อไปนี้</w:t>
      </w:r>
    </w:p>
    <w:p w14:paraId="7590D019" w14:textId="77777777" w:rsidR="00FC6192" w:rsidRPr="00C3348E" w:rsidRDefault="00FC6192" w:rsidP="002A4FCB">
      <w:pPr>
        <w:tabs>
          <w:tab w:val="left" w:pos="630"/>
        </w:tabs>
        <w:ind w:left="45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5377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3586"/>
        <w:gridCol w:w="2790"/>
        <w:gridCol w:w="1062"/>
        <w:gridCol w:w="1153"/>
        <w:gridCol w:w="1152"/>
        <w:gridCol w:w="1152"/>
        <w:gridCol w:w="1152"/>
        <w:gridCol w:w="1152"/>
        <w:gridCol w:w="1152"/>
        <w:gridCol w:w="1026"/>
      </w:tblGrid>
      <w:tr w:rsidR="00FC6192" w:rsidRPr="00C3348E" w14:paraId="7E07570A" w14:textId="77777777" w:rsidTr="002122FF">
        <w:trPr>
          <w:trHeight w:val="187"/>
          <w:tblHeader/>
        </w:trPr>
        <w:tc>
          <w:tcPr>
            <w:tcW w:w="358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F8C4265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bookmarkStart w:id="29" w:name="_Hlk21080546"/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</w:tcPr>
          <w:p w14:paraId="52DC0B82" w14:textId="77777777" w:rsidR="00FC6192" w:rsidRPr="00C3348E" w:rsidRDefault="00FC6192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90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EB26CDE" w14:textId="77777777" w:rsidR="00FC6192" w:rsidRPr="00C3348E" w:rsidRDefault="00B73D6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</w:t>
            </w:r>
            <w:r w:rsidR="00FC619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การเงินรวม</w:t>
            </w:r>
          </w:p>
        </w:tc>
      </w:tr>
      <w:tr w:rsidR="00FC6192" w:rsidRPr="00C3348E" w14:paraId="35279DDE" w14:textId="77777777" w:rsidTr="002122FF">
        <w:trPr>
          <w:trHeight w:val="187"/>
          <w:tblHeader/>
        </w:trPr>
        <w:tc>
          <w:tcPr>
            <w:tcW w:w="358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AA30507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790" w:type="dxa"/>
            <w:tcBorders>
              <w:left w:val="nil"/>
              <w:right w:val="nil"/>
            </w:tcBorders>
            <w:shd w:val="clear" w:color="auto" w:fill="auto"/>
          </w:tcPr>
          <w:p w14:paraId="5B04DB0C" w14:textId="77777777" w:rsidR="00FC6192" w:rsidRPr="00C3348E" w:rsidRDefault="00FC6192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2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543ECA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สัดส่วนของหุ้นสามัญที่ถือหุ้นโดยกลุ่มกิจการ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F9A6A6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วิธีราคาทุน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7AEAED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893378C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วิธีส่วนได้เสีย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C6F191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52E1D51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</w:t>
            </w:r>
            <w:r w:rsidR="00B73D67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ปี</w:t>
            </w:r>
          </w:p>
        </w:tc>
      </w:tr>
      <w:tr w:rsidR="00FC6192" w:rsidRPr="00C3348E" w14:paraId="27BD830B" w14:textId="77777777" w:rsidTr="002122FF">
        <w:trPr>
          <w:trHeight w:val="187"/>
          <w:tblHeader/>
        </w:trPr>
        <w:tc>
          <w:tcPr>
            <w:tcW w:w="358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BE027A3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15D77D2" w14:textId="77777777" w:rsidR="00FC6192" w:rsidRPr="00C3348E" w:rsidRDefault="00FC6192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9CAAACD" w14:textId="650E9870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F074985" w14:textId="641F41E0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9C655C" w14:textId="40360053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BE93F6E" w14:textId="7C81A83C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E3343F7" w14:textId="0E4DC9FC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FC32EE1" w14:textId="17D2B762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1DEA208B" w14:textId="5827B7B0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026" w:type="dxa"/>
            <w:shd w:val="clear" w:color="auto" w:fill="auto"/>
            <w:vAlign w:val="bottom"/>
          </w:tcPr>
          <w:p w14:paraId="39EF2DD1" w14:textId="5C133482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bookmarkEnd w:id="29"/>
      <w:tr w:rsidR="005C209D" w:rsidRPr="00C3348E" w14:paraId="4CF1AE75" w14:textId="77777777" w:rsidTr="002122FF">
        <w:trPr>
          <w:trHeight w:val="187"/>
          <w:tblHeader/>
        </w:trPr>
        <w:tc>
          <w:tcPr>
            <w:tcW w:w="358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5907DA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27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8EFB47" w14:textId="77777777" w:rsidR="00FC6192" w:rsidRPr="00C3348E" w:rsidRDefault="00FC6192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06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ABEC3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85354E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5AAB8E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744599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9EBE59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F925EA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1E3043B9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14:paraId="3CA2CF26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0B0D4835" w14:textId="77777777" w:rsidTr="002122FF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EAD8C" w14:textId="77777777" w:rsidR="00FC6192" w:rsidRPr="00C3348E" w:rsidRDefault="00FC6192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  <w:u w:val="single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4B50B" w14:textId="77777777" w:rsidR="00FC6192" w:rsidRPr="00C3348E" w:rsidRDefault="00FC6192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972311A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D27E93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24E95DB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7E533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480AC12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60083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</w:tcPr>
          <w:p w14:paraId="495E707D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026" w:type="dxa"/>
            <w:shd w:val="clear" w:color="auto" w:fill="auto"/>
          </w:tcPr>
          <w:p w14:paraId="470E4F84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0"/>
                <w:szCs w:val="20"/>
              </w:rPr>
            </w:pPr>
          </w:p>
        </w:tc>
      </w:tr>
      <w:tr w:rsidR="00D47E6B" w:rsidRPr="00C3348E" w14:paraId="26251864" w14:textId="77777777" w:rsidTr="002122FF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7D726" w14:textId="77777777" w:rsidR="00FC6192" w:rsidRPr="00C3348E" w:rsidRDefault="00FC6192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>บริษัทร่วมทางตรงที่จัดตั้งในประเทศไทย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581A1" w14:textId="77777777" w:rsidR="00FC6192" w:rsidRPr="00C3348E" w:rsidRDefault="00FC6192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4EAD980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6DF70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CD6A0A9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E2620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5694BFB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920F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65B413ED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shd w:val="clear" w:color="auto" w:fill="auto"/>
          </w:tcPr>
          <w:p w14:paraId="486D5A11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</w:tr>
      <w:tr w:rsidR="00AA1E9B" w:rsidRPr="00C3348E" w14:paraId="3DF4FA1C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25827A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บางปะอิน โคเจนเนอเรชั่น จำกัด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B6D78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062" w:type="dxa"/>
            <w:shd w:val="clear" w:color="auto" w:fill="FAFAFA"/>
            <w:vAlign w:val="bottom"/>
          </w:tcPr>
          <w:p w14:paraId="1B7364D8" w14:textId="71820D72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25</w:t>
            </w:r>
          </w:p>
        </w:tc>
        <w:tc>
          <w:tcPr>
            <w:tcW w:w="1153" w:type="dxa"/>
            <w:vAlign w:val="bottom"/>
          </w:tcPr>
          <w:p w14:paraId="34F07A8D" w14:textId="40334899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089A4306" w14:textId="5BD0A087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924</w:t>
            </w:r>
          </w:p>
        </w:tc>
        <w:tc>
          <w:tcPr>
            <w:tcW w:w="1152" w:type="dxa"/>
            <w:vAlign w:val="bottom"/>
          </w:tcPr>
          <w:p w14:paraId="210A01D1" w14:textId="5F3D6F90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924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17F47117" w14:textId="05994C89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937</w:t>
            </w:r>
          </w:p>
        </w:tc>
        <w:tc>
          <w:tcPr>
            <w:tcW w:w="1152" w:type="dxa"/>
            <w:vAlign w:val="bottom"/>
          </w:tcPr>
          <w:p w14:paraId="17A341BF" w14:textId="3A221605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814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6D1DED50" w14:textId="6A530CE1" w:rsidR="00AA1E9B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26" w:type="dxa"/>
            <w:vAlign w:val="bottom"/>
          </w:tcPr>
          <w:p w14:paraId="3026075B" w14:textId="61E4346D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</w:t>
            </w:r>
          </w:p>
        </w:tc>
      </w:tr>
      <w:tr w:rsidR="00AA1E9B" w:rsidRPr="00C3348E" w14:paraId="67ED4C2C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BEC05" w14:textId="22987A80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โกลบอล รีนิวเอเบิล เพาเวอร์ จำกัด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   และบริษัทย่อย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A7295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ลงทุนในบริษัทอื่น 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ผลิตและจำหน่ายไฟฟ้ารวมถึงให้บริการด้านการบริหารจัดการ</w:t>
            </w:r>
          </w:p>
        </w:tc>
        <w:tc>
          <w:tcPr>
            <w:tcW w:w="1062" w:type="dxa"/>
            <w:shd w:val="clear" w:color="auto" w:fill="FAFAFA"/>
          </w:tcPr>
          <w:p w14:paraId="65DA6DDB" w14:textId="44456612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50</w:t>
            </w:r>
          </w:p>
        </w:tc>
        <w:tc>
          <w:tcPr>
            <w:tcW w:w="1153" w:type="dxa"/>
          </w:tcPr>
          <w:p w14:paraId="07B55F74" w14:textId="2C6BCE68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</w:t>
            </w:r>
          </w:p>
        </w:tc>
        <w:tc>
          <w:tcPr>
            <w:tcW w:w="1152" w:type="dxa"/>
            <w:shd w:val="clear" w:color="auto" w:fill="FAFAFA"/>
          </w:tcPr>
          <w:p w14:paraId="541B970B" w14:textId="5D63D958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  <w:r w:rsidR="00BC5380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122</w:t>
            </w:r>
          </w:p>
        </w:tc>
        <w:tc>
          <w:tcPr>
            <w:tcW w:w="1152" w:type="dxa"/>
          </w:tcPr>
          <w:p w14:paraId="417E59C9" w14:textId="4570B7E0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122</w:t>
            </w:r>
          </w:p>
        </w:tc>
        <w:tc>
          <w:tcPr>
            <w:tcW w:w="1152" w:type="dxa"/>
            <w:shd w:val="clear" w:color="auto" w:fill="FAFAFA"/>
          </w:tcPr>
          <w:p w14:paraId="2747573A" w14:textId="7E37A024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177</w:t>
            </w:r>
          </w:p>
        </w:tc>
        <w:tc>
          <w:tcPr>
            <w:tcW w:w="1152" w:type="dxa"/>
          </w:tcPr>
          <w:p w14:paraId="76EA126D" w14:textId="7FD1572D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222</w:t>
            </w:r>
          </w:p>
        </w:tc>
        <w:tc>
          <w:tcPr>
            <w:tcW w:w="1152" w:type="dxa"/>
            <w:shd w:val="clear" w:color="auto" w:fill="FAFAFA"/>
          </w:tcPr>
          <w:p w14:paraId="0CD1CEF2" w14:textId="0F220901" w:rsidR="00AA1E9B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26" w:type="dxa"/>
          </w:tcPr>
          <w:p w14:paraId="67FCCA64" w14:textId="2D5A78CA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A1E9B" w:rsidRPr="00C3348E" w14:paraId="15F8C57F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018C4" w14:textId="6F7C22E1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บริษัท นูออโว พลัส จำกัด และบริษัทย่อย 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napToGrid w:val="0"/>
                <w:sz w:val="26"/>
                <w:szCs w:val="26"/>
                <w:vertAlign w:val="superscript"/>
                <w:cs/>
                <w:lang w:val="en-US" w:eastAsia="th-TH"/>
              </w:rPr>
              <w:t>(</w:t>
            </w:r>
            <w:r w:rsidR="000C455D" w:rsidRPr="00C3348E">
              <w:rPr>
                <w:rFonts w:ascii="Browallia New" w:eastAsia="Arial Unicode MS" w:hAnsi="Browallia New" w:cs="Browallia New"/>
                <w:i w:val="0"/>
                <w:iCs w:val="0"/>
                <w:snapToGrid w:val="0"/>
                <w:sz w:val="26"/>
                <w:szCs w:val="26"/>
                <w:vertAlign w:val="superscript"/>
                <w:cs/>
                <w:lang w:val="en-US" w:eastAsia="th-TH"/>
              </w:rPr>
              <w:t>ค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napToGrid w:val="0"/>
                <w:sz w:val="26"/>
                <w:szCs w:val="26"/>
                <w:vertAlign w:val="superscript"/>
                <w:cs/>
                <w:lang w:val="en-US" w:eastAsia="th-TH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2D671" w14:textId="77777777" w:rsidR="00AA1E9B" w:rsidRPr="00C3348E" w:rsidRDefault="00AA1E9B" w:rsidP="002A4FCB">
            <w:pPr>
              <w:pStyle w:val="Heading8"/>
              <w:ind w:right="-72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ผลิตและจำหน่ายแบตเตอรี่</w:t>
            </w:r>
          </w:p>
        </w:tc>
        <w:tc>
          <w:tcPr>
            <w:tcW w:w="1062" w:type="dxa"/>
            <w:shd w:val="clear" w:color="auto" w:fill="FAFAFA"/>
          </w:tcPr>
          <w:p w14:paraId="71B99293" w14:textId="29BFB071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49</w:t>
            </w:r>
          </w:p>
        </w:tc>
        <w:tc>
          <w:tcPr>
            <w:tcW w:w="1153" w:type="dxa"/>
          </w:tcPr>
          <w:p w14:paraId="77391652" w14:textId="7B3EEA39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</w:p>
        </w:tc>
        <w:tc>
          <w:tcPr>
            <w:tcW w:w="1152" w:type="dxa"/>
            <w:shd w:val="clear" w:color="auto" w:fill="FAFAFA"/>
          </w:tcPr>
          <w:p w14:paraId="641A50FB" w14:textId="2CF33806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058</w:t>
            </w:r>
          </w:p>
        </w:tc>
        <w:tc>
          <w:tcPr>
            <w:tcW w:w="1152" w:type="dxa"/>
          </w:tcPr>
          <w:p w14:paraId="60A19D80" w14:textId="1A828485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801</w:t>
            </w:r>
          </w:p>
        </w:tc>
        <w:tc>
          <w:tcPr>
            <w:tcW w:w="1152" w:type="dxa"/>
            <w:shd w:val="clear" w:color="auto" w:fill="FAFAFA"/>
          </w:tcPr>
          <w:p w14:paraId="33241C0E" w14:textId="35A81774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760</w:t>
            </w:r>
          </w:p>
        </w:tc>
        <w:tc>
          <w:tcPr>
            <w:tcW w:w="1152" w:type="dxa"/>
          </w:tcPr>
          <w:p w14:paraId="0B5515CA" w14:textId="5532895D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726</w:t>
            </w:r>
          </w:p>
        </w:tc>
        <w:tc>
          <w:tcPr>
            <w:tcW w:w="1152" w:type="dxa"/>
            <w:shd w:val="clear" w:color="auto" w:fill="FAFAFA"/>
          </w:tcPr>
          <w:p w14:paraId="5A318B8C" w14:textId="27C0291B" w:rsidR="00AA1E9B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26" w:type="dxa"/>
          </w:tcPr>
          <w:p w14:paraId="39C3574C" w14:textId="02D8A7DE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A1E9B" w:rsidRPr="00C3348E" w14:paraId="254527FC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D462C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  <w:cs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9BFD5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  <w:cs/>
              </w:rPr>
            </w:pPr>
          </w:p>
        </w:tc>
        <w:tc>
          <w:tcPr>
            <w:tcW w:w="1062" w:type="dxa"/>
            <w:shd w:val="clear" w:color="auto" w:fill="FAFAFA"/>
            <w:vAlign w:val="bottom"/>
          </w:tcPr>
          <w:p w14:paraId="35810A8C" w14:textId="77777777" w:rsidR="00AA1E9B" w:rsidRPr="00C3348E" w:rsidRDefault="00AA1E9B" w:rsidP="002A4FCB">
            <w:pPr>
              <w:ind w:right="-72"/>
              <w:jc w:val="right"/>
              <w:rPr>
                <w:rFonts w:ascii="Browallia New" w:hAnsi="Browallia New" w:cs="Browallia New"/>
                <w:sz w:val="20"/>
              </w:rPr>
            </w:pPr>
          </w:p>
        </w:tc>
        <w:tc>
          <w:tcPr>
            <w:tcW w:w="1153" w:type="dxa"/>
            <w:vAlign w:val="bottom"/>
          </w:tcPr>
          <w:p w14:paraId="327E713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37CAAC2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vAlign w:val="bottom"/>
          </w:tcPr>
          <w:p w14:paraId="753AB465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6827864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vAlign w:val="bottom"/>
          </w:tcPr>
          <w:p w14:paraId="4F57D1F9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771F186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7EF8AE56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0"/>
                <w:szCs w:val="20"/>
              </w:rPr>
            </w:pPr>
          </w:p>
        </w:tc>
      </w:tr>
      <w:tr w:rsidR="00AA1E9B" w:rsidRPr="00C3348E" w14:paraId="22307B1D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BA312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 xml:space="preserve">บริษัทร่วมทางอ้อมที่จัดตั้งในสาธารณรัฐ   </w:t>
            </w:r>
          </w:p>
          <w:p w14:paraId="644BD00A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>ประชาธิปไตยประชาชนลาว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8FC0E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</w:p>
        </w:tc>
        <w:tc>
          <w:tcPr>
            <w:tcW w:w="1062" w:type="dxa"/>
            <w:shd w:val="clear" w:color="auto" w:fill="FAFAFA"/>
            <w:vAlign w:val="bottom"/>
          </w:tcPr>
          <w:p w14:paraId="7B6A788E" w14:textId="77777777" w:rsidR="00AA1E9B" w:rsidRPr="00C3348E" w:rsidRDefault="00AA1E9B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1153" w:type="dxa"/>
            <w:vAlign w:val="bottom"/>
          </w:tcPr>
          <w:p w14:paraId="3E9FC6C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1299055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136E1CDE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025630B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3F979B92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363807A2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vAlign w:val="bottom"/>
          </w:tcPr>
          <w:p w14:paraId="1E89A94C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</w:tr>
      <w:tr w:rsidR="00AA1E9B" w:rsidRPr="00C3348E" w14:paraId="55FCA368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FCB59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บริษัท ไซยะบุรี พาวเวอร์ จำกัด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8D791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062" w:type="dxa"/>
            <w:shd w:val="clear" w:color="auto" w:fill="FAFAFA"/>
            <w:vAlign w:val="bottom"/>
          </w:tcPr>
          <w:p w14:paraId="0552C566" w14:textId="2CF76C0A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25</w:t>
            </w:r>
          </w:p>
        </w:tc>
        <w:tc>
          <w:tcPr>
            <w:tcW w:w="1153" w:type="dxa"/>
            <w:vAlign w:val="bottom"/>
          </w:tcPr>
          <w:p w14:paraId="536B86DC" w14:textId="1AE1D348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5F219796" w14:textId="745111B0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6</w:t>
            </w:r>
            <w:r w:rsidR="00BC5380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994</w:t>
            </w:r>
          </w:p>
        </w:tc>
        <w:tc>
          <w:tcPr>
            <w:tcW w:w="1152" w:type="dxa"/>
            <w:vAlign w:val="bottom"/>
          </w:tcPr>
          <w:p w14:paraId="26C14463" w14:textId="0ECF6013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994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5F695D35" w14:textId="78602151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751</w:t>
            </w:r>
          </w:p>
        </w:tc>
        <w:tc>
          <w:tcPr>
            <w:tcW w:w="1152" w:type="dxa"/>
            <w:vAlign w:val="bottom"/>
          </w:tcPr>
          <w:p w14:paraId="6829B2E3" w14:textId="48443E56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366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22C0993D" w14:textId="153C2D1A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122</w:t>
            </w:r>
          </w:p>
        </w:tc>
        <w:tc>
          <w:tcPr>
            <w:tcW w:w="1026" w:type="dxa"/>
            <w:vAlign w:val="bottom"/>
          </w:tcPr>
          <w:p w14:paraId="51C38CC8" w14:textId="50521FCA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122</w:t>
            </w:r>
          </w:p>
        </w:tc>
      </w:tr>
      <w:tr w:rsidR="00AA1E9B" w:rsidRPr="00C3348E" w14:paraId="214185C1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5A2F3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  <w:cs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919C5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0"/>
                <w:szCs w:val="20"/>
                <w:cs/>
              </w:rPr>
            </w:pPr>
          </w:p>
        </w:tc>
        <w:tc>
          <w:tcPr>
            <w:tcW w:w="1062" w:type="dxa"/>
            <w:shd w:val="clear" w:color="auto" w:fill="FAFAFA"/>
            <w:vAlign w:val="bottom"/>
          </w:tcPr>
          <w:p w14:paraId="4AFE7E12" w14:textId="77777777" w:rsidR="00AA1E9B" w:rsidRPr="00C3348E" w:rsidRDefault="00AA1E9B" w:rsidP="002A4FCB">
            <w:pPr>
              <w:ind w:right="-72"/>
              <w:jc w:val="right"/>
              <w:rPr>
                <w:rFonts w:ascii="Browallia New" w:hAnsi="Browallia New" w:cs="Browallia New"/>
                <w:sz w:val="20"/>
              </w:rPr>
            </w:pPr>
          </w:p>
        </w:tc>
        <w:tc>
          <w:tcPr>
            <w:tcW w:w="1153" w:type="dxa"/>
            <w:vAlign w:val="bottom"/>
          </w:tcPr>
          <w:p w14:paraId="20375AC6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06A2166E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vAlign w:val="bottom"/>
          </w:tcPr>
          <w:p w14:paraId="13432BC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12F3B635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vAlign w:val="bottom"/>
          </w:tcPr>
          <w:p w14:paraId="2AA1D038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1CBDBA5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026" w:type="dxa"/>
            <w:vAlign w:val="bottom"/>
          </w:tcPr>
          <w:p w14:paraId="35A1F505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0"/>
                <w:szCs w:val="20"/>
              </w:rPr>
            </w:pPr>
          </w:p>
        </w:tc>
      </w:tr>
      <w:tr w:rsidR="00AA1E9B" w:rsidRPr="00C3348E" w14:paraId="561CC61D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9B4F4C8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บริษัทร่วมทางอ้อมที่จัดตั้งในประเทศไทย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1F9B49" w14:textId="77777777" w:rsidR="00AA1E9B" w:rsidRPr="00C3348E" w:rsidRDefault="00AA1E9B" w:rsidP="002A4FCB">
            <w:pPr>
              <w:pStyle w:val="Heading8"/>
              <w:tabs>
                <w:tab w:val="left" w:pos="328"/>
              </w:tabs>
              <w:ind w:left="86" w:right="-72" w:hanging="86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</w:p>
        </w:tc>
        <w:tc>
          <w:tcPr>
            <w:tcW w:w="1062" w:type="dxa"/>
            <w:shd w:val="clear" w:color="auto" w:fill="FAFAFA"/>
            <w:vAlign w:val="bottom"/>
          </w:tcPr>
          <w:p w14:paraId="7D95184E" w14:textId="77777777" w:rsidR="00AA1E9B" w:rsidRPr="00C3348E" w:rsidRDefault="00AA1E9B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1153" w:type="dxa"/>
            <w:vAlign w:val="bottom"/>
          </w:tcPr>
          <w:p w14:paraId="5BD271E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336897A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4E8E378F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40F63FA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41F4567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55A6C01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vAlign w:val="bottom"/>
          </w:tcPr>
          <w:p w14:paraId="7923310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</w:tr>
      <w:tr w:rsidR="00AA1E9B" w:rsidRPr="00C3348E" w14:paraId="6E33E7BB" w14:textId="77777777" w:rsidTr="00BA125D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E92805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บริษัท อีสเทิร์นซีบอร์ด คลีน เอ็นเนอร์ยี่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จำกัด</w:t>
            </w:r>
          </w:p>
          <w:p w14:paraId="13B1075C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  <w:lang w:val="en-US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และบริษัทย่อย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4091A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สำรวจ ผลิตและจำหน่ายกระแสไฟฟ้าเพื่อการอุตสาหกรรมรวมถึงผลิตกระแสไฟฟ้าจากพลังงานทดแทน</w:t>
            </w:r>
          </w:p>
        </w:tc>
        <w:tc>
          <w:tcPr>
            <w:tcW w:w="1062" w:type="dxa"/>
            <w:shd w:val="clear" w:color="auto" w:fill="FAFAFA"/>
          </w:tcPr>
          <w:p w14:paraId="438DD228" w14:textId="642A0E33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33</w:t>
            </w:r>
          </w:p>
        </w:tc>
        <w:tc>
          <w:tcPr>
            <w:tcW w:w="1153" w:type="dxa"/>
          </w:tcPr>
          <w:p w14:paraId="32C42CB6" w14:textId="475C0FD0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</w:t>
            </w:r>
          </w:p>
        </w:tc>
        <w:tc>
          <w:tcPr>
            <w:tcW w:w="1152" w:type="dxa"/>
            <w:shd w:val="clear" w:color="auto" w:fill="FAFAFA"/>
          </w:tcPr>
          <w:p w14:paraId="2AF41657" w14:textId="19DF6F8B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339</w:t>
            </w:r>
          </w:p>
        </w:tc>
        <w:tc>
          <w:tcPr>
            <w:tcW w:w="1152" w:type="dxa"/>
          </w:tcPr>
          <w:p w14:paraId="7109C15F" w14:textId="0604FD0E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339</w:t>
            </w:r>
          </w:p>
        </w:tc>
        <w:tc>
          <w:tcPr>
            <w:tcW w:w="1152" w:type="dxa"/>
            <w:shd w:val="clear" w:color="auto" w:fill="FAFAFA"/>
          </w:tcPr>
          <w:p w14:paraId="1E4C5B71" w14:textId="445A6CCC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356</w:t>
            </w:r>
          </w:p>
        </w:tc>
        <w:tc>
          <w:tcPr>
            <w:tcW w:w="1152" w:type="dxa"/>
          </w:tcPr>
          <w:p w14:paraId="725CB053" w14:textId="11E31DDA" w:rsidR="00AA1E9B" w:rsidRPr="00C3348E" w:rsidRDefault="00281287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8E55BC8" w14:textId="28C957AC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FEFCC5" w14:textId="143341EC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</w:p>
        </w:tc>
      </w:tr>
      <w:tr w:rsidR="00AA1E9B" w:rsidRPr="00C3348E" w14:paraId="04810D51" w14:textId="77777777" w:rsidTr="002122FF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DECCA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0"/>
                <w:szCs w:val="20"/>
                <w:cs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1E4F6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0"/>
                <w:szCs w:val="20"/>
                <w:cs/>
              </w:rPr>
            </w:pPr>
          </w:p>
        </w:tc>
        <w:tc>
          <w:tcPr>
            <w:tcW w:w="1062" w:type="dxa"/>
            <w:shd w:val="clear" w:color="auto" w:fill="FAFAFA"/>
          </w:tcPr>
          <w:p w14:paraId="52399A9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3" w:type="dxa"/>
          </w:tcPr>
          <w:p w14:paraId="06EB876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</w:tcPr>
          <w:p w14:paraId="14B6C61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</w:tcPr>
          <w:p w14:paraId="42D9953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shd w:val="clear" w:color="auto" w:fill="FAFAFA"/>
          </w:tcPr>
          <w:p w14:paraId="303DBE9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</w:tcPr>
          <w:p w14:paraId="4BC654E4" w14:textId="77777777" w:rsidR="00AA1E9B" w:rsidRPr="00C3348E" w:rsidRDefault="00AA1E9B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12B3901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DAB6CFE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0"/>
                <w:szCs w:val="20"/>
              </w:rPr>
            </w:pPr>
          </w:p>
        </w:tc>
      </w:tr>
      <w:tr w:rsidR="00AA1E9B" w:rsidRPr="00C3348E" w14:paraId="2549A866" w14:textId="77777777" w:rsidTr="002122FF">
        <w:trPr>
          <w:trHeight w:val="187"/>
        </w:trPr>
        <w:tc>
          <w:tcPr>
            <w:tcW w:w="35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5E88303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บริษัทร่วมทางอ้อมที่จัดตั้งในประเทศอินเดีย</w:t>
            </w:r>
          </w:p>
        </w:tc>
        <w:tc>
          <w:tcPr>
            <w:tcW w:w="27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3F6F8D6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</w:p>
        </w:tc>
        <w:tc>
          <w:tcPr>
            <w:tcW w:w="1062" w:type="dxa"/>
            <w:shd w:val="clear" w:color="auto" w:fill="FAFAFA"/>
            <w:vAlign w:val="bottom"/>
          </w:tcPr>
          <w:p w14:paraId="54B4EF0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  <w:vAlign w:val="bottom"/>
          </w:tcPr>
          <w:p w14:paraId="3C43A03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096707D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50A3DDF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3986AB3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vAlign w:val="bottom"/>
          </w:tcPr>
          <w:p w14:paraId="7E641594" w14:textId="77777777" w:rsidR="00AA1E9B" w:rsidRPr="00C3348E" w:rsidRDefault="00AA1E9B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609CC779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  <w:vAlign w:val="bottom"/>
          </w:tcPr>
          <w:p w14:paraId="799D5EC5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</w:tr>
      <w:tr w:rsidR="00AA1E9B" w:rsidRPr="00C3348E" w14:paraId="28921C8F" w14:textId="77777777" w:rsidTr="002122FF">
        <w:trPr>
          <w:trHeight w:val="187"/>
        </w:trPr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E1C36" w14:textId="75E6FC1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proofErr w:type="spellStart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>Avaada</w:t>
            </w:r>
            <w:proofErr w:type="spellEnd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Energy Private Limited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(</w:t>
            </w:r>
            <w:r w:rsidR="000C455D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ข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CFE37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062" w:type="dxa"/>
            <w:shd w:val="clear" w:color="auto" w:fill="FAFAFA"/>
          </w:tcPr>
          <w:p w14:paraId="3651391B" w14:textId="4FCB6C79" w:rsidR="00AA1E9B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yellow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</w:t>
            </w:r>
          </w:p>
        </w:tc>
        <w:tc>
          <w:tcPr>
            <w:tcW w:w="1153" w:type="dxa"/>
          </w:tcPr>
          <w:p w14:paraId="65089254" w14:textId="77F180FA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</w:t>
            </w:r>
          </w:p>
        </w:tc>
        <w:tc>
          <w:tcPr>
            <w:tcW w:w="1152" w:type="dxa"/>
            <w:shd w:val="clear" w:color="auto" w:fill="FAFAFA"/>
          </w:tcPr>
          <w:p w14:paraId="14E29256" w14:textId="193EA1A8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888</w:t>
            </w:r>
          </w:p>
        </w:tc>
        <w:tc>
          <w:tcPr>
            <w:tcW w:w="1152" w:type="dxa"/>
          </w:tcPr>
          <w:p w14:paraId="53149D58" w14:textId="46096BF1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826</w:t>
            </w:r>
          </w:p>
        </w:tc>
        <w:tc>
          <w:tcPr>
            <w:tcW w:w="1152" w:type="dxa"/>
            <w:shd w:val="clear" w:color="auto" w:fill="FAFAFA"/>
          </w:tcPr>
          <w:p w14:paraId="58E52A56" w14:textId="0838D5E1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632</w:t>
            </w:r>
          </w:p>
        </w:tc>
        <w:tc>
          <w:tcPr>
            <w:tcW w:w="1152" w:type="dxa"/>
          </w:tcPr>
          <w:p w14:paraId="6A95F843" w14:textId="329D5833" w:rsidR="00AA1E9B" w:rsidRPr="00C3348E" w:rsidRDefault="00281287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604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16620612" w14:textId="7811B993" w:rsidR="00AA1E9B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</w:tcPr>
          <w:p w14:paraId="498FB150" w14:textId="3F6C3526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</w:tbl>
    <w:p w14:paraId="7542B33D" w14:textId="5067CE88" w:rsidR="00B2513B" w:rsidRPr="00C3348E" w:rsidRDefault="00A74C62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tbl>
      <w:tblPr>
        <w:tblW w:w="15386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4140"/>
        <w:gridCol w:w="2317"/>
        <w:gridCol w:w="990"/>
        <w:gridCol w:w="1153"/>
        <w:gridCol w:w="1152"/>
        <w:gridCol w:w="1152"/>
        <w:gridCol w:w="1152"/>
        <w:gridCol w:w="1152"/>
        <w:gridCol w:w="1152"/>
        <w:gridCol w:w="1026"/>
      </w:tblGrid>
      <w:tr w:rsidR="00AA1E9B" w:rsidRPr="00C3348E" w14:paraId="5F220B44" w14:textId="77777777" w:rsidTr="004D7A87">
        <w:trPr>
          <w:tblHeader/>
        </w:trPr>
        <w:tc>
          <w:tcPr>
            <w:tcW w:w="41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673A234" w14:textId="77777777" w:rsidR="00AA1E9B" w:rsidRPr="00C3348E" w:rsidRDefault="00AA1E9B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317" w:type="dxa"/>
            <w:tcBorders>
              <w:left w:val="nil"/>
              <w:right w:val="nil"/>
            </w:tcBorders>
            <w:shd w:val="clear" w:color="auto" w:fill="auto"/>
          </w:tcPr>
          <w:p w14:paraId="7D228ED6" w14:textId="77777777" w:rsidR="00AA1E9B" w:rsidRPr="00C3348E" w:rsidRDefault="00AA1E9B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92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31CEA1C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AA1E9B" w:rsidRPr="00C3348E" w14:paraId="458B046F" w14:textId="77777777" w:rsidTr="004D7A87">
        <w:trPr>
          <w:tblHeader/>
        </w:trPr>
        <w:tc>
          <w:tcPr>
            <w:tcW w:w="41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81708B8" w14:textId="77777777" w:rsidR="00AA1E9B" w:rsidRPr="00C3348E" w:rsidRDefault="00AA1E9B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317" w:type="dxa"/>
            <w:tcBorders>
              <w:left w:val="nil"/>
              <w:right w:val="nil"/>
            </w:tcBorders>
            <w:shd w:val="clear" w:color="auto" w:fill="auto"/>
          </w:tcPr>
          <w:p w14:paraId="66B64C97" w14:textId="77777777" w:rsidR="00AA1E9B" w:rsidRPr="00C3348E" w:rsidRDefault="00AA1E9B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1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A51D36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สัดส่วนของหุ้นสามัญที่ถือหุ้นโดยกลุ่มกิจการ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5E9116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วิธีราคาทุน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0C531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0C9DE96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วิธีส่วนได้เสีย</w:t>
            </w:r>
          </w:p>
        </w:tc>
        <w:tc>
          <w:tcPr>
            <w:tcW w:w="2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6D0F03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1E5BCDB" w14:textId="77777777" w:rsidR="00AA1E9B" w:rsidRPr="00C3348E" w:rsidRDefault="00AA1E9B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เงินปันผลรับระหว่างปี</w:t>
            </w:r>
          </w:p>
        </w:tc>
      </w:tr>
      <w:tr w:rsidR="00AA1E9B" w:rsidRPr="00C3348E" w14:paraId="339F2F6A" w14:textId="77777777" w:rsidTr="004D7A87">
        <w:trPr>
          <w:tblHeader/>
        </w:trPr>
        <w:tc>
          <w:tcPr>
            <w:tcW w:w="414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135FF3A" w14:textId="77777777" w:rsidR="00AA1E9B" w:rsidRPr="00C3348E" w:rsidRDefault="00AA1E9B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3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8D12F0" w14:textId="77777777" w:rsidR="00AA1E9B" w:rsidRPr="00C3348E" w:rsidRDefault="00AA1E9B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21C43E0" w14:textId="29510E00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164C0AF" w14:textId="0DDA6161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1409C4F" w14:textId="209BEC87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B92A4C" w14:textId="272D09CE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989E05" w14:textId="6B155DA3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F2FBC2" w14:textId="3E619D04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152" w:type="dxa"/>
            <w:shd w:val="clear" w:color="auto" w:fill="auto"/>
            <w:vAlign w:val="bottom"/>
          </w:tcPr>
          <w:p w14:paraId="71B1286D" w14:textId="5C0A4B8D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026" w:type="dxa"/>
            <w:shd w:val="clear" w:color="auto" w:fill="auto"/>
            <w:vAlign w:val="bottom"/>
          </w:tcPr>
          <w:p w14:paraId="3468CD77" w14:textId="57A6C0BF" w:rsidR="00AA1E9B" w:rsidRPr="00C3348E" w:rsidRDefault="00AA1E9B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AA1E9B" w:rsidRPr="00C3348E" w14:paraId="00A65AD9" w14:textId="77777777" w:rsidTr="004D7A87">
        <w:trPr>
          <w:tblHeader/>
        </w:trPr>
        <w:tc>
          <w:tcPr>
            <w:tcW w:w="41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EABF89" w14:textId="77777777" w:rsidR="00AA1E9B" w:rsidRPr="00C3348E" w:rsidRDefault="00AA1E9B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231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C2D64A" w14:textId="77777777" w:rsidR="00AA1E9B" w:rsidRPr="00C3348E" w:rsidRDefault="00AA1E9B" w:rsidP="002A4FCB">
            <w:pPr>
              <w:ind w:left="86" w:right="-72" w:hanging="86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9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A3C7E6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38956E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C94C6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847158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FD0EB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2A62D6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auto"/>
          </w:tcPr>
          <w:p w14:paraId="601E9C35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auto"/>
          </w:tcPr>
          <w:p w14:paraId="115B8FBF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AA1E9B" w:rsidRPr="00C3348E" w14:paraId="1E37556A" w14:textId="77777777" w:rsidTr="004D7A8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F7DCC0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color w:val="auto"/>
                <w:sz w:val="26"/>
                <w:szCs w:val="26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C61C8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color w:val="auto"/>
                <w:sz w:val="26"/>
                <w:szCs w:val="26"/>
                <w:cs/>
              </w:rPr>
            </w:pPr>
          </w:p>
        </w:tc>
        <w:tc>
          <w:tcPr>
            <w:tcW w:w="990" w:type="dxa"/>
            <w:shd w:val="clear" w:color="auto" w:fill="FAFAFA"/>
          </w:tcPr>
          <w:p w14:paraId="4CA0053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</w:tcPr>
          <w:p w14:paraId="31F40E98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7AE09AA8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159A1D2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545C962A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7EF9A9E9" w14:textId="77777777" w:rsidR="00AA1E9B" w:rsidRPr="00C3348E" w:rsidRDefault="00AA1E9B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4AF85BFC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</w:tcPr>
          <w:p w14:paraId="34EDB4A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</w:p>
        </w:tc>
      </w:tr>
      <w:tr w:rsidR="00AA1E9B" w:rsidRPr="00C3348E" w14:paraId="66FFE4BC" w14:textId="77777777" w:rsidTr="004D7A8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47D94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11" w:right="-213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 xml:space="preserve">บริษัทร่วมทางอ้อมที่จัดตั้งในสาธารณรัฐจีน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</w:rPr>
              <w:t>(</w:t>
            </w:r>
            <w:proofErr w:type="spellStart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ไต้หวัน</w:t>
            </w:r>
            <w:proofErr w:type="spellEnd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</w:rPr>
              <w:t>)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267D7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11" w:right="-213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</w:p>
        </w:tc>
        <w:tc>
          <w:tcPr>
            <w:tcW w:w="990" w:type="dxa"/>
            <w:shd w:val="clear" w:color="auto" w:fill="FAFAFA"/>
          </w:tcPr>
          <w:p w14:paraId="55B66B1C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</w:tcPr>
          <w:p w14:paraId="5238005D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4972DEE7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56DE2C1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244D747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4A79254F" w14:textId="77777777" w:rsidR="00AA1E9B" w:rsidRPr="00C3348E" w:rsidRDefault="00AA1E9B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2499371F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tcBorders>
              <w:top w:val="nil"/>
              <w:left w:val="nil"/>
              <w:right w:val="nil"/>
            </w:tcBorders>
          </w:tcPr>
          <w:p w14:paraId="24E45790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</w:p>
        </w:tc>
      </w:tr>
      <w:tr w:rsidR="00AA1E9B" w:rsidRPr="00C3348E" w14:paraId="47048744" w14:textId="77777777" w:rsidTr="004D7A8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6EDB2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CI </w:t>
            </w:r>
            <w:proofErr w:type="spellStart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>Changfang</w:t>
            </w:r>
            <w:proofErr w:type="spellEnd"/>
            <w:r w:rsidRPr="00C3348E" w:rsidDel="00FB6D10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Limited, CI </w:t>
            </w:r>
            <w:proofErr w:type="spellStart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>Xidao</w:t>
            </w:r>
            <w:proofErr w:type="spellEnd"/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Limited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0980A1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ลงทุนในบริษัทอื่น</w:t>
            </w:r>
          </w:p>
        </w:tc>
        <w:tc>
          <w:tcPr>
            <w:tcW w:w="990" w:type="dxa"/>
            <w:shd w:val="clear" w:color="auto" w:fill="FAFAFA"/>
          </w:tcPr>
          <w:p w14:paraId="7C989ED1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</w:tcPr>
          <w:p w14:paraId="0611B24A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6FF165D2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1ADC182F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shd w:val="clear" w:color="auto" w:fill="FAFAFA"/>
          </w:tcPr>
          <w:p w14:paraId="0898965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</w:tcPr>
          <w:p w14:paraId="60CB9A0F" w14:textId="77777777" w:rsidR="00AA1E9B" w:rsidRPr="00C3348E" w:rsidRDefault="00AA1E9B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left w:val="nil"/>
              <w:right w:val="nil"/>
            </w:tcBorders>
            <w:shd w:val="clear" w:color="auto" w:fill="FAFAFA"/>
          </w:tcPr>
          <w:p w14:paraId="7DE21C38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026" w:type="dxa"/>
            <w:tcBorders>
              <w:left w:val="nil"/>
              <w:right w:val="nil"/>
            </w:tcBorders>
          </w:tcPr>
          <w:p w14:paraId="66618A53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</w:p>
        </w:tc>
      </w:tr>
      <w:tr w:rsidR="00AA1E9B" w:rsidRPr="00C3348E" w14:paraId="144F7271" w14:textId="77777777" w:rsidTr="004D7A87"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611E0" w14:textId="7EC02DA8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 xml:space="preserve">   and subsidiaries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(</w:t>
            </w:r>
            <w:r w:rsidR="000C455D"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ก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snapToGrid w:val="0"/>
                <w:color w:val="auto"/>
                <w:sz w:val="26"/>
                <w:szCs w:val="26"/>
                <w:vertAlign w:val="superscript"/>
                <w:cs/>
                <w:lang w:val="en-US" w:eastAsia="th-TH"/>
              </w:rPr>
              <w:t>)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86D82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3" w:right="-213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990" w:type="dxa"/>
            <w:shd w:val="clear" w:color="auto" w:fill="FAFAFA"/>
          </w:tcPr>
          <w:p w14:paraId="487DD15E" w14:textId="74635E0B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25</w:t>
            </w:r>
          </w:p>
        </w:tc>
        <w:tc>
          <w:tcPr>
            <w:tcW w:w="1153" w:type="dxa"/>
          </w:tcPr>
          <w:p w14:paraId="1DD5E562" w14:textId="7B6FFDF7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152" w:type="dxa"/>
            <w:shd w:val="clear" w:color="auto" w:fill="FAFAFA"/>
          </w:tcPr>
          <w:p w14:paraId="31CD9919" w14:textId="527CA612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  <w:tc>
          <w:tcPr>
            <w:tcW w:w="1152" w:type="dxa"/>
          </w:tcPr>
          <w:p w14:paraId="37772C46" w14:textId="6331EA31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  <w:tc>
          <w:tcPr>
            <w:tcW w:w="1152" w:type="dxa"/>
            <w:shd w:val="clear" w:color="auto" w:fill="FAFAFA"/>
          </w:tcPr>
          <w:p w14:paraId="71EA4B40" w14:textId="2143B683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232</w:t>
            </w:r>
          </w:p>
        </w:tc>
        <w:tc>
          <w:tcPr>
            <w:tcW w:w="1152" w:type="dxa"/>
          </w:tcPr>
          <w:p w14:paraId="4455BD94" w14:textId="6435D9D7" w:rsidR="00AA1E9B" w:rsidRPr="00C3348E" w:rsidRDefault="00281287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377</w:t>
            </w:r>
          </w:p>
        </w:tc>
        <w:tc>
          <w:tcPr>
            <w:tcW w:w="1152" w:type="dxa"/>
            <w:tcBorders>
              <w:left w:val="nil"/>
              <w:right w:val="nil"/>
            </w:tcBorders>
            <w:shd w:val="clear" w:color="auto" w:fill="FAFAFA"/>
          </w:tcPr>
          <w:p w14:paraId="28569CD3" w14:textId="43E45219" w:rsidR="00AA1E9B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026" w:type="dxa"/>
            <w:tcBorders>
              <w:left w:val="nil"/>
              <w:right w:val="nil"/>
            </w:tcBorders>
          </w:tcPr>
          <w:p w14:paraId="1DCB1E20" w14:textId="7774AD5D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AA1E9B" w:rsidRPr="00C3348E" w14:paraId="65F8A302" w14:textId="77777777" w:rsidTr="00CF511D">
        <w:tc>
          <w:tcPr>
            <w:tcW w:w="41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6E61119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-101" w:right="-169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รวมเงินลงทุนในบริษัทร่วม</w:t>
            </w:r>
          </w:p>
        </w:tc>
        <w:tc>
          <w:tcPr>
            <w:tcW w:w="23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2AC0D4" w14:textId="77777777" w:rsidR="00AA1E9B" w:rsidRPr="00C3348E" w:rsidRDefault="00AA1E9B" w:rsidP="002A4FCB">
            <w:pPr>
              <w:pStyle w:val="BodyText"/>
              <w:tabs>
                <w:tab w:val="left" w:pos="720"/>
              </w:tabs>
              <w:ind w:left="86" w:right="-213" w:hanging="86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</w:p>
        </w:tc>
        <w:tc>
          <w:tcPr>
            <w:tcW w:w="990" w:type="dxa"/>
            <w:shd w:val="clear" w:color="auto" w:fill="FAFAFA"/>
          </w:tcPr>
          <w:p w14:paraId="1A344934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3" w:type="dxa"/>
          </w:tcPr>
          <w:p w14:paraId="62E90E9B" w14:textId="77777777" w:rsidR="00AA1E9B" w:rsidRPr="00C3348E" w:rsidRDefault="00AA1E9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1E2426D" w14:textId="0552BEC2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001B1B94" w14:textId="5052E8CD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</w:t>
            </w:r>
            <w:r w:rsidR="00AA1E9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013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AFDB749" w14:textId="305AFE06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845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626D400A" w14:textId="4FA68DC9" w:rsidR="00AA1E9B" w:rsidRPr="00C3348E" w:rsidRDefault="00281287" w:rsidP="002A4FCB">
            <w:pPr>
              <w:tabs>
                <w:tab w:val="left" w:pos="732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41</w:t>
            </w:r>
            <w:r w:rsidR="00AA1E9B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446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43EA3AA" w14:textId="2300C87E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130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19770A" w14:textId="05EAB67A" w:rsidR="00AA1E9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243</w:t>
            </w:r>
          </w:p>
        </w:tc>
      </w:tr>
    </w:tbl>
    <w:p w14:paraId="11E5D5BA" w14:textId="3944F997" w:rsidR="00AA1E9B" w:rsidRPr="00C3348E" w:rsidRDefault="00AA1E9B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2627F877" w14:textId="77777777" w:rsidR="00AA1E9B" w:rsidRPr="00C3348E" w:rsidRDefault="00AA1E9B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10717CB9" w14:textId="77777777" w:rsidR="00B2513B" w:rsidRPr="00C3348E" w:rsidRDefault="00B2513B" w:rsidP="002A4FCB">
      <w:pPr>
        <w:rPr>
          <w:rFonts w:ascii="Browallia New" w:eastAsia="Arial Unicode MS" w:hAnsi="Browallia New" w:cs="Browallia New"/>
          <w:sz w:val="26"/>
          <w:szCs w:val="26"/>
          <w:cs/>
        </w:rPr>
        <w:sectPr w:rsidR="00B2513B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6CCA8605" w14:textId="77777777" w:rsidR="001E6B06" w:rsidRPr="00C3348E" w:rsidRDefault="001E6B06" w:rsidP="002A4FCB">
      <w:pPr>
        <w:ind w:left="36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30844C3A" w14:textId="77777777" w:rsidR="001E6B06" w:rsidRPr="00C3348E" w:rsidRDefault="001E6B06" w:rsidP="002A4FCB">
      <w:pPr>
        <w:ind w:left="360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รายละเอียดของบริษัทร่วมมีดังต่อไปนี้</w:t>
      </w:r>
    </w:p>
    <w:p w14:paraId="5E6D21D0" w14:textId="77777777" w:rsidR="001E6B06" w:rsidRPr="00C3348E" w:rsidRDefault="001E6B06" w:rsidP="002A4FCB">
      <w:pPr>
        <w:ind w:left="36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15369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221"/>
        <w:gridCol w:w="3240"/>
        <w:gridCol w:w="1300"/>
        <w:gridCol w:w="1400"/>
        <w:gridCol w:w="1278"/>
        <w:gridCol w:w="1332"/>
        <w:gridCol w:w="1296"/>
        <w:gridCol w:w="1302"/>
      </w:tblGrid>
      <w:tr w:rsidR="007C2387" w:rsidRPr="00C3348E" w14:paraId="08FF9CD5" w14:textId="77777777" w:rsidTr="009D62D2">
        <w:tc>
          <w:tcPr>
            <w:tcW w:w="422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7131D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64FE40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0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7AB85E" w14:textId="77777777" w:rsidR="00FC6192" w:rsidRPr="00C3348E" w:rsidRDefault="001118C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</w:t>
            </w:r>
            <w:r w:rsidR="00FC619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การเงินเฉพาะกิจการ</w:t>
            </w:r>
          </w:p>
        </w:tc>
      </w:tr>
      <w:tr w:rsidR="007C2387" w:rsidRPr="00C3348E" w14:paraId="4094F6FD" w14:textId="77777777" w:rsidTr="009D62D2">
        <w:tc>
          <w:tcPr>
            <w:tcW w:w="42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305113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5A31A7F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3C56C0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สัดส่วนของหุ้นสามัญ</w:t>
            </w:r>
          </w:p>
          <w:p w14:paraId="2ED8CAB5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ที่ถือหุ้นโดยบริษัท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E55C1E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วิธีราคาทุน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0BC6FC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5DD9474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</w:t>
            </w:r>
            <w:r w:rsidR="001118C2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ปี</w:t>
            </w:r>
          </w:p>
        </w:tc>
      </w:tr>
      <w:tr w:rsidR="007C2387" w:rsidRPr="00C3348E" w14:paraId="3EDD812F" w14:textId="77777777" w:rsidTr="009D62D2">
        <w:tc>
          <w:tcPr>
            <w:tcW w:w="42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DD42160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E113512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0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52DBB2C" w14:textId="293EA77F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40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6725356" w14:textId="6D55C83D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7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AF3E79A" w14:textId="73F87C29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33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A08E539" w14:textId="4CD24D25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24E933A" w14:textId="09CCAB49" w:rsidR="00FC6192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302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B72D18A" w14:textId="5811A09A" w:rsidR="00FC6192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7C2387" w:rsidRPr="00C3348E" w14:paraId="651A7BC0" w14:textId="77777777" w:rsidTr="009D62D2">
        <w:tc>
          <w:tcPr>
            <w:tcW w:w="422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B1D10C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DA58F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3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B51D84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4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3A1E21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7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A2B547" w14:textId="77777777" w:rsidR="00FC6192" w:rsidRPr="00C3348E" w:rsidRDefault="00FC6192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3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111DBD" w14:textId="77777777" w:rsidR="00FC6192" w:rsidRPr="00C3348E" w:rsidRDefault="00FC6192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AEB74D" w14:textId="77777777" w:rsidR="00FC6192" w:rsidRPr="00C3348E" w:rsidRDefault="00FC6192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0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BABE12" w14:textId="77777777" w:rsidR="00FC6192" w:rsidRPr="00C3348E" w:rsidRDefault="00FC6192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7C2387" w:rsidRPr="00C3348E" w14:paraId="6908C265" w14:textId="77777777" w:rsidTr="009D62D2">
        <w:tc>
          <w:tcPr>
            <w:tcW w:w="4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A62F8" w14:textId="77777777" w:rsidR="00FC6192" w:rsidRPr="00C3348E" w:rsidRDefault="00FC6192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83A559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E6B3EB2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50F3B4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3A20D58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E6B15A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F2E8F02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30F3E0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7C2387" w:rsidRPr="00C3348E" w14:paraId="38515C06" w14:textId="77777777" w:rsidTr="009D62D2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69DB9" w14:textId="77777777" w:rsidR="00FC6192" w:rsidRPr="00C3348E" w:rsidRDefault="00FC6192" w:rsidP="009E2FE8">
            <w:pPr>
              <w:pStyle w:val="Heading8"/>
              <w:tabs>
                <w:tab w:val="left" w:pos="328"/>
              </w:tabs>
              <w:ind w:left="-43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>บริษัทร่วมที่จัดตั้งในประเทศไทย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D6D71" w14:textId="77777777" w:rsidR="00FC6192" w:rsidRPr="00C3348E" w:rsidRDefault="00FC6192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E4C5A78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7A64F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BF3C9CA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120DA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A62D33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0EDD9" w14:textId="77777777" w:rsidR="00FC6192" w:rsidRPr="00C3348E" w:rsidRDefault="00FC619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015C74" w:rsidRPr="00C3348E" w14:paraId="0E86283D" w14:textId="77777777" w:rsidTr="00B14230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422E1" w14:textId="77777777" w:rsidR="007C2387" w:rsidRPr="00C3348E" w:rsidRDefault="007C2387" w:rsidP="009E2FE8">
            <w:pPr>
              <w:pStyle w:val="Heading8"/>
              <w:tabs>
                <w:tab w:val="left" w:pos="328"/>
              </w:tabs>
              <w:ind w:left="-43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บางปะอิน โคเจนเนอเรชั่น จำกัด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ADD44" w14:textId="77777777" w:rsidR="007C2387" w:rsidRPr="00C3348E" w:rsidRDefault="007C23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300" w:type="dxa"/>
            <w:shd w:val="clear" w:color="auto" w:fill="FAFAFA"/>
            <w:vAlign w:val="bottom"/>
          </w:tcPr>
          <w:p w14:paraId="07075724" w14:textId="5ABBF56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25</w:t>
            </w:r>
          </w:p>
        </w:tc>
        <w:tc>
          <w:tcPr>
            <w:tcW w:w="1400" w:type="dxa"/>
            <w:vAlign w:val="bottom"/>
          </w:tcPr>
          <w:p w14:paraId="3FA6C6F6" w14:textId="000FE8BF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278" w:type="dxa"/>
            <w:shd w:val="clear" w:color="auto" w:fill="FAFAFA"/>
            <w:vAlign w:val="bottom"/>
          </w:tcPr>
          <w:p w14:paraId="7C2B9EC2" w14:textId="71195F23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924</w:t>
            </w:r>
          </w:p>
        </w:tc>
        <w:tc>
          <w:tcPr>
            <w:tcW w:w="1332" w:type="dxa"/>
            <w:vAlign w:val="bottom"/>
          </w:tcPr>
          <w:p w14:paraId="30767F0D" w14:textId="0A6FFB9C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924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CF4D1E4" w14:textId="77BF92BE" w:rsidR="007C2387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02" w:type="dxa"/>
            <w:vAlign w:val="bottom"/>
          </w:tcPr>
          <w:p w14:paraId="6724EC32" w14:textId="31B45F86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</w:t>
            </w:r>
          </w:p>
        </w:tc>
      </w:tr>
      <w:tr w:rsidR="007C2387" w:rsidRPr="00C3348E" w14:paraId="4826493A" w14:textId="77777777" w:rsidTr="00BA125D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2591E" w14:textId="77777777" w:rsidR="007C2387" w:rsidRPr="00C3348E" w:rsidRDefault="007C2387" w:rsidP="009E2FE8">
            <w:pPr>
              <w:pStyle w:val="Heading8"/>
              <w:tabs>
                <w:tab w:val="left" w:pos="328"/>
              </w:tabs>
              <w:ind w:left="-43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โกลบอล รีนิวเอเบิล เพาเวอร์ จำกัด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   และบริษัทย่อย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E1AD23" w14:textId="77777777" w:rsidR="007C2387" w:rsidRPr="00C3348E" w:rsidRDefault="007C23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ลงทุนในบริษัทอื่น ผลิตและจำหน่ายไฟฟ้ารวมถึงให้บริการด้านการบริหารจัดการ</w:t>
            </w:r>
          </w:p>
        </w:tc>
        <w:tc>
          <w:tcPr>
            <w:tcW w:w="1300" w:type="dxa"/>
            <w:shd w:val="clear" w:color="auto" w:fill="FAFAFA"/>
          </w:tcPr>
          <w:p w14:paraId="61BBFE5D" w14:textId="7FCB4ED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50</w:t>
            </w:r>
          </w:p>
        </w:tc>
        <w:tc>
          <w:tcPr>
            <w:tcW w:w="1400" w:type="dxa"/>
          </w:tcPr>
          <w:p w14:paraId="041A304C" w14:textId="2C633035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</w:t>
            </w:r>
          </w:p>
        </w:tc>
        <w:tc>
          <w:tcPr>
            <w:tcW w:w="1278" w:type="dxa"/>
            <w:shd w:val="clear" w:color="auto" w:fill="FAFAFA"/>
          </w:tcPr>
          <w:p w14:paraId="7BBB8668" w14:textId="3576C1A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  <w:r w:rsidR="00BC5380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122</w:t>
            </w:r>
          </w:p>
        </w:tc>
        <w:tc>
          <w:tcPr>
            <w:tcW w:w="1332" w:type="dxa"/>
          </w:tcPr>
          <w:p w14:paraId="642049D3" w14:textId="7F73A5F0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C238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122</w:t>
            </w:r>
          </w:p>
        </w:tc>
        <w:tc>
          <w:tcPr>
            <w:tcW w:w="1296" w:type="dxa"/>
            <w:shd w:val="clear" w:color="auto" w:fill="FAFAFA"/>
          </w:tcPr>
          <w:p w14:paraId="45BD2235" w14:textId="0B6D88B3" w:rsidR="007C2387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02" w:type="dxa"/>
          </w:tcPr>
          <w:p w14:paraId="03D61D14" w14:textId="1C5082E3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7C2387" w:rsidRPr="00C3348E" w14:paraId="5819A9F5" w14:textId="77777777" w:rsidTr="00BA125D"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4226A" w14:textId="3047E0AD" w:rsidR="007C2387" w:rsidRPr="00C3348E" w:rsidRDefault="007C2387" w:rsidP="009E2FE8">
            <w:pPr>
              <w:pStyle w:val="Heading8"/>
              <w:tabs>
                <w:tab w:val="left" w:pos="328"/>
              </w:tabs>
              <w:ind w:left="-43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นูออโว พลัส จำกัด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และบริษัทย่อย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vertAlign w:val="superscript"/>
              </w:rPr>
              <w:t>(</w:t>
            </w:r>
            <w:r w:rsidR="00001574"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vertAlign w:val="superscript"/>
                <w:cs/>
              </w:rPr>
              <w:t>ค</w:t>
            </w: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vertAlign w:val="superscript"/>
                <w:lang w:val="en-US"/>
              </w:rPr>
              <w:t>)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92F60" w14:textId="77777777" w:rsidR="007C2387" w:rsidRPr="00C3348E" w:rsidRDefault="007C23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ผลิตและจำหน่ายแบตเตอรี่</w:t>
            </w:r>
          </w:p>
        </w:tc>
        <w:tc>
          <w:tcPr>
            <w:tcW w:w="1300" w:type="dxa"/>
            <w:shd w:val="clear" w:color="auto" w:fill="FAFAFA"/>
          </w:tcPr>
          <w:p w14:paraId="14DB3AE3" w14:textId="73C2ED1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49</w:t>
            </w:r>
          </w:p>
        </w:tc>
        <w:tc>
          <w:tcPr>
            <w:tcW w:w="1400" w:type="dxa"/>
          </w:tcPr>
          <w:p w14:paraId="396ED51B" w14:textId="096D1E39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</w:p>
        </w:tc>
        <w:tc>
          <w:tcPr>
            <w:tcW w:w="1278" w:type="dxa"/>
            <w:shd w:val="clear" w:color="auto" w:fill="FAFAFA"/>
          </w:tcPr>
          <w:p w14:paraId="6BF240F3" w14:textId="1F924A5B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highlight w:val="green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058</w:t>
            </w:r>
          </w:p>
        </w:tc>
        <w:tc>
          <w:tcPr>
            <w:tcW w:w="1332" w:type="dxa"/>
          </w:tcPr>
          <w:p w14:paraId="47B2A9CE" w14:textId="5D05F0AA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C238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801</w:t>
            </w:r>
          </w:p>
        </w:tc>
        <w:tc>
          <w:tcPr>
            <w:tcW w:w="1296" w:type="dxa"/>
            <w:shd w:val="clear" w:color="auto" w:fill="FAFAFA"/>
          </w:tcPr>
          <w:p w14:paraId="2C2923AC" w14:textId="0421F04E" w:rsidR="007C2387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02" w:type="dxa"/>
          </w:tcPr>
          <w:p w14:paraId="414A3D2C" w14:textId="57B9FA7B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7C2387" w:rsidRPr="00C3348E" w14:paraId="6D614E0A" w14:textId="77777777" w:rsidTr="009D62D2">
        <w:tc>
          <w:tcPr>
            <w:tcW w:w="42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9A0833" w14:textId="77777777" w:rsidR="007C2387" w:rsidRPr="00C3348E" w:rsidRDefault="007C2387" w:rsidP="009E2FE8">
            <w:pPr>
              <w:ind w:left="-43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รวมเงินลงทุนในบริษัทร่วม</w:t>
            </w: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397176" w14:textId="77777777" w:rsidR="007C2387" w:rsidRPr="00C3348E" w:rsidRDefault="007C23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29C262C2" w14:textId="77777777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</w:tcPr>
          <w:p w14:paraId="21536A5F" w14:textId="77777777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8247357" w14:textId="227A9516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BC538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104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98641" w14:textId="26353F7F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7C238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847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050478C" w14:textId="250C996F" w:rsidR="007C2387" w:rsidRPr="00C3348E" w:rsidRDefault="00BC538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5C131" w14:textId="453FA595" w:rsidR="007C238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</w:t>
            </w:r>
          </w:p>
        </w:tc>
      </w:tr>
    </w:tbl>
    <w:p w14:paraId="48FBBC49" w14:textId="7777777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  <w:lang w:val="en-US"/>
        </w:rPr>
      </w:pPr>
    </w:p>
    <w:p w14:paraId="7C7310A9" w14:textId="77777777" w:rsidR="00B96948" w:rsidRPr="00C3348E" w:rsidRDefault="00B96948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  <w:cs/>
          <w:lang w:val="en-US"/>
        </w:rPr>
        <w:sectPr w:rsidR="00B96948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655322EC" w14:textId="77777777" w:rsidR="001E6B06" w:rsidRPr="00C3348E" w:rsidRDefault="001E6B06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416F9791" w14:textId="77777777" w:rsidR="00F6047A" w:rsidRPr="00C3348E" w:rsidRDefault="00F6047A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ข้อมูลทางการเงินโดยสรุปสำหรับบริษัทร่วม</w:t>
      </w:r>
    </w:p>
    <w:p w14:paraId="71167BBA" w14:textId="77777777" w:rsidR="00F6047A" w:rsidRPr="00C3348E" w:rsidRDefault="00F6047A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0695778C" w14:textId="0A673B0E" w:rsidR="00F6047A" w:rsidRPr="00C3348E" w:rsidRDefault="00F6047A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ตารางต่อไปนี้แสดงข้อมูลทางการเงินแบบสรุปสำหรับบริษัทร่วมที่มีสาระสำคัญต่อกลุ่มกิจการ ข้อมูลที่เปิดเผยเป็นจำนวน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ที่แสดงอยู่ในงบการเงินของบริษัทร่วม ซึ่งไม่ใช่เพียงแค่ส่วนแบ่งของกลุ่มกิจการใน</w:t>
      </w:r>
      <w:r w:rsidR="002122FF" w:rsidRPr="00C3348E">
        <w:rPr>
          <w:rFonts w:ascii="Browallia New" w:hAnsi="Browallia New" w:cs="Browallia New"/>
          <w:spacing w:val="-4"/>
          <w:sz w:val="26"/>
          <w:szCs w:val="26"/>
        </w:rPr>
        <w:br/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บริษัทร่วมดังกล่าว และได้ปรับปรุงด้วยรายการ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ปรับปรุงที่จำเป็นสำหรับการปฏิบัติตามวิธีส่วนได้เสีย รวมถึงการปรับปรุงมูลค่ายุติธรรมและการปรับปรุงเกี่ยวกับความแตกต่าง</w:t>
      </w:r>
      <w:r w:rsidRPr="00C3348E">
        <w:rPr>
          <w:rFonts w:ascii="Browallia New" w:hAnsi="Browallia New" w:cs="Browallia New"/>
          <w:sz w:val="26"/>
          <w:szCs w:val="26"/>
          <w:cs/>
        </w:rPr>
        <w:t>ของนโยบายการบัญชีของกลุ่มกิจการและบริษัทร่วม</w:t>
      </w:r>
    </w:p>
    <w:p w14:paraId="2F17FBC5" w14:textId="77777777" w:rsidR="00F6047A" w:rsidRPr="00C3348E" w:rsidRDefault="00F6047A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46227A1A" w14:textId="77777777" w:rsidR="001E6B06" w:rsidRPr="00C3348E" w:rsidRDefault="001E6B06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งบแสดงฐานะการเงินโดยสรุป</w:t>
      </w:r>
    </w:p>
    <w:p w14:paraId="33B30080" w14:textId="77777777" w:rsidR="001E6B06" w:rsidRPr="00C3348E" w:rsidRDefault="001E6B06" w:rsidP="002A4FCB">
      <w:pPr>
        <w:ind w:left="540"/>
        <w:rPr>
          <w:rFonts w:ascii="Browallia New" w:hAnsi="Browallia New" w:cs="Browallia New"/>
          <w:b/>
          <w:bCs/>
          <w:sz w:val="26"/>
          <w:szCs w:val="26"/>
        </w:rPr>
      </w:pPr>
    </w:p>
    <w:tbl>
      <w:tblPr>
        <w:tblW w:w="15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8164CF" w:rsidRPr="00C3348E" w14:paraId="0BABF832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75270C28" w14:textId="77777777" w:rsidR="008164CF" w:rsidRPr="00C3348E" w:rsidRDefault="008164CF" w:rsidP="002A4FCB">
            <w:pPr>
              <w:ind w:left="431" w:right="-8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926CAF" w14:textId="4F39702E" w:rsidR="008164CF" w:rsidRPr="00C3348E" w:rsidRDefault="008164CF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ไซยะบุรี พาวเวอร์จำกัด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603796" w14:textId="69918686" w:rsidR="008164CF" w:rsidRPr="00C3348E" w:rsidRDefault="008164CF" w:rsidP="002A4FCB">
            <w:pPr>
              <w:ind w:right="-72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proofErr w:type="spellStart"/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Avaada</w:t>
            </w:r>
            <w:proofErr w:type="spellEnd"/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Energy Private Limited</w:t>
            </w:r>
            <w:r w:rsidRPr="00C3348E" w:rsidDel="008164CF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41504F" w14:textId="77777777" w:rsidR="008164CF" w:rsidRPr="00C3348E" w:rsidRDefault="008164CF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proofErr w:type="spellStart"/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Changfang</w:t>
            </w:r>
            <w:proofErr w:type="spellEnd"/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Xidao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B29FDF" w14:textId="77777777" w:rsidR="008164CF" w:rsidRPr="00C3348E" w:rsidRDefault="008164CF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8164CF" w:rsidRPr="00C3348E" w14:paraId="00F74CC9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5F5D42E5" w14:textId="7C300306" w:rsidR="008164CF" w:rsidRPr="00C3348E" w:rsidRDefault="008164CF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DC35E4" w14:textId="400FA2CE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0C387A" w14:textId="2E01D3F5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4DDF998E" w14:textId="29B5594A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highlight w:val="yellow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612B288" w14:textId="0944FF60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6657CBFE" w14:textId="23484ECD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139BF24" w14:textId="382DBFA9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F66A930" w14:textId="7A64BE86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10755980" w14:textId="172BC8A6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8164CF" w:rsidRPr="00C3348E" w14:paraId="5476E1EF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2A4960DC" w14:textId="77777777" w:rsidR="008164CF" w:rsidRPr="00C3348E" w:rsidRDefault="008164CF" w:rsidP="002A4FCB">
            <w:pPr>
              <w:ind w:left="431" w:right="-8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15A758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5C1D4FD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3814D35D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highlight w:val="yellow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1FD6E61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ล้านบาท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2803FAD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4D17B1C7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ล้านบาท 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10C08A5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5B46440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8164CF" w:rsidRPr="00C3348E" w14:paraId="3F6F2B7B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6FC6833C" w14:textId="77777777" w:rsidR="008164CF" w:rsidRPr="00C3348E" w:rsidRDefault="008164CF" w:rsidP="002A4FCB">
            <w:pPr>
              <w:ind w:left="431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DA586D7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4232AB44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CE11C48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06C20F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454F935D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18D52F6E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45893DDE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D173C40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39665132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26E3EB6C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สินทรัพย์หมุนเวียนรวม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0CB4AA1" w14:textId="7102CE8B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</w:tcBorders>
          </w:tcPr>
          <w:p w14:paraId="61FAC566" w14:textId="2F1C2542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278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6C73BBC2" w14:textId="49F2BF13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265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2EF6FC49" w14:textId="3B7CC7BE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424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54394B45" w14:textId="0CEF3FAC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8C261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456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35096C3C" w14:textId="31AD5C2F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518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58A0F4A" w14:textId="7EE4A350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21</w:t>
            </w:r>
            <w:r w:rsidR="00FA57C1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313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C796D63" w14:textId="787A46AB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16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220</w:t>
            </w:r>
          </w:p>
        </w:tc>
      </w:tr>
      <w:tr w:rsidR="007C2387" w:rsidRPr="00C3348E" w14:paraId="77642483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2545CA06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1642060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793AAE55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5B3EDA34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545F4DB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37CF219E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0497CBF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3E4376C4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D300CB4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5848B8E6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57D9AE99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สินทรัพย์ไม่หมุนเวียน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50C0AE8" w14:textId="4890DA5B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123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</w:tcBorders>
          </w:tcPr>
          <w:p w14:paraId="4A0B52A1" w14:textId="70FDB514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126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2F6DB6FE" w14:textId="63EB59B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74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237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F11F336" w14:textId="081429A1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68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0EAC164B" w14:textId="7C21FC1D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139</w:t>
            </w:r>
            <w:r w:rsidR="008C261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664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7ADFED25" w14:textId="1E9ABCC7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71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172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7B99A397" w14:textId="51C3E2D1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337</w:t>
            </w:r>
            <w:r w:rsidR="00FA57C1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262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025E180" w14:textId="12023DDC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265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912</w:t>
            </w:r>
          </w:p>
        </w:tc>
      </w:tr>
      <w:tr w:rsidR="007C2387" w:rsidRPr="00C3348E" w14:paraId="7691953E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78EA41BE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DE90F55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</w:tcBorders>
          </w:tcPr>
          <w:p w14:paraId="00FE0CB8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D3AA458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DBF91F9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794FBFCE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037E28CB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19EF970A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822351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020256A6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4A175BEA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หนี้สินหมุนเวียนรวม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D2E0B87" w14:textId="1227A47A" w:rsidR="007C2387" w:rsidRPr="00C3348E" w:rsidRDefault="00BC5380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359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</w:tcBorders>
          </w:tcPr>
          <w:p w14:paraId="6A7D2CFB" w14:textId="000E7205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040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5F338B99" w14:textId="7621AEAD" w:rsidR="007C2387" w:rsidRPr="00C3348E" w:rsidRDefault="00BC5380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307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7F546E" w14:textId="70F08A9F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869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AD6F6B9" w14:textId="2701DDB9" w:rsidR="007C2387" w:rsidRPr="00C3348E" w:rsidRDefault="008C261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749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33C3ED3A" w14:textId="2C2B283F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140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7E7091A0" w14:textId="78562E15" w:rsidR="007C2387" w:rsidRPr="00C3348E" w:rsidRDefault="00FA57C1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11</w:t>
            </w:r>
            <w:r w:rsidR="0065394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415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F8F92DF" w14:textId="5D8EDFF5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049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7C2387" w:rsidRPr="00C3348E" w14:paraId="3DA7F4D7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2EC2C56B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011C6CAC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</w:tcBorders>
          </w:tcPr>
          <w:p w14:paraId="3A81C1F3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1EFA5B5A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58F42FF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409E60F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ACBBAD8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4CBD1CD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3A3C7D84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615E102F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6F68A54F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หนี้สินไม่หมุนเวียนรวม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C9AB34C" w14:textId="2CDF4348" w:rsidR="007C2387" w:rsidRPr="00C3348E" w:rsidRDefault="00BC5380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731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</w:tcBorders>
          </w:tcPr>
          <w:p w14:paraId="75DD3E27" w14:textId="013C8022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232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43A64C50" w14:textId="399260BA" w:rsidR="007C2387" w:rsidRPr="00C3348E" w:rsidRDefault="00BC5380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43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055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CA7380" w14:textId="472431D6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47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012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3ABDD88E" w14:textId="36C04175" w:rsidR="007C2387" w:rsidRPr="00C3348E" w:rsidRDefault="008C261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97</w:t>
            </w:r>
            <w:r w:rsidR="004335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302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20299E5F" w14:textId="63FD1066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122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77AD73BB" w14:textId="2B264F38" w:rsidR="007C2387" w:rsidRPr="00C3348E" w:rsidRDefault="00FA57C1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231</w:t>
            </w:r>
            <w:r w:rsidR="0065394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088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43DC93D" w14:textId="2031C34E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202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366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7C2387" w:rsidRPr="00C3348E" w14:paraId="0F6863D8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709FD1E8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3E44B4A2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</w:tcBorders>
          </w:tcPr>
          <w:p w14:paraId="6CD26E5C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5FE0B283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2D256E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4101BEA2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7AFB263D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0FF6E6C0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DFF1F82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26997F30" w14:textId="77777777" w:rsidTr="009D62D2">
        <w:trPr>
          <w:cantSplit/>
          <w:trHeight w:val="20"/>
        </w:trPr>
        <w:tc>
          <w:tcPr>
            <w:tcW w:w="3870" w:type="dxa"/>
            <w:shd w:val="clear" w:color="auto" w:fill="auto"/>
          </w:tcPr>
          <w:p w14:paraId="32CB0FFD" w14:textId="77777777" w:rsidR="007C2387" w:rsidRPr="00C3348E" w:rsidRDefault="007C2387" w:rsidP="002A4FCB">
            <w:pPr>
              <w:ind w:left="431" w:right="-86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สินทรัพย์สุทธิ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331316E" w14:textId="32D6B03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34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863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</w:tcPr>
          <w:p w14:paraId="01421E9C" w14:textId="16EE095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33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326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609CEB63" w14:textId="4D88706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36</w:t>
            </w:r>
            <w:r w:rsidR="00BC5380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140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EFF0EF4" w14:textId="6A4AF1F6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21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963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19ED91B7" w14:textId="78CCCBF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45</w:t>
            </w:r>
            <w:r w:rsidR="008C2618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069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49FBE2AF" w14:textId="4A10FF6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13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428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</w:tcPr>
          <w:p w14:paraId="5F343F2B" w14:textId="4F2DCDD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116</w:t>
            </w:r>
            <w:r w:rsidR="00FA57C1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072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2684E87" w14:textId="7A9D6FE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68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717</w:t>
            </w:r>
          </w:p>
        </w:tc>
      </w:tr>
    </w:tbl>
    <w:p w14:paraId="69B12EE0" w14:textId="77777777" w:rsidR="00AF1AE3" w:rsidRPr="00C3348E" w:rsidRDefault="001E6B06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b/>
          <w:bCs/>
          <w:sz w:val="26"/>
          <w:szCs w:val="26"/>
          <w:cs/>
        </w:rPr>
        <w:br w:type="page"/>
      </w:r>
    </w:p>
    <w:p w14:paraId="4D602A6E" w14:textId="77777777" w:rsidR="001E6B06" w:rsidRPr="00C3348E" w:rsidRDefault="001E6B06" w:rsidP="002A4FCB">
      <w:pPr>
        <w:ind w:left="540"/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 xml:space="preserve">ผลการดำเนินงานโดยสรุป </w:t>
      </w:r>
    </w:p>
    <w:tbl>
      <w:tblPr>
        <w:tblW w:w="4964" w:type="pct"/>
        <w:tblLayout w:type="fixed"/>
        <w:tblLook w:val="0000" w:firstRow="0" w:lastRow="0" w:firstColumn="0" w:lastColumn="0" w:noHBand="0" w:noVBand="0"/>
      </w:tblPr>
      <w:tblGrid>
        <w:gridCol w:w="4897"/>
        <w:gridCol w:w="1327"/>
        <w:gridCol w:w="1327"/>
        <w:gridCol w:w="1327"/>
        <w:gridCol w:w="1327"/>
        <w:gridCol w:w="1327"/>
        <w:gridCol w:w="1327"/>
        <w:gridCol w:w="1324"/>
        <w:gridCol w:w="1321"/>
      </w:tblGrid>
      <w:tr w:rsidR="008164CF" w:rsidRPr="00C3348E" w14:paraId="34A7C964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7D489CBE" w14:textId="77777777" w:rsidR="008164CF" w:rsidRPr="00C3348E" w:rsidRDefault="008164CF" w:rsidP="002A4FCB">
            <w:pPr>
              <w:ind w:left="540" w:right="-90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8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00629C" w14:textId="20898036" w:rsidR="008164CF" w:rsidRPr="00C3348E" w:rsidRDefault="008164CF" w:rsidP="002A4FCB">
            <w:pPr>
              <w:tabs>
                <w:tab w:val="left" w:pos="1416"/>
              </w:tabs>
              <w:ind w:right="-72"/>
              <w:jc w:val="center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บริษัท ไซยะบุรี พาวเวอร์จำกัด</w:t>
            </w:r>
          </w:p>
        </w:tc>
        <w:tc>
          <w:tcPr>
            <w:tcW w:w="8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D407FD" w14:textId="56086A30" w:rsidR="008164CF" w:rsidRPr="00C3348E" w:rsidRDefault="008164CF" w:rsidP="002A4FCB">
            <w:pPr>
              <w:tabs>
                <w:tab w:val="left" w:pos="1416"/>
              </w:tabs>
              <w:ind w:right="-72"/>
              <w:jc w:val="center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proofErr w:type="spellStart"/>
            <w:r w:rsidRPr="00C3348E">
              <w:rPr>
                <w:rFonts w:ascii="Browallia New" w:hAnsi="Browallia New" w:cs="Browallia New"/>
                <w:b/>
                <w:bCs/>
                <w:szCs w:val="24"/>
              </w:rPr>
              <w:t>Avaada</w:t>
            </w:r>
            <w:proofErr w:type="spellEnd"/>
            <w:r w:rsidRPr="00C3348E">
              <w:rPr>
                <w:rFonts w:ascii="Browallia New" w:hAnsi="Browallia New" w:cs="Browallia New"/>
                <w:b/>
                <w:bCs/>
                <w:szCs w:val="24"/>
              </w:rPr>
              <w:t xml:space="preserve"> Energy Private Limited</w:t>
            </w:r>
          </w:p>
        </w:tc>
        <w:tc>
          <w:tcPr>
            <w:tcW w:w="856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433E90" w14:textId="77777777" w:rsidR="008164CF" w:rsidRPr="00C3348E" w:rsidRDefault="008164CF" w:rsidP="002A4FCB">
            <w:pPr>
              <w:tabs>
                <w:tab w:val="left" w:pos="1416"/>
              </w:tabs>
              <w:ind w:right="-72"/>
              <w:jc w:val="center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proofErr w:type="spellStart"/>
            <w:r w:rsidRPr="00C3348E">
              <w:rPr>
                <w:rFonts w:ascii="Browallia New" w:hAnsi="Browallia New" w:cs="Browallia New"/>
                <w:b/>
                <w:bCs/>
                <w:szCs w:val="24"/>
              </w:rPr>
              <w:t>Changfang</w:t>
            </w:r>
            <w:proofErr w:type="spellEnd"/>
            <w:r w:rsidRPr="00C3348E">
              <w:rPr>
                <w:rFonts w:ascii="Browallia New" w:hAnsi="Browallia New" w:cs="Browallia New"/>
                <w:b/>
                <w:bCs/>
                <w:szCs w:val="24"/>
              </w:rPr>
              <w:t xml:space="preserve"> &amp; </w:t>
            </w:r>
            <w:proofErr w:type="spellStart"/>
            <w:r w:rsidRPr="00C3348E">
              <w:rPr>
                <w:rFonts w:ascii="Browallia New" w:hAnsi="Browallia New" w:cs="Browallia New"/>
                <w:b/>
                <w:bCs/>
                <w:szCs w:val="24"/>
              </w:rPr>
              <w:t>Xidao</w:t>
            </w:r>
            <w:proofErr w:type="spellEnd"/>
          </w:p>
        </w:tc>
        <w:tc>
          <w:tcPr>
            <w:tcW w:w="853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C4095C" w14:textId="77777777" w:rsidR="008164CF" w:rsidRPr="00C3348E" w:rsidRDefault="008164CF" w:rsidP="002A4FCB">
            <w:pPr>
              <w:tabs>
                <w:tab w:val="left" w:pos="1416"/>
              </w:tabs>
              <w:ind w:right="-72"/>
              <w:jc w:val="center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8164CF" w:rsidRPr="00C3348E" w14:paraId="1A5F9787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23E5D94C" w14:textId="32D16FBE" w:rsidR="008164CF" w:rsidRPr="00C3348E" w:rsidRDefault="008164CF" w:rsidP="002A4FCB">
            <w:pPr>
              <w:ind w:left="540" w:right="-90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 ธันวาคม</w:t>
            </w: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CDF587" w14:textId="72F81751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51095E" w14:textId="430491D7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28" w:type="pct"/>
            <w:tcBorders>
              <w:top w:val="single" w:sz="4" w:space="0" w:color="auto"/>
            </w:tcBorders>
            <w:vAlign w:val="bottom"/>
          </w:tcPr>
          <w:p w14:paraId="72E1465E" w14:textId="49AD83F3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28" w:type="pct"/>
            <w:tcBorders>
              <w:top w:val="single" w:sz="4" w:space="0" w:color="auto"/>
            </w:tcBorders>
            <w:vAlign w:val="bottom"/>
          </w:tcPr>
          <w:p w14:paraId="47558194" w14:textId="7BE240FD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28" w:type="pct"/>
            <w:tcBorders>
              <w:top w:val="single" w:sz="4" w:space="0" w:color="auto"/>
            </w:tcBorders>
            <w:vAlign w:val="bottom"/>
          </w:tcPr>
          <w:p w14:paraId="3658E74E" w14:textId="1DEBCB97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bottom"/>
          </w:tcPr>
          <w:p w14:paraId="0BAE5B54" w14:textId="413F8952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27" w:type="pct"/>
            <w:tcBorders>
              <w:top w:val="single" w:sz="4" w:space="0" w:color="auto"/>
            </w:tcBorders>
            <w:vAlign w:val="bottom"/>
          </w:tcPr>
          <w:p w14:paraId="3AF25DA3" w14:textId="0659A8B4" w:rsidR="008164CF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25" w:type="pct"/>
            <w:tcBorders>
              <w:top w:val="single" w:sz="4" w:space="0" w:color="auto"/>
            </w:tcBorders>
            <w:vAlign w:val="bottom"/>
          </w:tcPr>
          <w:p w14:paraId="7EFF11EC" w14:textId="60E00214" w:rsidR="008164CF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Cs w:val="24"/>
              </w:rPr>
              <w:t>2565</w:t>
            </w:r>
          </w:p>
        </w:tc>
      </w:tr>
      <w:tr w:rsidR="008164CF" w:rsidRPr="00C3348E" w14:paraId="4AC34CC8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6044D535" w14:textId="77777777" w:rsidR="008164CF" w:rsidRPr="00C3348E" w:rsidRDefault="008164CF" w:rsidP="002A4FCB">
            <w:pPr>
              <w:ind w:left="540" w:right="-90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 xml:space="preserve">   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B430D0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C17E3E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4C14F2D4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5AB494D8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bottom"/>
          </w:tcPr>
          <w:p w14:paraId="5CBEF689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bottom"/>
          </w:tcPr>
          <w:p w14:paraId="2504DE55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vAlign w:val="bottom"/>
          </w:tcPr>
          <w:p w14:paraId="46D22052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5" w:type="pct"/>
            <w:tcBorders>
              <w:bottom w:val="single" w:sz="4" w:space="0" w:color="auto"/>
            </w:tcBorders>
            <w:vAlign w:val="bottom"/>
          </w:tcPr>
          <w:p w14:paraId="062EC189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8164CF" w:rsidRPr="00C3348E" w14:paraId="6F52D7E3" w14:textId="77777777" w:rsidTr="007C2387">
        <w:trPr>
          <w:cantSplit/>
          <w:trHeight w:val="64"/>
        </w:trPr>
        <w:tc>
          <w:tcPr>
            <w:tcW w:w="1579" w:type="pct"/>
            <w:shd w:val="clear" w:color="auto" w:fill="auto"/>
          </w:tcPr>
          <w:p w14:paraId="41656E58" w14:textId="77777777" w:rsidR="008164CF" w:rsidRPr="00C3348E" w:rsidRDefault="008164CF" w:rsidP="002A4FCB">
            <w:pPr>
              <w:ind w:left="540" w:right="-90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FAFAFA"/>
          </w:tcPr>
          <w:p w14:paraId="6B471011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auto"/>
          </w:tcPr>
          <w:p w14:paraId="20403DCF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FAFAFA"/>
          </w:tcPr>
          <w:p w14:paraId="5B8FFBC0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</w:tcBorders>
          </w:tcPr>
          <w:p w14:paraId="3DB9CE84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</w:tcBorders>
            <w:shd w:val="clear" w:color="auto" w:fill="FAFAFA"/>
          </w:tcPr>
          <w:p w14:paraId="1C3468A9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</w:tcBorders>
            <w:shd w:val="clear" w:color="auto" w:fill="auto"/>
          </w:tcPr>
          <w:p w14:paraId="219FD28B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</w:tcBorders>
            <w:shd w:val="clear" w:color="auto" w:fill="FAFAFA"/>
          </w:tcPr>
          <w:p w14:paraId="0B5CEC5A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5" w:type="pct"/>
            <w:tcBorders>
              <w:top w:val="single" w:sz="4" w:space="0" w:color="auto"/>
            </w:tcBorders>
          </w:tcPr>
          <w:p w14:paraId="06E3E19C" w14:textId="77777777" w:rsidR="008164CF" w:rsidRPr="00C3348E" w:rsidRDefault="008164CF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</w:tr>
      <w:tr w:rsidR="007C2387" w:rsidRPr="00C3348E" w14:paraId="2E3FE84C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583124D6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cs/>
              </w:rPr>
              <w:t>รายได้</w:t>
            </w:r>
          </w:p>
        </w:tc>
        <w:tc>
          <w:tcPr>
            <w:tcW w:w="428" w:type="pct"/>
            <w:shd w:val="clear" w:color="auto" w:fill="FAFAFA"/>
          </w:tcPr>
          <w:p w14:paraId="705F0BDE" w14:textId="0713FC0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922</w:t>
            </w:r>
          </w:p>
        </w:tc>
        <w:tc>
          <w:tcPr>
            <w:tcW w:w="428" w:type="pct"/>
            <w:shd w:val="clear" w:color="auto" w:fill="auto"/>
          </w:tcPr>
          <w:p w14:paraId="09573398" w14:textId="3BE267C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16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230</w:t>
            </w:r>
          </w:p>
        </w:tc>
        <w:tc>
          <w:tcPr>
            <w:tcW w:w="428" w:type="pct"/>
            <w:shd w:val="clear" w:color="auto" w:fill="FAFAFA"/>
          </w:tcPr>
          <w:p w14:paraId="71631014" w14:textId="54FA34E6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7</w:t>
            </w:r>
            <w:r w:rsidR="0043350E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966</w:t>
            </w:r>
          </w:p>
        </w:tc>
        <w:tc>
          <w:tcPr>
            <w:tcW w:w="428" w:type="pct"/>
          </w:tcPr>
          <w:p w14:paraId="006CC282" w14:textId="09A7519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6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083</w:t>
            </w:r>
          </w:p>
        </w:tc>
        <w:tc>
          <w:tcPr>
            <w:tcW w:w="428" w:type="pct"/>
            <w:shd w:val="clear" w:color="auto" w:fill="FAFAFA"/>
          </w:tcPr>
          <w:p w14:paraId="676EB6C9" w14:textId="4087008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834</w:t>
            </w:r>
          </w:p>
        </w:tc>
        <w:tc>
          <w:tcPr>
            <w:tcW w:w="427" w:type="pct"/>
            <w:shd w:val="clear" w:color="auto" w:fill="auto"/>
          </w:tcPr>
          <w:p w14:paraId="1D673AC1" w14:textId="5E13D402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54</w:t>
            </w:r>
          </w:p>
        </w:tc>
        <w:tc>
          <w:tcPr>
            <w:tcW w:w="427" w:type="pct"/>
            <w:shd w:val="clear" w:color="auto" w:fill="FAFAFA"/>
          </w:tcPr>
          <w:p w14:paraId="1C45B51D" w14:textId="07F8DBC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22</w:t>
            </w:r>
            <w:r w:rsidR="00FA57C1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722</w:t>
            </w:r>
          </w:p>
        </w:tc>
        <w:tc>
          <w:tcPr>
            <w:tcW w:w="425" w:type="pct"/>
          </w:tcPr>
          <w:p w14:paraId="3941D973" w14:textId="59CD199C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22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367</w:t>
            </w:r>
          </w:p>
        </w:tc>
      </w:tr>
      <w:tr w:rsidR="007C2387" w:rsidRPr="00C3348E" w14:paraId="0B31D128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64BF6514" w14:textId="77777777" w:rsidR="007C2387" w:rsidRPr="00C3348E" w:rsidRDefault="007C2387" w:rsidP="002A4FCB">
            <w:pPr>
              <w:ind w:left="540" w:right="-171"/>
              <w:rPr>
                <w:rFonts w:ascii="Browallia New" w:hAnsi="Browallia New" w:cs="Browallia New"/>
                <w:spacing w:val="-4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pacing w:val="-4"/>
                <w:szCs w:val="24"/>
                <w:cs/>
              </w:rPr>
              <w:t>กำไร</w:t>
            </w:r>
            <w:r w:rsidRPr="00C3348E">
              <w:rPr>
                <w:rFonts w:ascii="Browallia New" w:hAnsi="Browallia New" w:cs="Browallia New"/>
                <w:spacing w:val="-4"/>
                <w:szCs w:val="24"/>
              </w:rPr>
              <w:t xml:space="preserve"> (</w:t>
            </w:r>
            <w:r w:rsidRPr="00C3348E">
              <w:rPr>
                <w:rFonts w:ascii="Browallia New" w:hAnsi="Browallia New" w:cs="Browallia New"/>
                <w:spacing w:val="-4"/>
                <w:szCs w:val="24"/>
                <w:cs/>
              </w:rPr>
              <w:t>ขาดทุน</w:t>
            </w:r>
            <w:r w:rsidRPr="00C3348E">
              <w:rPr>
                <w:rFonts w:ascii="Browallia New" w:hAnsi="Browallia New" w:cs="Browallia New"/>
                <w:spacing w:val="-4"/>
                <w:szCs w:val="24"/>
                <w:lang w:val="en-US"/>
              </w:rPr>
              <w:t xml:space="preserve">) </w:t>
            </w:r>
            <w:r w:rsidRPr="00C3348E">
              <w:rPr>
                <w:rFonts w:ascii="Browallia New" w:hAnsi="Browallia New" w:cs="Browallia New"/>
                <w:spacing w:val="-4"/>
                <w:szCs w:val="24"/>
                <w:cs/>
              </w:rPr>
              <w:t>หลังภาษีจากการดำเนินงานต่อเนื่อง</w:t>
            </w:r>
          </w:p>
        </w:tc>
        <w:tc>
          <w:tcPr>
            <w:tcW w:w="428" w:type="pct"/>
            <w:shd w:val="clear" w:color="auto" w:fill="FAFAFA"/>
          </w:tcPr>
          <w:p w14:paraId="1D959652" w14:textId="5E3CAE09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130</w:t>
            </w:r>
          </w:p>
        </w:tc>
        <w:tc>
          <w:tcPr>
            <w:tcW w:w="428" w:type="pct"/>
            <w:shd w:val="clear" w:color="auto" w:fill="auto"/>
          </w:tcPr>
          <w:p w14:paraId="0EB48A67" w14:textId="407C3A98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095</w:t>
            </w:r>
          </w:p>
        </w:tc>
        <w:tc>
          <w:tcPr>
            <w:tcW w:w="428" w:type="pct"/>
            <w:shd w:val="clear" w:color="auto" w:fill="FAFAFA"/>
          </w:tcPr>
          <w:p w14:paraId="3F2E5740" w14:textId="70DB32C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711</w:t>
            </w:r>
          </w:p>
        </w:tc>
        <w:tc>
          <w:tcPr>
            <w:tcW w:w="428" w:type="pct"/>
          </w:tcPr>
          <w:p w14:paraId="6FD6172D" w14:textId="6158EB5D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683</w:t>
            </w: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03440CE4" w14:textId="5B2CE3F2" w:rsidR="007C2387" w:rsidRPr="00C3348E" w:rsidRDefault="003F6E89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568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7" w:type="pct"/>
            <w:shd w:val="clear" w:color="auto" w:fill="auto"/>
          </w:tcPr>
          <w:p w14:paraId="64AF3DE6" w14:textId="5E88F1B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078</w:t>
            </w:r>
          </w:p>
        </w:tc>
        <w:tc>
          <w:tcPr>
            <w:tcW w:w="427" w:type="pct"/>
            <w:shd w:val="clear" w:color="auto" w:fill="FAFAFA"/>
          </w:tcPr>
          <w:p w14:paraId="31E68DCE" w14:textId="048233F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3F6E89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273</w:t>
            </w:r>
          </w:p>
        </w:tc>
        <w:tc>
          <w:tcPr>
            <w:tcW w:w="425" w:type="pct"/>
          </w:tcPr>
          <w:p w14:paraId="74DADBDE" w14:textId="5DD5088B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490</w:t>
            </w:r>
          </w:p>
        </w:tc>
      </w:tr>
      <w:tr w:rsidR="007C2387" w:rsidRPr="00C3348E" w14:paraId="3612A535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1131A89A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cs/>
              </w:rPr>
              <w:t>กำไร</w:t>
            </w:r>
            <w:r w:rsidRPr="00C3348E">
              <w:rPr>
                <w:rFonts w:ascii="Browallia New" w:hAnsi="Browallia New" w:cs="Browallia New"/>
                <w:szCs w:val="24"/>
              </w:rPr>
              <w:t xml:space="preserve"> (</w:t>
            </w:r>
            <w:r w:rsidRPr="00C3348E">
              <w:rPr>
                <w:rFonts w:ascii="Browallia New" w:hAnsi="Browallia New" w:cs="Browallia New"/>
                <w:szCs w:val="24"/>
                <w:cs/>
              </w:rPr>
              <w:t>ขาดทุน</w:t>
            </w:r>
            <w:r w:rsidRPr="00C3348E">
              <w:rPr>
                <w:rFonts w:ascii="Browallia New" w:hAnsi="Browallia New" w:cs="Browallia New"/>
                <w:szCs w:val="24"/>
              </w:rPr>
              <w:t xml:space="preserve">) </w:t>
            </w:r>
            <w:r w:rsidRPr="00C3348E">
              <w:rPr>
                <w:rFonts w:ascii="Browallia New" w:hAnsi="Browallia New" w:cs="Browallia New"/>
                <w:szCs w:val="24"/>
                <w:cs/>
              </w:rPr>
              <w:t>เบ็ดเสร็จอื่น</w:t>
            </w:r>
          </w:p>
        </w:tc>
        <w:tc>
          <w:tcPr>
            <w:tcW w:w="428" w:type="pct"/>
            <w:shd w:val="clear" w:color="auto" w:fill="FAFAFA"/>
          </w:tcPr>
          <w:p w14:paraId="391DD0D8" w14:textId="6D8FC1D1" w:rsidR="007C2387" w:rsidRPr="00C3348E" w:rsidRDefault="008C261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101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auto"/>
          </w:tcPr>
          <w:p w14:paraId="47E1D173" w14:textId="0B9B5A46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164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3D2D0098" w14:textId="64F88903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292</w:t>
            </w:r>
            <w:r w:rsidR="0043350E"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</w:tcPr>
          <w:p w14:paraId="027C9C91" w14:textId="6F8BCEEA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766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018F15E2" w14:textId="6CA9DEC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656</w:t>
            </w:r>
          </w:p>
        </w:tc>
        <w:tc>
          <w:tcPr>
            <w:tcW w:w="427" w:type="pct"/>
            <w:shd w:val="clear" w:color="auto" w:fill="auto"/>
          </w:tcPr>
          <w:p w14:paraId="69474336" w14:textId="4765C483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802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7" w:type="pct"/>
            <w:shd w:val="clear" w:color="auto" w:fill="FAFAFA"/>
          </w:tcPr>
          <w:p w14:paraId="6DEA63B9" w14:textId="3EBB5524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263</w:t>
            </w:r>
          </w:p>
        </w:tc>
        <w:tc>
          <w:tcPr>
            <w:tcW w:w="425" w:type="pct"/>
          </w:tcPr>
          <w:p w14:paraId="540099A1" w14:textId="19149529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</w:t>
            </w:r>
            <w:r w:rsidRPr="00C3348E">
              <w:rPr>
                <w:rFonts w:ascii="Browallia New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732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</w:tr>
      <w:tr w:rsidR="007C2387" w:rsidRPr="00C3348E" w14:paraId="04BE5616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0458B56E" w14:textId="04C3F2B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  <w:cs/>
              </w:rPr>
              <w:t xml:space="preserve">กำไร </w:t>
            </w: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Pr="00C3348E">
              <w:rPr>
                <w:rFonts w:ascii="Browallia New" w:hAnsi="Browallia New" w:cs="Browallia New"/>
                <w:szCs w:val="24"/>
                <w:cs/>
              </w:rPr>
              <w:t>ขาดทุน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  <w:r w:rsidRPr="00C3348E">
              <w:rPr>
                <w:rFonts w:ascii="Browallia New" w:hAnsi="Browallia New" w:cs="Browallia New"/>
                <w:szCs w:val="24"/>
                <w:cs/>
              </w:rPr>
              <w:t xml:space="preserve"> เบ็ดเสร็จรวม</w:t>
            </w:r>
          </w:p>
        </w:tc>
        <w:tc>
          <w:tcPr>
            <w:tcW w:w="428" w:type="pct"/>
            <w:shd w:val="clear" w:color="auto" w:fill="FAFAFA"/>
          </w:tcPr>
          <w:p w14:paraId="5A34E1E6" w14:textId="64A3DCF9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EC2FB2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029</w:t>
            </w:r>
          </w:p>
        </w:tc>
        <w:tc>
          <w:tcPr>
            <w:tcW w:w="428" w:type="pct"/>
            <w:shd w:val="clear" w:color="auto" w:fill="auto"/>
          </w:tcPr>
          <w:p w14:paraId="39CB2373" w14:textId="15BFF850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931</w:t>
            </w:r>
          </w:p>
        </w:tc>
        <w:tc>
          <w:tcPr>
            <w:tcW w:w="428" w:type="pct"/>
            <w:shd w:val="clear" w:color="auto" w:fill="FAFAFA"/>
          </w:tcPr>
          <w:p w14:paraId="411BC606" w14:textId="7316A74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419</w:t>
            </w:r>
          </w:p>
        </w:tc>
        <w:tc>
          <w:tcPr>
            <w:tcW w:w="428" w:type="pct"/>
          </w:tcPr>
          <w:p w14:paraId="6188A673" w14:textId="2D0542B9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</w:t>
            </w:r>
            <w:r w:rsidRPr="00C3348E">
              <w:rPr>
                <w:rFonts w:ascii="Browallia New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449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5266748D" w14:textId="0400B2B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88</w:t>
            </w:r>
          </w:p>
        </w:tc>
        <w:tc>
          <w:tcPr>
            <w:tcW w:w="427" w:type="pct"/>
            <w:shd w:val="clear" w:color="auto" w:fill="auto"/>
          </w:tcPr>
          <w:p w14:paraId="3F9218D8" w14:textId="4E388023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276</w:t>
            </w:r>
          </w:p>
        </w:tc>
        <w:tc>
          <w:tcPr>
            <w:tcW w:w="427" w:type="pct"/>
            <w:shd w:val="clear" w:color="auto" w:fill="FAFAFA"/>
          </w:tcPr>
          <w:p w14:paraId="62CFE537" w14:textId="09A4608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FA57C1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536</w:t>
            </w:r>
          </w:p>
        </w:tc>
        <w:tc>
          <w:tcPr>
            <w:tcW w:w="425" w:type="pct"/>
          </w:tcPr>
          <w:p w14:paraId="5C996B83" w14:textId="572899D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758</w:t>
            </w:r>
          </w:p>
        </w:tc>
      </w:tr>
      <w:tr w:rsidR="007C2387" w:rsidRPr="00C3348E" w14:paraId="703AA198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14F94723" w14:textId="77777777" w:rsidR="007C2387" w:rsidRPr="00C3348E" w:rsidRDefault="007C2387" w:rsidP="002A4FCB">
            <w:pPr>
              <w:ind w:left="540" w:right="-60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cs/>
              </w:rPr>
              <w:t>เงินปันผลรับจากบริษัทร่วม</w:t>
            </w:r>
          </w:p>
        </w:tc>
        <w:tc>
          <w:tcPr>
            <w:tcW w:w="428" w:type="pct"/>
            <w:shd w:val="clear" w:color="auto" w:fill="FAFAFA"/>
          </w:tcPr>
          <w:p w14:paraId="3A2AC595" w14:textId="405329EF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122</w:t>
            </w:r>
          </w:p>
        </w:tc>
        <w:tc>
          <w:tcPr>
            <w:tcW w:w="428" w:type="pct"/>
            <w:shd w:val="clear" w:color="auto" w:fill="auto"/>
          </w:tcPr>
          <w:p w14:paraId="15EAC3FE" w14:textId="3B653BEE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122</w:t>
            </w:r>
          </w:p>
        </w:tc>
        <w:tc>
          <w:tcPr>
            <w:tcW w:w="428" w:type="pct"/>
            <w:shd w:val="clear" w:color="auto" w:fill="FAFAFA"/>
          </w:tcPr>
          <w:p w14:paraId="6A6D9919" w14:textId="4AB25681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8" w:type="pct"/>
          </w:tcPr>
          <w:p w14:paraId="09974C45" w14:textId="37348906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8" w:type="pct"/>
            <w:shd w:val="clear" w:color="auto" w:fill="FAFAFA"/>
          </w:tcPr>
          <w:p w14:paraId="0C55B408" w14:textId="096B50A1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shd w:val="clear" w:color="auto" w:fill="auto"/>
          </w:tcPr>
          <w:p w14:paraId="4EE85CE4" w14:textId="21EDFB44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shd w:val="clear" w:color="auto" w:fill="FAFAFA"/>
          </w:tcPr>
          <w:p w14:paraId="43406354" w14:textId="4D43D0A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122</w:t>
            </w:r>
          </w:p>
        </w:tc>
        <w:tc>
          <w:tcPr>
            <w:tcW w:w="425" w:type="pct"/>
          </w:tcPr>
          <w:p w14:paraId="182F78D1" w14:textId="54A66A0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122</w:t>
            </w:r>
          </w:p>
        </w:tc>
      </w:tr>
      <w:tr w:rsidR="007C2387" w:rsidRPr="00C3348E" w14:paraId="6233E305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145642DA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428" w:type="pct"/>
            <w:shd w:val="clear" w:color="auto" w:fill="FAFAFA"/>
          </w:tcPr>
          <w:p w14:paraId="4C4F57C6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auto"/>
          </w:tcPr>
          <w:p w14:paraId="1AE711B6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FAFAFA"/>
          </w:tcPr>
          <w:p w14:paraId="2D9F313C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</w:tcPr>
          <w:p w14:paraId="4F309487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28" w:type="pct"/>
            <w:shd w:val="clear" w:color="auto" w:fill="FAFAFA"/>
          </w:tcPr>
          <w:p w14:paraId="15BECEB2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27" w:type="pct"/>
            <w:shd w:val="clear" w:color="auto" w:fill="auto"/>
          </w:tcPr>
          <w:p w14:paraId="540C395C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27" w:type="pct"/>
            <w:shd w:val="clear" w:color="auto" w:fill="FAFAFA"/>
          </w:tcPr>
          <w:p w14:paraId="74016F30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</w:p>
        </w:tc>
        <w:tc>
          <w:tcPr>
            <w:tcW w:w="425" w:type="pct"/>
          </w:tcPr>
          <w:p w14:paraId="76136C6F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</w:p>
        </w:tc>
      </w:tr>
      <w:tr w:rsidR="007C2387" w:rsidRPr="00C3348E" w14:paraId="71F36F22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7B992B07" w14:textId="77777777" w:rsidR="007C2387" w:rsidRPr="00C3348E" w:rsidRDefault="007C2387" w:rsidP="002A4FCB">
            <w:pPr>
              <w:ind w:left="540" w:right="-78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การกระทบยอดไปยังมูลค่าตามบัญชี</w:t>
            </w:r>
          </w:p>
        </w:tc>
        <w:tc>
          <w:tcPr>
            <w:tcW w:w="428" w:type="pct"/>
            <w:shd w:val="clear" w:color="auto" w:fill="FAFAFA"/>
          </w:tcPr>
          <w:p w14:paraId="3E14A12E" w14:textId="77777777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auto"/>
          </w:tcPr>
          <w:p w14:paraId="38784272" w14:textId="77777777" w:rsidR="007C2387" w:rsidRPr="00C3348E" w:rsidRDefault="007C23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FAFAFA"/>
          </w:tcPr>
          <w:p w14:paraId="7899D5FE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</w:tcPr>
          <w:p w14:paraId="40B37586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FAFAFA"/>
          </w:tcPr>
          <w:p w14:paraId="3FB06015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6C62EDA1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shd w:val="clear" w:color="auto" w:fill="FAFAFA"/>
          </w:tcPr>
          <w:p w14:paraId="2A4317D3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5" w:type="pct"/>
          </w:tcPr>
          <w:p w14:paraId="6AF5C780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</w:tr>
      <w:tr w:rsidR="007C2387" w:rsidRPr="00C3348E" w14:paraId="6DB28A8B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22FB7273" w14:textId="548FD6AE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สินทรัพย์สุทธิยกมาวันที่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มกราคม </w:t>
            </w:r>
          </w:p>
        </w:tc>
        <w:tc>
          <w:tcPr>
            <w:tcW w:w="428" w:type="pct"/>
            <w:shd w:val="clear" w:color="auto" w:fill="FAFAFA"/>
          </w:tcPr>
          <w:p w14:paraId="23626C70" w14:textId="1358AFC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33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326</w:t>
            </w:r>
          </w:p>
        </w:tc>
        <w:tc>
          <w:tcPr>
            <w:tcW w:w="428" w:type="pct"/>
            <w:shd w:val="clear" w:color="auto" w:fill="auto"/>
          </w:tcPr>
          <w:p w14:paraId="11E6C32E" w14:textId="53D720DC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28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878</w:t>
            </w:r>
          </w:p>
        </w:tc>
        <w:tc>
          <w:tcPr>
            <w:tcW w:w="428" w:type="pct"/>
            <w:shd w:val="clear" w:color="auto" w:fill="FAFAFA"/>
          </w:tcPr>
          <w:p w14:paraId="5CDA81EB" w14:textId="74231D70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21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963</w:t>
            </w:r>
          </w:p>
        </w:tc>
        <w:tc>
          <w:tcPr>
            <w:tcW w:w="428" w:type="pct"/>
          </w:tcPr>
          <w:p w14:paraId="45B6F5C7" w14:textId="372B240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14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533</w:t>
            </w:r>
          </w:p>
        </w:tc>
        <w:tc>
          <w:tcPr>
            <w:tcW w:w="428" w:type="pct"/>
            <w:shd w:val="clear" w:color="auto" w:fill="FAFAFA"/>
          </w:tcPr>
          <w:p w14:paraId="16FFB23B" w14:textId="4E7F95F6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8C2618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428</w:t>
            </w:r>
          </w:p>
        </w:tc>
        <w:tc>
          <w:tcPr>
            <w:tcW w:w="427" w:type="pct"/>
            <w:shd w:val="clear" w:color="auto" w:fill="auto"/>
          </w:tcPr>
          <w:p w14:paraId="6A653A3A" w14:textId="41CD167A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7" w:type="pct"/>
            <w:shd w:val="clear" w:color="auto" w:fill="FAFAFA"/>
          </w:tcPr>
          <w:p w14:paraId="4877B722" w14:textId="59C64E9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68</w:t>
            </w:r>
            <w:r w:rsidR="00FA57C1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717</w:t>
            </w:r>
          </w:p>
        </w:tc>
        <w:tc>
          <w:tcPr>
            <w:tcW w:w="425" w:type="pct"/>
          </w:tcPr>
          <w:p w14:paraId="33B97B0E" w14:textId="5FB8D61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43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411</w:t>
            </w:r>
          </w:p>
        </w:tc>
      </w:tr>
      <w:tr w:rsidR="007C2387" w:rsidRPr="00C3348E" w14:paraId="0806F925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2A9F558B" w14:textId="3E69AE18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ปรับปรุงมูลค่ายุติธรรมของสินทรัพย์สุทธิ</w:t>
            </w:r>
          </w:p>
        </w:tc>
        <w:tc>
          <w:tcPr>
            <w:tcW w:w="428" w:type="pct"/>
            <w:shd w:val="clear" w:color="auto" w:fill="FAFAFA"/>
          </w:tcPr>
          <w:p w14:paraId="3DA17F13" w14:textId="76CD6A2E" w:rsidR="007C2387" w:rsidRPr="00C3348E" w:rsidDel="00E66579" w:rsidRDefault="0043350E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shd w:val="clear" w:color="auto" w:fill="auto"/>
          </w:tcPr>
          <w:p w14:paraId="7794E3FA" w14:textId="200ECE94" w:rsidR="007C2387" w:rsidRPr="00C3348E" w:rsidDel="00E66579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shd w:val="clear" w:color="auto" w:fill="FAFAFA"/>
          </w:tcPr>
          <w:p w14:paraId="25FAD320" w14:textId="416F6424" w:rsidR="007C2387" w:rsidRPr="00C3348E" w:rsidRDefault="0043350E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</w:tcPr>
          <w:p w14:paraId="22823C48" w14:textId="47C1504B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038</w:t>
            </w:r>
          </w:p>
        </w:tc>
        <w:tc>
          <w:tcPr>
            <w:tcW w:w="428" w:type="pct"/>
            <w:shd w:val="clear" w:color="auto" w:fill="FAFAFA"/>
          </w:tcPr>
          <w:p w14:paraId="794F5ED5" w14:textId="384A9C6C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31</w:t>
            </w:r>
            <w:r w:rsidR="008C2618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553</w:t>
            </w:r>
          </w:p>
        </w:tc>
        <w:tc>
          <w:tcPr>
            <w:tcW w:w="427" w:type="pct"/>
            <w:shd w:val="clear" w:color="auto" w:fill="auto"/>
          </w:tcPr>
          <w:p w14:paraId="74F618EC" w14:textId="73E417B1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7" w:type="pct"/>
            <w:shd w:val="clear" w:color="auto" w:fill="FAFAFA"/>
          </w:tcPr>
          <w:p w14:paraId="20270634" w14:textId="7A8C5F6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31</w:t>
            </w:r>
            <w:r w:rsidR="003F6E89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553</w:t>
            </w:r>
          </w:p>
        </w:tc>
        <w:tc>
          <w:tcPr>
            <w:tcW w:w="425" w:type="pct"/>
          </w:tcPr>
          <w:p w14:paraId="1425C518" w14:textId="46E5F2BA" w:rsidR="007C2387" w:rsidRPr="00C3348E" w:rsidDel="00E66579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038</w:t>
            </w:r>
          </w:p>
        </w:tc>
      </w:tr>
      <w:tr w:rsidR="007C2387" w:rsidRPr="00C3348E" w14:paraId="2F88B626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7579FB1E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สินทรัพย์สุทธิ ณ วันที่ซื้อเงินลงทุน</w:t>
            </w:r>
          </w:p>
        </w:tc>
        <w:tc>
          <w:tcPr>
            <w:tcW w:w="428" w:type="pct"/>
            <w:shd w:val="clear" w:color="auto" w:fill="FAFAFA"/>
          </w:tcPr>
          <w:p w14:paraId="63A39B38" w14:textId="06D2B376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8" w:type="pct"/>
            <w:shd w:val="clear" w:color="auto" w:fill="auto"/>
          </w:tcPr>
          <w:p w14:paraId="16868DC9" w14:textId="7317BE48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28" w:type="pct"/>
            <w:shd w:val="clear" w:color="auto" w:fill="FAFAFA"/>
          </w:tcPr>
          <w:p w14:paraId="42FA14B6" w14:textId="266D38B9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</w:tcPr>
          <w:p w14:paraId="0EF968E8" w14:textId="317F9E3E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shd w:val="clear" w:color="auto" w:fill="FAFAFA"/>
          </w:tcPr>
          <w:p w14:paraId="113A3725" w14:textId="202E442A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shd w:val="clear" w:color="auto" w:fill="auto"/>
          </w:tcPr>
          <w:p w14:paraId="01623606" w14:textId="66B181E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152</w:t>
            </w:r>
          </w:p>
        </w:tc>
        <w:tc>
          <w:tcPr>
            <w:tcW w:w="427" w:type="pct"/>
            <w:shd w:val="clear" w:color="auto" w:fill="FAFAFA"/>
          </w:tcPr>
          <w:p w14:paraId="2FBF44C5" w14:textId="6B79EAD9" w:rsidR="007C2387" w:rsidRPr="00C3348E" w:rsidRDefault="00FA57C1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5" w:type="pct"/>
          </w:tcPr>
          <w:p w14:paraId="57BE0312" w14:textId="1831439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152</w:t>
            </w:r>
          </w:p>
        </w:tc>
      </w:tr>
      <w:tr w:rsidR="007C2387" w:rsidRPr="00C3348E" w14:paraId="078A6768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4299C0D8" w14:textId="27D4A114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การเพิ่มทุน</w:t>
            </w:r>
          </w:p>
        </w:tc>
        <w:tc>
          <w:tcPr>
            <w:tcW w:w="428" w:type="pct"/>
            <w:shd w:val="clear" w:color="auto" w:fill="FAFAFA"/>
          </w:tcPr>
          <w:p w14:paraId="1F87EE32" w14:textId="5C3B7601" w:rsidR="007C2387" w:rsidRPr="00C3348E" w:rsidDel="00E66579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shd w:val="clear" w:color="auto" w:fill="auto"/>
          </w:tcPr>
          <w:p w14:paraId="3CC9B1D5" w14:textId="70EBCB09" w:rsidR="007C2387" w:rsidRPr="00C3348E" w:rsidDel="00E66579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shd w:val="clear" w:color="auto" w:fill="FAFAFA"/>
          </w:tcPr>
          <w:p w14:paraId="20B7FEAA" w14:textId="7F98B010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43350E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758</w:t>
            </w:r>
          </w:p>
        </w:tc>
        <w:tc>
          <w:tcPr>
            <w:tcW w:w="428" w:type="pct"/>
          </w:tcPr>
          <w:p w14:paraId="4DB181C5" w14:textId="738A12F4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841</w:t>
            </w:r>
          </w:p>
        </w:tc>
        <w:tc>
          <w:tcPr>
            <w:tcW w:w="428" w:type="pct"/>
            <w:shd w:val="clear" w:color="auto" w:fill="FAFAFA"/>
          </w:tcPr>
          <w:p w14:paraId="2DCC3D62" w14:textId="29F9BC8D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shd w:val="clear" w:color="auto" w:fill="auto"/>
          </w:tcPr>
          <w:p w14:paraId="0F5B91C6" w14:textId="5E32547E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shd w:val="clear" w:color="auto" w:fill="FAFAFA"/>
          </w:tcPr>
          <w:p w14:paraId="46F4231C" w14:textId="6A7D569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3F6E89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758</w:t>
            </w:r>
          </w:p>
        </w:tc>
        <w:tc>
          <w:tcPr>
            <w:tcW w:w="425" w:type="pct"/>
          </w:tcPr>
          <w:p w14:paraId="1EF3BC45" w14:textId="110C25C5" w:rsidR="007C2387" w:rsidRPr="00C3348E" w:rsidDel="00E66579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841</w:t>
            </w:r>
          </w:p>
        </w:tc>
      </w:tr>
      <w:tr w:rsidR="007C2387" w:rsidRPr="00C3348E" w14:paraId="39925554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2AC0A17A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 (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ขาดทุน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สำหรับปี</w:t>
            </w:r>
          </w:p>
        </w:tc>
        <w:tc>
          <w:tcPr>
            <w:tcW w:w="428" w:type="pct"/>
            <w:shd w:val="clear" w:color="auto" w:fill="FAFAFA"/>
          </w:tcPr>
          <w:p w14:paraId="3AFF9EB6" w14:textId="0C5E746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130</w:t>
            </w:r>
          </w:p>
        </w:tc>
        <w:tc>
          <w:tcPr>
            <w:tcW w:w="428" w:type="pct"/>
            <w:shd w:val="clear" w:color="auto" w:fill="auto"/>
          </w:tcPr>
          <w:p w14:paraId="7B787A57" w14:textId="1F0D509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095</w:t>
            </w:r>
          </w:p>
        </w:tc>
        <w:tc>
          <w:tcPr>
            <w:tcW w:w="428" w:type="pct"/>
            <w:shd w:val="clear" w:color="auto" w:fill="FAFAFA"/>
          </w:tcPr>
          <w:p w14:paraId="57FA4DB8" w14:textId="37F7396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711</w:t>
            </w:r>
          </w:p>
        </w:tc>
        <w:tc>
          <w:tcPr>
            <w:tcW w:w="428" w:type="pct"/>
          </w:tcPr>
          <w:p w14:paraId="38847E43" w14:textId="3314156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683</w:t>
            </w:r>
            <w:r w:rsidRPr="00C3348E">
              <w:rPr>
                <w:rFonts w:ascii="Browallia New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4DEC91D4" w14:textId="3D457C82" w:rsidR="007C2387" w:rsidRPr="00C3348E" w:rsidRDefault="003F6E89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568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7" w:type="pct"/>
            <w:shd w:val="clear" w:color="auto" w:fill="auto"/>
          </w:tcPr>
          <w:p w14:paraId="07A3426B" w14:textId="2C3F151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078</w:t>
            </w:r>
          </w:p>
        </w:tc>
        <w:tc>
          <w:tcPr>
            <w:tcW w:w="427" w:type="pct"/>
            <w:shd w:val="clear" w:color="auto" w:fill="FAFAFA"/>
          </w:tcPr>
          <w:p w14:paraId="1D37B287" w14:textId="3A9B3E23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3F6E89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273</w:t>
            </w:r>
          </w:p>
        </w:tc>
        <w:tc>
          <w:tcPr>
            <w:tcW w:w="425" w:type="pct"/>
          </w:tcPr>
          <w:p w14:paraId="7CC8AC99" w14:textId="4290D0E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490</w:t>
            </w:r>
          </w:p>
        </w:tc>
      </w:tr>
      <w:tr w:rsidR="007C2387" w:rsidRPr="00C3348E" w14:paraId="76554F1F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3DE05926" w14:textId="0708CB75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กำไร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 (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ขาดทุน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เบ็ดเสร็จอื่น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 -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สำหรับปี</w:t>
            </w:r>
          </w:p>
        </w:tc>
        <w:tc>
          <w:tcPr>
            <w:tcW w:w="428" w:type="pct"/>
            <w:shd w:val="clear" w:color="auto" w:fill="FAFAFA"/>
          </w:tcPr>
          <w:p w14:paraId="62C8D447" w14:textId="7E608147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101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auto"/>
          </w:tcPr>
          <w:p w14:paraId="4D84A0F4" w14:textId="78DEFE34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164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741F7F76" w14:textId="66E4D1A9" w:rsidR="007C2387" w:rsidRPr="00C3348E" w:rsidRDefault="0043350E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292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</w:tcPr>
          <w:p w14:paraId="7769D55D" w14:textId="7F484949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766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shd w:val="clear" w:color="auto" w:fill="FAFAFA"/>
          </w:tcPr>
          <w:p w14:paraId="322B4899" w14:textId="1910ECBC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656</w:t>
            </w:r>
          </w:p>
        </w:tc>
        <w:tc>
          <w:tcPr>
            <w:tcW w:w="427" w:type="pct"/>
            <w:shd w:val="clear" w:color="auto" w:fill="auto"/>
          </w:tcPr>
          <w:p w14:paraId="418CDA24" w14:textId="6661CFC5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802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7" w:type="pct"/>
            <w:shd w:val="clear" w:color="auto" w:fill="FAFAFA"/>
          </w:tcPr>
          <w:p w14:paraId="539978A2" w14:textId="4A918D6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263</w:t>
            </w:r>
          </w:p>
        </w:tc>
        <w:tc>
          <w:tcPr>
            <w:tcW w:w="425" w:type="pct"/>
          </w:tcPr>
          <w:p w14:paraId="41B5CBB9" w14:textId="4491526C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1</w:t>
            </w:r>
            <w:r w:rsidRPr="00C3348E">
              <w:rPr>
                <w:rFonts w:ascii="Browallia New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732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</w:tr>
      <w:tr w:rsidR="007C2387" w:rsidRPr="00C3348E" w14:paraId="1593EF3A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41C94D13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เงินปันผลจ่าย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29EB2A2" w14:textId="4C71609F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492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</w:tcPr>
          <w:p w14:paraId="7D37DDCB" w14:textId="4EC33FBC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483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FAFAFA"/>
          </w:tcPr>
          <w:p w14:paraId="6344B8FE" w14:textId="501BB60B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14:paraId="5E79D90A" w14:textId="323CBBC9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FAFAFA"/>
          </w:tcPr>
          <w:p w14:paraId="03883CA3" w14:textId="0CB1A3D6" w:rsidR="007C2387" w:rsidRPr="00C3348E" w:rsidRDefault="008C2618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shd w:val="clear" w:color="auto" w:fill="auto"/>
          </w:tcPr>
          <w:p w14:paraId="1C8AF130" w14:textId="02329EBE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shd w:val="clear" w:color="auto" w:fill="FAFAFA"/>
          </w:tcPr>
          <w:p w14:paraId="19538C37" w14:textId="40543246" w:rsidR="007C2387" w:rsidRPr="00C3348E" w:rsidRDefault="00FA57C1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492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3536E24A" w14:textId="0F3C436A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cs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hAnsi="Browallia New" w:cs="Browallia New"/>
                <w:szCs w:val="24"/>
              </w:rPr>
              <w:t>483</w:t>
            </w:r>
            <w:r w:rsidRPr="00C3348E">
              <w:rPr>
                <w:rFonts w:ascii="Browallia New" w:hAnsi="Browallia New" w:cs="Browallia New"/>
                <w:szCs w:val="24"/>
              </w:rPr>
              <w:t>)</w:t>
            </w:r>
          </w:p>
        </w:tc>
      </w:tr>
      <w:tr w:rsidR="007C2387" w:rsidRPr="00C3348E" w14:paraId="26C4B277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674D3C57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สินทรัพย์สุทธิ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910BF42" w14:textId="23CDAD7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34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863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85FECD" w14:textId="011E01E0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326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98CBE4F" w14:textId="1EBF011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36</w:t>
            </w:r>
            <w:r w:rsidR="008C2618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140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</w:tcPr>
          <w:p w14:paraId="076DD39D" w14:textId="6452B0C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21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963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B5BEBA1" w14:textId="7ED46ACB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45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069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6B3ECE" w14:textId="1069D26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428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D552AF9" w14:textId="0EF1CFF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116</w:t>
            </w:r>
            <w:r w:rsidR="00FA57C1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072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</w:tcPr>
          <w:p w14:paraId="675E4688" w14:textId="5827FE96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68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717</w:t>
            </w:r>
          </w:p>
        </w:tc>
      </w:tr>
      <w:tr w:rsidR="007C2387" w:rsidRPr="00C3348E" w14:paraId="38AED7C2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62FF37A6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428" w:type="pct"/>
            <w:shd w:val="clear" w:color="auto" w:fill="FAFAFA"/>
          </w:tcPr>
          <w:p w14:paraId="7406D2E3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auto"/>
          </w:tcPr>
          <w:p w14:paraId="44D54AC5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FAFAFA"/>
          </w:tcPr>
          <w:p w14:paraId="45A24E98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</w:tcPr>
          <w:p w14:paraId="7EADEDB0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8" w:type="pct"/>
            <w:shd w:val="clear" w:color="auto" w:fill="FAFAFA"/>
          </w:tcPr>
          <w:p w14:paraId="71847C49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shd w:val="clear" w:color="auto" w:fill="auto"/>
          </w:tcPr>
          <w:p w14:paraId="02A0E666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7" w:type="pct"/>
            <w:shd w:val="clear" w:color="auto" w:fill="FAFAFA"/>
          </w:tcPr>
          <w:p w14:paraId="71B37D7D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  <w:tc>
          <w:tcPr>
            <w:tcW w:w="425" w:type="pct"/>
          </w:tcPr>
          <w:p w14:paraId="0DE22B96" w14:textId="77777777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</w:p>
        </w:tc>
      </w:tr>
      <w:tr w:rsidR="007C2387" w:rsidRPr="00C3348E" w14:paraId="596D1858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26980525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ส่วนได้เสียของกลุ่มกิจการในบริษัทร่วม (ร้อยละ)</w:t>
            </w:r>
          </w:p>
        </w:tc>
        <w:tc>
          <w:tcPr>
            <w:tcW w:w="428" w:type="pct"/>
            <w:shd w:val="clear" w:color="auto" w:fill="FAFAFA"/>
          </w:tcPr>
          <w:p w14:paraId="310A23D9" w14:textId="46CC7F84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25</w:t>
            </w:r>
          </w:p>
        </w:tc>
        <w:tc>
          <w:tcPr>
            <w:tcW w:w="428" w:type="pct"/>
            <w:shd w:val="clear" w:color="auto" w:fill="auto"/>
          </w:tcPr>
          <w:p w14:paraId="6D0E19A4" w14:textId="218BB6E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25</w:t>
            </w:r>
          </w:p>
        </w:tc>
        <w:tc>
          <w:tcPr>
            <w:tcW w:w="428" w:type="pct"/>
            <w:shd w:val="clear" w:color="auto" w:fill="FAFAFA"/>
          </w:tcPr>
          <w:p w14:paraId="50FA924D" w14:textId="6783A4C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42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.</w:t>
            </w:r>
            <w:r w:rsidRPr="00281287">
              <w:rPr>
                <w:rFonts w:ascii="Browallia New" w:hAnsi="Browallia New" w:cs="Browallia New"/>
                <w:szCs w:val="24"/>
              </w:rPr>
              <w:t>93</w:t>
            </w:r>
          </w:p>
        </w:tc>
        <w:tc>
          <w:tcPr>
            <w:tcW w:w="428" w:type="pct"/>
          </w:tcPr>
          <w:p w14:paraId="37CB7934" w14:textId="459DEA80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42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.</w:t>
            </w:r>
            <w:r w:rsidRPr="00281287">
              <w:rPr>
                <w:rFonts w:ascii="Browallia New" w:hAnsi="Browallia New" w:cs="Browallia New"/>
                <w:szCs w:val="24"/>
              </w:rPr>
              <w:t>93</w:t>
            </w:r>
            <w:r w:rsidR="007C2387" w:rsidRPr="00C3348E">
              <w:rPr>
                <w:rFonts w:ascii="Browallia New" w:hAnsi="Browallia New" w:cs="Browallia New"/>
                <w:szCs w:val="24"/>
                <w:vertAlign w:val="superscript"/>
              </w:rPr>
              <w:t xml:space="preserve"> </w:t>
            </w:r>
          </w:p>
        </w:tc>
        <w:tc>
          <w:tcPr>
            <w:tcW w:w="428" w:type="pct"/>
            <w:shd w:val="clear" w:color="auto" w:fill="FAFAFA"/>
          </w:tcPr>
          <w:p w14:paraId="13F58294" w14:textId="52B0E522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25</w:t>
            </w:r>
          </w:p>
        </w:tc>
        <w:tc>
          <w:tcPr>
            <w:tcW w:w="427" w:type="pct"/>
            <w:shd w:val="clear" w:color="auto" w:fill="auto"/>
          </w:tcPr>
          <w:p w14:paraId="4C9F3491" w14:textId="7A68CCC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25</w:t>
            </w:r>
          </w:p>
        </w:tc>
        <w:tc>
          <w:tcPr>
            <w:tcW w:w="427" w:type="pct"/>
            <w:shd w:val="clear" w:color="auto" w:fill="FAFAFA"/>
          </w:tcPr>
          <w:p w14:paraId="12B07F7C" w14:textId="5DC9C128" w:rsidR="007C2387" w:rsidRPr="00C3348E" w:rsidRDefault="00FA57C1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  <w:tc>
          <w:tcPr>
            <w:tcW w:w="425" w:type="pct"/>
          </w:tcPr>
          <w:p w14:paraId="1817859A" w14:textId="4FD61ECE" w:rsidR="007C2387" w:rsidRPr="00C3348E" w:rsidRDefault="007C23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szCs w:val="24"/>
              </w:rPr>
              <w:t>-</w:t>
            </w:r>
          </w:p>
        </w:tc>
      </w:tr>
      <w:tr w:rsidR="007C2387" w:rsidRPr="00C3348E" w14:paraId="276990A0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494BD909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ส่วนได้เสียของกลุ่มกิจการในบริษัทร่วม </w:t>
            </w:r>
          </w:p>
        </w:tc>
        <w:tc>
          <w:tcPr>
            <w:tcW w:w="428" w:type="pct"/>
            <w:shd w:val="clear" w:color="auto" w:fill="FAFAFA"/>
          </w:tcPr>
          <w:p w14:paraId="7DD20BC7" w14:textId="78C5F8D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716</w:t>
            </w:r>
          </w:p>
        </w:tc>
        <w:tc>
          <w:tcPr>
            <w:tcW w:w="428" w:type="pct"/>
            <w:shd w:val="clear" w:color="auto" w:fill="auto"/>
          </w:tcPr>
          <w:p w14:paraId="7E1AC581" w14:textId="3A2BD583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331</w:t>
            </w:r>
          </w:p>
        </w:tc>
        <w:tc>
          <w:tcPr>
            <w:tcW w:w="428" w:type="pct"/>
            <w:shd w:val="clear" w:color="auto" w:fill="FAFAFA"/>
          </w:tcPr>
          <w:p w14:paraId="6417DB93" w14:textId="1F8EB27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15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515</w:t>
            </w:r>
          </w:p>
        </w:tc>
        <w:tc>
          <w:tcPr>
            <w:tcW w:w="428" w:type="pct"/>
          </w:tcPr>
          <w:p w14:paraId="024F7E08" w14:textId="6BF306DF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9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429</w:t>
            </w:r>
            <w:r w:rsidR="007C2387" w:rsidRPr="00C3348E">
              <w:rPr>
                <w:rFonts w:ascii="Browallia New" w:hAnsi="Browallia New" w:cs="Browallia New"/>
                <w:szCs w:val="24"/>
                <w:vertAlign w:val="superscript"/>
              </w:rPr>
              <w:t xml:space="preserve"> </w:t>
            </w:r>
          </w:p>
        </w:tc>
        <w:tc>
          <w:tcPr>
            <w:tcW w:w="428" w:type="pct"/>
            <w:shd w:val="clear" w:color="auto" w:fill="FAFAFA"/>
          </w:tcPr>
          <w:p w14:paraId="3EA2B466" w14:textId="33D23C3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11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267</w:t>
            </w:r>
          </w:p>
        </w:tc>
        <w:tc>
          <w:tcPr>
            <w:tcW w:w="427" w:type="pct"/>
            <w:shd w:val="clear" w:color="auto" w:fill="auto"/>
          </w:tcPr>
          <w:p w14:paraId="02EF8F71" w14:textId="3AF93F5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357</w:t>
            </w:r>
          </w:p>
        </w:tc>
        <w:tc>
          <w:tcPr>
            <w:tcW w:w="427" w:type="pct"/>
            <w:shd w:val="clear" w:color="auto" w:fill="FAFAFA"/>
          </w:tcPr>
          <w:p w14:paraId="3B5E9920" w14:textId="06764048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35</w:t>
            </w:r>
            <w:r w:rsidR="00FA57C1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498</w:t>
            </w:r>
          </w:p>
        </w:tc>
        <w:tc>
          <w:tcPr>
            <w:tcW w:w="425" w:type="pct"/>
          </w:tcPr>
          <w:p w14:paraId="37252783" w14:textId="30021F0E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21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117</w:t>
            </w:r>
          </w:p>
        </w:tc>
      </w:tr>
      <w:tr w:rsidR="007C2387" w:rsidRPr="00C3348E" w14:paraId="33E4CB2B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17DE2145" w14:textId="77777777" w:rsidR="007C2387" w:rsidRPr="00C3348E" w:rsidRDefault="007C2387" w:rsidP="002A4FCB">
            <w:pPr>
              <w:ind w:left="540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ค่าความนิยม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FAF110F" w14:textId="60BD8B46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35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auto"/>
          </w:tcPr>
          <w:p w14:paraId="3A2E40BF" w14:textId="07ACD00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35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FAFAFA"/>
          </w:tcPr>
          <w:p w14:paraId="1B76A021" w14:textId="0685AB6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8C2618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117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14:paraId="30E9C311" w14:textId="0E78EEB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5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175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shd w:val="clear" w:color="auto" w:fill="FAFAFA"/>
          </w:tcPr>
          <w:p w14:paraId="12ED3C0B" w14:textId="0CFAFC8E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</w:t>
            </w:r>
            <w:r w:rsidR="008C2618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965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shd w:val="clear" w:color="auto" w:fill="auto"/>
          </w:tcPr>
          <w:p w14:paraId="322535CF" w14:textId="4A40D4F0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11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020</w:t>
            </w:r>
          </w:p>
        </w:tc>
        <w:tc>
          <w:tcPr>
            <w:tcW w:w="427" w:type="pct"/>
            <w:tcBorders>
              <w:bottom w:val="single" w:sz="4" w:space="0" w:color="auto"/>
            </w:tcBorders>
            <w:shd w:val="clear" w:color="auto" w:fill="FAFAFA"/>
          </w:tcPr>
          <w:p w14:paraId="588E086F" w14:textId="439F70C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FA57C1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117</w:t>
            </w:r>
          </w:p>
        </w:tc>
        <w:tc>
          <w:tcPr>
            <w:tcW w:w="425" w:type="pct"/>
            <w:tcBorders>
              <w:bottom w:val="single" w:sz="4" w:space="0" w:color="auto"/>
            </w:tcBorders>
          </w:tcPr>
          <w:p w14:paraId="5BE67A0A" w14:textId="3549A1A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16</w:t>
            </w:r>
            <w:r w:rsidR="007C2387" w:rsidRPr="00C3348E">
              <w:rPr>
                <w:rFonts w:ascii="Browallia New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230</w:t>
            </w:r>
          </w:p>
        </w:tc>
      </w:tr>
      <w:tr w:rsidR="007C2387" w:rsidRPr="00C3348E" w14:paraId="604EE93E" w14:textId="77777777" w:rsidTr="007C2387">
        <w:trPr>
          <w:cantSplit/>
        </w:trPr>
        <w:tc>
          <w:tcPr>
            <w:tcW w:w="1579" w:type="pct"/>
            <w:shd w:val="clear" w:color="auto" w:fill="auto"/>
          </w:tcPr>
          <w:p w14:paraId="6B52FBEC" w14:textId="77777777" w:rsidR="007C2387" w:rsidRPr="00C3348E" w:rsidRDefault="007C2387" w:rsidP="002A4FCB">
            <w:pPr>
              <w:ind w:left="540" w:right="-69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มูลค่าตามบัญชีของบริษัทร่วม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9977BA0" w14:textId="23EF5E22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751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6EA2BB" w14:textId="28C5650A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8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366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665D891" w14:textId="78AEF09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20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632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</w:tcPr>
          <w:p w14:paraId="3C321D99" w14:textId="3779F4C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14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604</w:t>
            </w:r>
          </w:p>
        </w:tc>
        <w:tc>
          <w:tcPr>
            <w:tcW w:w="4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9A65836" w14:textId="1E834417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14</w:t>
            </w:r>
            <w:r w:rsidR="008C2618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232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930375" w14:textId="71DEADAD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14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377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BF8724C" w14:textId="4F47356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43</w:t>
            </w:r>
            <w:r w:rsidR="00FA57C1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615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</w:tcPr>
          <w:p w14:paraId="0545C2CD" w14:textId="740F1D25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szCs w:val="24"/>
              </w:rPr>
              <w:t>37</w:t>
            </w:r>
            <w:r w:rsidR="007C2387" w:rsidRPr="00C3348E">
              <w:rPr>
                <w:rFonts w:ascii="Browallia New" w:hAnsi="Browallia New" w:cs="Browallia New"/>
                <w:szCs w:val="24"/>
              </w:rPr>
              <w:t>,</w:t>
            </w:r>
            <w:r w:rsidRPr="00281287">
              <w:rPr>
                <w:rFonts w:ascii="Browallia New" w:hAnsi="Browallia New" w:cs="Browallia New"/>
                <w:szCs w:val="24"/>
              </w:rPr>
              <w:t>347</w:t>
            </w:r>
          </w:p>
        </w:tc>
      </w:tr>
    </w:tbl>
    <w:p w14:paraId="5DEBCDF3" w14:textId="77777777" w:rsidR="006754F6" w:rsidRPr="00C3348E" w:rsidRDefault="006754F6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76F2B2DA" w14:textId="09C17680" w:rsidR="006754F6" w:rsidRPr="00C3348E" w:rsidRDefault="006754F6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  <w:cs/>
        </w:rPr>
        <w:sectPr w:rsidR="006754F6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57C45A44" w14:textId="77777777" w:rsidR="00AF1AE3" w:rsidRPr="00C3348E" w:rsidRDefault="00AF1AE3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22C7D353" w14:textId="77777777" w:rsidR="001E6B06" w:rsidRPr="00C3348E" w:rsidRDefault="001E6B06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บริษัทร่วมที่แต่ละรายไม่มีสาระส</w:t>
      </w:r>
      <w:r w:rsidR="00B96948" w:rsidRPr="00C3348E">
        <w:rPr>
          <w:rFonts w:ascii="Browallia New" w:hAnsi="Browallia New" w:cs="Browallia New"/>
          <w:sz w:val="26"/>
          <w:szCs w:val="26"/>
          <w:cs/>
        </w:rPr>
        <w:t>ำ</w:t>
      </w:r>
      <w:r w:rsidRPr="00C3348E">
        <w:rPr>
          <w:rFonts w:ascii="Browallia New" w:hAnsi="Browallia New" w:cs="Browallia New"/>
          <w:sz w:val="26"/>
          <w:szCs w:val="26"/>
          <w:cs/>
        </w:rPr>
        <w:t>คัญ</w:t>
      </w:r>
    </w:p>
    <w:p w14:paraId="6702CADA" w14:textId="77777777" w:rsidR="001E6B06" w:rsidRPr="00C3348E" w:rsidRDefault="001E6B06" w:rsidP="002A4FCB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p w14:paraId="712CF3C5" w14:textId="77777777" w:rsidR="001E6B06" w:rsidRPr="00C3348E" w:rsidRDefault="001E6B06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นอกเหนือจากส่วนได้เสียในบริษัทร่วมดังกล่าวข้างต้น กลุ่มกิจการยังมีส่วนได้เสียในบริษัทร่วมที่แต่ละรายไม่มีสาระสำคัญ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อีกจำนวนหนึ่ง ซึ่งได้บันทึกเงินลงทุนโดยใช้วิธีส่วนได้เสีย</w:t>
      </w:r>
    </w:p>
    <w:p w14:paraId="6490BFF4" w14:textId="77777777" w:rsidR="001E6B06" w:rsidRPr="00C3348E" w:rsidRDefault="001E6B06" w:rsidP="002A4FCB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tbl>
      <w:tblPr>
        <w:tblW w:w="9558" w:type="dxa"/>
        <w:tblLayout w:type="fixed"/>
        <w:tblLook w:val="04A0" w:firstRow="1" w:lastRow="0" w:firstColumn="1" w:lastColumn="0" w:noHBand="0" w:noVBand="1"/>
      </w:tblPr>
      <w:tblGrid>
        <w:gridCol w:w="6678"/>
        <w:gridCol w:w="1440"/>
        <w:gridCol w:w="1440"/>
      </w:tblGrid>
      <w:tr w:rsidR="001E6B06" w:rsidRPr="00C3348E" w14:paraId="3B6090C6" w14:textId="77777777" w:rsidTr="009A4B34">
        <w:trPr>
          <w:cantSplit/>
        </w:trPr>
        <w:tc>
          <w:tcPr>
            <w:tcW w:w="6678" w:type="dxa"/>
            <w:shd w:val="clear" w:color="auto" w:fill="auto"/>
          </w:tcPr>
          <w:p w14:paraId="2020E95B" w14:textId="77777777" w:rsidR="001E6B06" w:rsidRPr="00C3348E" w:rsidRDefault="001E6B06" w:rsidP="002A4FCB">
            <w:pPr>
              <w:ind w:left="540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A5093F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1E6B06" w:rsidRPr="00C3348E" w14:paraId="150959B9" w14:textId="77777777" w:rsidTr="009A4B34">
        <w:trPr>
          <w:cantSplit/>
        </w:trPr>
        <w:tc>
          <w:tcPr>
            <w:tcW w:w="6678" w:type="dxa"/>
            <w:shd w:val="clear" w:color="auto" w:fill="auto"/>
          </w:tcPr>
          <w:p w14:paraId="029EE270" w14:textId="77777777" w:rsidR="001E6B06" w:rsidRPr="00C3348E" w:rsidRDefault="001E6B06" w:rsidP="002A4FCB">
            <w:pPr>
              <w:ind w:left="540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24618262" w14:textId="21E09EF7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D3BD13" w14:textId="31A5DA02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04AAEFDB" w14:textId="77777777" w:rsidTr="009A4B34">
        <w:trPr>
          <w:cantSplit/>
        </w:trPr>
        <w:tc>
          <w:tcPr>
            <w:tcW w:w="6678" w:type="dxa"/>
            <w:shd w:val="clear" w:color="auto" w:fill="auto"/>
          </w:tcPr>
          <w:p w14:paraId="22C3BD30" w14:textId="77777777" w:rsidR="001E6B06" w:rsidRPr="00C3348E" w:rsidRDefault="001E6B06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A3DB00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B9600D6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63978A73" w14:textId="77777777" w:rsidTr="009A4B34">
        <w:trPr>
          <w:cantSplit/>
        </w:trPr>
        <w:tc>
          <w:tcPr>
            <w:tcW w:w="6678" w:type="dxa"/>
            <w:shd w:val="clear" w:color="auto" w:fill="auto"/>
          </w:tcPr>
          <w:p w14:paraId="2CC05D6E" w14:textId="77777777" w:rsidR="001E6B06" w:rsidRPr="00C3348E" w:rsidRDefault="001E6B06" w:rsidP="002A4FCB">
            <w:pPr>
              <w:ind w:left="540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ACD19A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95D191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12"/>
                <w:szCs w:val="12"/>
                <w:cs/>
              </w:rPr>
            </w:pPr>
          </w:p>
        </w:tc>
      </w:tr>
      <w:tr w:rsidR="007C2387" w:rsidRPr="00C3348E" w14:paraId="31F75E2D" w14:textId="77777777" w:rsidTr="009A4B34">
        <w:trPr>
          <w:cantSplit/>
        </w:trPr>
        <w:tc>
          <w:tcPr>
            <w:tcW w:w="6678" w:type="dxa"/>
            <w:shd w:val="clear" w:color="auto" w:fill="auto"/>
            <w:hideMark/>
          </w:tcPr>
          <w:p w14:paraId="47A73F7C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มูลค่าตามบัญชีโดยรวมของส่วนได้เสียในบริษัทร่วม</w:t>
            </w:r>
          </w:p>
          <w:p w14:paraId="763B4C7D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  ซึ่งแต่ละรายที่ไม่มีสาระสำคัญ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BF24C72" w14:textId="4D226519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8C2618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6BA720" w14:textId="31C25AC1" w:rsidR="007C238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7C238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099</w:t>
            </w:r>
          </w:p>
        </w:tc>
      </w:tr>
      <w:tr w:rsidR="007C2387" w:rsidRPr="00C3348E" w14:paraId="22953586" w14:textId="77777777" w:rsidTr="009A4B34">
        <w:trPr>
          <w:cantSplit/>
        </w:trPr>
        <w:tc>
          <w:tcPr>
            <w:tcW w:w="6678" w:type="dxa"/>
            <w:shd w:val="clear" w:color="auto" w:fill="auto"/>
            <w:hideMark/>
          </w:tcPr>
          <w:p w14:paraId="79E4BF62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จำนวนรวมของส่วนแบ่งของกลุ่มกิจการในบริษัทร่วม: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578F070A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250DEEF7" w14:textId="77777777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7C2387" w:rsidRPr="00C3348E" w14:paraId="7A2BEBEC" w14:textId="77777777" w:rsidTr="009A4B34">
        <w:trPr>
          <w:cantSplit/>
        </w:trPr>
        <w:tc>
          <w:tcPr>
            <w:tcW w:w="6678" w:type="dxa"/>
            <w:shd w:val="clear" w:color="auto" w:fill="auto"/>
            <w:hideMark/>
          </w:tcPr>
          <w:p w14:paraId="51332D92" w14:textId="46379573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</w:t>
            </w:r>
            <w:r w:rsidR="0057666D"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(ขาดทุน)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จากการดำเนินงานต่อเนื่อง</w:t>
            </w:r>
          </w:p>
        </w:tc>
        <w:tc>
          <w:tcPr>
            <w:tcW w:w="1440" w:type="dxa"/>
            <w:shd w:val="clear" w:color="auto" w:fill="FAFAFA"/>
          </w:tcPr>
          <w:p w14:paraId="3368165A" w14:textId="688549E1" w:rsidR="007C2387" w:rsidRPr="00C3348E" w:rsidRDefault="008C261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152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B2E4C25" w14:textId="72FA23E6" w:rsidR="007C238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16</w:t>
            </w:r>
          </w:p>
        </w:tc>
      </w:tr>
      <w:tr w:rsidR="007C2387" w:rsidRPr="00C3348E" w14:paraId="627C9A79" w14:textId="77777777" w:rsidTr="009A4B34">
        <w:trPr>
          <w:cantSplit/>
        </w:trPr>
        <w:tc>
          <w:tcPr>
            <w:tcW w:w="6678" w:type="dxa"/>
            <w:shd w:val="clear" w:color="auto" w:fill="auto"/>
          </w:tcPr>
          <w:p w14:paraId="0511856F" w14:textId="36455FCA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440" w:type="dxa"/>
            <w:shd w:val="clear" w:color="auto" w:fill="FAFAFA"/>
          </w:tcPr>
          <w:p w14:paraId="0C38AF45" w14:textId="12ECCA89" w:rsidR="007C2387" w:rsidRPr="00C3348E" w:rsidDel="00173E27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33</w:t>
            </w: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5A8A987" w14:textId="5DA71FD7" w:rsidR="007C2387" w:rsidRPr="00C3348E" w:rsidDel="00E66579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7C2387" w:rsidRPr="00C3348E" w14:paraId="2CFC0F36" w14:textId="77777777" w:rsidTr="009A4B34">
        <w:trPr>
          <w:cantSplit/>
        </w:trPr>
        <w:tc>
          <w:tcPr>
            <w:tcW w:w="6678" w:type="dxa"/>
            <w:shd w:val="clear" w:color="auto" w:fill="auto"/>
            <w:hideMark/>
          </w:tcPr>
          <w:p w14:paraId="0206BDB1" w14:textId="77777777" w:rsidR="007C2387" w:rsidRPr="00C3348E" w:rsidRDefault="007C2387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กำไรขาดทุนเบ็ดเสร็จรวม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7A7D3A4" w14:textId="3A0A8D3A" w:rsidR="007C2387" w:rsidRPr="00C3348E" w:rsidRDefault="008C261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119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6F1817" w14:textId="187DE126" w:rsidR="007C2387" w:rsidRPr="00C3348E" w:rsidRDefault="007C23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</w:tbl>
    <w:p w14:paraId="5CE050D3" w14:textId="77777777" w:rsidR="00AF1AE3" w:rsidRPr="00C3348E" w:rsidRDefault="00AF1AE3" w:rsidP="009E2FE8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p w14:paraId="24899010" w14:textId="34B549BF" w:rsidR="001E6B06" w:rsidRPr="00C3348E" w:rsidRDefault="00281287" w:rsidP="002A4FCB">
      <w:pPr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19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เงินลงทุนในการร่วมค้า</w:t>
      </w:r>
    </w:p>
    <w:p w14:paraId="4C686E62" w14:textId="77777777" w:rsidR="001E6B06" w:rsidRPr="00C3348E" w:rsidRDefault="001E6B06" w:rsidP="009E2FE8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p w14:paraId="5D5F84C2" w14:textId="6B60AB1A" w:rsidR="001E6B06" w:rsidRPr="00C3348E" w:rsidRDefault="001E6B06" w:rsidP="002A4FCB">
      <w:pPr>
        <w:tabs>
          <w:tab w:val="left" w:pos="540"/>
        </w:tabs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การเปลี่ยนแปลงของเงินลงทุนในการร่วมค้าสำหรับปีสิ้นสุดวันที่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color w:val="000000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ธันวาคม มีดังนี้</w:t>
      </w:r>
    </w:p>
    <w:p w14:paraId="3474FA8B" w14:textId="77777777" w:rsidR="001E6B06" w:rsidRPr="00C3348E" w:rsidRDefault="001E6B06" w:rsidP="009E2FE8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tbl>
      <w:tblPr>
        <w:tblW w:w="8991" w:type="dxa"/>
        <w:tblInd w:w="58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6111"/>
        <w:gridCol w:w="1440"/>
        <w:gridCol w:w="1440"/>
      </w:tblGrid>
      <w:tr w:rsidR="001E6B06" w:rsidRPr="00C3348E" w14:paraId="5CCD8C26" w14:textId="77777777" w:rsidTr="009A4B34">
        <w:trPr>
          <w:trHeight w:val="355"/>
        </w:trPr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06BC67D6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4E83F35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1E6B06" w:rsidRPr="00C3348E" w14:paraId="1DF27638" w14:textId="77777777" w:rsidTr="009A4B34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54867AF9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8953F" w14:textId="77777777" w:rsidR="001E6B06" w:rsidRPr="00C3348E" w:rsidRDefault="001E6B06" w:rsidP="002A4FCB">
            <w:pPr>
              <w:ind w:left="-40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เงินลงทุนตามวิธีส่วนได้เสีย</w:t>
            </w:r>
          </w:p>
        </w:tc>
      </w:tr>
      <w:tr w:rsidR="005C209D" w:rsidRPr="00C3348E" w14:paraId="00CEBF15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79ADFE22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2FB5C9C" w14:textId="618A1F76" w:rsidR="001E6B06" w:rsidRPr="00C3348E" w:rsidRDefault="00C474C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01C82B3" w14:textId="30932496" w:rsidR="001E6B06" w:rsidRPr="00C3348E" w:rsidRDefault="006F285D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64FC9F26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168548FF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124E133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5844DDC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471D956E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4A726F63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14:paraId="2328091A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F1DFA5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</w:tr>
      <w:tr w:rsidR="00DD50F7" w:rsidRPr="00C3348E" w14:paraId="1CD7BB57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54FA8AA8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AA625E0" w14:textId="51914628" w:rsidR="00DD50F7" w:rsidRPr="00C3348E" w:rsidRDefault="00281287" w:rsidP="002A4FCB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7C9DB" w14:textId="76B72106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077</w:t>
            </w:r>
          </w:p>
        </w:tc>
      </w:tr>
      <w:tr w:rsidR="00DD50F7" w:rsidRPr="00C3348E" w14:paraId="0BDF2FD9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1B3AB7D9" w14:textId="3BBD0048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การลงทุนเพิ่ม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6ABBEFF" w14:textId="2BA0EC29" w:rsidR="00DD50F7" w:rsidRPr="00C3348E" w:rsidRDefault="009C1D4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B1B31" w14:textId="7A2DC29B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</w:tr>
      <w:tr w:rsidR="00DD50F7" w:rsidRPr="00C3348E" w14:paraId="24442343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0C3B53DA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ส่วนแบ่งกำไร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B0C98A0" w14:textId="540CD2DF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82871" w14:textId="04AE5E57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300</w:t>
            </w:r>
          </w:p>
        </w:tc>
      </w:tr>
      <w:tr w:rsidR="00DD50F7" w:rsidRPr="00C3348E" w14:paraId="3FB51E36" w14:textId="77777777" w:rsidTr="009D62D2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65097B42" w14:textId="578003C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ส่วนแบ่งกำไร</w:t>
            </w:r>
            <w:r w:rsidR="007D1BE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(</w:t>
            </w:r>
            <w:r w:rsidR="007D1BE4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</w:t>
            </w:r>
            <w:r w:rsidR="007D1BE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เบ็ดเสร็จอื่น</w:t>
            </w:r>
          </w:p>
          <w:p w14:paraId="37CA7C7A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ผลต่างของอัตราแลกเปลี่ยนจากการแปลงค่างบการเงิน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E162491" w14:textId="2763D4CC" w:rsidR="00DD50F7" w:rsidRPr="00C3348E" w:rsidRDefault="00852CC9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5BD1E" w14:textId="49B41271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</w:tr>
      <w:tr w:rsidR="00DD50F7" w:rsidRPr="00C3348E" w14:paraId="1BAD7538" w14:textId="77777777" w:rsidTr="009D62D2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2254D031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เงินปันผลรับ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2AC3A1B9" w14:textId="7885CA2C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FF958" w14:textId="41D5C6CA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09656595" w14:textId="77777777" w:rsidTr="009D62D2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5F6EFD37" w14:textId="266E8C89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การเลิกกิจการของการร่วมค้า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FF51580" w14:textId="2FE436BF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46A645" w14:textId="542F69E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5FF26F76" w14:textId="77777777" w:rsidTr="00055A61">
        <w:tc>
          <w:tcPr>
            <w:tcW w:w="6111" w:type="dxa"/>
            <w:tcBorders>
              <w:top w:val="nil"/>
              <w:bottom w:val="nil"/>
            </w:tcBorders>
            <w:shd w:val="clear" w:color="auto" w:fill="auto"/>
          </w:tcPr>
          <w:p w14:paraId="6876AD6C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BE7FE66" w14:textId="1D3522D5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1753AF" w14:textId="219470A1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925</w:t>
            </w:r>
          </w:p>
        </w:tc>
      </w:tr>
    </w:tbl>
    <w:p w14:paraId="5E471E90" w14:textId="4A1B8564" w:rsidR="00C9453B" w:rsidRPr="00C3348E" w:rsidRDefault="00C9453B" w:rsidP="009E2FE8">
      <w:pPr>
        <w:ind w:left="540"/>
        <w:jc w:val="thaiDistribute"/>
        <w:rPr>
          <w:rFonts w:ascii="Browallia New" w:hAnsi="Browallia New" w:cs="Browallia New"/>
          <w:sz w:val="20"/>
          <w:szCs w:val="20"/>
        </w:rPr>
      </w:pPr>
    </w:p>
    <w:tbl>
      <w:tblPr>
        <w:tblW w:w="8973" w:type="dxa"/>
        <w:tblInd w:w="585" w:type="dxa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6093"/>
        <w:gridCol w:w="1440"/>
        <w:gridCol w:w="1440"/>
      </w:tblGrid>
      <w:tr w:rsidR="001E6B06" w:rsidRPr="00C3348E" w14:paraId="34FC566E" w14:textId="77777777" w:rsidTr="009A4B34">
        <w:trPr>
          <w:trHeight w:val="355"/>
        </w:trPr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21FA6690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3D6946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5C209D" w:rsidRPr="00C3348E" w14:paraId="47865A8D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4F8C960C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652D43" w14:textId="77777777" w:rsidR="001E6B06" w:rsidRPr="00C3348E" w:rsidRDefault="001E6B06" w:rsidP="002A4FCB">
            <w:pPr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เงินลงทุนตามวิธีราคาทุน</w:t>
            </w:r>
          </w:p>
        </w:tc>
      </w:tr>
      <w:tr w:rsidR="005C209D" w:rsidRPr="00C3348E" w14:paraId="3A938BE7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084CACB1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089B123" w14:textId="42DFE917" w:rsidR="001E6B06" w:rsidRPr="00C3348E" w:rsidRDefault="00C474C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D5D2CFC" w14:textId="02A22246" w:rsidR="001E6B06" w:rsidRPr="00C3348E" w:rsidRDefault="006F285D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4AEFDE20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496ADF61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24086A80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71EA774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9C7490D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6F2955F4" w14:textId="77777777" w:rsidR="001E6B06" w:rsidRPr="00C3348E" w:rsidRDefault="001E6B06" w:rsidP="002A4FCB">
            <w:pPr>
              <w:ind w:left="-49" w:right="-72"/>
              <w:jc w:val="both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FAFAFA"/>
          </w:tcPr>
          <w:p w14:paraId="1FD353CD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9429127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12"/>
                <w:szCs w:val="12"/>
                <w:cs/>
              </w:rPr>
            </w:pPr>
          </w:p>
        </w:tc>
      </w:tr>
      <w:tr w:rsidR="00DD50F7" w:rsidRPr="00C3348E" w14:paraId="1E7C2E38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4D4A674A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A696D7B" w14:textId="7428E080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9DB3A" w14:textId="2AA98693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814</w:t>
            </w:r>
          </w:p>
        </w:tc>
      </w:tr>
      <w:tr w:rsidR="00DD50F7" w:rsidRPr="00C3348E" w14:paraId="068ED254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1D05CE6C" w14:textId="5CC0A1BF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การลงทุนเพิ่ม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2CCC1EE" w14:textId="41DD557D" w:rsidR="00DD50F7" w:rsidRPr="00C3348E" w:rsidRDefault="009C1D4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87FE3" w14:textId="6B3830B9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</w:tr>
      <w:tr w:rsidR="00DD50F7" w:rsidRPr="00C3348E" w14:paraId="0D86454E" w14:textId="77777777" w:rsidTr="00C9453B">
        <w:tc>
          <w:tcPr>
            <w:tcW w:w="6093" w:type="dxa"/>
            <w:tcBorders>
              <w:top w:val="nil"/>
              <w:bottom w:val="nil"/>
            </w:tcBorders>
            <w:shd w:val="clear" w:color="auto" w:fill="auto"/>
          </w:tcPr>
          <w:p w14:paraId="3027A717" w14:textId="77777777" w:rsidR="00DD50F7" w:rsidRPr="00C3348E" w:rsidRDefault="00DD50F7" w:rsidP="002A4FCB">
            <w:pPr>
              <w:ind w:left="-49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C41EBFB" w14:textId="3EBF9A27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6F233" w14:textId="5884F9F4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</w:tr>
    </w:tbl>
    <w:p w14:paraId="601BCF37" w14:textId="77777777" w:rsidR="008164CF" w:rsidRPr="00C3348E" w:rsidRDefault="008164CF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25E9584F" w14:textId="77777777" w:rsidR="008164CF" w:rsidRPr="00C3348E" w:rsidRDefault="008164CF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sectPr w:rsidR="008164CF" w:rsidRPr="00C3348E" w:rsidSect="00B51D0B">
          <w:pgSz w:w="11907" w:h="16840" w:code="9"/>
          <w:pgMar w:top="1440" w:right="720" w:bottom="720" w:left="1728" w:header="706" w:footer="576" w:gutter="0"/>
          <w:cols w:space="720"/>
          <w:noEndnote/>
          <w:docGrid w:linePitch="326"/>
        </w:sectPr>
      </w:pPr>
    </w:p>
    <w:p w14:paraId="11BDF7DC" w14:textId="77777777" w:rsidR="00160EBF" w:rsidRPr="00C3348E" w:rsidRDefault="00160EBF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4C6DCA13" w14:textId="77777777" w:rsidR="001E6B06" w:rsidRPr="00C3348E" w:rsidRDefault="001E6B06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รายละเอียดของเงินลงทุนในการร่วมค้ามีดังต่อไปนี้</w:t>
      </w:r>
    </w:p>
    <w:p w14:paraId="2AEE2634" w14:textId="77777777" w:rsidR="001E6B06" w:rsidRPr="00C3348E" w:rsidRDefault="001E6B06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4978" w:type="dxa"/>
        <w:tblInd w:w="540" w:type="dxa"/>
        <w:tblLayout w:type="fixed"/>
        <w:tblLook w:val="0000" w:firstRow="0" w:lastRow="0" w:firstColumn="0" w:lastColumn="0" w:noHBand="0" w:noVBand="0"/>
      </w:tblPr>
      <w:tblGrid>
        <w:gridCol w:w="3396"/>
        <w:gridCol w:w="1790"/>
        <w:gridCol w:w="1224"/>
        <w:gridCol w:w="1224"/>
        <w:gridCol w:w="1224"/>
        <w:gridCol w:w="1224"/>
        <w:gridCol w:w="1224"/>
        <w:gridCol w:w="1224"/>
        <w:gridCol w:w="1224"/>
        <w:gridCol w:w="1224"/>
      </w:tblGrid>
      <w:tr w:rsidR="00F152F8" w:rsidRPr="00C3348E" w14:paraId="462FB4CA" w14:textId="77777777" w:rsidTr="009D62D2">
        <w:tc>
          <w:tcPr>
            <w:tcW w:w="33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3C5091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90" w:type="dxa"/>
            <w:tcBorders>
              <w:left w:val="nil"/>
              <w:right w:val="nil"/>
            </w:tcBorders>
            <w:shd w:val="clear" w:color="auto" w:fill="auto"/>
          </w:tcPr>
          <w:p w14:paraId="5DEB7C94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9792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2E17128F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F152F8" w:rsidRPr="00C3348E" w14:paraId="4054E548" w14:textId="77777777" w:rsidTr="009D62D2">
        <w:tc>
          <w:tcPr>
            <w:tcW w:w="33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F37961B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90" w:type="dxa"/>
            <w:tcBorders>
              <w:left w:val="nil"/>
              <w:right w:val="nil"/>
            </w:tcBorders>
            <w:shd w:val="clear" w:color="auto" w:fill="auto"/>
          </w:tcPr>
          <w:p w14:paraId="028652CB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22E612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สัดส่วนของหุ้นสามัญ</w:t>
            </w:r>
          </w:p>
          <w:p w14:paraId="33E146D0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ที่ถือหุ้นโดยกลุ่มกิจการ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66774C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9FB815D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วิธีราคาทุน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9EB60F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3BB3F27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วิธีส่วนได้เสีย</w:t>
            </w:r>
          </w:p>
        </w:tc>
        <w:tc>
          <w:tcPr>
            <w:tcW w:w="244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72B5F9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58BC0692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เงินปันผลรับระหว่างปี</w:t>
            </w:r>
          </w:p>
        </w:tc>
      </w:tr>
      <w:tr w:rsidR="005C209D" w:rsidRPr="00C3348E" w14:paraId="74227BC0" w14:textId="77777777" w:rsidTr="009D62D2"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3ECD79F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018A7C9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CE98643" w14:textId="043C7687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5D093AE" w14:textId="5897AC48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DBE4B70" w14:textId="42DB09EC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860B745" w14:textId="0E9DE302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16392A8" w14:textId="3CD16B99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24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3FE008A" w14:textId="77DE913B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426768E0" w14:textId="40D00C90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24" w:type="dxa"/>
            <w:shd w:val="clear" w:color="auto" w:fill="auto"/>
            <w:vAlign w:val="bottom"/>
          </w:tcPr>
          <w:p w14:paraId="142F42CD" w14:textId="04ECD706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5C209D" w:rsidRPr="00C3348E" w14:paraId="754FEECD" w14:textId="77777777" w:rsidTr="009D62D2">
        <w:tc>
          <w:tcPr>
            <w:tcW w:w="33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F26750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17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725DEE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8A1C39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69895A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C728F2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7AB14C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F05AF1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8DDC172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52F507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8ED361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1ABF7DB6" w14:textId="77777777" w:rsidTr="009D62D2"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92204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EAAA87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69CC3ED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7152E7E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2A577FB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F8BAB6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11FD2DA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E8BCE6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FAFAFA"/>
          </w:tcPr>
          <w:p w14:paraId="07A3BD3E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  <w:shd w:val="clear" w:color="auto" w:fill="auto"/>
          </w:tcPr>
          <w:p w14:paraId="2F9FA667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2FBCDED9" w14:textId="77777777" w:rsidTr="009D62D2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65CC0" w14:textId="77777777" w:rsidR="00F152F8" w:rsidRPr="00C3348E" w:rsidRDefault="00F152F8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>กิจการร่วมค้าที่จัดตั้งในประเทศไทย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0FCFB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8D5EABE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B78C0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4745602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47919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2767CFC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5C5A1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</w:tcPr>
          <w:p w14:paraId="509BBBE1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auto"/>
          </w:tcPr>
          <w:p w14:paraId="01839377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32406C9B" w14:textId="77777777" w:rsidTr="007A45AE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E0186" w14:textId="77777777" w:rsidR="00DD50F7" w:rsidRPr="00C3348E" w:rsidRDefault="00DD50F7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ไทย โซล่าร์ รีนิวเอเบิล จำกัด</w:t>
            </w:r>
          </w:p>
          <w:p w14:paraId="434D5D17" w14:textId="77777777" w:rsidR="00DD50F7" w:rsidRPr="00C3348E" w:rsidRDefault="00DD50F7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 xml:space="preserve">   และบริษัทย่อย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910B4" w14:textId="77777777" w:rsidR="00DD50F7" w:rsidRPr="00C3348E" w:rsidRDefault="00DD50F7" w:rsidP="007A45AE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ธุรกิจลงทุน</w:t>
            </w:r>
          </w:p>
        </w:tc>
        <w:tc>
          <w:tcPr>
            <w:tcW w:w="1224" w:type="dxa"/>
            <w:shd w:val="clear" w:color="auto" w:fill="FAFAFA"/>
          </w:tcPr>
          <w:p w14:paraId="33027899" w14:textId="2411D711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24" w:type="dxa"/>
          </w:tcPr>
          <w:p w14:paraId="00D949B2" w14:textId="1E331763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24" w:type="dxa"/>
            <w:shd w:val="clear" w:color="auto" w:fill="FAFAFA"/>
          </w:tcPr>
          <w:p w14:paraId="2AECE96A" w14:textId="48FC35F6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697</w:t>
            </w:r>
          </w:p>
        </w:tc>
        <w:tc>
          <w:tcPr>
            <w:tcW w:w="1224" w:type="dxa"/>
          </w:tcPr>
          <w:p w14:paraId="5DC34061" w14:textId="6B15B3A3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697</w:t>
            </w:r>
          </w:p>
        </w:tc>
        <w:tc>
          <w:tcPr>
            <w:tcW w:w="1224" w:type="dxa"/>
            <w:shd w:val="clear" w:color="auto" w:fill="FAFAFA"/>
          </w:tcPr>
          <w:p w14:paraId="2689A969" w14:textId="277F3362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395</w:t>
            </w:r>
          </w:p>
        </w:tc>
        <w:tc>
          <w:tcPr>
            <w:tcW w:w="1224" w:type="dxa"/>
          </w:tcPr>
          <w:p w14:paraId="0A34ECFA" w14:textId="02F7B0DB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469</w:t>
            </w:r>
          </w:p>
        </w:tc>
        <w:tc>
          <w:tcPr>
            <w:tcW w:w="1224" w:type="dxa"/>
            <w:shd w:val="clear" w:color="auto" w:fill="FAFAFA"/>
          </w:tcPr>
          <w:p w14:paraId="2B73DF67" w14:textId="5B1549E2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224" w:type="dxa"/>
          </w:tcPr>
          <w:p w14:paraId="174E4F2F" w14:textId="1BBDDD6C" w:rsidR="00DD50F7" w:rsidRPr="00C3348E" w:rsidRDefault="00281287" w:rsidP="007A45AE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401</w:t>
            </w:r>
          </w:p>
        </w:tc>
      </w:tr>
      <w:tr w:rsidR="00DD50F7" w:rsidRPr="00C3348E" w14:paraId="4D6A3275" w14:textId="77777777" w:rsidTr="009D62D2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3486D" w14:textId="16BC0F31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บริษัท ผลิตไฟฟ้า นวนคร จำกัด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E80CB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03AFEE0D" w14:textId="531D0FC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1224" w:type="dxa"/>
            <w:vAlign w:val="bottom"/>
          </w:tcPr>
          <w:p w14:paraId="0F4C1755" w14:textId="25546CF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7527CA9A" w14:textId="6631F46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638</w:t>
            </w:r>
          </w:p>
        </w:tc>
        <w:tc>
          <w:tcPr>
            <w:tcW w:w="1224" w:type="dxa"/>
            <w:vAlign w:val="bottom"/>
          </w:tcPr>
          <w:p w14:paraId="12947507" w14:textId="2CAD177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638</w:t>
            </w:r>
          </w:p>
        </w:tc>
        <w:tc>
          <w:tcPr>
            <w:tcW w:w="1224" w:type="dxa"/>
            <w:shd w:val="clear" w:color="auto" w:fill="FAFAFA"/>
          </w:tcPr>
          <w:p w14:paraId="645A436A" w14:textId="3E8AD8C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734</w:t>
            </w:r>
          </w:p>
        </w:tc>
        <w:tc>
          <w:tcPr>
            <w:tcW w:w="1224" w:type="dxa"/>
          </w:tcPr>
          <w:p w14:paraId="75D92A59" w14:textId="7EC5C8D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613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273A874D" w14:textId="0913F94E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24" w:type="dxa"/>
            <w:vAlign w:val="bottom"/>
          </w:tcPr>
          <w:p w14:paraId="0B656F44" w14:textId="3E4B859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90</w:t>
            </w:r>
          </w:p>
        </w:tc>
      </w:tr>
      <w:tr w:rsidR="00DD50F7" w:rsidRPr="00C3348E" w14:paraId="0E0E299A" w14:textId="77777777" w:rsidTr="009D62D2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86CDD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color w:val="auto"/>
                <w:sz w:val="26"/>
                <w:szCs w:val="26"/>
                <w:cs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52F6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0018697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43920AF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54BB635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33DE341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6E81B83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0183F51D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3E5F0DC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5F9FBC7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08B9D408" w14:textId="77777777" w:rsidTr="009D62D2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EC2E6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กิจการร่วมค้าที่จัดตั้งในสาธารณรัฐ</w:t>
            </w:r>
          </w:p>
          <w:p w14:paraId="5E67D61B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  <w:lang w:val="en-US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ประชาธิปไตยประชาชนลาว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DC0DE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692CF68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7CFAE991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40DF4CE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5196CD4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214E0AF1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4A06737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shd w:val="clear" w:color="auto" w:fill="FAFAFA"/>
            <w:vAlign w:val="bottom"/>
          </w:tcPr>
          <w:p w14:paraId="7488E47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vAlign w:val="bottom"/>
          </w:tcPr>
          <w:p w14:paraId="42B083B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03A162DD" w14:textId="77777777" w:rsidTr="009D62D2"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7F47F" w14:textId="17DC3842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บริษัท ไฟฟ้า น้ำลิก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จำกัด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B91D1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24" w:type="dxa"/>
            <w:shd w:val="clear" w:color="auto" w:fill="FAFAFA"/>
            <w:vAlign w:val="bottom"/>
          </w:tcPr>
          <w:p w14:paraId="6055C50F" w14:textId="5C18EAB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24" w:type="dxa"/>
            <w:vAlign w:val="bottom"/>
          </w:tcPr>
          <w:p w14:paraId="5575AAE3" w14:textId="33F9107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E29A986" w14:textId="397F5F0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59321A" w14:textId="7297E70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BE3E0AB" w14:textId="161C877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838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ED610" w14:textId="10020D6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FD70AC4" w14:textId="7D997E9A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C4CAB5" w14:textId="7DB5F1B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DD50F7" w:rsidRPr="00C3348E" w14:paraId="58B87786" w14:textId="77777777" w:rsidTr="009D62D2"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5A7B58" w14:textId="77777777" w:rsidR="00DD50F7" w:rsidRPr="00C3348E" w:rsidRDefault="00DD50F7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รวมเงินลงทุนในการร่วมค้า</w:t>
            </w:r>
          </w:p>
        </w:tc>
        <w:tc>
          <w:tcPr>
            <w:tcW w:w="17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73ACE9C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5615293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4" w:type="dxa"/>
            <w:tcBorders>
              <w:top w:val="nil"/>
              <w:left w:val="nil"/>
              <w:right w:val="nil"/>
            </w:tcBorders>
          </w:tcPr>
          <w:p w14:paraId="04DBD89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110BAA7" w14:textId="5121E3B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54912" w14:textId="1C44BEA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6611E6C" w14:textId="4634B68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967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D8BD05" w14:textId="249ADEA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925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3D853F7" w14:textId="23901E7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9FAD5" w14:textId="5D9B375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491</w:t>
            </w:r>
          </w:p>
        </w:tc>
      </w:tr>
    </w:tbl>
    <w:p w14:paraId="37CE27B9" w14:textId="77777777" w:rsidR="00AF1AE3" w:rsidRPr="00C3348E" w:rsidRDefault="00F152F8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br w:type="page"/>
      </w:r>
    </w:p>
    <w:p w14:paraId="7AD6A817" w14:textId="77777777" w:rsidR="00F152F8" w:rsidRPr="00C3348E" w:rsidRDefault="00F152F8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รายละเอียดของเงินลงทุนในการร่วมค้ามีดังต่อไปนี้</w:t>
      </w:r>
    </w:p>
    <w:p w14:paraId="17FB69ED" w14:textId="77777777" w:rsidR="00F152F8" w:rsidRPr="00C3348E" w:rsidRDefault="00F152F8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14965" w:type="dxa"/>
        <w:tblInd w:w="540" w:type="dxa"/>
        <w:tblLayout w:type="fixed"/>
        <w:tblLook w:val="0000" w:firstRow="0" w:lastRow="0" w:firstColumn="0" w:lastColumn="0" w:noHBand="0" w:noVBand="0"/>
      </w:tblPr>
      <w:tblGrid>
        <w:gridCol w:w="4698"/>
        <w:gridCol w:w="2491"/>
        <w:gridCol w:w="1296"/>
        <w:gridCol w:w="1296"/>
        <w:gridCol w:w="1296"/>
        <w:gridCol w:w="1296"/>
        <w:gridCol w:w="1296"/>
        <w:gridCol w:w="1296"/>
      </w:tblGrid>
      <w:tr w:rsidR="00F152F8" w:rsidRPr="00C3348E" w14:paraId="282472CE" w14:textId="77777777" w:rsidTr="00DD50F7">
        <w:tc>
          <w:tcPr>
            <w:tcW w:w="469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31B6E69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491" w:type="dxa"/>
            <w:tcBorders>
              <w:left w:val="nil"/>
              <w:right w:val="nil"/>
            </w:tcBorders>
            <w:shd w:val="clear" w:color="auto" w:fill="auto"/>
          </w:tcPr>
          <w:p w14:paraId="6E67664B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7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0FCC3546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F152F8" w:rsidRPr="00C3348E" w14:paraId="0CC7933A" w14:textId="77777777" w:rsidTr="00DD50F7">
        <w:tc>
          <w:tcPr>
            <w:tcW w:w="4698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9552167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491" w:type="dxa"/>
            <w:tcBorders>
              <w:left w:val="nil"/>
              <w:right w:val="nil"/>
            </w:tcBorders>
            <w:shd w:val="clear" w:color="auto" w:fill="auto"/>
          </w:tcPr>
          <w:p w14:paraId="71EF3AB7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AC7792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สัดส่วนของหุ้นสามัญ</w:t>
            </w:r>
          </w:p>
          <w:p w14:paraId="5073BD88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ที่ถือหุ้นโดยบริษัท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3AEBAB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66FC0C3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วิธีราคาทุน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2B0D1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1860056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เงินปันผลรับระหว่างปี</w:t>
            </w:r>
          </w:p>
        </w:tc>
      </w:tr>
      <w:tr w:rsidR="00F152F8" w:rsidRPr="00C3348E" w14:paraId="04CE767F" w14:textId="77777777" w:rsidTr="00DD50F7">
        <w:tc>
          <w:tcPr>
            <w:tcW w:w="469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F67DC8C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84BDB1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356E0DDC" w14:textId="1F5EE767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A16939A" w14:textId="2D92EF94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F295D41" w14:textId="0998B1FF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EB4613" w14:textId="5C387816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3CEC4156" w14:textId="168EDE55" w:rsidR="00F152F8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96" w:type="dxa"/>
            <w:shd w:val="clear" w:color="auto" w:fill="auto"/>
            <w:vAlign w:val="bottom"/>
          </w:tcPr>
          <w:p w14:paraId="4E935270" w14:textId="0C2A1150" w:rsidR="00F152F8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F152F8" w:rsidRPr="00C3348E" w14:paraId="4CC13622" w14:textId="77777777" w:rsidTr="00DD50F7">
        <w:tc>
          <w:tcPr>
            <w:tcW w:w="46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A49783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249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557153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E97D5B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7ADDBC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992852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ACC661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342FD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6DD640" w14:textId="77777777" w:rsidR="00F152F8" w:rsidRPr="00C3348E" w:rsidRDefault="00F152F8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15B6F565" w14:textId="77777777" w:rsidTr="00DD50F7">
        <w:tc>
          <w:tcPr>
            <w:tcW w:w="46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68AF2" w14:textId="77777777" w:rsidR="00F152F8" w:rsidRPr="00C3348E" w:rsidRDefault="00F152F8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4D4286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AFDFC00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B9665E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F98D9DF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EB22EA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08A76239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auto"/>
          </w:tcPr>
          <w:p w14:paraId="186FD7D0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443FAD9A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0EB53" w14:textId="77777777" w:rsidR="00F152F8" w:rsidRPr="00C3348E" w:rsidRDefault="00F152F8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u w:val="single"/>
                <w:cs/>
              </w:rPr>
              <w:t>กิจการร่วมค้าที่จัดตั้งในประเทศไทย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09B82" w14:textId="77777777" w:rsidR="00F152F8" w:rsidRPr="00C3348E" w:rsidRDefault="00F152F8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7DA8139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C4DFD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B689423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7E985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</w:tcPr>
          <w:p w14:paraId="78964EE2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auto"/>
          </w:tcPr>
          <w:p w14:paraId="395D1D74" w14:textId="77777777" w:rsidR="00F152F8" w:rsidRPr="00C3348E" w:rsidRDefault="00F152F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405E56E8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F3CB34" w14:textId="77777777" w:rsidR="00DD50F7" w:rsidRPr="00C3348E" w:rsidRDefault="00DD50F7" w:rsidP="002A4FCB">
            <w:pPr>
              <w:pStyle w:val="Heading8"/>
              <w:tabs>
                <w:tab w:val="left" w:pos="328"/>
              </w:tabs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บริษัท ไทย โซล่าร์ รีนิวเอเบิล จำกัด และบริษัทย่อย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7770F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ธุรกิจลงทุน</w:t>
            </w:r>
          </w:p>
        </w:tc>
        <w:tc>
          <w:tcPr>
            <w:tcW w:w="1296" w:type="dxa"/>
            <w:shd w:val="clear" w:color="auto" w:fill="FAFAFA"/>
          </w:tcPr>
          <w:p w14:paraId="172F6D3E" w14:textId="72536F5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96" w:type="dxa"/>
          </w:tcPr>
          <w:p w14:paraId="117EA17E" w14:textId="09B800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96" w:type="dxa"/>
            <w:shd w:val="clear" w:color="auto" w:fill="FAFAFA"/>
          </w:tcPr>
          <w:p w14:paraId="42061A91" w14:textId="04F11EB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697</w:t>
            </w:r>
          </w:p>
        </w:tc>
        <w:tc>
          <w:tcPr>
            <w:tcW w:w="1296" w:type="dxa"/>
          </w:tcPr>
          <w:p w14:paraId="7F360490" w14:textId="44231DE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697</w:t>
            </w:r>
          </w:p>
        </w:tc>
        <w:tc>
          <w:tcPr>
            <w:tcW w:w="1296" w:type="dxa"/>
            <w:shd w:val="clear" w:color="auto" w:fill="FAFAFA"/>
          </w:tcPr>
          <w:p w14:paraId="565A0AFD" w14:textId="753187C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296" w:type="dxa"/>
          </w:tcPr>
          <w:p w14:paraId="57645D5B" w14:textId="03B5447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401</w:t>
            </w:r>
          </w:p>
        </w:tc>
      </w:tr>
      <w:tr w:rsidR="00DD50F7" w:rsidRPr="00C3348E" w14:paraId="04EF55E7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8DCDE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บริษัท ผลิตไฟฟ้า นวนคร จำกัด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E21A3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0FDD6720" w14:textId="592ACC2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1296" w:type="dxa"/>
            <w:vAlign w:val="bottom"/>
          </w:tcPr>
          <w:p w14:paraId="3BC9E23C" w14:textId="2CE959B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AF8E6B2" w14:textId="562381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638</w:t>
            </w:r>
          </w:p>
        </w:tc>
        <w:tc>
          <w:tcPr>
            <w:tcW w:w="1296" w:type="dxa"/>
            <w:vAlign w:val="bottom"/>
          </w:tcPr>
          <w:p w14:paraId="49B71EC5" w14:textId="4E0C232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638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112438D2" w14:textId="6FEABE71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96" w:type="dxa"/>
            <w:vAlign w:val="bottom"/>
          </w:tcPr>
          <w:p w14:paraId="35A48E2E" w14:textId="0A9EA7C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90</w:t>
            </w:r>
          </w:p>
        </w:tc>
      </w:tr>
      <w:tr w:rsidR="00DD50F7" w:rsidRPr="00C3348E" w14:paraId="63232A79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F3490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7A9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707CAE1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7A2F156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7B54C5B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7E30F6D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377A39F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670FC5C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2DCB7BE7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215339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u w:val="single"/>
                <w:cs/>
              </w:rPr>
              <w:t>กิจการร่วมค้าที่จัดตั้งในสาธารณรัฐประชาธิปไตยประชาชนลาว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2A7CC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136BFAC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30806A94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498571C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1F6ABA1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5C727D5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2F3F632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64BC0EE2" w14:textId="77777777" w:rsidTr="00DD50F7"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D1140" w14:textId="5A546E9E" w:rsidR="00DD50F7" w:rsidRPr="00C3348E" w:rsidRDefault="00DD50F7" w:rsidP="002A4FCB">
            <w:pPr>
              <w:pStyle w:val="BodyText"/>
              <w:tabs>
                <w:tab w:val="left" w:pos="720"/>
              </w:tabs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บริษัท ไฟฟ้า น้ำลิก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จำกัด 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6BB743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7A627EA5" w14:textId="7529A69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96" w:type="dxa"/>
            <w:vAlign w:val="bottom"/>
          </w:tcPr>
          <w:p w14:paraId="2FA18324" w14:textId="6CF094E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230D803" w14:textId="046EE0F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DBE66D" w14:textId="657411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D239653" w14:textId="1B98D7BC" w:rsidR="00DD50F7" w:rsidRPr="00C3348E" w:rsidRDefault="009C1D4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4AC6DF" w14:textId="50C8027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DD50F7" w:rsidRPr="00C3348E" w14:paraId="2B399ED1" w14:textId="77777777" w:rsidTr="00DD50F7">
        <w:tc>
          <w:tcPr>
            <w:tcW w:w="469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D93E4F2" w14:textId="77777777" w:rsidR="00DD50F7" w:rsidRPr="00C3348E" w:rsidRDefault="00DD50F7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รวมเงินลงทุนในการร่วมค้า</w:t>
            </w:r>
          </w:p>
        </w:tc>
        <w:tc>
          <w:tcPr>
            <w:tcW w:w="249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C2E085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482C288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 w14:paraId="611BB78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F5DADBB" w14:textId="4101779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ED565" w14:textId="331FC77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829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AAD6446" w14:textId="51F82F1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CB070" w14:textId="6968586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491</w:t>
            </w:r>
          </w:p>
        </w:tc>
      </w:tr>
    </w:tbl>
    <w:p w14:paraId="5C8E8194" w14:textId="77777777" w:rsidR="00F152F8" w:rsidRPr="00C3348E" w:rsidRDefault="00F152F8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620DF9CF" w14:textId="77777777" w:rsidR="00F152F8" w:rsidRPr="00C3348E" w:rsidRDefault="00F152F8" w:rsidP="002A4FCB">
      <w:pPr>
        <w:rPr>
          <w:rFonts w:ascii="Browallia New" w:eastAsia="Arial Unicode MS" w:hAnsi="Browallia New" w:cs="Browallia New"/>
          <w:sz w:val="26"/>
          <w:szCs w:val="26"/>
          <w:cs/>
        </w:rPr>
        <w:sectPr w:rsidR="00F152F8" w:rsidRPr="00C3348E" w:rsidSect="00B51D0B"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4D355B61" w14:textId="77777777" w:rsidR="001E6B06" w:rsidRPr="00C3348E" w:rsidRDefault="001E6B06" w:rsidP="002A4FCB">
      <w:pPr>
        <w:ind w:left="547"/>
        <w:jc w:val="thaiDistribute"/>
        <w:rPr>
          <w:rFonts w:ascii="Browallia New" w:hAnsi="Browallia New" w:cs="Browallia New"/>
          <w:b/>
          <w:bCs/>
          <w:color w:val="CF4A02"/>
          <w:sz w:val="26"/>
          <w:szCs w:val="26"/>
        </w:rPr>
      </w:pPr>
    </w:p>
    <w:p w14:paraId="12FF88A2" w14:textId="77777777" w:rsidR="001E6B06" w:rsidRPr="00C3348E" w:rsidRDefault="001E6B06" w:rsidP="002A4FCB">
      <w:pPr>
        <w:ind w:left="547"/>
        <w:jc w:val="thaiDistribute"/>
        <w:rPr>
          <w:rFonts w:ascii="Browallia New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ข้อมูลทางการเงินโดยสรุปสำหรับการร่วมค้า</w:t>
      </w:r>
    </w:p>
    <w:p w14:paraId="70297402" w14:textId="77777777" w:rsidR="001E6B06" w:rsidRPr="00C3348E" w:rsidRDefault="001E6B06" w:rsidP="002A4FCB">
      <w:pPr>
        <w:ind w:left="547"/>
        <w:jc w:val="thaiDistribute"/>
        <w:rPr>
          <w:rFonts w:ascii="Browallia New" w:hAnsi="Browallia New" w:cs="Browallia New"/>
          <w:sz w:val="26"/>
          <w:szCs w:val="26"/>
        </w:rPr>
      </w:pPr>
    </w:p>
    <w:p w14:paraId="015463AC" w14:textId="77777777" w:rsidR="001E6B06" w:rsidRPr="00C3348E" w:rsidRDefault="001E6B06" w:rsidP="002A4FCB">
      <w:pPr>
        <w:ind w:left="547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ตารางต่อไปนี้แสดงข้อมูลทางการเงินแบบสรุปสำหรับการร่วมค้าที่มีสาระสำคัญต่อกลุ่มกิจการ ข้อมูลที่เปิดเผยเป็นจำนวน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ที่แสดงอยู่ในงบการเงินของการร่วมค้า (ซึ่งไม่ใช่เพียงแค่ส่วนแบ่งของกลุ่มกิจการในการร่วมค้าดังกล่าว) ซึ่งได้ปรับปรุงด้วยรายการปรับปรุงที่จำเป็นสำหรับการปฏิบัติตามวิธีส่วนได้เสีย รวมถึงการปรับปรุงมูลค่ายุติธรรมและการปรับปรุงเกี่ยวกับ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ความแตกต่างของนโยบายการบัญชีของกลุ่มกิจการและการร่วมค้า</w:t>
      </w:r>
    </w:p>
    <w:p w14:paraId="1D80632D" w14:textId="77777777" w:rsidR="001E6B06" w:rsidRPr="00C3348E" w:rsidRDefault="001E6B06" w:rsidP="002A4FCB">
      <w:pPr>
        <w:ind w:left="547"/>
        <w:jc w:val="thaiDistribute"/>
        <w:rPr>
          <w:rFonts w:ascii="Browallia New" w:hAnsi="Browallia New" w:cs="Browallia New"/>
          <w:sz w:val="26"/>
          <w:szCs w:val="26"/>
        </w:rPr>
      </w:pPr>
    </w:p>
    <w:p w14:paraId="616976D6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งบแสดงฐานะการเงินโดยสรุป</w:t>
      </w:r>
    </w:p>
    <w:p w14:paraId="2600CBA5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94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45"/>
        <w:gridCol w:w="1555"/>
        <w:gridCol w:w="1559"/>
      </w:tblGrid>
      <w:tr w:rsidR="001E6B06" w:rsidRPr="00C3348E" w14:paraId="25526609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7913749" w14:textId="77777777" w:rsidR="001E6B06" w:rsidRPr="00C3348E" w:rsidRDefault="001E6B06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2A3CA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ไทย โซล่าร์ รีนิวเอเบิล จำกัด</w:t>
            </w:r>
          </w:p>
        </w:tc>
      </w:tr>
      <w:tr w:rsidR="001E6B06" w:rsidRPr="00C3348E" w14:paraId="6B6F2517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5211F17" w14:textId="6D0DBD39" w:rsidR="001E6B06" w:rsidRPr="00C3348E" w:rsidRDefault="001E6B06" w:rsidP="002A4FCB">
            <w:pPr>
              <w:ind w:left="436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555" w:type="dxa"/>
            <w:shd w:val="clear" w:color="auto" w:fill="auto"/>
            <w:vAlign w:val="bottom"/>
          </w:tcPr>
          <w:p w14:paraId="42B29B8F" w14:textId="4FDE508A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59068D7F" w14:textId="77DBB38E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433BE781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21EEC909" w14:textId="77777777" w:rsidR="001E6B06" w:rsidRPr="00C3348E" w:rsidRDefault="001E6B06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A3247A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BB3DBA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3BFBAA75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C2D1F18" w14:textId="77777777" w:rsidR="001E6B06" w:rsidRPr="00C3348E" w:rsidRDefault="001E6B06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FAFAFA"/>
          </w:tcPr>
          <w:p w14:paraId="1A0ED6C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51677B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1E6B06" w:rsidRPr="00C3348E" w14:paraId="7FC6FD72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40C71D00" w14:textId="77777777" w:rsidR="001E6B06" w:rsidRPr="00C3348E" w:rsidRDefault="001E6B06" w:rsidP="002A4FCB">
            <w:pPr>
              <w:ind w:left="436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สินทรัพย์หมุนเวียน</w:t>
            </w:r>
          </w:p>
        </w:tc>
        <w:tc>
          <w:tcPr>
            <w:tcW w:w="1555" w:type="dxa"/>
            <w:shd w:val="clear" w:color="auto" w:fill="FAFAFA"/>
          </w:tcPr>
          <w:p w14:paraId="31B06251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56B884AE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14C3880E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FF5F062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เงินสดและรายการเทียบเท่าเงินสด</w:t>
            </w:r>
          </w:p>
        </w:tc>
        <w:tc>
          <w:tcPr>
            <w:tcW w:w="1555" w:type="dxa"/>
            <w:shd w:val="clear" w:color="auto" w:fill="FAFAFA"/>
          </w:tcPr>
          <w:p w14:paraId="69139DB7" w14:textId="4FEAC8BF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30966593" w14:textId="0E994D86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DD50F7" w:rsidRPr="00C3348E" w14:paraId="75233B21" w14:textId="77777777" w:rsidTr="00EB48C0">
        <w:trPr>
          <w:cantSplit/>
        </w:trPr>
        <w:tc>
          <w:tcPr>
            <w:tcW w:w="6345" w:type="dxa"/>
            <w:shd w:val="clear" w:color="auto" w:fill="auto"/>
          </w:tcPr>
          <w:p w14:paraId="2C4737C9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สินทรัพย์หมุนเวียนอื่น (ไม่รวมเงินสด)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FAFAFA"/>
          </w:tcPr>
          <w:p w14:paraId="4333E46C" w14:textId="6908EA8A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465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8CEEB3C" w14:textId="219F4F83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616</w:t>
            </w:r>
          </w:p>
        </w:tc>
      </w:tr>
      <w:tr w:rsidR="00DD50F7" w:rsidRPr="00C3348E" w14:paraId="452ECCB1" w14:textId="77777777" w:rsidTr="00EB48C0">
        <w:trPr>
          <w:cantSplit/>
        </w:trPr>
        <w:tc>
          <w:tcPr>
            <w:tcW w:w="6345" w:type="dxa"/>
            <w:shd w:val="clear" w:color="auto" w:fill="auto"/>
          </w:tcPr>
          <w:p w14:paraId="63A05520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สินทรัพย์หมุนเวียนรวม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8EE9B72" w14:textId="113A7C7D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466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CE30B2" w14:textId="271ED32E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616</w:t>
            </w:r>
          </w:p>
        </w:tc>
      </w:tr>
      <w:tr w:rsidR="00DD50F7" w:rsidRPr="00C3348E" w14:paraId="36E4051E" w14:textId="77777777" w:rsidTr="009A4B34">
        <w:trPr>
          <w:cantSplit/>
          <w:trHeight w:val="180"/>
        </w:trPr>
        <w:tc>
          <w:tcPr>
            <w:tcW w:w="6345" w:type="dxa"/>
            <w:shd w:val="clear" w:color="auto" w:fill="auto"/>
          </w:tcPr>
          <w:p w14:paraId="2F6F8CB3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สินทรัพย์ไม่หมุนเวียน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575862B" w14:textId="272787C1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9C1D4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961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A902F9" w14:textId="0DF4EBAC" w:rsidR="00DD50F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="00DD50F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454</w:t>
            </w:r>
          </w:p>
        </w:tc>
      </w:tr>
      <w:tr w:rsidR="00DD50F7" w:rsidRPr="00C3348E" w14:paraId="47ECC05D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4A510A2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B7C14A8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3149E5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7D5AA3D1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09C9862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หนี้สินหมุนเวียน</w:t>
            </w:r>
          </w:p>
        </w:tc>
        <w:tc>
          <w:tcPr>
            <w:tcW w:w="1555" w:type="dxa"/>
            <w:shd w:val="clear" w:color="auto" w:fill="FAFAFA"/>
          </w:tcPr>
          <w:p w14:paraId="728ED751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6CE737F5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47245237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194B85D5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หนี้สินทางการเงินหมุนเวียน (ไม่รวมเจ้าหนี้การค้า)</w:t>
            </w:r>
          </w:p>
        </w:tc>
        <w:tc>
          <w:tcPr>
            <w:tcW w:w="1555" w:type="dxa"/>
            <w:shd w:val="clear" w:color="auto" w:fill="FAFAFA"/>
          </w:tcPr>
          <w:p w14:paraId="015A0E6E" w14:textId="07F21723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268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76E84176" w14:textId="5B24896B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376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298B3328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772E138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หนี้สินหมุนเวียนอื่น (รวมเจ้าหนี้การค้า)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D3707FE" w14:textId="501C8BA9" w:rsidR="00DD50F7" w:rsidRPr="00C3348E" w:rsidRDefault="009C1D4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294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3A95A1" w14:textId="4B7700D3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354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367C41D2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C364E23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หนี้สินหมุนเวียนรวม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A606EEE" w14:textId="65C3A280" w:rsidR="00DD50F7" w:rsidRPr="00C3348E" w:rsidRDefault="009C1D4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562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8C6E9C" w14:textId="0262109D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730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283EF4E3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7F5E563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F6DE77A" w14:textId="77777777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655E500" w14:textId="77777777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31722A1C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124571AC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หนี้สินไม่หมุนเวียน</w:t>
            </w:r>
          </w:p>
        </w:tc>
        <w:tc>
          <w:tcPr>
            <w:tcW w:w="1555" w:type="dxa"/>
            <w:shd w:val="clear" w:color="auto" w:fill="FAFAFA"/>
          </w:tcPr>
          <w:p w14:paraId="0D2698B9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</w:tcPr>
          <w:p w14:paraId="1CBD9E64" w14:textId="7777777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5A41FAE0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3C64E77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หนี้สินทางการเงิน</w:t>
            </w:r>
          </w:p>
        </w:tc>
        <w:tc>
          <w:tcPr>
            <w:tcW w:w="1555" w:type="dxa"/>
            <w:shd w:val="clear" w:color="auto" w:fill="FAFAFA"/>
          </w:tcPr>
          <w:p w14:paraId="69BCD9FC" w14:textId="6AEFEBF7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464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0D037F94" w14:textId="0E7A40D5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730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DD50F7" w:rsidRPr="00C3348E" w14:paraId="1A258E45" w14:textId="77777777" w:rsidTr="00EB48C0">
        <w:trPr>
          <w:cantSplit/>
        </w:trPr>
        <w:tc>
          <w:tcPr>
            <w:tcW w:w="6345" w:type="dxa"/>
            <w:shd w:val="clear" w:color="auto" w:fill="auto"/>
          </w:tcPr>
          <w:p w14:paraId="3042405D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หนี้สินไม่หมุนเวียนอื่น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FAFAFA"/>
          </w:tcPr>
          <w:p w14:paraId="78ABF338" w14:textId="19485279" w:rsidR="00DD50F7" w:rsidRPr="00C3348E" w:rsidRDefault="009C1D4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79E9776" w14:textId="50622DF9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26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DD50F7" w:rsidRPr="00C3348E" w14:paraId="0542B243" w14:textId="77777777" w:rsidTr="00EB48C0">
        <w:trPr>
          <w:cantSplit/>
        </w:trPr>
        <w:tc>
          <w:tcPr>
            <w:tcW w:w="6345" w:type="dxa"/>
            <w:shd w:val="clear" w:color="auto" w:fill="auto"/>
          </w:tcPr>
          <w:p w14:paraId="2DCF9F0C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หนี้สินไม่หมุนเวียนรวม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11548C2" w14:textId="39805A66" w:rsidR="00DD50F7" w:rsidRPr="00C3348E" w:rsidRDefault="009C1D4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468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94F332" w14:textId="7C9C6484" w:rsidR="00DD50F7" w:rsidRPr="00C3348E" w:rsidRDefault="00DD50F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756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59C9BB59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ABD79CC" w14:textId="77777777" w:rsidR="00DD50F7" w:rsidRPr="00C3348E" w:rsidRDefault="00DD50F7" w:rsidP="002A4FCB">
            <w:pPr>
              <w:ind w:left="436" w:right="-86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สินทรัพย์สุทธิ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1F66F90" w14:textId="50E9889F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9C1D4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397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22A2BB" w14:textId="2EE2EFEB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DD50F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584</w:t>
            </w:r>
          </w:p>
        </w:tc>
      </w:tr>
    </w:tbl>
    <w:p w14:paraId="2B2526E4" w14:textId="77777777" w:rsidR="00D16D44" w:rsidRPr="00C3348E" w:rsidRDefault="001E6B06" w:rsidP="002A4FCB">
      <w:pPr>
        <w:ind w:left="547"/>
        <w:jc w:val="thaiDistribute"/>
        <w:rPr>
          <w:rFonts w:ascii="Browallia New" w:hAnsi="Browallia New" w:cs="Browallia New"/>
          <w:b/>
          <w:bCs/>
          <w:color w:val="CF4A02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br w:type="page"/>
      </w:r>
    </w:p>
    <w:p w14:paraId="4B51BF56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งบกำไรขาดทุนเบ็ดเสร็จโดยสรุป</w:t>
      </w:r>
    </w:p>
    <w:p w14:paraId="1A261D29" w14:textId="77777777" w:rsidR="001E6B06" w:rsidRPr="00C3348E" w:rsidRDefault="001E6B06" w:rsidP="002A4FCB">
      <w:pPr>
        <w:ind w:left="547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945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45"/>
        <w:gridCol w:w="1555"/>
        <w:gridCol w:w="1557"/>
      </w:tblGrid>
      <w:tr w:rsidR="001E6B06" w:rsidRPr="00C3348E" w14:paraId="0EAB0C1B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43397C58" w14:textId="77777777" w:rsidR="001E6B06" w:rsidRPr="00C3348E" w:rsidRDefault="001E6B06" w:rsidP="002A4FCB">
            <w:pPr>
              <w:ind w:left="436" w:right="-126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311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641CA1" w14:textId="77777777" w:rsidR="001E6B06" w:rsidRPr="00C3348E" w:rsidRDefault="001E6B06" w:rsidP="002A4FCB">
            <w:pPr>
              <w:ind w:right="-72"/>
              <w:jc w:val="center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บริษัท ไทย โซล่าร์ รีนิวเอเบิล จำกัด</w:t>
            </w:r>
          </w:p>
        </w:tc>
      </w:tr>
      <w:tr w:rsidR="001E6B06" w:rsidRPr="00C3348E" w14:paraId="3B13F221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2FC2373" w14:textId="77777777" w:rsidR="001E6B06" w:rsidRPr="00C3348E" w:rsidRDefault="001E6B06" w:rsidP="002A4FCB">
            <w:pPr>
              <w:ind w:left="436" w:right="-126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E8E319" w14:textId="343F5391" w:rsidR="001E6B06" w:rsidRPr="00C3348E" w:rsidRDefault="00C474C0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5CF445" w14:textId="4B234E93" w:rsidR="001E6B06" w:rsidRPr="00C3348E" w:rsidRDefault="006F285D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40369203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73CA785" w14:textId="66C7521D" w:rsidR="001E6B06" w:rsidRPr="00C3348E" w:rsidRDefault="00B1654D" w:rsidP="002A4FCB">
            <w:pPr>
              <w:ind w:left="436" w:right="-12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สำหรับปีสิ้นสุดวันที่</w:t>
            </w:r>
            <w:r w:rsidR="001E6B06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="001E6B06"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F35064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5FD335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0B557F7D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88C5D4D" w14:textId="77777777" w:rsidR="001E6B06" w:rsidRPr="00C3348E" w:rsidRDefault="001E6B06" w:rsidP="002A4FCB">
            <w:pPr>
              <w:ind w:left="436" w:right="-126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FAFAFA"/>
          </w:tcPr>
          <w:p w14:paraId="0BE40F25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14:paraId="4725AC73" w14:textId="77777777" w:rsidR="001E6B06" w:rsidRPr="00C3348E" w:rsidRDefault="001E6B06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DD50F7" w:rsidRPr="00C3348E" w14:paraId="5D7B2B64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A088B5D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รายได้</w:t>
            </w:r>
          </w:p>
        </w:tc>
        <w:tc>
          <w:tcPr>
            <w:tcW w:w="1555" w:type="dxa"/>
            <w:shd w:val="clear" w:color="auto" w:fill="FAFAFA"/>
          </w:tcPr>
          <w:p w14:paraId="64D76E63" w14:textId="55805D3B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597</w:t>
            </w:r>
          </w:p>
        </w:tc>
        <w:tc>
          <w:tcPr>
            <w:tcW w:w="1557" w:type="dxa"/>
            <w:shd w:val="clear" w:color="auto" w:fill="auto"/>
          </w:tcPr>
          <w:p w14:paraId="37B2B29E" w14:textId="650E9BD9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622</w:t>
            </w:r>
          </w:p>
        </w:tc>
      </w:tr>
      <w:tr w:rsidR="00DD50F7" w:rsidRPr="00C3348E" w14:paraId="7BD56DB7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93C8CEB" w14:textId="77777777" w:rsidR="00DD50F7" w:rsidRPr="00C3348E" w:rsidRDefault="00DD50F7" w:rsidP="002A4FCB">
            <w:pPr>
              <w:ind w:left="436" w:right="-78"/>
              <w:rPr>
                <w:rFonts w:ascii="Browallia New" w:hAnsi="Browallia New" w:cs="Browallia New"/>
                <w:spacing w:val="-8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pacing w:val="-8"/>
                <w:sz w:val="26"/>
                <w:szCs w:val="26"/>
                <w:cs/>
              </w:rPr>
              <w:t>ค่าเสื่อมราคาและค่าตัดจำหน่าย</w:t>
            </w:r>
          </w:p>
        </w:tc>
        <w:tc>
          <w:tcPr>
            <w:tcW w:w="1555" w:type="dxa"/>
            <w:shd w:val="clear" w:color="auto" w:fill="FAFAFA"/>
          </w:tcPr>
          <w:p w14:paraId="02F6FB4D" w14:textId="1940929A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245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557" w:type="dxa"/>
            <w:shd w:val="clear" w:color="auto" w:fill="auto"/>
          </w:tcPr>
          <w:p w14:paraId="581369FA" w14:textId="3855FD8A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245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DD50F7" w:rsidRPr="00C3348E" w14:paraId="21C1C7B3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45DF0AC7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ค่าใช้จ่ายดอกเบี้ย</w:t>
            </w:r>
          </w:p>
        </w:tc>
        <w:tc>
          <w:tcPr>
            <w:tcW w:w="1555" w:type="dxa"/>
            <w:shd w:val="clear" w:color="auto" w:fill="FAFAFA"/>
          </w:tcPr>
          <w:p w14:paraId="18AD5388" w14:textId="69A2DE8B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51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557" w:type="dxa"/>
            <w:shd w:val="clear" w:color="auto" w:fill="auto"/>
          </w:tcPr>
          <w:p w14:paraId="4C6A36B6" w14:textId="7737387D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49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DD50F7" w:rsidRPr="00C3348E" w14:paraId="31BB54B0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2216E0DE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กำไรจากการดำเนินงานต่อเนื่อง</w:t>
            </w:r>
          </w:p>
        </w:tc>
        <w:tc>
          <w:tcPr>
            <w:tcW w:w="1555" w:type="dxa"/>
            <w:shd w:val="clear" w:color="auto" w:fill="FAFAFA"/>
          </w:tcPr>
          <w:p w14:paraId="62BD5906" w14:textId="54020A52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959</w:t>
            </w:r>
          </w:p>
        </w:tc>
        <w:tc>
          <w:tcPr>
            <w:tcW w:w="1557" w:type="dxa"/>
            <w:shd w:val="clear" w:color="auto" w:fill="auto"/>
          </w:tcPr>
          <w:p w14:paraId="150D13BF" w14:textId="1E79C060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956</w:t>
            </w:r>
          </w:p>
        </w:tc>
      </w:tr>
      <w:tr w:rsidR="00DD50F7" w:rsidRPr="00C3348E" w14:paraId="35868518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7AACB6A8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ค่าใช้จ่ายภาษีเงินได้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EE83940" w14:textId="0919F070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111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</w:tcPr>
          <w:p w14:paraId="3DE92D95" w14:textId="274DC518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68C13F04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4ACCD01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กำไรหลังภาษีจากการดำเนินงานต่อเนื่อง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4414653" w14:textId="5960ED8E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848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14:paraId="0733C961" w14:textId="1AE30694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857</w:t>
            </w:r>
          </w:p>
        </w:tc>
      </w:tr>
      <w:tr w:rsidR="00DD50F7" w:rsidRPr="00C3348E" w14:paraId="334D4CD1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89B5FCF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BB75C7E" w14:textId="6878A40D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</w:tcPr>
          <w:p w14:paraId="246434E0" w14:textId="197B2560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DD50F7" w:rsidRPr="00C3348E" w14:paraId="73962FCA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3788C6CB" w14:textId="77777777" w:rsidR="00DD50F7" w:rsidRPr="00C3348E" w:rsidRDefault="00DD50F7" w:rsidP="002A4FCB">
            <w:pPr>
              <w:ind w:left="436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กำไรเบ็ดเสร็จรวม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53F1D8F" w14:textId="70CD2BA4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848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5DB930" w14:textId="2B47EB18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857</w:t>
            </w:r>
          </w:p>
        </w:tc>
      </w:tr>
      <w:tr w:rsidR="00DD50F7" w:rsidRPr="00C3348E" w14:paraId="708F1843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3B451EA" w14:textId="77777777" w:rsidR="00DD50F7" w:rsidRPr="00C3348E" w:rsidRDefault="00DD50F7" w:rsidP="002A4FCB">
            <w:pPr>
              <w:ind w:left="436" w:right="-69"/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pacing w:val="-4"/>
                <w:sz w:val="26"/>
                <w:szCs w:val="26"/>
                <w:cs/>
              </w:rPr>
              <w:t>เงินปันผลรับจากการร่วมค้า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7B76FD4" w14:textId="7C304B2C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49C81E" w14:textId="78AD16F0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402</w:t>
            </w:r>
          </w:p>
        </w:tc>
      </w:tr>
      <w:tr w:rsidR="00DD50F7" w:rsidRPr="00C3348E" w14:paraId="4F5AD7F5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3CA2BBCD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5" w:type="dxa"/>
            <w:shd w:val="clear" w:color="auto" w:fill="FAFAFA"/>
          </w:tcPr>
          <w:p w14:paraId="4A0B6BE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7" w:type="dxa"/>
            <w:shd w:val="clear" w:color="auto" w:fill="auto"/>
          </w:tcPr>
          <w:p w14:paraId="333690B9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2D67DCC1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B1BA82B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การกระทบยอดไปยังมูลค่าตามบัญชี</w:t>
            </w:r>
          </w:p>
        </w:tc>
        <w:tc>
          <w:tcPr>
            <w:tcW w:w="1555" w:type="dxa"/>
            <w:shd w:val="clear" w:color="auto" w:fill="FAFAFA"/>
          </w:tcPr>
          <w:p w14:paraId="1F0F757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7" w:type="dxa"/>
            <w:shd w:val="clear" w:color="auto" w:fill="auto"/>
          </w:tcPr>
          <w:p w14:paraId="2F1AACE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1BA317CD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48CB2DB" w14:textId="1B20B14F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สินทรัพย์สุทธิยกมา วันที่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มกราคม</w:t>
            </w:r>
          </w:p>
        </w:tc>
        <w:tc>
          <w:tcPr>
            <w:tcW w:w="1555" w:type="dxa"/>
            <w:shd w:val="clear" w:color="auto" w:fill="FAFAFA"/>
          </w:tcPr>
          <w:p w14:paraId="24B62DC3" w14:textId="42F98C42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9C1D4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588</w:t>
            </w:r>
          </w:p>
        </w:tc>
        <w:tc>
          <w:tcPr>
            <w:tcW w:w="1557" w:type="dxa"/>
            <w:shd w:val="clear" w:color="auto" w:fill="auto"/>
          </w:tcPr>
          <w:p w14:paraId="7C066023" w14:textId="7B0928BC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DD50F7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734</w:t>
            </w:r>
          </w:p>
        </w:tc>
      </w:tr>
      <w:tr w:rsidR="00DD50F7" w:rsidRPr="00C3348E" w14:paraId="37212D80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5AD4DB54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กำไรสำหรับปี</w:t>
            </w:r>
          </w:p>
        </w:tc>
        <w:tc>
          <w:tcPr>
            <w:tcW w:w="1555" w:type="dxa"/>
            <w:shd w:val="clear" w:color="auto" w:fill="FAFAFA"/>
          </w:tcPr>
          <w:p w14:paraId="32EF06C6" w14:textId="271ABF8F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848</w:t>
            </w:r>
          </w:p>
        </w:tc>
        <w:tc>
          <w:tcPr>
            <w:tcW w:w="1557" w:type="dxa"/>
            <w:shd w:val="clear" w:color="auto" w:fill="auto"/>
          </w:tcPr>
          <w:p w14:paraId="16E3AAEE" w14:textId="7EFE3224" w:rsidR="00DD50F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857</w:t>
            </w:r>
          </w:p>
        </w:tc>
      </w:tr>
      <w:tr w:rsidR="00DD50F7" w:rsidRPr="00C3348E" w14:paraId="1BF1376D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EDB5474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555" w:type="dxa"/>
            <w:shd w:val="clear" w:color="auto" w:fill="FAFAFA"/>
          </w:tcPr>
          <w:p w14:paraId="0F43AE86" w14:textId="35ED7256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557" w:type="dxa"/>
            <w:shd w:val="clear" w:color="auto" w:fill="auto"/>
          </w:tcPr>
          <w:p w14:paraId="328B0FFD" w14:textId="44B1D58D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DD50F7" w:rsidRPr="00C3348E" w14:paraId="70F0D3C4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0FE81443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เงินปันผลจ่าย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55E02A4" w14:textId="1E1609D6" w:rsidR="00DD50F7" w:rsidRPr="00C3348E" w:rsidRDefault="009C1D4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039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</w:tcPr>
          <w:p w14:paraId="12981F2E" w14:textId="567771A7" w:rsidR="00DD50F7" w:rsidRPr="00C3348E" w:rsidRDefault="00DD50F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003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193AB140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1F8FEE9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สินทรัพย์สุทธิ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8582276" w14:textId="3D96B4D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397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2EDF55" w14:textId="16B3FFE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588</w:t>
            </w:r>
          </w:p>
        </w:tc>
      </w:tr>
      <w:tr w:rsidR="00DD50F7" w:rsidRPr="00C3348E" w14:paraId="414FDFBA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7BAE90E7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2F9F80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14:paraId="7AAC5BE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2AD5F824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3046BECF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ส่วนได้เสียของกลุ่มกิจการในการร่วมค้า (ร้อยละ)</w:t>
            </w:r>
          </w:p>
        </w:tc>
        <w:tc>
          <w:tcPr>
            <w:tcW w:w="1555" w:type="dxa"/>
            <w:shd w:val="clear" w:color="auto" w:fill="FAFAFA"/>
          </w:tcPr>
          <w:p w14:paraId="2512D5AE" w14:textId="46EDE6E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1557" w:type="dxa"/>
            <w:shd w:val="clear" w:color="auto" w:fill="auto"/>
          </w:tcPr>
          <w:p w14:paraId="5E9C3CD1" w14:textId="1E6ED40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</w:tr>
      <w:tr w:rsidR="00DD50F7" w:rsidRPr="00C3348E" w14:paraId="0B5D664E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D9D4B3A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ส่วนได้เสียของกลุ่มกิจการในการร่วมค้า </w:t>
            </w:r>
          </w:p>
        </w:tc>
        <w:tc>
          <w:tcPr>
            <w:tcW w:w="1555" w:type="dxa"/>
            <w:shd w:val="clear" w:color="auto" w:fill="FAFAFA"/>
          </w:tcPr>
          <w:p w14:paraId="465BDB38" w14:textId="13FA65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359</w:t>
            </w:r>
          </w:p>
        </w:tc>
        <w:tc>
          <w:tcPr>
            <w:tcW w:w="1557" w:type="dxa"/>
            <w:shd w:val="clear" w:color="auto" w:fill="auto"/>
          </w:tcPr>
          <w:p w14:paraId="4CF5C397" w14:textId="5A96E27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435</w:t>
            </w:r>
          </w:p>
        </w:tc>
      </w:tr>
      <w:tr w:rsidR="00DD50F7" w:rsidRPr="00C3348E" w14:paraId="5169F97E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192A67C6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ค่าความนิยม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ADBDB91" w14:textId="4DA538C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clear" w:color="auto" w:fill="auto"/>
          </w:tcPr>
          <w:p w14:paraId="2F830BD7" w14:textId="390D339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</w:p>
        </w:tc>
      </w:tr>
      <w:tr w:rsidR="00DD50F7" w:rsidRPr="00C3348E" w14:paraId="71562FC5" w14:textId="77777777" w:rsidTr="009A4B34">
        <w:trPr>
          <w:cantSplit/>
        </w:trPr>
        <w:tc>
          <w:tcPr>
            <w:tcW w:w="6345" w:type="dxa"/>
            <w:shd w:val="clear" w:color="auto" w:fill="auto"/>
          </w:tcPr>
          <w:p w14:paraId="69952E10" w14:textId="77777777" w:rsidR="00DD50F7" w:rsidRPr="00C3348E" w:rsidRDefault="00DD50F7" w:rsidP="002A4FCB">
            <w:pPr>
              <w:ind w:left="436" w:right="-72"/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2"/>
                <w:sz w:val="26"/>
                <w:szCs w:val="26"/>
                <w:cs/>
              </w:rPr>
              <w:t>มูลค่าตามบัญชีของการร่วมค้า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B150D1B" w14:textId="1BD1A16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395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A490DD" w14:textId="2792136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470</w:t>
            </w:r>
          </w:p>
        </w:tc>
      </w:tr>
    </w:tbl>
    <w:p w14:paraId="12738F55" w14:textId="77777777" w:rsidR="001E6B06" w:rsidRPr="00C3348E" w:rsidRDefault="001E6B06" w:rsidP="002A4FCB">
      <w:pPr>
        <w:spacing w:line="300" w:lineRule="exact"/>
        <w:ind w:left="540" w:hanging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9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50"/>
        <w:gridCol w:w="1555"/>
        <w:gridCol w:w="1555"/>
      </w:tblGrid>
      <w:tr w:rsidR="005C209D" w:rsidRPr="00C3348E" w14:paraId="76DF0FC9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E5F9B" w14:textId="77777777" w:rsidR="001E6B06" w:rsidRPr="00C3348E" w:rsidRDefault="001E6B06" w:rsidP="002A4FCB">
            <w:pPr>
              <w:ind w:left="436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6B233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5C209D" w:rsidRPr="00C3348E" w14:paraId="5EFAF830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D9A3D" w14:textId="77777777" w:rsidR="001E6B06" w:rsidRPr="00C3348E" w:rsidRDefault="001E6B06" w:rsidP="002A4FCB">
            <w:pPr>
              <w:ind w:left="436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2F8B2" w14:textId="23919C10" w:rsidR="001E6B06" w:rsidRPr="00C3348E" w:rsidRDefault="00C474C0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CB72AB" w14:textId="034B95A2" w:rsidR="001E6B06" w:rsidRPr="00C3348E" w:rsidRDefault="006F285D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278FDA5E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04332" w14:textId="77777777" w:rsidR="001E6B06" w:rsidRPr="00C3348E" w:rsidRDefault="001E6B06" w:rsidP="002A4FCB">
            <w:pPr>
              <w:ind w:left="436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EEB55F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B0E00C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61BBBC78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90FDB" w14:textId="77777777" w:rsidR="001E6B06" w:rsidRPr="00C3348E" w:rsidRDefault="001E6B06" w:rsidP="002A4FCB">
            <w:pPr>
              <w:ind w:left="436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AA217E1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7AEBFB" w14:textId="77777777" w:rsidR="001E6B06" w:rsidRPr="00C3348E" w:rsidRDefault="001E6B06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D50F7" w:rsidRPr="00C3348E" w14:paraId="7D4B92C4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A41F3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มูลค่าตามบัญชีโดยรวมของการร่วมค้าแต่ละรายที่ไม่มีสาระสำคัญ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800F8DF" w14:textId="4049AA5C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1D4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584493" w14:textId="7FFDB86D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455</w:t>
            </w:r>
          </w:p>
        </w:tc>
      </w:tr>
      <w:tr w:rsidR="00DD50F7" w:rsidRPr="00C3348E" w14:paraId="7E5FBF06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4A6176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B89DA3C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861EFD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18B5E52D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057B2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ส่วนแบ่งของกลุ่มกิจการในการร่วมค้า: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BA10DB8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845AE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6DA8A3CD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B555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กำไรจากการดำเนินงานต่อเนื่อง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2AA4A61" w14:textId="6373E631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125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45689" w14:textId="5DB3FD13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</w:p>
        </w:tc>
      </w:tr>
      <w:tr w:rsidR="00DD50F7" w:rsidRPr="00C3348E" w14:paraId="30753160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0EE19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กำไรขาดทุนเบ็ดเสร็จอื่น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DDB3463" w14:textId="1EEDA278" w:rsidR="00DD50F7" w:rsidRPr="00C3348E" w:rsidRDefault="009C1D4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7584D1" w14:textId="050CAF76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</w:p>
        </w:tc>
      </w:tr>
      <w:tr w:rsidR="00DD50F7" w:rsidRPr="00C3348E" w14:paraId="1FE0CD6E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3F57C" w14:textId="77777777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C1D6613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E19A14" w14:textId="77777777" w:rsidR="00DD50F7" w:rsidRPr="00C3348E" w:rsidRDefault="00DD50F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5EEC112E" w14:textId="77777777" w:rsidTr="005118E6">
        <w:tc>
          <w:tcPr>
            <w:tcW w:w="6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5B87A" w14:textId="6C430E3A" w:rsidR="00DD50F7" w:rsidRPr="00C3348E" w:rsidRDefault="00DD50F7" w:rsidP="002A4FCB">
            <w:pPr>
              <w:ind w:left="43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กำไรเบ็ดเสร็จรวม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DF2C6AF" w14:textId="1C28D7AD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117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BD016A" w14:textId="61313F5D" w:rsidR="00DD50F7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</w:t>
            </w:r>
          </w:p>
        </w:tc>
      </w:tr>
    </w:tbl>
    <w:p w14:paraId="215BEB1A" w14:textId="6C7FE822" w:rsidR="00D16D44" w:rsidRPr="00C3348E" w:rsidRDefault="001E6B06" w:rsidP="002A4FCB">
      <w:pPr>
        <w:ind w:left="540" w:hanging="540"/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br w:type="page"/>
      </w:r>
    </w:p>
    <w:p w14:paraId="5E5712AB" w14:textId="5E940715" w:rsidR="001E6B06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19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</w:t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1E6B06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เงินปันผลค้างรับจากบริษัทย่อย บริษัทร่วมและการร่วมค้า</w:t>
      </w:r>
    </w:p>
    <w:p w14:paraId="4D741C3D" w14:textId="7777777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7A6C1C22" w14:textId="5F37B8C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การเปลี่ยนแปลงของเงินปันผลค้างรับสำหรับปีสิ้นสุดวันที่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color w:val="000000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ธันวาคม มีดังนี้</w:t>
      </w:r>
    </w:p>
    <w:p w14:paraId="20804B99" w14:textId="7777777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4893" w:type="pct"/>
        <w:tblInd w:w="108" w:type="dxa"/>
        <w:tblLook w:val="04A0" w:firstRow="1" w:lastRow="0" w:firstColumn="1" w:lastColumn="0" w:noHBand="0" w:noVBand="1"/>
      </w:tblPr>
      <w:tblGrid>
        <w:gridCol w:w="6300"/>
        <w:gridCol w:w="1585"/>
        <w:gridCol w:w="1583"/>
      </w:tblGrid>
      <w:tr w:rsidR="001E6B06" w:rsidRPr="00C3348E" w14:paraId="7B935F52" w14:textId="77777777" w:rsidTr="009A4B34">
        <w:trPr>
          <w:cantSplit/>
        </w:trPr>
        <w:tc>
          <w:tcPr>
            <w:tcW w:w="3327" w:type="pct"/>
            <w:vAlign w:val="bottom"/>
          </w:tcPr>
          <w:p w14:paraId="74E1012C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7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6F6F7F5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1E6B06" w:rsidRPr="00C3348E" w14:paraId="1B069814" w14:textId="77777777" w:rsidTr="009A4B34">
        <w:trPr>
          <w:cantSplit/>
        </w:trPr>
        <w:tc>
          <w:tcPr>
            <w:tcW w:w="3327" w:type="pct"/>
            <w:vAlign w:val="bottom"/>
          </w:tcPr>
          <w:p w14:paraId="5FBCCD97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927FCFC" w14:textId="068EA087" w:rsidR="001E6B06" w:rsidRPr="00C3348E" w:rsidRDefault="00C474C0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E21354D" w14:textId="2C2AAE9E" w:rsidR="001E6B06" w:rsidRPr="00C3348E" w:rsidRDefault="006F285D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784187C7" w14:textId="77777777" w:rsidTr="009A4B34">
        <w:trPr>
          <w:cantSplit/>
        </w:trPr>
        <w:tc>
          <w:tcPr>
            <w:tcW w:w="3327" w:type="pct"/>
            <w:vAlign w:val="bottom"/>
          </w:tcPr>
          <w:p w14:paraId="6704E738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2732C6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4D3B130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487A0BB3" w14:textId="77777777" w:rsidTr="009A4B34">
        <w:trPr>
          <w:cantSplit/>
        </w:trPr>
        <w:tc>
          <w:tcPr>
            <w:tcW w:w="3327" w:type="pct"/>
            <w:vAlign w:val="bottom"/>
          </w:tcPr>
          <w:p w14:paraId="0502DB8D" w14:textId="77777777" w:rsidR="001E6B06" w:rsidRPr="00C3348E" w:rsidRDefault="001E6B06" w:rsidP="002A4FCB">
            <w:pPr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9AD663F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C38574D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1AD00A2F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0D1FAD12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837" w:type="pct"/>
            <w:shd w:val="clear" w:color="auto" w:fill="FAFAFA"/>
            <w:vAlign w:val="bottom"/>
          </w:tcPr>
          <w:p w14:paraId="133F3341" w14:textId="649747C1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  <w:tc>
          <w:tcPr>
            <w:tcW w:w="836" w:type="pct"/>
            <w:vAlign w:val="bottom"/>
          </w:tcPr>
          <w:p w14:paraId="7A9E026D" w14:textId="1699D356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</w:t>
            </w:r>
          </w:p>
        </w:tc>
      </w:tr>
      <w:tr w:rsidR="00DD50F7" w:rsidRPr="00C3348E" w14:paraId="618D9776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3A2366D8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การประกาศจ่ายเงินปันผลของบริษัทร่วมและการร่วมค้า</w:t>
            </w:r>
          </w:p>
        </w:tc>
        <w:tc>
          <w:tcPr>
            <w:tcW w:w="837" w:type="pct"/>
            <w:shd w:val="clear" w:color="auto" w:fill="FAFAFA"/>
            <w:vAlign w:val="bottom"/>
          </w:tcPr>
          <w:p w14:paraId="7B2D4807" w14:textId="5AA9A1E2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544</w:t>
            </w:r>
          </w:p>
        </w:tc>
        <w:tc>
          <w:tcPr>
            <w:tcW w:w="836" w:type="pct"/>
            <w:vAlign w:val="bottom"/>
          </w:tcPr>
          <w:p w14:paraId="13313366" w14:textId="1CAF0799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734</w:t>
            </w:r>
          </w:p>
        </w:tc>
      </w:tr>
      <w:tr w:rsidR="00DD50F7" w:rsidRPr="00C3348E" w14:paraId="0CE830E3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0FF867AE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เงินปันผลรับจากบริษัทร่วมและการร่วมค้า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7AE4192" w14:textId="1D3B3A23" w:rsidR="00DD50F7" w:rsidRPr="00C3348E" w:rsidRDefault="00F5062F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166332" w14:textId="7B0F1B7B" w:rsidR="00DD50F7" w:rsidRPr="00C3348E" w:rsidRDefault="00DD50F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627B1E6C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42A81F07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6BB209B" w14:textId="1BD8B824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DEB965" w14:textId="11FF2DA0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</w:tbl>
    <w:p w14:paraId="284B010F" w14:textId="77777777" w:rsidR="001E6B06" w:rsidRPr="00C3348E" w:rsidRDefault="001E6B06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4893" w:type="pct"/>
        <w:tblInd w:w="108" w:type="dxa"/>
        <w:tblLook w:val="04A0" w:firstRow="1" w:lastRow="0" w:firstColumn="1" w:lastColumn="0" w:noHBand="0" w:noVBand="1"/>
      </w:tblPr>
      <w:tblGrid>
        <w:gridCol w:w="6300"/>
        <w:gridCol w:w="1585"/>
        <w:gridCol w:w="1583"/>
      </w:tblGrid>
      <w:tr w:rsidR="001E6B06" w:rsidRPr="00C3348E" w14:paraId="329EEFA3" w14:textId="77777777" w:rsidTr="009A4B34">
        <w:trPr>
          <w:cantSplit/>
        </w:trPr>
        <w:tc>
          <w:tcPr>
            <w:tcW w:w="3327" w:type="pct"/>
            <w:vAlign w:val="bottom"/>
          </w:tcPr>
          <w:p w14:paraId="60745E89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67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B5B8F8C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E6B06" w:rsidRPr="00C3348E" w14:paraId="3B0EC483" w14:textId="77777777" w:rsidTr="009A4B34">
        <w:trPr>
          <w:cantSplit/>
        </w:trPr>
        <w:tc>
          <w:tcPr>
            <w:tcW w:w="3327" w:type="pct"/>
            <w:vAlign w:val="bottom"/>
          </w:tcPr>
          <w:p w14:paraId="165C0AC5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415F723" w14:textId="68D885C0" w:rsidR="001E6B06" w:rsidRPr="00C3348E" w:rsidRDefault="00C474C0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9B6F62C" w14:textId="12F2EA25" w:rsidR="001E6B06" w:rsidRPr="00C3348E" w:rsidRDefault="006F285D" w:rsidP="002A4FCB">
            <w:pPr>
              <w:tabs>
                <w:tab w:val="left" w:pos="6840"/>
              </w:tabs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E6B06" w:rsidRPr="00C3348E" w14:paraId="100AD63F" w14:textId="77777777" w:rsidTr="009A4B34">
        <w:trPr>
          <w:cantSplit/>
        </w:trPr>
        <w:tc>
          <w:tcPr>
            <w:tcW w:w="3327" w:type="pct"/>
            <w:vAlign w:val="bottom"/>
          </w:tcPr>
          <w:p w14:paraId="409596DA" w14:textId="77777777" w:rsidR="001E6B06" w:rsidRPr="00C3348E" w:rsidRDefault="001E6B06" w:rsidP="002A4FCB">
            <w:pPr>
              <w:tabs>
                <w:tab w:val="left" w:pos="6840"/>
              </w:tabs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5C90B0D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B9D41A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E6B06" w:rsidRPr="00C3348E" w14:paraId="0044F4BB" w14:textId="77777777" w:rsidTr="009A4B34">
        <w:trPr>
          <w:cantSplit/>
        </w:trPr>
        <w:tc>
          <w:tcPr>
            <w:tcW w:w="3327" w:type="pct"/>
            <w:vAlign w:val="bottom"/>
          </w:tcPr>
          <w:p w14:paraId="0AC9D87A" w14:textId="77777777" w:rsidR="001E6B06" w:rsidRPr="00C3348E" w:rsidRDefault="001E6B06" w:rsidP="002A4FCB">
            <w:pPr>
              <w:spacing w:line="256" w:lineRule="auto"/>
              <w:ind w:left="427" w:right="-202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C826C86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8A5754" w14:textId="77777777" w:rsidR="001E6B06" w:rsidRPr="00C3348E" w:rsidRDefault="001E6B06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7190E697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706D5AC9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837" w:type="pct"/>
            <w:shd w:val="clear" w:color="auto" w:fill="FAFAFA"/>
            <w:vAlign w:val="bottom"/>
          </w:tcPr>
          <w:p w14:paraId="2E40BB58" w14:textId="74607EF4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  <w:tc>
          <w:tcPr>
            <w:tcW w:w="836" w:type="pct"/>
            <w:vAlign w:val="bottom"/>
          </w:tcPr>
          <w:p w14:paraId="045FFD9B" w14:textId="085D5A60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</w:t>
            </w:r>
          </w:p>
        </w:tc>
      </w:tr>
      <w:tr w:rsidR="00DD50F7" w:rsidRPr="00C3348E" w14:paraId="1876748C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5EEB3367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การประกาศจ่ายเงินปันผลของบริษัทย่อย บริษัทร่วมและการร่วมค้า</w:t>
            </w:r>
          </w:p>
        </w:tc>
        <w:tc>
          <w:tcPr>
            <w:tcW w:w="837" w:type="pct"/>
            <w:shd w:val="clear" w:color="auto" w:fill="FAFAFA"/>
            <w:vAlign w:val="bottom"/>
          </w:tcPr>
          <w:p w14:paraId="001FDCB3" w14:textId="73706FD5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F5062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667</w:t>
            </w:r>
          </w:p>
        </w:tc>
        <w:tc>
          <w:tcPr>
            <w:tcW w:w="836" w:type="pct"/>
            <w:vAlign w:val="bottom"/>
          </w:tcPr>
          <w:p w14:paraId="6162702E" w14:textId="488640B5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464</w:t>
            </w:r>
          </w:p>
        </w:tc>
      </w:tr>
      <w:tr w:rsidR="00DD50F7" w:rsidRPr="00C3348E" w14:paraId="1B1EBF44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1361ECF0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เงินปันผลรับจากบริษัทย่อย บริษัทร่วมและการร่วมค้า</w:t>
            </w:r>
          </w:p>
        </w:tc>
        <w:tc>
          <w:tcPr>
            <w:tcW w:w="837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2ECB7101" w14:textId="1A636859" w:rsidR="00DD50F7" w:rsidRPr="00C3348E" w:rsidRDefault="00F5062F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836" w:type="pct"/>
            <w:tcBorders>
              <w:top w:val="nil"/>
              <w:left w:val="nil"/>
              <w:right w:val="nil"/>
            </w:tcBorders>
            <w:vAlign w:val="bottom"/>
          </w:tcPr>
          <w:p w14:paraId="4DBB0795" w14:textId="29209252" w:rsidR="00DD50F7" w:rsidRPr="00C3348E" w:rsidRDefault="00DD50F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289BC42A" w14:textId="77777777" w:rsidTr="009D62D2">
        <w:trPr>
          <w:cantSplit/>
        </w:trPr>
        <w:tc>
          <w:tcPr>
            <w:tcW w:w="3327" w:type="pct"/>
            <w:vAlign w:val="bottom"/>
          </w:tcPr>
          <w:p w14:paraId="059C48E8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ขาดทุนจากอัตราแลกเปลี่ยน</w:t>
            </w:r>
          </w:p>
        </w:tc>
        <w:tc>
          <w:tcPr>
            <w:tcW w:w="837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7A59E68" w14:textId="38904B70" w:rsidR="00DD50F7" w:rsidRPr="00C3348E" w:rsidRDefault="00F5062F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836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7BAE97B" w14:textId="153678F5" w:rsidR="00DD50F7" w:rsidRPr="00C3348E" w:rsidRDefault="00DD50F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D50F7" w:rsidRPr="00C3348E" w14:paraId="3D249F48" w14:textId="77777777" w:rsidTr="00DD50F7">
        <w:trPr>
          <w:cantSplit/>
        </w:trPr>
        <w:tc>
          <w:tcPr>
            <w:tcW w:w="3327" w:type="pct"/>
            <w:vAlign w:val="bottom"/>
            <w:hideMark/>
          </w:tcPr>
          <w:p w14:paraId="7AC146BC" w14:textId="77777777" w:rsidR="00DD50F7" w:rsidRPr="00C3348E" w:rsidRDefault="00DD50F7" w:rsidP="002A4FCB">
            <w:pPr>
              <w:spacing w:line="256" w:lineRule="auto"/>
              <w:ind w:left="42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3C3A570" w14:textId="70B323BB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8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AE9F5D" w14:textId="4CFCE613" w:rsidR="00DD50F7" w:rsidRPr="00C3348E" w:rsidRDefault="00281287" w:rsidP="002A4FCB">
            <w:pPr>
              <w:spacing w:line="256" w:lineRule="auto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</w:tbl>
    <w:p w14:paraId="40FF6798" w14:textId="33048DAF" w:rsidR="0084430F" w:rsidRPr="00C3348E" w:rsidRDefault="0084430F" w:rsidP="002A4FCB">
      <w:pPr>
        <w:rPr>
          <w:rFonts w:ascii="Browallia New" w:hAnsi="Browallia New" w:cs="Browallia New"/>
          <w:sz w:val="26"/>
          <w:szCs w:val="26"/>
        </w:rPr>
      </w:pPr>
    </w:p>
    <w:p w14:paraId="271D8859" w14:textId="708C0018" w:rsidR="00D16D44" w:rsidRPr="00F6588C" w:rsidRDefault="0084430F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tbl>
      <w:tblPr>
        <w:tblW w:w="4889" w:type="pct"/>
        <w:tblInd w:w="108" w:type="dxa"/>
        <w:shd w:val="clear" w:color="auto" w:fill="FFA543"/>
        <w:tblLook w:val="04A0" w:firstRow="1" w:lastRow="0" w:firstColumn="1" w:lastColumn="0" w:noHBand="0" w:noVBand="1"/>
      </w:tblPr>
      <w:tblGrid>
        <w:gridCol w:w="9460"/>
      </w:tblGrid>
      <w:tr w:rsidR="003238BA" w:rsidRPr="00C3348E" w14:paraId="32DAFD37" w14:textId="77777777" w:rsidTr="009A4B34">
        <w:trPr>
          <w:trHeight w:val="386"/>
        </w:trPr>
        <w:tc>
          <w:tcPr>
            <w:tcW w:w="5000" w:type="pct"/>
            <w:shd w:val="clear" w:color="auto" w:fill="FFA543"/>
          </w:tcPr>
          <w:p w14:paraId="21361547" w14:textId="3535307F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AFAFA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AFAFA"/>
                <w:sz w:val="26"/>
                <w:szCs w:val="26"/>
              </w:rPr>
              <w:t>20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 w:val="26"/>
                <w:szCs w:val="26"/>
              </w:rPr>
              <w:tab/>
            </w:r>
            <w:r w:rsidRPr="00C3348E">
              <w:rPr>
                <w:rFonts w:ascii="Browallia New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สินทรัพย์ทางการเงินที่วัดมูลค่าด้วยมูลค่ายุติธรรมผ่านกําไรขาดทุนเบ็ดเสร็จอื่น</w:t>
            </w:r>
          </w:p>
        </w:tc>
      </w:tr>
    </w:tbl>
    <w:p w14:paraId="1630F835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6FAEB8D5" w14:textId="085B64A6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การเปลี่ยนแปลง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ของ</w:t>
      </w:r>
      <w:r w:rsidRPr="00C3348E">
        <w:rPr>
          <w:rFonts w:ascii="Browallia New" w:hAnsi="Browallia New" w:cs="Browallia New"/>
          <w:sz w:val="26"/>
          <w:szCs w:val="26"/>
          <w:cs/>
        </w:rPr>
        <w:t>สินทรัพย์ทางการเงินที่วัดมูลค่าด้วยมูลค่ายุติธรรมผ่านกําไรขาดทุนเบ็ดเสร็จอื่น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สำหรับปีสิ้นสุดวันที่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มีดังนี้</w:t>
      </w:r>
    </w:p>
    <w:p w14:paraId="1CF5AA55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4889" w:type="pct"/>
        <w:tblInd w:w="108" w:type="dxa"/>
        <w:tblLook w:val="04A0" w:firstRow="1" w:lastRow="0" w:firstColumn="1" w:lastColumn="0" w:noHBand="0" w:noVBand="1"/>
      </w:tblPr>
      <w:tblGrid>
        <w:gridCol w:w="6293"/>
        <w:gridCol w:w="1585"/>
        <w:gridCol w:w="1582"/>
      </w:tblGrid>
      <w:tr w:rsidR="003238BA" w:rsidRPr="00C3348E" w14:paraId="1CACB4F6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17944889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67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2EAF7874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left="-107"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งบการเงินรวม</w:t>
            </w:r>
          </w:p>
        </w:tc>
      </w:tr>
      <w:tr w:rsidR="003238BA" w:rsidRPr="00C3348E" w14:paraId="5F7B10DA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28A70B66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838" w:type="pct"/>
            <w:tcBorders>
              <w:top w:val="single" w:sz="4" w:space="0" w:color="auto"/>
            </w:tcBorders>
            <w:shd w:val="clear" w:color="auto" w:fill="auto"/>
          </w:tcPr>
          <w:p w14:paraId="2B6D0D37" w14:textId="1C2E3507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836" w:type="pct"/>
            <w:tcBorders>
              <w:top w:val="single" w:sz="4" w:space="0" w:color="auto"/>
            </w:tcBorders>
            <w:shd w:val="clear" w:color="auto" w:fill="auto"/>
          </w:tcPr>
          <w:p w14:paraId="11A0C38F" w14:textId="452B0980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left="-107"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2565</w:t>
            </w:r>
          </w:p>
        </w:tc>
      </w:tr>
      <w:tr w:rsidR="003238BA" w:rsidRPr="00C3348E" w14:paraId="7A9F3D20" w14:textId="77777777" w:rsidTr="009A4B34">
        <w:trPr>
          <w:trHeight w:val="263"/>
        </w:trPr>
        <w:tc>
          <w:tcPr>
            <w:tcW w:w="3326" w:type="pct"/>
            <w:shd w:val="clear" w:color="auto" w:fill="auto"/>
            <w:vAlign w:val="center"/>
          </w:tcPr>
          <w:p w14:paraId="0F42551D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C7EBCF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AE5FD4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3CFD1DBD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49F8F128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838" w:type="pct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6E48612C" w14:textId="77777777" w:rsidR="003238BA" w:rsidRPr="00C3348E" w:rsidRDefault="003238BA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8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9C4C66C" w14:textId="77777777" w:rsidR="003238BA" w:rsidRPr="00C3348E" w:rsidRDefault="003238BA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</w:p>
        </w:tc>
      </w:tr>
      <w:tr w:rsidR="00DD50F7" w:rsidRPr="00C3348E" w14:paraId="4254C49D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556AA2D7" w14:textId="77777777" w:rsidR="00DD50F7" w:rsidRPr="00C3348E" w:rsidRDefault="00DD50F7" w:rsidP="002A4FCB">
            <w:pPr>
              <w:ind w:left="-107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838" w:type="pct"/>
            <w:shd w:val="clear" w:color="auto" w:fill="FAFAFA"/>
            <w:vAlign w:val="center"/>
          </w:tcPr>
          <w:p w14:paraId="76F6015F" w14:textId="7CC121AF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937BAA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303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569F8F99" w14:textId="66E5614B" w:rsidR="00DD50F7" w:rsidRPr="00C3348E" w:rsidRDefault="00281287" w:rsidP="002A4FCB">
            <w:pPr>
              <w:ind w:left="-107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860</w:t>
            </w:r>
          </w:p>
        </w:tc>
      </w:tr>
      <w:tr w:rsidR="00DD50F7" w:rsidRPr="00C3348E" w14:paraId="778536D9" w14:textId="77777777" w:rsidTr="009A4B34">
        <w:trPr>
          <w:trHeight w:val="347"/>
        </w:trPr>
        <w:tc>
          <w:tcPr>
            <w:tcW w:w="3326" w:type="pct"/>
            <w:shd w:val="clear" w:color="auto" w:fill="auto"/>
            <w:vAlign w:val="center"/>
          </w:tcPr>
          <w:p w14:paraId="166F6645" w14:textId="77777777" w:rsidR="00DD50F7" w:rsidRPr="00C3348E" w:rsidRDefault="00DD50F7" w:rsidP="002A4FCB">
            <w:pPr>
              <w:ind w:left="-107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กำไร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ขาดทุน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ที่รับรู้ในกำไรเบ็ดเสร็จอื่น</w:t>
            </w:r>
          </w:p>
        </w:tc>
        <w:tc>
          <w:tcPr>
            <w:tcW w:w="838" w:type="pct"/>
            <w:tcBorders>
              <w:top w:val="nil"/>
              <w:left w:val="nil"/>
              <w:right w:val="nil"/>
            </w:tcBorders>
            <w:shd w:val="clear" w:color="auto" w:fill="FAFAFA"/>
            <w:vAlign w:val="center"/>
          </w:tcPr>
          <w:p w14:paraId="4AB311C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83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BEA9C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D50F7" w:rsidRPr="00C3348E" w14:paraId="16B9A3B4" w14:textId="77777777" w:rsidTr="009A4B34">
        <w:trPr>
          <w:trHeight w:val="347"/>
        </w:trPr>
        <w:tc>
          <w:tcPr>
            <w:tcW w:w="3326" w:type="pct"/>
            <w:shd w:val="clear" w:color="auto" w:fill="auto"/>
            <w:vAlign w:val="center"/>
          </w:tcPr>
          <w:p w14:paraId="4C961C11" w14:textId="2B1D05D4" w:rsidR="00DD50F7" w:rsidRPr="00C3348E" w:rsidRDefault="00DD50F7" w:rsidP="002A4FCB">
            <w:pPr>
              <w:ind w:left="-107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- การเปลี่ยนแปลงมูลค่ายุติธรรมผ่านกำไร</w:t>
            </w:r>
            <w:r w:rsidR="00C6471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 xml:space="preserve"> </w:t>
            </w:r>
            <w:r w:rsidR="00C6471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(ขาดทุน)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เบ็ดเสร็จอื่น</w:t>
            </w:r>
          </w:p>
        </w:tc>
        <w:tc>
          <w:tcPr>
            <w:tcW w:w="838" w:type="pct"/>
            <w:tcBorders>
              <w:top w:val="nil"/>
              <w:left w:val="nil"/>
              <w:right w:val="nil"/>
            </w:tcBorders>
            <w:shd w:val="clear" w:color="auto" w:fill="FAFAFA"/>
            <w:vAlign w:val="center"/>
          </w:tcPr>
          <w:p w14:paraId="35BF8E1F" w14:textId="0455F78B" w:rsidR="00DD50F7" w:rsidRPr="00C3348E" w:rsidRDefault="00937BA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549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)</w:t>
            </w:r>
          </w:p>
        </w:tc>
        <w:tc>
          <w:tcPr>
            <w:tcW w:w="83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BBFBDA" w14:textId="1AFBBCD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59</w:t>
            </w:r>
          </w:p>
        </w:tc>
      </w:tr>
      <w:tr w:rsidR="00DD50F7" w:rsidRPr="00C3348E" w14:paraId="1E0B627A" w14:textId="77777777" w:rsidTr="009A4B34">
        <w:trPr>
          <w:trHeight w:val="347"/>
        </w:trPr>
        <w:tc>
          <w:tcPr>
            <w:tcW w:w="3326" w:type="pct"/>
            <w:shd w:val="clear" w:color="auto" w:fill="auto"/>
            <w:vAlign w:val="center"/>
          </w:tcPr>
          <w:p w14:paraId="6AC9EB22" w14:textId="77777777" w:rsidR="00DD50F7" w:rsidRPr="00C3348E" w:rsidRDefault="00DD50F7" w:rsidP="002A4FCB">
            <w:pPr>
              <w:ind w:left="-107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- ผลต่างของอัตราแลกเปลี่ยนจากการแปลงค่างบการเงิน</w:t>
            </w:r>
          </w:p>
        </w:tc>
        <w:tc>
          <w:tcPr>
            <w:tcW w:w="838" w:type="pct"/>
            <w:tcBorders>
              <w:left w:val="nil"/>
              <w:right w:val="nil"/>
            </w:tcBorders>
            <w:shd w:val="clear" w:color="auto" w:fill="FAFAFA"/>
            <w:vAlign w:val="center"/>
          </w:tcPr>
          <w:p w14:paraId="5F4E60C6" w14:textId="2BF40F38" w:rsidR="00DD50F7" w:rsidRPr="00C3348E" w:rsidRDefault="00937BA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836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7BA5" w14:textId="6BCA71C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</w:tr>
      <w:tr w:rsidR="00DD50F7" w:rsidRPr="00C3348E" w14:paraId="20282911" w14:textId="77777777" w:rsidTr="009A4B34">
        <w:trPr>
          <w:trHeight w:val="347"/>
        </w:trPr>
        <w:tc>
          <w:tcPr>
            <w:tcW w:w="3326" w:type="pct"/>
            <w:shd w:val="clear" w:color="auto" w:fill="auto"/>
            <w:vAlign w:val="center"/>
          </w:tcPr>
          <w:p w14:paraId="35CDADA0" w14:textId="13EC778E" w:rsidR="00DD50F7" w:rsidRPr="00C3348E" w:rsidRDefault="00DD50F7" w:rsidP="002A4FCB">
            <w:pPr>
              <w:ind w:left="-107"/>
              <w:rPr>
                <w:rFonts w:ascii="Browallia New" w:hAnsi="Browallia New" w:cs="Browallia New"/>
                <w:sz w:val="26"/>
                <w:szCs w:val="26"/>
                <w:vertAlign w:val="superscript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การขายเงินลงทุน</w:t>
            </w:r>
          </w:p>
        </w:tc>
        <w:tc>
          <w:tcPr>
            <w:tcW w:w="838" w:type="pct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2E8A9BA8" w14:textId="4CF89D1A" w:rsidR="00DD50F7" w:rsidRPr="00C3348E" w:rsidRDefault="00937BA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83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824F48" w14:textId="015251E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614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)</w:t>
            </w:r>
          </w:p>
        </w:tc>
      </w:tr>
      <w:tr w:rsidR="00DD50F7" w:rsidRPr="00C3348E" w14:paraId="048038B1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3FBC3596" w14:textId="77777777" w:rsidR="00DD50F7" w:rsidRPr="00C3348E" w:rsidRDefault="00DD50F7" w:rsidP="002A4FCB">
            <w:pPr>
              <w:ind w:left="-107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32608F1D" w14:textId="1C31A4A3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</w:t>
            </w:r>
            <w:r w:rsidR="00937BAA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754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5F1A49" w14:textId="0C0F8DB5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303</w:t>
            </w:r>
          </w:p>
        </w:tc>
      </w:tr>
    </w:tbl>
    <w:p w14:paraId="443D9877" w14:textId="50BC33C3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4889" w:type="pct"/>
        <w:tblInd w:w="108" w:type="dxa"/>
        <w:tblLook w:val="04A0" w:firstRow="1" w:lastRow="0" w:firstColumn="1" w:lastColumn="0" w:noHBand="0" w:noVBand="1"/>
      </w:tblPr>
      <w:tblGrid>
        <w:gridCol w:w="6293"/>
        <w:gridCol w:w="1585"/>
        <w:gridCol w:w="1582"/>
      </w:tblGrid>
      <w:tr w:rsidR="003238BA" w:rsidRPr="00C3348E" w14:paraId="6A36E5BC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7A0560B9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674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3B5C97C3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left="-107"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งบการเงินเฉพาะกิจการ</w:t>
            </w:r>
          </w:p>
        </w:tc>
      </w:tr>
      <w:tr w:rsidR="003238BA" w:rsidRPr="00C3348E" w14:paraId="0EF42EA4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57184B97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838" w:type="pct"/>
            <w:tcBorders>
              <w:top w:val="single" w:sz="4" w:space="0" w:color="auto"/>
            </w:tcBorders>
            <w:shd w:val="clear" w:color="auto" w:fill="auto"/>
          </w:tcPr>
          <w:p w14:paraId="5A18C814" w14:textId="6358084C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836" w:type="pct"/>
            <w:tcBorders>
              <w:top w:val="single" w:sz="4" w:space="0" w:color="auto"/>
            </w:tcBorders>
            <w:shd w:val="clear" w:color="auto" w:fill="auto"/>
          </w:tcPr>
          <w:p w14:paraId="03C09A82" w14:textId="03454FD7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left="-107"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2565</w:t>
            </w:r>
          </w:p>
        </w:tc>
      </w:tr>
      <w:tr w:rsidR="003238BA" w:rsidRPr="00C3348E" w14:paraId="3027E849" w14:textId="77777777" w:rsidTr="009A4B34">
        <w:trPr>
          <w:trHeight w:val="263"/>
        </w:trPr>
        <w:tc>
          <w:tcPr>
            <w:tcW w:w="3326" w:type="pct"/>
            <w:shd w:val="clear" w:color="auto" w:fill="auto"/>
            <w:vAlign w:val="center"/>
          </w:tcPr>
          <w:p w14:paraId="48AE1302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1C0DDD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836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4CC4D5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2F3E2C06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0607083F" w14:textId="77777777" w:rsidR="003238BA" w:rsidRPr="00C3348E" w:rsidRDefault="003238BA" w:rsidP="002A4FCB">
            <w:pPr>
              <w:ind w:left="-107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838" w:type="pct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56D4168D" w14:textId="77777777" w:rsidR="003238BA" w:rsidRPr="00C3348E" w:rsidRDefault="003238BA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</w:p>
        </w:tc>
        <w:tc>
          <w:tcPr>
            <w:tcW w:w="8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1720BDF" w14:textId="77777777" w:rsidR="003238BA" w:rsidRPr="00C3348E" w:rsidRDefault="003238BA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</w:p>
        </w:tc>
      </w:tr>
      <w:tr w:rsidR="00DD50F7" w:rsidRPr="00C3348E" w14:paraId="5BEDC234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7F2BBCFD" w14:textId="77777777" w:rsidR="00DD50F7" w:rsidRPr="00C3348E" w:rsidRDefault="00DD50F7" w:rsidP="002A4FCB">
            <w:pPr>
              <w:ind w:left="-107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ราคาตามบัญชีต้นปี</w:t>
            </w:r>
          </w:p>
        </w:tc>
        <w:tc>
          <w:tcPr>
            <w:tcW w:w="838" w:type="pct"/>
            <w:shd w:val="clear" w:color="auto" w:fill="FAFAFA"/>
            <w:vAlign w:val="center"/>
          </w:tcPr>
          <w:p w14:paraId="4BFE3BCE" w14:textId="04F2CB8B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937BAA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251</w:t>
            </w:r>
          </w:p>
        </w:tc>
        <w:tc>
          <w:tcPr>
            <w:tcW w:w="836" w:type="pct"/>
            <w:shd w:val="clear" w:color="auto" w:fill="auto"/>
            <w:vAlign w:val="center"/>
          </w:tcPr>
          <w:p w14:paraId="73493E73" w14:textId="096930BA" w:rsidR="00DD50F7" w:rsidRPr="00C3348E" w:rsidRDefault="00281287" w:rsidP="002A4FCB">
            <w:pPr>
              <w:ind w:left="-107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181</w:t>
            </w:r>
          </w:p>
        </w:tc>
      </w:tr>
      <w:tr w:rsidR="00DD50F7" w:rsidRPr="00C3348E" w14:paraId="18A3BE18" w14:textId="77777777" w:rsidTr="009A4B34">
        <w:trPr>
          <w:trHeight w:val="347"/>
        </w:trPr>
        <w:tc>
          <w:tcPr>
            <w:tcW w:w="3326" w:type="pct"/>
            <w:shd w:val="clear" w:color="auto" w:fill="auto"/>
            <w:vAlign w:val="center"/>
          </w:tcPr>
          <w:p w14:paraId="0CFE35C8" w14:textId="20CCF037" w:rsidR="00DD50F7" w:rsidRPr="00C3348E" w:rsidRDefault="00DD50F7" w:rsidP="002A4FCB">
            <w:pPr>
              <w:ind w:left="-107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การเปลี่ยนแปลงมูลค่ายุติธรรมผ่านกําไร</w:t>
            </w:r>
            <w:r w:rsidR="00041EB2" w:rsidRPr="00C3348E">
              <w:rPr>
                <w:rFonts w:ascii="Browallia New" w:hAnsi="Browallia New" w:cs="Browallia New"/>
                <w:sz w:val="26"/>
                <w:szCs w:val="26"/>
              </w:rPr>
              <w:t xml:space="preserve"> (</w:t>
            </w:r>
            <w:r w:rsidR="00041EB2"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ขาดทุน</w:t>
            </w:r>
            <w:r w:rsidR="00041EB2" w:rsidRPr="00C3348E">
              <w:rPr>
                <w:rFonts w:ascii="Browallia New" w:hAnsi="Browallia New" w:cs="Browallia New"/>
                <w:sz w:val="26"/>
                <w:szCs w:val="26"/>
              </w:rPr>
              <w:t xml:space="preserve">) 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เบ็ดเสร็จอื่น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0F61F9CC" w14:textId="6CFDE388" w:rsidR="00DD50F7" w:rsidRPr="00C3348E" w:rsidRDefault="00937BA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549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)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B8CD2B" w14:textId="2054D1C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70</w:t>
            </w:r>
          </w:p>
        </w:tc>
      </w:tr>
      <w:tr w:rsidR="00DD50F7" w:rsidRPr="00C3348E" w14:paraId="486BAAAB" w14:textId="77777777" w:rsidTr="009A4B34">
        <w:trPr>
          <w:trHeight w:val="20"/>
        </w:trPr>
        <w:tc>
          <w:tcPr>
            <w:tcW w:w="3326" w:type="pct"/>
            <w:shd w:val="clear" w:color="auto" w:fill="auto"/>
            <w:vAlign w:val="center"/>
          </w:tcPr>
          <w:p w14:paraId="5CC05F88" w14:textId="77777777" w:rsidR="00DD50F7" w:rsidRPr="00C3348E" w:rsidRDefault="00DD50F7" w:rsidP="002A4FCB">
            <w:pPr>
              <w:ind w:left="-107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5B1DC2D1" w14:textId="1F63CB14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</w:t>
            </w:r>
            <w:r w:rsidR="00937BAA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702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C7A0AC" w14:textId="6D51E1BC" w:rsidR="00DD50F7" w:rsidRPr="00C3348E" w:rsidRDefault="00281287" w:rsidP="002A4FCB">
            <w:pPr>
              <w:ind w:left="-107"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251</w:t>
            </w:r>
          </w:p>
        </w:tc>
      </w:tr>
    </w:tbl>
    <w:p w14:paraId="657F4733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0"/>
          <w:szCs w:val="20"/>
        </w:rPr>
      </w:pPr>
    </w:p>
    <w:p w14:paraId="5EDB4AA3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16"/>
          <w:szCs w:val="16"/>
        </w:rPr>
      </w:pPr>
    </w:p>
    <w:p w14:paraId="1DCB4AA0" w14:textId="77777777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sectPr w:rsidR="003238BA" w:rsidRPr="00C3348E" w:rsidSect="00B51D0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40" w:right="720" w:bottom="720" w:left="1728" w:header="706" w:footer="576" w:gutter="0"/>
          <w:cols w:space="720"/>
          <w:noEndnote/>
          <w:docGrid w:linePitch="326"/>
        </w:sectPr>
      </w:pPr>
    </w:p>
    <w:p w14:paraId="1AFA95D3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1A526DE3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สินทรัพย์ทางการเงินที่วัดมูลค่าด้วยมูลค่ายุติธรรมผ่านกำไรขาดทุนเบ็ดเสร็จอื่นมีดังต่อไปนี้</w:t>
      </w:r>
    </w:p>
    <w:p w14:paraId="674E53B6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15387" w:type="dxa"/>
        <w:tblInd w:w="126" w:type="dxa"/>
        <w:tblLayout w:type="fixed"/>
        <w:tblLook w:val="0000" w:firstRow="0" w:lastRow="0" w:firstColumn="0" w:lastColumn="0" w:noHBand="0" w:noVBand="0"/>
      </w:tblPr>
      <w:tblGrid>
        <w:gridCol w:w="4219"/>
        <w:gridCol w:w="2816"/>
        <w:gridCol w:w="1296"/>
        <w:gridCol w:w="1296"/>
        <w:gridCol w:w="1440"/>
        <w:gridCol w:w="1440"/>
        <w:gridCol w:w="1440"/>
        <w:gridCol w:w="1440"/>
      </w:tblGrid>
      <w:tr w:rsidR="003238BA" w:rsidRPr="00C3348E" w14:paraId="1DB47B1B" w14:textId="77777777" w:rsidTr="00B65B68"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EE5A70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10550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9BAFD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3238BA" w:rsidRPr="00C3348E" w14:paraId="3C218A40" w14:textId="77777777" w:rsidTr="00B65B68">
        <w:tc>
          <w:tcPr>
            <w:tcW w:w="421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E38BA8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771857F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1B2E54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สัดส่วนการถือหุ้น</w:t>
            </w:r>
          </w:p>
          <w:p w14:paraId="52CD3A82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โดยกลุ่มกิจการ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4A7FF2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วิธีมูลค่ายุติธรรมผ่านกำไรขาดทุนเบ็ดเสร็จอื่น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1B1DEA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25759E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เงินปันผลรับระหว่างปี</w:t>
            </w:r>
          </w:p>
        </w:tc>
      </w:tr>
      <w:tr w:rsidR="003238BA" w:rsidRPr="00C3348E" w14:paraId="4813FE2D" w14:textId="77777777" w:rsidTr="00B65B68">
        <w:tc>
          <w:tcPr>
            <w:tcW w:w="421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DC19915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1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1AA0AF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3931C57" w14:textId="11C61533" w:rsidR="003238BA" w:rsidRPr="00C3348E" w:rsidRDefault="00C474C0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DB2E304" w14:textId="51F03F66" w:rsidR="003238BA" w:rsidRPr="00C3348E" w:rsidRDefault="006F285D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22BBC6C7" w14:textId="5F2F1A37" w:rsidR="003238BA" w:rsidRPr="00C3348E" w:rsidRDefault="00C474C0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8C58E39" w14:textId="7CDCFE67" w:rsidR="003238BA" w:rsidRPr="00C3348E" w:rsidRDefault="006F285D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EDD095" w14:textId="243EA256" w:rsidR="003238BA" w:rsidRPr="00C3348E" w:rsidRDefault="00C474C0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767E6F4" w14:textId="530E7707" w:rsidR="003238BA" w:rsidRPr="00C3348E" w:rsidRDefault="006F285D" w:rsidP="002A4FCB">
            <w:pPr>
              <w:pStyle w:val="acctfourfigures"/>
              <w:tabs>
                <w:tab w:val="clear" w:pos="765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3238BA" w:rsidRPr="00C3348E" w14:paraId="4D3164DD" w14:textId="77777777" w:rsidTr="00B65B68">
        <w:tc>
          <w:tcPr>
            <w:tcW w:w="421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0ACE87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281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A1E424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B9FD6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3B982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F492FC3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BA4800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68DAA7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990A6B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4F8AD5C5" w14:textId="77777777" w:rsidTr="00B65B68">
        <w:tc>
          <w:tcPr>
            <w:tcW w:w="421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F762C0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4523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823DCF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1558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99B463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E1262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C80E01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22726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47BB5ED0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C37BAF0" w14:textId="77777777" w:rsidR="003238BA" w:rsidRPr="005A7EAC" w:rsidRDefault="003238BA" w:rsidP="005A7EAC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5A7EAC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ตราสารทุนที่ไม่อยู่ในความต้องการของตลาด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210B50E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A2B348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A5ED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564D1A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C614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6BC46D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7927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D47E6B" w:rsidRPr="00C3348E" w14:paraId="2B073E6E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7A311B24" w14:textId="77777777" w:rsidR="003238BA" w:rsidRPr="00C3348E" w:rsidRDefault="003238BA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หุ้นสามัญ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48EB1C2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EA3E98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3707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33F099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060F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073CB0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09E5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0FC4C7AA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FF2DF19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ราชบุรีเพาเวอร์ จำกัด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33659375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5AD6AD05" w14:textId="0062570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296" w:type="dxa"/>
            <w:vAlign w:val="bottom"/>
          </w:tcPr>
          <w:p w14:paraId="78B87786" w14:textId="5BD532F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57CE404C" w14:textId="0DB5BE5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742</w:t>
            </w:r>
          </w:p>
        </w:tc>
        <w:tc>
          <w:tcPr>
            <w:tcW w:w="1440" w:type="dxa"/>
            <w:vAlign w:val="bottom"/>
          </w:tcPr>
          <w:p w14:paraId="1E857DC0" w14:textId="484010F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0235F5F0" w14:textId="4B11B4AA" w:rsidR="00DD50F7" w:rsidRPr="00C3348E" w:rsidRDefault="00281287" w:rsidP="002A4FCB">
            <w:pPr>
              <w:tabs>
                <w:tab w:val="center" w:pos="392"/>
                <w:tab w:val="right" w:pos="81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440" w:type="dxa"/>
            <w:vAlign w:val="bottom"/>
          </w:tcPr>
          <w:p w14:paraId="6B289ABA" w14:textId="5A291A9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</w:p>
        </w:tc>
      </w:tr>
      <w:tr w:rsidR="00DD50F7" w:rsidRPr="00C3348E" w14:paraId="12A3F7E9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0B2C7324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สานพลัง วิสาหกิจ เพื่อสังคม จำกัด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4349F043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ธุรกิจเพื่อสังคม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06931F6C" w14:textId="5DDDA49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296" w:type="dxa"/>
            <w:vAlign w:val="bottom"/>
          </w:tcPr>
          <w:p w14:paraId="552926FC" w14:textId="444A409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26C96698" w14:textId="036F936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17718EEB" w14:textId="1086FFA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7A847B99" w14:textId="7E02C6D7" w:rsidR="00DD50F7" w:rsidRPr="00C3348E" w:rsidRDefault="00937BAA" w:rsidP="002A4FCB">
            <w:pPr>
              <w:tabs>
                <w:tab w:val="center" w:pos="392"/>
                <w:tab w:val="right" w:pos="814"/>
                <w:tab w:val="right" w:pos="8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vAlign w:val="bottom"/>
          </w:tcPr>
          <w:p w14:paraId="47869F8E" w14:textId="69D01F9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DD50F7" w:rsidRPr="00C3348E" w14:paraId="476CCC09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376A59A5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อีสเทิร์น ฟลูอิด ทรานสปอร์ต จำกัด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05FDEB08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ธุรกิจให้บริการ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792E4E72" w14:textId="76C79EC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296" w:type="dxa"/>
            <w:vAlign w:val="bottom"/>
          </w:tcPr>
          <w:p w14:paraId="008462A1" w14:textId="57C86E0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71C86DA9" w14:textId="7B94D71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</w:t>
            </w:r>
          </w:p>
        </w:tc>
        <w:tc>
          <w:tcPr>
            <w:tcW w:w="1440" w:type="dxa"/>
            <w:vAlign w:val="bottom"/>
          </w:tcPr>
          <w:p w14:paraId="3123EEEC" w14:textId="29005E7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4A91A2C9" w14:textId="26556C5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bottom"/>
          </w:tcPr>
          <w:p w14:paraId="501EC4B2" w14:textId="7A9D060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</w:tr>
      <w:tr w:rsidR="00DD50F7" w:rsidRPr="00C3348E" w14:paraId="1C6F2A5C" w14:textId="77777777" w:rsidTr="00B65B68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E31DB16" w14:textId="77777777" w:rsidR="00DD50F7" w:rsidRPr="00C3348E" w:rsidRDefault="00DD50F7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หุ้นบุริมสิทธิ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</w:tcPr>
          <w:p w14:paraId="09AEDF65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14BCD7A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2BAA9AE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4B0488D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vAlign w:val="bottom"/>
          </w:tcPr>
          <w:p w14:paraId="0801CD6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4831146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vAlign w:val="bottom"/>
          </w:tcPr>
          <w:p w14:paraId="1DE95BB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6A3723" w:rsidRPr="00C3348E" w14:paraId="44F67CFB" w14:textId="77777777" w:rsidTr="00B65B68">
        <w:tc>
          <w:tcPr>
            <w:tcW w:w="4219" w:type="dxa"/>
            <w:tcBorders>
              <w:top w:val="nil"/>
              <w:left w:val="nil"/>
              <w:right w:val="nil"/>
            </w:tcBorders>
          </w:tcPr>
          <w:p w14:paraId="6FB8C078" w14:textId="77777777" w:rsidR="006A3723" w:rsidRPr="00C3348E" w:rsidRDefault="006A3723" w:rsidP="006A3723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pacing w:val="-4"/>
                <w:sz w:val="26"/>
                <w:szCs w:val="26"/>
                <w:cs/>
              </w:rPr>
              <w:t>บริษัท บิซิเนส เซอร์วิสเซส อัลไลแอนซ์ จำกัด</w:t>
            </w:r>
          </w:p>
        </w:tc>
        <w:tc>
          <w:tcPr>
            <w:tcW w:w="2816" w:type="dxa"/>
            <w:tcBorders>
              <w:top w:val="nil"/>
              <w:left w:val="nil"/>
              <w:right w:val="nil"/>
            </w:tcBorders>
          </w:tcPr>
          <w:p w14:paraId="1DBCAC83" w14:textId="77777777" w:rsidR="006A3723" w:rsidRPr="00C3348E" w:rsidRDefault="006A3723" w:rsidP="006A3723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บริหารจัดการทรัพยากรบุคคล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6A32ED3D" w14:textId="28587588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296" w:type="dxa"/>
            <w:vAlign w:val="bottom"/>
          </w:tcPr>
          <w:p w14:paraId="3EC41A39" w14:textId="29B1863A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042EC71D" w14:textId="6CF03A82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825A83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lang w:val="en-US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vAlign w:val="bottom"/>
          </w:tcPr>
          <w:p w14:paraId="1199652D" w14:textId="6E684BA3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825A83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44CB2752" w14:textId="3FAD6564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="00825A83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vAlign w:val="bottom"/>
          </w:tcPr>
          <w:p w14:paraId="40B04291" w14:textId="75445BCC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825A83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</w:tr>
      <w:tr w:rsidR="006A3723" w:rsidRPr="00C3348E" w14:paraId="65871B1F" w14:textId="77777777" w:rsidTr="00B65B68">
        <w:tc>
          <w:tcPr>
            <w:tcW w:w="4219" w:type="dxa"/>
            <w:tcBorders>
              <w:top w:val="nil"/>
              <w:left w:val="nil"/>
              <w:right w:val="nil"/>
            </w:tcBorders>
          </w:tcPr>
          <w:p w14:paraId="3F258DE3" w14:textId="455A1B12" w:rsidR="006A3723" w:rsidRPr="00C3348E" w:rsidRDefault="006A3723" w:rsidP="006A3723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lang w:val="en-GB"/>
              </w:rPr>
              <w:t>24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>M Technologies, Inc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.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)</w:t>
            </w:r>
          </w:p>
        </w:tc>
        <w:tc>
          <w:tcPr>
            <w:tcW w:w="2816" w:type="dxa"/>
            <w:tcBorders>
              <w:top w:val="nil"/>
              <w:left w:val="nil"/>
              <w:right w:val="nil"/>
            </w:tcBorders>
          </w:tcPr>
          <w:p w14:paraId="1EC11C1A" w14:textId="77777777" w:rsidR="006A3723" w:rsidRPr="00C3348E" w:rsidRDefault="006A3723" w:rsidP="006A3723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วิจัยและพัฒนาแบตเตอรี่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715FD4BA" w14:textId="4EB6641D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</w:t>
            </w:r>
          </w:p>
        </w:tc>
        <w:tc>
          <w:tcPr>
            <w:tcW w:w="1296" w:type="dxa"/>
            <w:vAlign w:val="bottom"/>
          </w:tcPr>
          <w:p w14:paraId="0470E81F" w14:textId="094D4C0F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A85AD2C" w14:textId="73D58B45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516EDC" w14:textId="372F9920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016F41E" w14:textId="15EBD752" w:rsidR="006A3723" w:rsidRPr="00C3348E" w:rsidRDefault="006A3723" w:rsidP="006A3723">
            <w:pPr>
              <w:tabs>
                <w:tab w:val="center" w:pos="392"/>
                <w:tab w:val="right" w:pos="81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A00907" w14:textId="4DE823CC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6A3723" w:rsidRPr="00C3348E" w14:paraId="75B82F82" w14:textId="77777777" w:rsidTr="00B65B68">
        <w:tc>
          <w:tcPr>
            <w:tcW w:w="4219" w:type="dxa"/>
            <w:tcBorders>
              <w:left w:val="nil"/>
              <w:right w:val="nil"/>
            </w:tcBorders>
          </w:tcPr>
          <w:p w14:paraId="0B285C57" w14:textId="77777777" w:rsidR="006A3723" w:rsidRPr="00C3348E" w:rsidRDefault="006A3723" w:rsidP="006A3723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รวมสินทรัพย์ทางการเงินที่วัดมูลค่าด้วยมูลค่ายุติธรรม</w:t>
            </w:r>
          </w:p>
          <w:p w14:paraId="266B348C" w14:textId="77777777" w:rsidR="006A3723" w:rsidRPr="00C3348E" w:rsidRDefault="006A3723" w:rsidP="006A3723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ผ่านกำไรขาดทุนเบ็ดเสร็จอื่น</w:t>
            </w:r>
          </w:p>
        </w:tc>
        <w:tc>
          <w:tcPr>
            <w:tcW w:w="2816" w:type="dxa"/>
            <w:tcBorders>
              <w:left w:val="nil"/>
              <w:right w:val="nil"/>
            </w:tcBorders>
          </w:tcPr>
          <w:p w14:paraId="79CBA883" w14:textId="77777777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150C98A3" w14:textId="77777777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vAlign w:val="bottom"/>
          </w:tcPr>
          <w:p w14:paraId="1F486030" w14:textId="77777777" w:rsidR="006A3723" w:rsidRPr="00C3348E" w:rsidRDefault="006A3723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69EC30A" w14:textId="38460391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3AD39EB" w14:textId="1C08E357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6A372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7939356" w14:textId="471C321E" w:rsidR="006A3723" w:rsidRPr="00C3348E" w:rsidRDefault="00281287" w:rsidP="006A3723">
            <w:pPr>
              <w:tabs>
                <w:tab w:val="center" w:pos="392"/>
                <w:tab w:val="right" w:pos="814"/>
                <w:tab w:val="right" w:pos="8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228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880F19" w14:textId="2B76FA24" w:rsidR="006A3723" w:rsidRPr="00C3348E" w:rsidRDefault="00281287" w:rsidP="006A372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192</w:t>
            </w:r>
          </w:p>
        </w:tc>
      </w:tr>
    </w:tbl>
    <w:p w14:paraId="360390FA" w14:textId="77777777" w:rsidR="00621F8D" w:rsidRPr="00C3348E" w:rsidRDefault="00621F8D" w:rsidP="002A4FCB">
      <w:pPr>
        <w:jc w:val="thaiDistribute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4D4A0CB0" w14:textId="66CF4229" w:rsidR="008C279A" w:rsidRPr="00C3348E" w:rsidRDefault="00281287" w:rsidP="002A4FCB">
      <w:pPr>
        <w:pStyle w:val="ListParagraph"/>
        <w:numPr>
          <w:ilvl w:val="0"/>
          <w:numId w:val="29"/>
        </w:numPr>
        <w:autoSpaceDE/>
        <w:autoSpaceDN/>
        <w:ind w:left="360"/>
        <w:contextualSpacing w:val="0"/>
        <w:rPr>
          <w:rFonts w:ascii="Browallia New" w:eastAsia="Arial Unicode MS" w:hAnsi="Browallia New" w:cs="Browallia New"/>
          <w:b w:val="0"/>
          <w:bCs w:val="0"/>
          <w:color w:val="CF4A02"/>
          <w:sz w:val="26"/>
          <w:szCs w:val="26"/>
          <w:lang w:bidi="ar-SA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24</w:t>
      </w:r>
      <w:r w:rsidR="008C279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>M Technologies, Inc.</w:t>
      </w:r>
    </w:p>
    <w:p w14:paraId="2CD5A537" w14:textId="77777777" w:rsidR="008C279A" w:rsidRPr="00C3348E" w:rsidRDefault="008C279A" w:rsidP="002A4FCB">
      <w:pPr>
        <w:ind w:left="360"/>
        <w:jc w:val="thaiDistribute"/>
        <w:rPr>
          <w:rFonts w:ascii="Browallia New" w:eastAsia="Arial Unicode MS" w:hAnsi="Browallia New" w:cs="Browallia New"/>
          <w:spacing w:val="-8"/>
          <w:sz w:val="26"/>
          <w:szCs w:val="26"/>
        </w:rPr>
      </w:pPr>
    </w:p>
    <w:p w14:paraId="1B2FEA54" w14:textId="20ADD3D1" w:rsidR="008C279A" w:rsidRPr="00C3348E" w:rsidRDefault="008C279A" w:rsidP="002A4FCB">
      <w:pPr>
        <w:ind w:left="360"/>
        <w:jc w:val="thaiDistribute"/>
        <w:rPr>
          <w:rFonts w:ascii="Browallia New" w:eastAsia="Arial Unicode MS" w:hAnsi="Browallia New" w:cs="Browallia New"/>
          <w:spacing w:val="-8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ในระหว่างปีสิ้นสุดวันที่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สัดส่วนการถือหุ้นของบริษัทใน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M Technologies, Inc.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ลดลงจากร้อยละ</w:t>
      </w:r>
      <w:r w:rsidR="00AC7DD8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14</w:t>
      </w:r>
      <w:r w:rsidR="00AC7DD8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17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เป็น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13</w:t>
      </w:r>
      <w:r w:rsidR="008150F5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59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เนื่องจาก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M </w:t>
      </w:r>
      <w:proofErr w:type="spellStart"/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Techologies</w:t>
      </w:r>
      <w:proofErr w:type="spellEnd"/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, Inc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ออกขายหุ้นให้แก่ผู้ถือหุ้นรายอื่น โดยบริษัท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ไม่ได้เข้าลงทุนเพิ่มตามสัดส่วนเดิม</w:t>
      </w:r>
    </w:p>
    <w:p w14:paraId="511C8115" w14:textId="77777777" w:rsidR="006A3723" w:rsidRPr="00C3348E" w:rsidRDefault="006A3723" w:rsidP="002A4FCB">
      <w:pPr>
        <w:ind w:left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ACD732C" w14:textId="59729490" w:rsidR="006A3723" w:rsidRPr="00C3348E" w:rsidRDefault="00825A83" w:rsidP="00825A83">
      <w:pPr>
        <w:ind w:left="284" w:hanging="284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vertAlign w:val="superscript"/>
        </w:rPr>
        <w:t>(*)</w:t>
      </w:r>
      <w:r w:rsidR="006A3723"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</w:t>
      </w:r>
      <w:r w:rsidR="007433C3"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</w:rPr>
        <w:t xml:space="preserve">  </w:t>
      </w:r>
      <w:r w:rsidR="006A3723"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มูลค่าต่ำกว่าล้าน</w:t>
      </w:r>
      <w:r w:rsidR="00B848EE"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บาท</w:t>
      </w:r>
    </w:p>
    <w:p w14:paraId="16980489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br w:type="page"/>
      </w:r>
      <w:bookmarkStart w:id="30" w:name="_Hlk61732494"/>
    </w:p>
    <w:p w14:paraId="5C3C32E6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สินทรัพย์ทางการเงินที่วัดมูลค่าด้วยมูลค่ายุติธรรมผ่านกำไรขาดทุนเบ็ดเสร็จอื่นมีดังต่อไปนี้</w:t>
      </w:r>
    </w:p>
    <w:bookmarkEnd w:id="30"/>
    <w:p w14:paraId="0C79830A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tbl>
      <w:tblPr>
        <w:tblW w:w="154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67"/>
        <w:gridCol w:w="2894"/>
        <w:gridCol w:w="1296"/>
        <w:gridCol w:w="1296"/>
        <w:gridCol w:w="1440"/>
        <w:gridCol w:w="1440"/>
        <w:gridCol w:w="1440"/>
        <w:gridCol w:w="1440"/>
      </w:tblGrid>
      <w:tr w:rsidR="003238BA" w:rsidRPr="00C3348E" w14:paraId="6B5D7ECA" w14:textId="77777777" w:rsidTr="009A4B34">
        <w:tc>
          <w:tcPr>
            <w:tcW w:w="4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4D62C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B93106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3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9A814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40E10462" w14:textId="77777777" w:rsidTr="009A4B34">
        <w:tc>
          <w:tcPr>
            <w:tcW w:w="41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CD605F6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9AFB4D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BA5DE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สัดส่วนการถือหุ้น</w:t>
            </w:r>
          </w:p>
          <w:p w14:paraId="1CB20632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โดยบริษัท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A46F5F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วิธีมูลค่ายุติธรรมผ่านกำไรขาดทุนเบ็ดเสร็จอื่น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518D17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A9E95AE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เงินปันผลรับระหว่างปี</w:t>
            </w:r>
          </w:p>
        </w:tc>
      </w:tr>
      <w:tr w:rsidR="003238BA" w:rsidRPr="00C3348E" w14:paraId="012899E7" w14:textId="77777777" w:rsidTr="009A4B34">
        <w:tc>
          <w:tcPr>
            <w:tcW w:w="416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3720B15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1FD230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74CF3FB2" w14:textId="429C680D" w:rsidR="003238BA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296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DCB7BB6" w14:textId="01DB6D68" w:rsidR="003238BA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1255CC43" w14:textId="03A97904" w:rsidR="003238BA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0089E356" w14:textId="2EBA8D3C" w:rsidR="003238BA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44E3082C" w14:textId="548BD1BB" w:rsidR="003238BA" w:rsidRPr="00C3348E" w:rsidRDefault="00C474C0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2566</w:t>
            </w:r>
          </w:p>
        </w:tc>
        <w:tc>
          <w:tcPr>
            <w:tcW w:w="144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4BD6716" w14:textId="1819EC99" w:rsidR="003238BA" w:rsidRPr="00C3348E" w:rsidRDefault="006F285D" w:rsidP="002A4FCB">
            <w:pPr>
              <w:pStyle w:val="acctfourfigures"/>
              <w:tabs>
                <w:tab w:val="left" w:pos="720"/>
              </w:tabs>
              <w:spacing w:line="240" w:lineRule="auto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bidi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bidi="th-TH"/>
              </w:rPr>
              <w:t>2565</w:t>
            </w:r>
          </w:p>
        </w:tc>
      </w:tr>
      <w:tr w:rsidR="003238BA" w:rsidRPr="00C3348E" w14:paraId="5DF7CD99" w14:textId="77777777" w:rsidTr="009A4B34">
        <w:tc>
          <w:tcPr>
            <w:tcW w:w="416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A4DD68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289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CE91E3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ประเภทธุรกิจ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BF6BC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7476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9A9422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3196CC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72DDA9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AE7629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6F98D190" w14:textId="77777777" w:rsidTr="00D81E20">
        <w:tc>
          <w:tcPr>
            <w:tcW w:w="41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74419" w14:textId="77777777" w:rsidR="003238BA" w:rsidRPr="00C3348E" w:rsidRDefault="003238BA" w:rsidP="002A4FCB">
            <w:pPr>
              <w:ind w:left="-101" w:right="-108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1C1A91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534224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1537C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050A53C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3C6B2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0E6C48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0E4C7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D47E6B" w:rsidRPr="00C3348E" w14:paraId="1C14643C" w14:textId="77777777" w:rsidTr="00D81E20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C7B38" w14:textId="77777777" w:rsidR="003238BA" w:rsidRPr="005A7EAC" w:rsidRDefault="003238BA" w:rsidP="005A7EAC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</w:pPr>
            <w:r w:rsidRPr="005A7EAC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ตราสารทุนที่ไม่อยู่ในความต้องการของตลาด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0018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348D29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C2FC3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2518C6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4833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FAAC47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03A9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D47E6B" w:rsidRPr="00C3348E" w14:paraId="2DD1C704" w14:textId="77777777" w:rsidTr="00D81E20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6202C" w14:textId="77777777" w:rsidR="003238BA" w:rsidRPr="00C3348E" w:rsidRDefault="003238BA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หุ้นสามัญ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D11A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A3BDD9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07EC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FBCC5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A125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4FFA34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7897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D50F7" w:rsidRPr="00C3348E" w14:paraId="0609E3C0" w14:textId="77777777" w:rsidTr="009D62D2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CB90C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ราชบุรีเพาเวอร์ จำกัด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3DDF9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ผลิตและจำหน่ายไฟฟ้า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23C7606B" w14:textId="30B21A0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296" w:type="dxa"/>
            <w:vAlign w:val="bottom"/>
          </w:tcPr>
          <w:p w14:paraId="32CA9CDF" w14:textId="2CA8544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21F0F31A" w14:textId="5E199BC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742</w:t>
            </w:r>
          </w:p>
        </w:tc>
        <w:tc>
          <w:tcPr>
            <w:tcW w:w="1440" w:type="dxa"/>
            <w:vAlign w:val="bottom"/>
          </w:tcPr>
          <w:p w14:paraId="33AAE8FD" w14:textId="6E644E3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3EB902C2" w14:textId="51409566" w:rsidR="00DD50F7" w:rsidRPr="00C3348E" w:rsidRDefault="00281287" w:rsidP="002A4FCB">
            <w:pPr>
              <w:tabs>
                <w:tab w:val="center" w:pos="392"/>
                <w:tab w:val="right" w:pos="81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440" w:type="dxa"/>
            <w:vAlign w:val="bottom"/>
          </w:tcPr>
          <w:p w14:paraId="5AABA5F1" w14:textId="752C3A0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</w:p>
        </w:tc>
      </w:tr>
      <w:tr w:rsidR="00DD50F7" w:rsidRPr="00C3348E" w14:paraId="5F0667D8" w14:textId="77777777" w:rsidTr="009D62D2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2DE05" w14:textId="77777777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สานพลัง วิสาหกิจ เพื่อสังคม จำกัด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C322C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ธุรกิจเพื่อสังคม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1FDD78FC" w14:textId="782189B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296" w:type="dxa"/>
            <w:vAlign w:val="bottom"/>
          </w:tcPr>
          <w:p w14:paraId="0E771B77" w14:textId="68B6558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0A655563" w14:textId="03B4809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6C89706F" w14:textId="3A3BACB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6FAB3860" w14:textId="4A95D5CC" w:rsidR="00DD50F7" w:rsidRPr="00C3348E" w:rsidRDefault="00937BAA" w:rsidP="002A4FCB">
            <w:pPr>
              <w:tabs>
                <w:tab w:val="center" w:pos="392"/>
                <w:tab w:val="right" w:pos="814"/>
                <w:tab w:val="right" w:pos="8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vAlign w:val="bottom"/>
          </w:tcPr>
          <w:p w14:paraId="169EA401" w14:textId="08260A3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DD50F7" w:rsidRPr="00C3348E" w14:paraId="2946B8A0" w14:textId="77777777" w:rsidTr="009D62D2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AAD20" w14:textId="77777777" w:rsidR="00DD50F7" w:rsidRPr="00C3348E" w:rsidRDefault="00DD50F7" w:rsidP="002A4FCB">
            <w:pPr>
              <w:pStyle w:val="Heading8"/>
              <w:tabs>
                <w:tab w:val="left" w:pos="328"/>
              </w:tabs>
              <w:ind w:left="-101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</w:rPr>
              <w:t>หุ้นบุริมสิทธิ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06E6D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4B794894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06E22EB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2E26A089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vAlign w:val="bottom"/>
          </w:tcPr>
          <w:p w14:paraId="1AE965E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FAFAFA"/>
            <w:vAlign w:val="bottom"/>
          </w:tcPr>
          <w:p w14:paraId="06F67F3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vAlign w:val="bottom"/>
          </w:tcPr>
          <w:p w14:paraId="397A70D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433C3" w:rsidRPr="00C3348E" w14:paraId="223EB89E" w14:textId="77777777" w:rsidTr="009D62D2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259C88" w14:textId="77777777" w:rsidR="007433C3" w:rsidRPr="00C3348E" w:rsidRDefault="007433C3" w:rsidP="007433C3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บริษัท บิซิเนส เซอร์วิสเซส อัลไลแอนซ์ จำกัด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2CF0B" w14:textId="77777777" w:rsidR="007433C3" w:rsidRPr="00C3348E" w:rsidRDefault="007433C3" w:rsidP="007433C3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บริหารจัดการทรัพยากรบุคคล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7FDB755" w14:textId="47F8450B" w:rsidR="007433C3" w:rsidRPr="00C3348E" w:rsidRDefault="00281287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296" w:type="dxa"/>
            <w:vAlign w:val="bottom"/>
          </w:tcPr>
          <w:p w14:paraId="6B6F05A7" w14:textId="5C66E7B7" w:rsidR="007433C3" w:rsidRPr="00C3348E" w:rsidRDefault="00281287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1D38C657" w14:textId="75DF937E" w:rsidR="007433C3" w:rsidRPr="00C3348E" w:rsidRDefault="007433C3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784AA1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vAlign w:val="bottom"/>
          </w:tcPr>
          <w:p w14:paraId="261DB606" w14:textId="7B35A571" w:rsidR="007433C3" w:rsidRPr="00C3348E" w:rsidRDefault="007433C3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784AA1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shd w:val="clear" w:color="auto" w:fill="FAFAFA"/>
            <w:vAlign w:val="bottom"/>
          </w:tcPr>
          <w:p w14:paraId="5CDCC36B" w14:textId="58FB53CF" w:rsidR="007433C3" w:rsidRPr="00C3348E" w:rsidRDefault="007433C3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784AA1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440" w:type="dxa"/>
            <w:vAlign w:val="bottom"/>
          </w:tcPr>
          <w:p w14:paraId="1C41C567" w14:textId="099B1185" w:rsidR="007433C3" w:rsidRPr="00C3348E" w:rsidRDefault="007433C3" w:rsidP="007433C3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(</w:t>
            </w:r>
            <w:r w:rsidR="00784AA1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*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)</w:t>
            </w:r>
          </w:p>
        </w:tc>
      </w:tr>
      <w:tr w:rsidR="00DD50F7" w:rsidRPr="00C3348E" w14:paraId="183A7572" w14:textId="77777777" w:rsidTr="009D62D2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D41B7" w14:textId="1D48686F" w:rsidR="00DD50F7" w:rsidRPr="00C3348E" w:rsidRDefault="00DD50F7" w:rsidP="002A4FCB">
            <w:pPr>
              <w:pStyle w:val="BodyText"/>
              <w:tabs>
                <w:tab w:val="left" w:pos="720"/>
              </w:tabs>
              <w:ind w:left="-101"/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 xml:space="preserve">   - 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lang w:val="en-GB"/>
              </w:rPr>
              <w:t>24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</w:rPr>
              <w:t>M Technologies, Inc</w:t>
            </w:r>
            <w:r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cs/>
              </w:rPr>
              <w:t>.</w:t>
            </w:r>
            <w:r w:rsidR="008C279A"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1</w:t>
            </w:r>
            <w:r w:rsidR="008C279A" w:rsidRPr="00C3348E">
              <w:rPr>
                <w:rFonts w:ascii="Browallia New" w:eastAsia="Arial Unicode MS" w:hAnsi="Browallia New" w:cs="Browallia New"/>
                <w:b w:val="0"/>
                <w:bCs w:val="0"/>
                <w:color w:val="auto"/>
                <w:sz w:val="26"/>
                <w:szCs w:val="26"/>
                <w:vertAlign w:val="superscript"/>
                <w:lang w:val="en-GB"/>
              </w:rPr>
              <w:t>)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EEBC9" w14:textId="77777777" w:rsidR="00DD50F7" w:rsidRPr="00C3348E" w:rsidRDefault="00DD50F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วิจัยและพัฒนาแบตเตอรี่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F7863D9" w14:textId="033D18E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yellow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781C42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</w:t>
            </w:r>
          </w:p>
        </w:tc>
        <w:tc>
          <w:tcPr>
            <w:tcW w:w="1296" w:type="dxa"/>
            <w:vAlign w:val="bottom"/>
          </w:tcPr>
          <w:p w14:paraId="589B4FE7" w14:textId="3C7EE63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955231D" w14:textId="2A8E414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37BA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30F357" w14:textId="0C54B3E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AF42859" w14:textId="055990F8" w:rsidR="00DD50F7" w:rsidRPr="00C3348E" w:rsidRDefault="00937BA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BCACB6" w14:textId="717A1A0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DD50F7" w:rsidRPr="00C3348E" w14:paraId="3869CA1B" w14:textId="77777777" w:rsidTr="00D81E20">
        <w:tc>
          <w:tcPr>
            <w:tcW w:w="4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85A27" w14:textId="77777777" w:rsidR="00DD50F7" w:rsidRPr="00C3348E" w:rsidRDefault="00DD50F7" w:rsidP="002A4FCB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รวมสินทรัพย์ทางการเงินที่วัดมูลค่าด้วยมูลค่ายุติธรรม</w:t>
            </w:r>
          </w:p>
          <w:p w14:paraId="5C67456F" w14:textId="77777777" w:rsidR="00DD50F7" w:rsidRPr="00C3348E" w:rsidRDefault="00DD50F7" w:rsidP="002A4FCB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ผ่านกำไรขาดทุนเบ็ดเสร็จอื่น</w:t>
            </w:r>
          </w:p>
        </w:tc>
        <w:tc>
          <w:tcPr>
            <w:tcW w:w="2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FA72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shd w:val="clear" w:color="auto" w:fill="FAFAFA"/>
            <w:vAlign w:val="bottom"/>
          </w:tcPr>
          <w:p w14:paraId="1F1CC90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vAlign w:val="bottom"/>
          </w:tcPr>
          <w:p w14:paraId="2E59ECE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AE28F48" w14:textId="5C5FBE9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37BA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09F9D2D" w14:textId="79495CE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65DAB9A" w14:textId="2DA91574" w:rsidR="00DD50F7" w:rsidRPr="00C3348E" w:rsidRDefault="00281287" w:rsidP="002A4FCB">
            <w:pPr>
              <w:tabs>
                <w:tab w:val="center" w:pos="392"/>
                <w:tab w:val="right" w:pos="81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8D0E48" w14:textId="4EF665F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</w:p>
        </w:tc>
      </w:tr>
    </w:tbl>
    <w:p w14:paraId="0C8CC796" w14:textId="77777777" w:rsidR="002B6585" w:rsidRPr="00C3348E" w:rsidRDefault="002B6585" w:rsidP="002A4FCB">
      <w:pPr>
        <w:ind w:left="270"/>
        <w:rPr>
          <w:rFonts w:ascii="Browallia New" w:eastAsia="Arial Unicode MS" w:hAnsi="Browallia New" w:cs="Browallia New"/>
          <w:color w:val="000000"/>
          <w:sz w:val="26"/>
          <w:szCs w:val="26"/>
        </w:rPr>
      </w:pPr>
    </w:p>
    <w:p w14:paraId="1E1F29FA" w14:textId="0D96A10E" w:rsidR="008C279A" w:rsidRPr="00C3348E" w:rsidRDefault="00342005" w:rsidP="00342005">
      <w:pPr>
        <w:pStyle w:val="ListParagraph"/>
        <w:numPr>
          <w:ilvl w:val="0"/>
          <w:numId w:val="30"/>
        </w:numPr>
        <w:autoSpaceDE/>
        <w:autoSpaceDN/>
        <w:ind w:left="284" w:hanging="284"/>
        <w:contextualSpacing w:val="0"/>
        <w:rPr>
          <w:rFonts w:ascii="Browallia New" w:eastAsia="Arial Unicode MS" w:hAnsi="Browallia New" w:cs="Browallia New"/>
          <w:b w:val="0"/>
          <w:bCs w:val="0"/>
          <w:color w:val="CF4A02"/>
          <w:sz w:val="26"/>
          <w:szCs w:val="26"/>
          <w:lang w:bidi="ar-SA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  <w:lang w:val="en-GB"/>
        </w:rPr>
        <w:t xml:space="preserve"> </w:t>
      </w:r>
      <w:r w:rsidR="00281287" w:rsidRPr="00281287">
        <w:rPr>
          <w:rFonts w:ascii="Browallia New" w:eastAsia="Arial Unicode MS" w:hAnsi="Browallia New" w:cs="Browallia New"/>
          <w:color w:val="CF4A02"/>
          <w:sz w:val="26"/>
          <w:szCs w:val="26"/>
          <w:lang w:val="en-GB"/>
        </w:rPr>
        <w:t>24</w:t>
      </w:r>
      <w:r w:rsidR="008C279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>M Technologies, Inc.</w:t>
      </w:r>
    </w:p>
    <w:p w14:paraId="2C9A27A6" w14:textId="77777777" w:rsidR="008C279A" w:rsidRPr="00C3348E" w:rsidRDefault="008C279A" w:rsidP="002A4FCB">
      <w:pPr>
        <w:ind w:left="360"/>
        <w:jc w:val="thaiDistribute"/>
        <w:rPr>
          <w:rFonts w:ascii="Browallia New" w:eastAsia="Arial Unicode MS" w:hAnsi="Browallia New" w:cs="Browallia New"/>
          <w:spacing w:val="-8"/>
          <w:sz w:val="26"/>
          <w:szCs w:val="26"/>
        </w:rPr>
      </w:pPr>
    </w:p>
    <w:p w14:paraId="30EFDE40" w14:textId="38F07700" w:rsidR="008C279A" w:rsidRPr="00C3348E" w:rsidRDefault="008C279A" w:rsidP="002A4FCB">
      <w:pPr>
        <w:ind w:left="36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ในระหว่างปีสิ้นสุดวันที่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สัดส่วนการถือหุ้นของบริษัทใน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M Technologies, Inc.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ลดลงจากร้อยละ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14</w:t>
      </w:r>
      <w:r w:rsidR="00AC7DD8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17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เป็น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13</w:t>
      </w:r>
      <w:r w:rsidR="00AC7DD8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59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เนื่องจาก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M </w:t>
      </w:r>
      <w:proofErr w:type="spellStart"/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>Techologies</w:t>
      </w:r>
      <w:proofErr w:type="spellEnd"/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, Inc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ออกขายหุ้นให้แก่ผู้ถือหุ้นรายอื่น โดยบริษัท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ไม่ได้เข้าลงทุนเพิ่มตามสัดส่วนเดิม</w:t>
      </w:r>
    </w:p>
    <w:p w14:paraId="3E646A10" w14:textId="77777777" w:rsidR="008C279A" w:rsidRPr="00C3348E" w:rsidRDefault="008C279A" w:rsidP="00342005">
      <w:pPr>
        <w:spacing w:line="300" w:lineRule="exact"/>
        <w:rPr>
          <w:rFonts w:ascii="Browallia New" w:eastAsia="Arial Unicode MS" w:hAnsi="Browallia New" w:cs="Browallia New"/>
          <w:color w:val="000000"/>
          <w:sz w:val="26"/>
          <w:szCs w:val="26"/>
          <w:lang w:val="en-US"/>
        </w:rPr>
      </w:pPr>
    </w:p>
    <w:p w14:paraId="1CFBE353" w14:textId="77777777" w:rsidR="00784AA1" w:rsidRPr="00C3348E" w:rsidRDefault="00784AA1" w:rsidP="00784AA1">
      <w:pPr>
        <w:ind w:left="284" w:hanging="284"/>
        <w:rPr>
          <w:rFonts w:ascii="Browallia New" w:eastAsia="Arial Unicode MS" w:hAnsi="Browallia New" w:cs="Browallia New"/>
          <w:color w:val="000000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vertAlign w:val="superscript"/>
        </w:rPr>
        <w:t>(*)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 xml:space="preserve">  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</w:rPr>
        <w:t xml:space="preserve">  </w:t>
      </w:r>
      <w:r w:rsidRPr="00C3348E">
        <w:rPr>
          <w:rFonts w:ascii="Browallia New" w:eastAsia="Arial Unicode MS" w:hAnsi="Browallia New" w:cs="Browallia New"/>
          <w:color w:val="000000"/>
          <w:sz w:val="26"/>
          <w:szCs w:val="26"/>
          <w:cs/>
        </w:rPr>
        <w:t>มูลค่าต่ำกว่าล้านบาท</w:t>
      </w:r>
    </w:p>
    <w:p w14:paraId="70EFA136" w14:textId="109EFC05" w:rsidR="003238BA" w:rsidRPr="00C3348E" w:rsidRDefault="00784AA1" w:rsidP="002A4FCB">
      <w:pPr>
        <w:tabs>
          <w:tab w:val="left" w:pos="540"/>
          <w:tab w:val="left" w:pos="3402"/>
          <w:tab w:val="left" w:pos="9356"/>
        </w:tabs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</w:rPr>
        <w:br w:type="page"/>
      </w:r>
    </w:p>
    <w:tbl>
      <w:tblPr>
        <w:tblW w:w="15390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15390"/>
      </w:tblGrid>
      <w:tr w:rsidR="003238BA" w:rsidRPr="00C3348E" w14:paraId="492DC36E" w14:textId="77777777" w:rsidTr="009A4B34">
        <w:trPr>
          <w:trHeight w:val="386"/>
        </w:trPr>
        <w:tc>
          <w:tcPr>
            <w:tcW w:w="15390" w:type="dxa"/>
            <w:shd w:val="clear" w:color="auto" w:fill="FFA543"/>
          </w:tcPr>
          <w:p w14:paraId="34089AF7" w14:textId="26045322" w:rsidR="003238BA" w:rsidRPr="00C3348E" w:rsidRDefault="003238BA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</w:rPr>
              <w:t>21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  <w:cs/>
              </w:rPr>
              <w:t xml:space="preserve">ที่ดิน อาคาร และอุปกรณ์ </w:t>
            </w:r>
            <w:r w:rsidR="005C2860"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AFAFA"/>
                <w:szCs w:val="24"/>
                <w:cs/>
              </w:rPr>
              <w:t xml:space="preserve"> สุทธิ</w:t>
            </w:r>
          </w:p>
        </w:tc>
      </w:tr>
    </w:tbl>
    <w:p w14:paraId="5BED873D" w14:textId="426A28D8" w:rsidR="007022A9" w:rsidRPr="00C3348E" w:rsidRDefault="007022A9" w:rsidP="002A4FCB">
      <w:pPr>
        <w:rPr>
          <w:rFonts w:ascii="Browallia New" w:hAnsi="Browallia New" w:cs="Browallia New"/>
        </w:rPr>
      </w:pPr>
    </w:p>
    <w:tbl>
      <w:tblPr>
        <w:tblW w:w="15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79"/>
        <w:gridCol w:w="1440"/>
        <w:gridCol w:w="1441"/>
        <w:gridCol w:w="1995"/>
        <w:gridCol w:w="1622"/>
        <w:gridCol w:w="1441"/>
        <w:gridCol w:w="1441"/>
        <w:gridCol w:w="1431"/>
      </w:tblGrid>
      <w:tr w:rsidR="00280737" w:rsidRPr="00C3348E" w14:paraId="06006A38" w14:textId="77777777" w:rsidTr="00DD50F7">
        <w:trPr>
          <w:trHeight w:val="125"/>
        </w:trPr>
        <w:tc>
          <w:tcPr>
            <w:tcW w:w="4579" w:type="dxa"/>
            <w:shd w:val="clear" w:color="auto" w:fill="auto"/>
            <w:vAlign w:val="center"/>
          </w:tcPr>
          <w:p w14:paraId="654798AD" w14:textId="5ED9931C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081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B918F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280737" w:rsidRPr="00C3348E" w14:paraId="5A056112" w14:textId="77777777" w:rsidTr="00DD50F7">
        <w:trPr>
          <w:trHeight w:val="843"/>
        </w:trPr>
        <w:tc>
          <w:tcPr>
            <w:tcW w:w="4579" w:type="dxa"/>
            <w:shd w:val="clear" w:color="auto" w:fill="auto"/>
            <w:vAlign w:val="center"/>
          </w:tcPr>
          <w:p w14:paraId="58F7A4AF" w14:textId="77777777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75AC36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05C56E7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ที่ดิน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7EBA1B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อาคารและ</w:t>
            </w:r>
          </w:p>
          <w:p w14:paraId="75B65DA5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ส่วนปรับปรุงอาคาร</w:t>
            </w: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3379DA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โรงผลิตกระแสไฟฟ้า เครื่องจักร และอุปกรณ์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D68FC5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เครื่องตกแต่งติดตั้งและอุปกรณ์สำนักงาน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561784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4D0D71B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AD90179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ยานพาหนะ</w:t>
            </w: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1A508F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งานระหว่างก่อสร้าง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6912A03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280737" w:rsidRPr="00C3348E" w14:paraId="0AF79BF0" w14:textId="77777777" w:rsidTr="00DD50F7">
        <w:tc>
          <w:tcPr>
            <w:tcW w:w="4579" w:type="dxa"/>
            <w:shd w:val="clear" w:color="auto" w:fill="auto"/>
            <w:vAlign w:val="center"/>
          </w:tcPr>
          <w:p w14:paraId="1B69E148" w14:textId="77777777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F456A8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D3A29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9CE32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C41C99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89FEF6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06F3F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CB1BD6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280737" w:rsidRPr="00C3348E" w14:paraId="697C727F" w14:textId="77777777" w:rsidTr="00DD50F7">
        <w:tc>
          <w:tcPr>
            <w:tcW w:w="4579" w:type="dxa"/>
            <w:shd w:val="clear" w:color="auto" w:fill="auto"/>
            <w:vAlign w:val="center"/>
          </w:tcPr>
          <w:p w14:paraId="58260CB2" w14:textId="2DDF0832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มกราคม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C1EB15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6461B1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E048DB4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BD1A63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</w:tcPr>
          <w:p w14:paraId="44AA4CAA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4BE39B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67A6F1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76ED9567" w14:textId="77777777" w:rsidTr="00DD50F7">
        <w:tc>
          <w:tcPr>
            <w:tcW w:w="4579" w:type="dxa"/>
            <w:shd w:val="clear" w:color="auto" w:fill="auto"/>
            <w:vAlign w:val="center"/>
          </w:tcPr>
          <w:p w14:paraId="66415138" w14:textId="53FDB939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1440" w:type="dxa"/>
            <w:vAlign w:val="center"/>
          </w:tcPr>
          <w:p w14:paraId="72D5BE70" w14:textId="343745E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1441" w:type="dxa"/>
            <w:vAlign w:val="center"/>
          </w:tcPr>
          <w:p w14:paraId="0CF7BA83" w14:textId="5D8B043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916</w:t>
            </w:r>
          </w:p>
        </w:tc>
        <w:tc>
          <w:tcPr>
            <w:tcW w:w="1995" w:type="dxa"/>
            <w:vAlign w:val="center"/>
          </w:tcPr>
          <w:p w14:paraId="16BAF5C1" w14:textId="1813CAC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198</w:t>
            </w:r>
          </w:p>
        </w:tc>
        <w:tc>
          <w:tcPr>
            <w:tcW w:w="1622" w:type="dxa"/>
            <w:vAlign w:val="center"/>
          </w:tcPr>
          <w:p w14:paraId="1D72AF81" w14:textId="192D291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555</w:t>
            </w:r>
          </w:p>
        </w:tc>
        <w:tc>
          <w:tcPr>
            <w:tcW w:w="1441" w:type="dxa"/>
          </w:tcPr>
          <w:p w14:paraId="53C398CA" w14:textId="65B50CB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56</w:t>
            </w:r>
          </w:p>
        </w:tc>
        <w:tc>
          <w:tcPr>
            <w:tcW w:w="1441" w:type="dxa"/>
            <w:vAlign w:val="center"/>
          </w:tcPr>
          <w:p w14:paraId="11C96EAD" w14:textId="0EF9319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1B0591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776</w:t>
            </w:r>
          </w:p>
        </w:tc>
        <w:tc>
          <w:tcPr>
            <w:tcW w:w="1431" w:type="dxa"/>
            <w:vAlign w:val="bottom"/>
          </w:tcPr>
          <w:p w14:paraId="77A7AEE6" w14:textId="1188F8C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172</w:t>
            </w:r>
            <w:r w:rsidR="001B0591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345</w:t>
            </w:r>
          </w:p>
        </w:tc>
      </w:tr>
      <w:tr w:rsidR="00DD50F7" w:rsidRPr="00C3348E" w14:paraId="4FEC3E69" w14:textId="77777777" w:rsidTr="00DD50F7">
        <w:tc>
          <w:tcPr>
            <w:tcW w:w="4579" w:type="dxa"/>
            <w:shd w:val="clear" w:color="auto" w:fill="auto"/>
            <w:vAlign w:val="center"/>
          </w:tcPr>
          <w:p w14:paraId="13898755" w14:textId="6E3FB14F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1440" w:type="dxa"/>
            <w:vAlign w:val="center"/>
          </w:tcPr>
          <w:p w14:paraId="1E19858C" w14:textId="1C820CB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54251224" w14:textId="30187B2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893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995" w:type="dxa"/>
            <w:vAlign w:val="center"/>
          </w:tcPr>
          <w:p w14:paraId="2D35D774" w14:textId="11DDF4C6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216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622" w:type="dxa"/>
            <w:vAlign w:val="center"/>
          </w:tcPr>
          <w:p w14:paraId="059757F5" w14:textId="4567C79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442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41" w:type="dxa"/>
          </w:tcPr>
          <w:p w14:paraId="1A160B2D" w14:textId="74AC5B9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41" w:type="dxa"/>
            <w:vAlign w:val="center"/>
          </w:tcPr>
          <w:p w14:paraId="5AB78786" w14:textId="5DE55E0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vAlign w:val="bottom"/>
          </w:tcPr>
          <w:p w14:paraId="4DD71923" w14:textId="28E2385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589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5DFD004D" w14:textId="77777777" w:rsidTr="00DD50F7">
        <w:tc>
          <w:tcPr>
            <w:tcW w:w="4579" w:type="dxa"/>
            <w:shd w:val="clear" w:color="auto" w:fill="auto"/>
            <w:vAlign w:val="center"/>
          </w:tcPr>
          <w:p w14:paraId="35233529" w14:textId="0A4838BC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ค่าเผื่อการด้อยค่า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BB38C4" w14:textId="0FB544BD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7D8D00" w14:textId="381AC23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96EBA8" w14:textId="30BD9C1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DB3769" w14:textId="330E358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9BDDE" w14:textId="43290C4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25CED5" w14:textId="18C815FF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7C8B68" w14:textId="652FC06A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62EC7A16" w14:textId="77777777" w:rsidTr="00DD50F7">
        <w:tc>
          <w:tcPr>
            <w:tcW w:w="4579" w:type="dxa"/>
            <w:shd w:val="clear" w:color="auto" w:fill="auto"/>
            <w:vAlign w:val="center"/>
          </w:tcPr>
          <w:p w14:paraId="4E017CFD" w14:textId="11500A58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24C8C8" w14:textId="01AFA2A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377673" w14:textId="0E968B8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023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7F2CB" w14:textId="425844D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86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920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BA277D" w14:textId="7D9D986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113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89ED22" w14:textId="391183D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5AFB9C" w14:textId="4C10021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1B0591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776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73435F" w14:textId="7AC1942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96</w:t>
            </w:r>
            <w:r w:rsidR="001B0591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694</w:t>
            </w:r>
          </w:p>
        </w:tc>
      </w:tr>
      <w:tr w:rsidR="00DD50F7" w:rsidRPr="00C3348E" w14:paraId="6CD0F270" w14:textId="77777777" w:rsidTr="00DD50F7">
        <w:tc>
          <w:tcPr>
            <w:tcW w:w="4579" w:type="dxa"/>
            <w:shd w:val="clear" w:color="auto" w:fill="auto"/>
            <w:vAlign w:val="center"/>
          </w:tcPr>
          <w:p w14:paraId="25149162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1A2BF4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14F0D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67CFE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9FB76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C704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7CC0B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FA13A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01441FDC" w14:textId="77777777" w:rsidTr="00DD50F7">
        <w:tc>
          <w:tcPr>
            <w:tcW w:w="4579" w:type="dxa"/>
            <w:shd w:val="clear" w:color="auto" w:fill="auto"/>
            <w:vAlign w:val="center"/>
          </w:tcPr>
          <w:p w14:paraId="26F1ADCC" w14:textId="14DB154B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1440" w:type="dxa"/>
            <w:vAlign w:val="center"/>
          </w:tcPr>
          <w:p w14:paraId="20A52F5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7C171531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995" w:type="dxa"/>
            <w:vAlign w:val="center"/>
          </w:tcPr>
          <w:p w14:paraId="1C94F629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622" w:type="dxa"/>
            <w:vAlign w:val="center"/>
          </w:tcPr>
          <w:p w14:paraId="19B43207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1" w:type="dxa"/>
          </w:tcPr>
          <w:p w14:paraId="30EFF3B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006462C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262F57B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DD50F7" w:rsidRPr="00C3348E" w14:paraId="2DB5E5EF" w14:textId="77777777" w:rsidTr="00075F8A">
        <w:tc>
          <w:tcPr>
            <w:tcW w:w="4579" w:type="dxa"/>
            <w:shd w:val="clear" w:color="auto" w:fill="auto"/>
            <w:vAlign w:val="center"/>
          </w:tcPr>
          <w:p w14:paraId="2D86F4C5" w14:textId="0C35A8AB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ราคาตามบัญชีต้นปี - สุทธิ </w:t>
            </w:r>
          </w:p>
        </w:tc>
        <w:tc>
          <w:tcPr>
            <w:tcW w:w="1440" w:type="dxa"/>
            <w:vAlign w:val="center"/>
          </w:tcPr>
          <w:p w14:paraId="2D68E5BD" w14:textId="342E699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1441" w:type="dxa"/>
            <w:vAlign w:val="center"/>
          </w:tcPr>
          <w:p w14:paraId="2C423D2B" w14:textId="7DCE02B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023</w:t>
            </w:r>
          </w:p>
        </w:tc>
        <w:tc>
          <w:tcPr>
            <w:tcW w:w="1995" w:type="dxa"/>
            <w:vAlign w:val="center"/>
          </w:tcPr>
          <w:p w14:paraId="043170FB" w14:textId="01D8296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86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920</w:t>
            </w:r>
          </w:p>
        </w:tc>
        <w:tc>
          <w:tcPr>
            <w:tcW w:w="1622" w:type="dxa"/>
            <w:vAlign w:val="center"/>
          </w:tcPr>
          <w:p w14:paraId="77C7FA8D" w14:textId="72F8E11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113</w:t>
            </w:r>
          </w:p>
        </w:tc>
        <w:tc>
          <w:tcPr>
            <w:tcW w:w="1441" w:type="dxa"/>
            <w:vAlign w:val="bottom"/>
          </w:tcPr>
          <w:p w14:paraId="4DE3DF9B" w14:textId="528F42F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1441" w:type="dxa"/>
            <w:vAlign w:val="bottom"/>
          </w:tcPr>
          <w:p w14:paraId="3A062097" w14:textId="1449577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776</w:t>
            </w:r>
          </w:p>
        </w:tc>
        <w:tc>
          <w:tcPr>
            <w:tcW w:w="1431" w:type="dxa"/>
            <w:vAlign w:val="bottom"/>
          </w:tcPr>
          <w:p w14:paraId="181D0E2F" w14:textId="6A31D40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96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694</w:t>
            </w:r>
          </w:p>
        </w:tc>
      </w:tr>
      <w:tr w:rsidR="00DD50F7" w:rsidRPr="00C3348E" w14:paraId="661B23D1" w14:textId="77777777" w:rsidTr="00DD50F7">
        <w:tc>
          <w:tcPr>
            <w:tcW w:w="4579" w:type="dxa"/>
            <w:shd w:val="clear" w:color="auto" w:fill="auto"/>
            <w:vAlign w:val="center"/>
          </w:tcPr>
          <w:p w14:paraId="3642D8E4" w14:textId="5B73F008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ซื้อสินทรัพย์</w:t>
            </w:r>
          </w:p>
        </w:tc>
        <w:tc>
          <w:tcPr>
            <w:tcW w:w="1440" w:type="dxa"/>
            <w:vAlign w:val="center"/>
          </w:tcPr>
          <w:p w14:paraId="3D877F37" w14:textId="09CC508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441" w:type="dxa"/>
            <w:vAlign w:val="center"/>
          </w:tcPr>
          <w:p w14:paraId="12283966" w14:textId="4D7A589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10</w:t>
            </w:r>
          </w:p>
        </w:tc>
        <w:tc>
          <w:tcPr>
            <w:tcW w:w="1995" w:type="dxa"/>
            <w:vAlign w:val="bottom"/>
          </w:tcPr>
          <w:p w14:paraId="2C2EBE6B" w14:textId="023F95B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365</w:t>
            </w:r>
          </w:p>
        </w:tc>
        <w:tc>
          <w:tcPr>
            <w:tcW w:w="1622" w:type="dxa"/>
            <w:vAlign w:val="bottom"/>
          </w:tcPr>
          <w:p w14:paraId="184BE9D6" w14:textId="55BC7DE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33</w:t>
            </w:r>
          </w:p>
        </w:tc>
        <w:tc>
          <w:tcPr>
            <w:tcW w:w="1441" w:type="dxa"/>
            <w:vAlign w:val="bottom"/>
          </w:tcPr>
          <w:p w14:paraId="33567DDA" w14:textId="1E6B0D8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441" w:type="dxa"/>
            <w:vAlign w:val="bottom"/>
          </w:tcPr>
          <w:p w14:paraId="1826D623" w14:textId="2A5EE22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832</w:t>
            </w:r>
          </w:p>
        </w:tc>
        <w:tc>
          <w:tcPr>
            <w:tcW w:w="1431" w:type="dxa"/>
            <w:vAlign w:val="bottom"/>
          </w:tcPr>
          <w:p w14:paraId="24F1AA33" w14:textId="06ED178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243</w:t>
            </w:r>
          </w:p>
        </w:tc>
      </w:tr>
      <w:tr w:rsidR="00DD50F7" w:rsidRPr="00C3348E" w14:paraId="52122150" w14:textId="77777777" w:rsidTr="00DD50F7">
        <w:tc>
          <w:tcPr>
            <w:tcW w:w="4579" w:type="dxa"/>
            <w:shd w:val="clear" w:color="auto" w:fill="auto"/>
            <w:vAlign w:val="center"/>
          </w:tcPr>
          <w:p w14:paraId="3A39F918" w14:textId="172D8F70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จำหน่ายและตัดจำหน่าย - สุทธิ</w:t>
            </w:r>
          </w:p>
        </w:tc>
        <w:tc>
          <w:tcPr>
            <w:tcW w:w="1440" w:type="dxa"/>
            <w:vAlign w:val="center"/>
          </w:tcPr>
          <w:p w14:paraId="5D15E456" w14:textId="49E469E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2BE5902F" w14:textId="67CF97B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995" w:type="dxa"/>
            <w:vAlign w:val="bottom"/>
          </w:tcPr>
          <w:p w14:paraId="20D925DB" w14:textId="1B56E28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622" w:type="dxa"/>
            <w:vAlign w:val="bottom"/>
          </w:tcPr>
          <w:p w14:paraId="458E00AD" w14:textId="6F3C493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73BCB693" w14:textId="76D2122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29B51B6B" w14:textId="740F6B8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vAlign w:val="bottom"/>
          </w:tcPr>
          <w:p w14:paraId="23E98EA5" w14:textId="0DD74F4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6C9FE859" w14:textId="77777777" w:rsidTr="00DD50F7">
        <w:tc>
          <w:tcPr>
            <w:tcW w:w="4579" w:type="dxa"/>
            <w:shd w:val="clear" w:color="auto" w:fill="auto"/>
            <w:vAlign w:val="center"/>
          </w:tcPr>
          <w:p w14:paraId="1C94DDF2" w14:textId="1EFB4313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โอนเข้า (ออก)</w:t>
            </w:r>
          </w:p>
        </w:tc>
        <w:tc>
          <w:tcPr>
            <w:tcW w:w="1440" w:type="dxa"/>
            <w:vAlign w:val="center"/>
          </w:tcPr>
          <w:p w14:paraId="16134543" w14:textId="2848E1F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441" w:type="dxa"/>
            <w:vAlign w:val="center"/>
          </w:tcPr>
          <w:p w14:paraId="7C54E597" w14:textId="683312D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165</w:t>
            </w:r>
          </w:p>
        </w:tc>
        <w:tc>
          <w:tcPr>
            <w:tcW w:w="1995" w:type="dxa"/>
            <w:vAlign w:val="bottom"/>
          </w:tcPr>
          <w:p w14:paraId="5FF8D248" w14:textId="69BAB02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532</w:t>
            </w:r>
          </w:p>
        </w:tc>
        <w:tc>
          <w:tcPr>
            <w:tcW w:w="1622" w:type="dxa"/>
            <w:vAlign w:val="bottom"/>
          </w:tcPr>
          <w:p w14:paraId="67A7FAE1" w14:textId="2B4F98E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33</w:t>
            </w:r>
          </w:p>
        </w:tc>
        <w:tc>
          <w:tcPr>
            <w:tcW w:w="1441" w:type="dxa"/>
            <w:vAlign w:val="bottom"/>
          </w:tcPr>
          <w:p w14:paraId="32508B11" w14:textId="2799A37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441" w:type="dxa"/>
            <w:vAlign w:val="bottom"/>
          </w:tcPr>
          <w:p w14:paraId="56F3D248" w14:textId="196B15E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744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31" w:type="dxa"/>
            <w:vAlign w:val="bottom"/>
          </w:tcPr>
          <w:p w14:paraId="62D6FC74" w14:textId="4FC1340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2D9240FA" w14:textId="77777777" w:rsidTr="00DD50F7">
        <w:tc>
          <w:tcPr>
            <w:tcW w:w="4579" w:type="dxa"/>
            <w:shd w:val="clear" w:color="auto" w:fill="auto"/>
            <w:vAlign w:val="center"/>
          </w:tcPr>
          <w:p w14:paraId="4DA181FC" w14:textId="1321B310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การจำหน่ายหน่วยธุรกิจ 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สุทธิ</w:t>
            </w:r>
            <w:r w:rsidRPr="00C3348E">
              <w:rPr>
                <w:rFonts w:ascii="Browallia New" w:eastAsia="Arial Unicode MS" w:hAnsi="Browallia New" w:cs="Browallia New"/>
                <w:szCs w:val="24"/>
                <w:vertAlign w:val="superscript"/>
                <w:cs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480490DD" w14:textId="40954E0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723652D6" w14:textId="28434E6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301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995" w:type="dxa"/>
            <w:vAlign w:val="bottom"/>
          </w:tcPr>
          <w:p w14:paraId="2914D2CE" w14:textId="6982B69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622" w:type="dxa"/>
            <w:vAlign w:val="bottom"/>
          </w:tcPr>
          <w:p w14:paraId="1EE7F471" w14:textId="2F62A43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41" w:type="dxa"/>
            <w:vAlign w:val="bottom"/>
          </w:tcPr>
          <w:p w14:paraId="43995117" w14:textId="4B9C218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6BC8C87A" w14:textId="46E476A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31" w:type="dxa"/>
            <w:vAlign w:val="bottom"/>
          </w:tcPr>
          <w:p w14:paraId="10BFEA75" w14:textId="008B553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6D4D33A7" w14:textId="77777777" w:rsidTr="00DD50F7">
        <w:tc>
          <w:tcPr>
            <w:tcW w:w="4579" w:type="dxa"/>
            <w:shd w:val="clear" w:color="auto" w:fill="auto"/>
            <w:vAlign w:val="center"/>
          </w:tcPr>
          <w:p w14:paraId="5ED392AE" w14:textId="75B4BEA4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ประมาณการหนี้สินค่ารื้อถอนลดลง</w:t>
            </w:r>
          </w:p>
        </w:tc>
        <w:tc>
          <w:tcPr>
            <w:tcW w:w="1440" w:type="dxa"/>
            <w:vAlign w:val="center"/>
          </w:tcPr>
          <w:p w14:paraId="75AF1192" w14:textId="3202945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5842119D" w14:textId="280088E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995" w:type="dxa"/>
            <w:vAlign w:val="bottom"/>
          </w:tcPr>
          <w:p w14:paraId="79AA8C5F" w14:textId="2A35093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185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1622" w:type="dxa"/>
            <w:vAlign w:val="bottom"/>
          </w:tcPr>
          <w:p w14:paraId="1ED81EA3" w14:textId="6400717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641C0C15" w14:textId="000E897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23087CAA" w14:textId="48BBCDBA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vAlign w:val="bottom"/>
          </w:tcPr>
          <w:p w14:paraId="17A342FA" w14:textId="2AD8808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185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2811BE63" w14:textId="77777777" w:rsidTr="00DD50F7">
        <w:tc>
          <w:tcPr>
            <w:tcW w:w="4579" w:type="dxa"/>
            <w:shd w:val="clear" w:color="auto" w:fill="auto"/>
            <w:vAlign w:val="center"/>
          </w:tcPr>
          <w:p w14:paraId="45C38EC5" w14:textId="3C4CC15F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ค่าเสื่อมราคา</w:t>
            </w:r>
          </w:p>
        </w:tc>
        <w:tc>
          <w:tcPr>
            <w:tcW w:w="1440" w:type="dxa"/>
            <w:vAlign w:val="center"/>
          </w:tcPr>
          <w:p w14:paraId="7A48F434" w14:textId="67A3364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5BCD6A85" w14:textId="2BB2E6B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995" w:type="dxa"/>
            <w:vAlign w:val="bottom"/>
          </w:tcPr>
          <w:p w14:paraId="727C656D" w14:textId="31FEBC8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083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622" w:type="dxa"/>
            <w:vAlign w:val="bottom"/>
          </w:tcPr>
          <w:p w14:paraId="294C0321" w14:textId="62F30D6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41" w:type="dxa"/>
            <w:vAlign w:val="bottom"/>
          </w:tcPr>
          <w:p w14:paraId="6420DEA1" w14:textId="3D5F321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441" w:type="dxa"/>
            <w:vAlign w:val="bottom"/>
          </w:tcPr>
          <w:p w14:paraId="5C09B7EE" w14:textId="71E8C8A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vAlign w:val="bottom"/>
          </w:tcPr>
          <w:p w14:paraId="7BE1FF72" w14:textId="3CB0EB1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237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20C9CA6F" w14:textId="77777777" w:rsidTr="00DD50F7">
        <w:tc>
          <w:tcPr>
            <w:tcW w:w="4579" w:type="dxa"/>
            <w:shd w:val="clear" w:color="auto" w:fill="auto"/>
            <w:vAlign w:val="center"/>
          </w:tcPr>
          <w:p w14:paraId="4BC1AD1D" w14:textId="3D9261BC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ขาดทุนจากการด้อยค่า</w:t>
            </w:r>
          </w:p>
        </w:tc>
        <w:tc>
          <w:tcPr>
            <w:tcW w:w="1440" w:type="dxa"/>
            <w:vAlign w:val="center"/>
          </w:tcPr>
          <w:p w14:paraId="601B0082" w14:textId="33BC4BE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center"/>
          </w:tcPr>
          <w:p w14:paraId="06EF664E" w14:textId="59B8B84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1995" w:type="dxa"/>
            <w:vAlign w:val="bottom"/>
          </w:tcPr>
          <w:p w14:paraId="2934611B" w14:textId="19C727D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338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1622" w:type="dxa"/>
            <w:vAlign w:val="bottom"/>
          </w:tcPr>
          <w:p w14:paraId="597E0713" w14:textId="69078B0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52E23B91" w14:textId="616CA17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vAlign w:val="bottom"/>
          </w:tcPr>
          <w:p w14:paraId="4C141772" w14:textId="1F7A6476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vAlign w:val="bottom"/>
          </w:tcPr>
          <w:p w14:paraId="39D44E3A" w14:textId="0E2FA8B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338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3D7F9FFA" w14:textId="77777777" w:rsidTr="00DD50F7">
        <w:tc>
          <w:tcPr>
            <w:tcW w:w="4579" w:type="dxa"/>
            <w:shd w:val="clear" w:color="auto" w:fill="auto"/>
            <w:vAlign w:val="center"/>
          </w:tcPr>
          <w:p w14:paraId="7867C31C" w14:textId="2BC38448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ผลต่างจากการแปลงค่างบการเงิน 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3FB5119E" w14:textId="06B68BC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14:paraId="2071AB66" w14:textId="5A279F8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bottom"/>
          </w:tcPr>
          <w:p w14:paraId="43C92918" w14:textId="4A57B68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76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vAlign w:val="bottom"/>
          </w:tcPr>
          <w:p w14:paraId="173A4AAC" w14:textId="40135A8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bottom"/>
          </w:tcPr>
          <w:p w14:paraId="324F70DE" w14:textId="4184DDB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bottom"/>
          </w:tcPr>
          <w:p w14:paraId="2CA9B9F5" w14:textId="213B565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vAlign w:val="bottom"/>
          </w:tcPr>
          <w:p w14:paraId="064FC685" w14:textId="283E9A1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77</w:t>
            </w:r>
          </w:p>
        </w:tc>
      </w:tr>
      <w:tr w:rsidR="00DD50F7" w:rsidRPr="00C3348E" w14:paraId="61B9C7BC" w14:textId="77777777" w:rsidTr="00DD50F7">
        <w:tc>
          <w:tcPr>
            <w:tcW w:w="4579" w:type="dxa"/>
            <w:shd w:val="clear" w:color="auto" w:fill="auto"/>
            <w:vAlign w:val="center"/>
          </w:tcPr>
          <w:p w14:paraId="6429147B" w14:textId="4B573BDC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ราคาตามบัญชีปลายปี - สุทธิ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3AAA6" w14:textId="6DFB558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64E5E" w14:textId="4AA517F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786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E91822" w14:textId="5D1CD24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199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4F9BBB" w14:textId="1B5D673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129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163B70" w14:textId="3C7B01B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19</w:t>
            </w:r>
          </w:p>
        </w:tc>
        <w:tc>
          <w:tcPr>
            <w:tcW w:w="14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F2FDC0" w14:textId="3FCA0F6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783</w:t>
            </w:r>
          </w:p>
        </w:tc>
        <w:tc>
          <w:tcPr>
            <w:tcW w:w="143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D5BDC" w14:textId="15FE032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93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760</w:t>
            </w:r>
          </w:p>
        </w:tc>
      </w:tr>
    </w:tbl>
    <w:p w14:paraId="2F3055B5" w14:textId="77777777" w:rsidR="003238BA" w:rsidRPr="00C3348E" w:rsidRDefault="003238BA" w:rsidP="002A4FCB">
      <w:pPr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p w14:paraId="6C54D57F" w14:textId="77777777" w:rsidR="001D600A" w:rsidRPr="00C3348E" w:rsidRDefault="001D600A" w:rsidP="002A4FCB">
      <w:pPr>
        <w:rPr>
          <w:rFonts w:ascii="Browallia New" w:eastAsia="Arial Unicode MS" w:hAnsi="Browallia New" w:cs="Browallia New"/>
          <w:b/>
          <w:bCs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br w:type="page"/>
      </w:r>
    </w:p>
    <w:tbl>
      <w:tblPr>
        <w:tblW w:w="4928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579"/>
        <w:gridCol w:w="1441"/>
        <w:gridCol w:w="1441"/>
        <w:gridCol w:w="1995"/>
        <w:gridCol w:w="1622"/>
        <w:gridCol w:w="1441"/>
        <w:gridCol w:w="1441"/>
        <w:gridCol w:w="1431"/>
      </w:tblGrid>
      <w:tr w:rsidR="00280737" w:rsidRPr="00C3348E" w14:paraId="6F30CE7D" w14:textId="77777777" w:rsidTr="00F3313B">
        <w:trPr>
          <w:trHeight w:val="125"/>
        </w:trPr>
        <w:tc>
          <w:tcPr>
            <w:tcW w:w="1488" w:type="pct"/>
            <w:vAlign w:val="center"/>
          </w:tcPr>
          <w:p w14:paraId="29A4B286" w14:textId="77777777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3512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18B7C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280737" w:rsidRPr="00C3348E" w14:paraId="058F3411" w14:textId="77777777" w:rsidTr="00F3313B">
        <w:trPr>
          <w:trHeight w:val="843"/>
        </w:trPr>
        <w:tc>
          <w:tcPr>
            <w:tcW w:w="1488" w:type="pct"/>
            <w:vAlign w:val="center"/>
          </w:tcPr>
          <w:p w14:paraId="3E6E8553" w14:textId="77777777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vAlign w:val="bottom"/>
          </w:tcPr>
          <w:p w14:paraId="30FD9AF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C2FD3F3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ที่ดิน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vAlign w:val="bottom"/>
          </w:tcPr>
          <w:p w14:paraId="21E2C44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อาคารและ</w:t>
            </w:r>
          </w:p>
          <w:p w14:paraId="1391B290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ส่วนปรับปรุงอาคาร</w:t>
            </w:r>
          </w:p>
        </w:tc>
        <w:tc>
          <w:tcPr>
            <w:tcW w:w="648" w:type="pct"/>
            <w:tcBorders>
              <w:top w:val="single" w:sz="4" w:space="0" w:color="auto"/>
            </w:tcBorders>
            <w:vAlign w:val="bottom"/>
          </w:tcPr>
          <w:p w14:paraId="577C0A10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โรงผลิตกระแสไฟฟ้า เครื่องจักร และอุปกรณ์</w:t>
            </w:r>
          </w:p>
        </w:tc>
        <w:tc>
          <w:tcPr>
            <w:tcW w:w="527" w:type="pct"/>
            <w:tcBorders>
              <w:top w:val="single" w:sz="4" w:space="0" w:color="auto"/>
            </w:tcBorders>
            <w:vAlign w:val="bottom"/>
          </w:tcPr>
          <w:p w14:paraId="4C9AFA27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เครื่องตกแต่งติดตั้งและอุปกรณ์สำนักงาน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vAlign w:val="bottom"/>
          </w:tcPr>
          <w:p w14:paraId="707B8B0C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E92463E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C9D8E2A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ยานพาหนะ</w:t>
            </w:r>
          </w:p>
        </w:tc>
        <w:tc>
          <w:tcPr>
            <w:tcW w:w="468" w:type="pct"/>
            <w:tcBorders>
              <w:top w:val="single" w:sz="4" w:space="0" w:color="auto"/>
            </w:tcBorders>
            <w:vAlign w:val="bottom"/>
          </w:tcPr>
          <w:p w14:paraId="2363D2B4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งานระหว่างก่อสร้าง</w:t>
            </w:r>
          </w:p>
        </w:tc>
        <w:tc>
          <w:tcPr>
            <w:tcW w:w="465" w:type="pct"/>
            <w:tcBorders>
              <w:top w:val="single" w:sz="4" w:space="0" w:color="auto"/>
            </w:tcBorders>
            <w:vAlign w:val="bottom"/>
          </w:tcPr>
          <w:p w14:paraId="4796F704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280737" w:rsidRPr="00C3348E" w14:paraId="76A6CBAF" w14:textId="77777777" w:rsidTr="00F3313B">
        <w:tc>
          <w:tcPr>
            <w:tcW w:w="1488" w:type="pct"/>
            <w:vAlign w:val="center"/>
          </w:tcPr>
          <w:p w14:paraId="61CD1AF5" w14:textId="77777777" w:rsidR="00280737" w:rsidRPr="00C3348E" w:rsidRDefault="00280737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14901E58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77E8DAAD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vAlign w:val="center"/>
          </w:tcPr>
          <w:p w14:paraId="3B1A0E57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vAlign w:val="center"/>
          </w:tcPr>
          <w:p w14:paraId="71A5043B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62A04976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14:paraId="3A2F21CA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vAlign w:val="center"/>
          </w:tcPr>
          <w:p w14:paraId="3D3007C4" w14:textId="77777777" w:rsidR="00280737" w:rsidRPr="00C3348E" w:rsidRDefault="00280737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280737" w:rsidRPr="00C3348E" w14:paraId="4E56AE90" w14:textId="77777777" w:rsidTr="00F3313B">
        <w:tc>
          <w:tcPr>
            <w:tcW w:w="1488" w:type="pct"/>
            <w:shd w:val="clear" w:color="auto" w:fill="auto"/>
            <w:vAlign w:val="center"/>
          </w:tcPr>
          <w:p w14:paraId="77E0DE79" w14:textId="007B2ACC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68" w:type="pct"/>
            <w:vAlign w:val="center"/>
          </w:tcPr>
          <w:p w14:paraId="08C3C95D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468" w:type="pct"/>
            <w:vAlign w:val="center"/>
          </w:tcPr>
          <w:p w14:paraId="5A109C92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4A537830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vAlign w:val="center"/>
          </w:tcPr>
          <w:p w14:paraId="7F369988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</w:tcPr>
          <w:p w14:paraId="6CACFD46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vAlign w:val="center"/>
          </w:tcPr>
          <w:p w14:paraId="437D64D5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5" w:type="pct"/>
            <w:vAlign w:val="center"/>
          </w:tcPr>
          <w:p w14:paraId="3C9229B4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13E32808" w14:textId="77777777" w:rsidTr="00F3313B">
        <w:tc>
          <w:tcPr>
            <w:tcW w:w="1488" w:type="pct"/>
            <w:shd w:val="clear" w:color="auto" w:fill="auto"/>
            <w:vAlign w:val="center"/>
          </w:tcPr>
          <w:p w14:paraId="6E73B1C9" w14:textId="04DB7671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468" w:type="pct"/>
            <w:vAlign w:val="center"/>
          </w:tcPr>
          <w:p w14:paraId="6778664D" w14:textId="07F4FC1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vAlign w:val="center"/>
          </w:tcPr>
          <w:p w14:paraId="10F98299" w14:textId="261C8DC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776</w:t>
            </w:r>
          </w:p>
        </w:tc>
        <w:tc>
          <w:tcPr>
            <w:tcW w:w="648" w:type="pct"/>
            <w:vAlign w:val="center"/>
          </w:tcPr>
          <w:p w14:paraId="4F13ED44" w14:textId="6DDE526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824</w:t>
            </w:r>
          </w:p>
        </w:tc>
        <w:tc>
          <w:tcPr>
            <w:tcW w:w="527" w:type="pct"/>
            <w:vAlign w:val="center"/>
          </w:tcPr>
          <w:p w14:paraId="4A8220B2" w14:textId="4046ACC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501</w:t>
            </w:r>
          </w:p>
        </w:tc>
        <w:tc>
          <w:tcPr>
            <w:tcW w:w="468" w:type="pct"/>
          </w:tcPr>
          <w:p w14:paraId="7D2D2214" w14:textId="6FCF50E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61</w:t>
            </w:r>
          </w:p>
        </w:tc>
        <w:tc>
          <w:tcPr>
            <w:tcW w:w="468" w:type="pct"/>
            <w:vAlign w:val="center"/>
          </w:tcPr>
          <w:p w14:paraId="47815C2A" w14:textId="5070494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783</w:t>
            </w:r>
          </w:p>
        </w:tc>
        <w:tc>
          <w:tcPr>
            <w:tcW w:w="465" w:type="pct"/>
            <w:vAlign w:val="bottom"/>
          </w:tcPr>
          <w:p w14:paraId="48B99DAF" w14:textId="27B8C59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175</w:t>
            </w:r>
            <w:r w:rsidR="001B0591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789</w:t>
            </w:r>
          </w:p>
        </w:tc>
      </w:tr>
      <w:tr w:rsidR="00DD50F7" w:rsidRPr="00C3348E" w14:paraId="18514254" w14:textId="77777777" w:rsidTr="00F3313B">
        <w:tc>
          <w:tcPr>
            <w:tcW w:w="1488" w:type="pct"/>
            <w:shd w:val="clear" w:color="auto" w:fill="auto"/>
            <w:vAlign w:val="center"/>
          </w:tcPr>
          <w:p w14:paraId="0C836C23" w14:textId="7A33F4AA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468" w:type="pct"/>
            <w:vAlign w:val="center"/>
          </w:tcPr>
          <w:p w14:paraId="28D83B28" w14:textId="363E071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vAlign w:val="center"/>
          </w:tcPr>
          <w:p w14:paraId="0A62291A" w14:textId="1E9C09C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990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vAlign w:val="center"/>
          </w:tcPr>
          <w:p w14:paraId="72CF8D6E" w14:textId="55FCF09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225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vAlign w:val="center"/>
          </w:tcPr>
          <w:p w14:paraId="1F719DA3" w14:textId="3B76DD5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372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</w:tcPr>
          <w:p w14:paraId="64B9469C" w14:textId="7698156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vAlign w:val="center"/>
          </w:tcPr>
          <w:p w14:paraId="32D6CB0E" w14:textId="517E520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vAlign w:val="bottom"/>
          </w:tcPr>
          <w:p w14:paraId="75389FA4" w14:textId="6747812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629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57771B56" w14:textId="77777777" w:rsidTr="00F3313B">
        <w:tc>
          <w:tcPr>
            <w:tcW w:w="1488" w:type="pct"/>
            <w:shd w:val="clear" w:color="auto" w:fill="auto"/>
            <w:vAlign w:val="center"/>
          </w:tcPr>
          <w:p w14:paraId="006A4BCA" w14:textId="385ABDB8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ค่าเผื่อการด้อยค่า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EA2B80" w14:textId="0C2D144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9379F0" w14:textId="386F0EB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B9A027" w14:textId="3983DC0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1BD97" w14:textId="20926C2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31BA5" w14:textId="2C4C6F8F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183334" w14:textId="0B6094C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711673" w14:textId="4309D42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780991B9" w14:textId="77777777" w:rsidTr="00F3313B">
        <w:tc>
          <w:tcPr>
            <w:tcW w:w="1488" w:type="pct"/>
            <w:shd w:val="clear" w:color="auto" w:fill="auto"/>
            <w:vAlign w:val="center"/>
          </w:tcPr>
          <w:p w14:paraId="0F608FC2" w14:textId="0CA30154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77ACF8" w14:textId="0942D4F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334F01" w14:textId="349E616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786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6AB9F3" w14:textId="05801AB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199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6C57EC" w14:textId="189DA0D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129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75DEDC" w14:textId="24D7C40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19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F38DDE" w14:textId="68FCF05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783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963F5D" w14:textId="65741F8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93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760</w:t>
            </w:r>
          </w:p>
        </w:tc>
      </w:tr>
      <w:tr w:rsidR="00280737" w:rsidRPr="00C3348E" w14:paraId="042B4483" w14:textId="77777777" w:rsidTr="005A7EAC">
        <w:tc>
          <w:tcPr>
            <w:tcW w:w="1488" w:type="pct"/>
            <w:shd w:val="clear" w:color="auto" w:fill="auto"/>
            <w:vAlign w:val="center"/>
          </w:tcPr>
          <w:p w14:paraId="2228563A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080B7D4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51901CD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B6701C0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9BACD63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E661000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C80C351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42D1C2CF" w14:textId="77777777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</w:tr>
      <w:tr w:rsidR="00280737" w:rsidRPr="00C3348E" w14:paraId="67D3E44B" w14:textId="77777777" w:rsidTr="00D047F0">
        <w:tc>
          <w:tcPr>
            <w:tcW w:w="1488" w:type="pct"/>
            <w:vAlign w:val="center"/>
          </w:tcPr>
          <w:p w14:paraId="0AF009BE" w14:textId="121FAC9A" w:rsidR="00280737" w:rsidRPr="00C3348E" w:rsidRDefault="0028073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35B281AF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shd w:val="clear" w:color="auto" w:fill="FAFAFA"/>
            <w:vAlign w:val="center"/>
          </w:tcPr>
          <w:p w14:paraId="1C25F13D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shd w:val="clear" w:color="auto" w:fill="FAFAFA"/>
            <w:vAlign w:val="center"/>
          </w:tcPr>
          <w:p w14:paraId="76A482C1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527" w:type="pct"/>
            <w:shd w:val="clear" w:color="auto" w:fill="FAFAFA"/>
            <w:vAlign w:val="center"/>
          </w:tcPr>
          <w:p w14:paraId="20391EE6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shd w:val="clear" w:color="auto" w:fill="FAFAFA"/>
          </w:tcPr>
          <w:p w14:paraId="4A632FE7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center"/>
          </w:tcPr>
          <w:p w14:paraId="5A317C4B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5" w:type="pct"/>
            <w:shd w:val="clear" w:color="auto" w:fill="FAFAFA"/>
            <w:vAlign w:val="center"/>
          </w:tcPr>
          <w:p w14:paraId="377A3F1C" w14:textId="77777777" w:rsidR="00280737" w:rsidRPr="00C3348E" w:rsidRDefault="0028073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C041FF" w:rsidRPr="00C3348E" w14:paraId="36937760" w14:textId="77777777" w:rsidTr="00D047F0">
        <w:tc>
          <w:tcPr>
            <w:tcW w:w="1488" w:type="pct"/>
            <w:vAlign w:val="center"/>
          </w:tcPr>
          <w:p w14:paraId="59041FAE" w14:textId="2A22A1A4" w:rsidR="00C041FF" w:rsidRPr="00C3348E" w:rsidRDefault="00C041FF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ราคาตามบัญชีต้นปี </w:t>
            </w:r>
            <w:r w:rsidR="00DB1C0C"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สุทธิ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0E403D8A" w14:textId="2889EBCB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C041FF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51859D1D" w14:textId="5CD17A7D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C041F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786</w:t>
            </w:r>
          </w:p>
        </w:tc>
        <w:tc>
          <w:tcPr>
            <w:tcW w:w="648" w:type="pct"/>
            <w:shd w:val="clear" w:color="auto" w:fill="FAFAFA"/>
            <w:vAlign w:val="center"/>
          </w:tcPr>
          <w:p w14:paraId="0DE95467" w14:textId="1F443A6E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85</w:t>
            </w:r>
            <w:r w:rsidR="00C041F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199</w:t>
            </w:r>
          </w:p>
        </w:tc>
        <w:tc>
          <w:tcPr>
            <w:tcW w:w="527" w:type="pct"/>
            <w:shd w:val="clear" w:color="auto" w:fill="FAFAFA"/>
            <w:vAlign w:val="center"/>
          </w:tcPr>
          <w:p w14:paraId="4B57B85A" w14:textId="7CF541C2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129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7F4832BA" w14:textId="64F054A6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19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FCF0834" w14:textId="3CBC7CF0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C041F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783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147A6578" w14:textId="6DD66F11" w:rsidR="00C041F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93</w:t>
            </w:r>
            <w:r w:rsidR="00C041FF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760</w:t>
            </w:r>
          </w:p>
        </w:tc>
      </w:tr>
      <w:tr w:rsidR="00B57E3A" w:rsidRPr="00C3348E" w14:paraId="7E13CEA9" w14:textId="77777777" w:rsidTr="008F6B68">
        <w:tc>
          <w:tcPr>
            <w:tcW w:w="1488" w:type="pct"/>
            <w:vAlign w:val="center"/>
          </w:tcPr>
          <w:p w14:paraId="47897430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ซื้อสินทรัพย์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F3B3B69" w14:textId="1DE76216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1E633384" w14:textId="57E30FDB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5EBC18E8" w14:textId="190DC9B3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159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711460D5" w14:textId="16A9A399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5D3C271" w14:textId="49DB09AC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17D734A8" w14:textId="6651CA6A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183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360BCF13" w14:textId="4379D858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hAnsi="Browallia New" w:cs="Browallia New"/>
                <w:color w:val="000000"/>
              </w:rPr>
              <w:t>6</w:t>
            </w:r>
            <w:r w:rsidR="00B57E3A" w:rsidRPr="00C3348E">
              <w:rPr>
                <w:rFonts w:ascii="Browallia New" w:hAnsi="Browallia New" w:cs="Browallia New"/>
                <w:color w:val="000000"/>
              </w:rPr>
              <w:t>,</w:t>
            </w:r>
            <w:r w:rsidRPr="00281287">
              <w:rPr>
                <w:rFonts w:ascii="Browallia New" w:hAnsi="Browallia New" w:cs="Browallia New"/>
                <w:color w:val="000000"/>
              </w:rPr>
              <w:t>377</w:t>
            </w:r>
          </w:p>
        </w:tc>
      </w:tr>
      <w:tr w:rsidR="00B57E3A" w:rsidRPr="00C3348E" w14:paraId="0FD4A822" w14:textId="77777777" w:rsidTr="008F6B68">
        <w:tc>
          <w:tcPr>
            <w:tcW w:w="1488" w:type="pct"/>
            <w:vAlign w:val="center"/>
          </w:tcPr>
          <w:p w14:paraId="58EC2387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จำหน่ายและตัดจำหน่าย - สุทธิ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61BCEE0" w14:textId="03A8E5A5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23DC699A" w14:textId="15B7EA00" w:rsidR="00B57E3A" w:rsidRPr="00C3348E" w:rsidRDefault="008971C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Cs w:val="24"/>
                <w:vertAlign w:val="superscript"/>
              </w:rPr>
              <w:t>(*)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59CC0718" w14:textId="4147F33C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133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03390EDF" w14:textId="23601CA0" w:rsidR="00B57E3A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8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  <w:vertAlign w:val="superscript"/>
              </w:rPr>
              <w:t>(*)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EFC2ABF" w14:textId="6319C3EB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6B00C1E5" w14:textId="7B4474DA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171B5D3D" w14:textId="162D15E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133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B57E3A" w:rsidRPr="00C3348E" w14:paraId="2E0FFFBE" w14:textId="77777777" w:rsidTr="008F6B68">
        <w:tc>
          <w:tcPr>
            <w:tcW w:w="1488" w:type="pct"/>
            <w:vAlign w:val="center"/>
          </w:tcPr>
          <w:p w14:paraId="6C42D1F4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โอนเข้า (ออก)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5A7D60EB" w14:textId="69738813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16FC0B23" w14:textId="661FCAA1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72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5E44098A" w14:textId="2957E5DA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589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732EEC70" w14:textId="6482B384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6A3187CF" w14:textId="1FD602CD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9340B9C" w14:textId="56E058F5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703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2CAE195E" w14:textId="459CCF4E" w:rsidR="00B57E3A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26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D047F0" w:rsidRPr="00C3348E" w14:paraId="0F9385B7" w14:textId="77777777" w:rsidTr="008F6B68">
        <w:tc>
          <w:tcPr>
            <w:tcW w:w="1488" w:type="pct"/>
            <w:shd w:val="clear" w:color="auto" w:fill="auto"/>
            <w:vAlign w:val="center"/>
          </w:tcPr>
          <w:p w14:paraId="616F0AE7" w14:textId="25B2E9E4" w:rsidR="00D047F0" w:rsidRPr="00C3348E" w:rsidRDefault="00D047F0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โอนเปลี่ยนประเภทสินทรัพย์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C02199B" w14:textId="5BC39AC2" w:rsidR="00D047F0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79D3967" w14:textId="5417F49F" w:rsidR="00D047F0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65B02C69" w14:textId="2E7B6B90" w:rsidR="00D047F0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32A4AC0F" w14:textId="135A069E" w:rsidR="00D047F0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72699536" w14:textId="7FBC868E" w:rsidR="00D047F0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578E29AF" w14:textId="7E82E766" w:rsidR="00D047F0" w:rsidRPr="00C3348E" w:rsidRDefault="00D047F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03E1FC2A" w14:textId="7EF430F5" w:rsidR="00D047F0" w:rsidRPr="00C3348E" w:rsidRDefault="00D047F0" w:rsidP="002A4FCB">
            <w:pPr>
              <w:ind w:right="-72"/>
              <w:jc w:val="right"/>
              <w:rPr>
                <w:rFonts w:ascii="Browallia New" w:hAnsi="Browallia New" w:cs="Browallia New"/>
                <w:color w:val="000000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-</w:t>
            </w:r>
          </w:p>
        </w:tc>
      </w:tr>
      <w:tr w:rsidR="00B57E3A" w:rsidRPr="00C3348E" w14:paraId="08E2BFBC" w14:textId="77777777" w:rsidTr="008F6B68">
        <w:tc>
          <w:tcPr>
            <w:tcW w:w="1488" w:type="pct"/>
            <w:shd w:val="clear" w:color="auto" w:fill="auto"/>
            <w:vAlign w:val="center"/>
          </w:tcPr>
          <w:p w14:paraId="0F1F272E" w14:textId="07BFC79F" w:rsidR="00B57E3A" w:rsidRPr="00C3348E" w:rsidRDefault="004C652D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vertAlign w:val="superscript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โอนเปลี่ยนประเภทเป็นสินทรัพย์ไม่หมุนเวียนที่มีไว้เพื่อขาย - สุทธิ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392EC6B6" w14:textId="1F8EBC46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5289F408" w14:textId="6874E2FB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1163AE6D" w14:textId="0233C0D9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38274512" w14:textId="308381B2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5591833A" w14:textId="386FD9B9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A64310B" w14:textId="36DFB9F2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00BA5F32" w14:textId="5FB38652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113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B57E3A" w:rsidRPr="00C3348E" w14:paraId="37F14DAF" w14:textId="77777777" w:rsidTr="008F6B68">
        <w:tc>
          <w:tcPr>
            <w:tcW w:w="1488" w:type="pct"/>
            <w:vAlign w:val="center"/>
          </w:tcPr>
          <w:p w14:paraId="2671D05D" w14:textId="77777777" w:rsidR="00B57E3A" w:rsidRPr="00C3348E" w:rsidRDefault="00B57E3A" w:rsidP="002A4FCB">
            <w:pPr>
              <w:ind w:left="-101"/>
              <w:rPr>
                <w:rFonts w:ascii="Browallia New" w:hAnsi="Browallia New" w:cs="Browallia New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ค่าเสื่อมราคา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75351AE" w14:textId="36EEDFE3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52716E81" w14:textId="17444435" w:rsidR="00B57E3A" w:rsidRPr="00C3348E" w:rsidRDefault="00B57E3A" w:rsidP="002A4FCB">
            <w:pPr>
              <w:ind w:right="-72"/>
              <w:jc w:val="right"/>
              <w:rPr>
                <w:rFonts w:ascii="Browallia New" w:hAnsi="Browallia New" w:cs="Browallia New"/>
              </w:rPr>
            </w:pPr>
            <w:r w:rsidRPr="00C3348E">
              <w:rPr>
                <w:rFonts w:ascii="Browallia New" w:hAnsi="Browallia New" w:cs="Browallia New"/>
              </w:rPr>
              <w:t>(</w:t>
            </w:r>
            <w:r w:rsidR="00281287" w:rsidRPr="00281287">
              <w:rPr>
                <w:rFonts w:ascii="Browallia New" w:hAnsi="Browallia New" w:cs="Browallia New"/>
              </w:rPr>
              <w:t>112</w:t>
            </w:r>
            <w:r w:rsidRPr="00C3348E">
              <w:rPr>
                <w:rFonts w:ascii="Browallia New" w:hAnsi="Browallia New" w:cs="Browallia New"/>
              </w:rPr>
              <w:t>)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64A93316" w14:textId="6F837ECB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595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4A19C63B" w14:textId="3049712A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59D6AD35" w14:textId="51DEFE1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1BBFBA0D" w14:textId="6C09C10F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25513880" w14:textId="5575261B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6</w:t>
            </w:r>
            <w:r w:rsidRPr="00C3348E">
              <w:rPr>
                <w:rFonts w:ascii="Browallia New" w:hAnsi="Browallia New" w:cs="Browallia New"/>
                <w:color w:val="000000"/>
              </w:rPr>
              <w:t>,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755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B57E3A" w:rsidRPr="00C3348E" w14:paraId="336124C8" w14:textId="77777777" w:rsidTr="008F6B68">
        <w:tc>
          <w:tcPr>
            <w:tcW w:w="1488" w:type="pct"/>
            <w:vAlign w:val="center"/>
          </w:tcPr>
          <w:p w14:paraId="3F3DFB7B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ขาดทุนจากการด้อยค่า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47E56D68" w14:textId="44BAE785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47A312CF" w14:textId="39C5C2CC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56157BD8" w14:textId="10EEDF83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293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113CF5D9" w14:textId="329A1812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6AB03A48" w14:textId="0BAD98D6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5B8BBB2" w14:textId="057702B3" w:rsidR="00B57E3A" w:rsidRPr="00C3348E" w:rsidRDefault="004C652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1B053F7B" w14:textId="4A73EC26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296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B57E3A" w:rsidRPr="00C3348E" w14:paraId="22AAAC36" w14:textId="77777777" w:rsidTr="008F6B68">
        <w:tc>
          <w:tcPr>
            <w:tcW w:w="1488" w:type="pct"/>
            <w:vAlign w:val="center"/>
          </w:tcPr>
          <w:p w14:paraId="30CCD0FE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ผลต่างจากการแปลงค่างบการเงิน  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3C7A6CED" w14:textId="7050C130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3FB192F8" w14:textId="5DFAA605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A6009E4" w14:textId="7283A569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168227A" w14:textId="2AF6FCC2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2FF9A6E" w14:textId="51984434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2D44E64" w14:textId="03448F4C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05D049C5" w14:textId="6DA5C0D1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15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B57E3A" w:rsidRPr="00C3348E" w14:paraId="547D4D70" w14:textId="77777777" w:rsidTr="00F3313B">
        <w:tc>
          <w:tcPr>
            <w:tcW w:w="1488" w:type="pct"/>
            <w:vAlign w:val="center"/>
          </w:tcPr>
          <w:p w14:paraId="089D5C74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ราคาตามบัญชีปลายปี - สุทธิ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17F07089" w14:textId="54D92191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7E19F98E" w14:textId="264366D0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778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4587A8DB" w14:textId="4270FE32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82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768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0065C589" w14:textId="79E316B3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131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B57C26E" w14:textId="0E8200C1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0CACF80" w14:textId="0E15BED2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260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F874C0D" w14:textId="06514F09" w:rsidR="00B57E3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92</w:t>
            </w:r>
            <w:r w:rsidR="00B57E3A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799</w:t>
            </w:r>
          </w:p>
        </w:tc>
      </w:tr>
      <w:tr w:rsidR="00B57E3A" w:rsidRPr="00C3348E" w14:paraId="191728C8" w14:textId="77777777" w:rsidTr="00F3313B">
        <w:tc>
          <w:tcPr>
            <w:tcW w:w="1488" w:type="pct"/>
            <w:vAlign w:val="center"/>
          </w:tcPr>
          <w:p w14:paraId="66109CCC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265C3985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3B175D03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0A5810B0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6F84E62F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87F8665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2F53AB22" w14:textId="77777777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center"/>
          </w:tcPr>
          <w:p w14:paraId="37D8F40B" w14:textId="77777777" w:rsidR="00B57E3A" w:rsidRPr="00C3348E" w:rsidRDefault="00B57E3A" w:rsidP="002A4FCB">
            <w:pPr>
              <w:ind w:left="-101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</w:tr>
      <w:tr w:rsidR="00B57E3A" w:rsidRPr="00C3348E" w14:paraId="7A218B3F" w14:textId="77777777" w:rsidTr="00F3313B">
        <w:tc>
          <w:tcPr>
            <w:tcW w:w="1488" w:type="pct"/>
            <w:vAlign w:val="center"/>
          </w:tcPr>
          <w:p w14:paraId="288451E1" w14:textId="52D78F4D" w:rsidR="00B57E3A" w:rsidRPr="00C3348E" w:rsidRDefault="00B57E3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7745FAAE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468" w:type="pct"/>
            <w:shd w:val="clear" w:color="auto" w:fill="FAFAFA"/>
            <w:vAlign w:val="center"/>
          </w:tcPr>
          <w:p w14:paraId="52AECC29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648" w:type="pct"/>
            <w:shd w:val="clear" w:color="auto" w:fill="FAFAFA"/>
            <w:vAlign w:val="center"/>
          </w:tcPr>
          <w:p w14:paraId="16DB30EA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shd w:val="clear" w:color="auto" w:fill="FAFAFA"/>
            <w:vAlign w:val="center"/>
          </w:tcPr>
          <w:p w14:paraId="71F049AF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</w:tcPr>
          <w:p w14:paraId="2A47C61F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center"/>
          </w:tcPr>
          <w:p w14:paraId="1E885D5E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5" w:type="pct"/>
            <w:shd w:val="clear" w:color="auto" w:fill="FAFAFA"/>
            <w:vAlign w:val="center"/>
          </w:tcPr>
          <w:p w14:paraId="7072AB46" w14:textId="77777777" w:rsidR="00B57E3A" w:rsidRPr="00C3348E" w:rsidRDefault="00B57E3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3F433B" w:rsidRPr="00C3348E" w14:paraId="6B4E045B" w14:textId="77777777" w:rsidTr="008F6B68">
        <w:tc>
          <w:tcPr>
            <w:tcW w:w="1488" w:type="pct"/>
            <w:vAlign w:val="center"/>
          </w:tcPr>
          <w:p w14:paraId="73E7E299" w14:textId="77777777" w:rsidR="003F433B" w:rsidRPr="00C3348E" w:rsidRDefault="003F433B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21ED0B62" w14:textId="0655855E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1DDA7590" w14:textId="485A431A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880</w:t>
            </w:r>
          </w:p>
        </w:tc>
        <w:tc>
          <w:tcPr>
            <w:tcW w:w="648" w:type="pct"/>
            <w:shd w:val="clear" w:color="auto" w:fill="FAFAFA"/>
            <w:vAlign w:val="center"/>
          </w:tcPr>
          <w:p w14:paraId="60DCC950" w14:textId="6A1ACD66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165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427</w:t>
            </w:r>
          </w:p>
        </w:tc>
        <w:tc>
          <w:tcPr>
            <w:tcW w:w="527" w:type="pct"/>
            <w:shd w:val="clear" w:color="auto" w:fill="FAFAFA"/>
            <w:vAlign w:val="center"/>
          </w:tcPr>
          <w:p w14:paraId="1123DE27" w14:textId="6521F6B5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540</w:t>
            </w:r>
          </w:p>
        </w:tc>
        <w:tc>
          <w:tcPr>
            <w:tcW w:w="468" w:type="pct"/>
            <w:shd w:val="clear" w:color="auto" w:fill="FAFAFA"/>
          </w:tcPr>
          <w:p w14:paraId="280E3AB6" w14:textId="672799B4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66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44EF28F7" w14:textId="5F80D771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263</w:t>
            </w:r>
          </w:p>
        </w:tc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000000" w:fill="FAFAFA"/>
            <w:vAlign w:val="center"/>
          </w:tcPr>
          <w:p w14:paraId="26036532" w14:textId="75F33480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hAnsi="Browallia New" w:cs="Browallia New"/>
                <w:color w:val="000000"/>
              </w:rPr>
              <w:t>177</w:t>
            </w:r>
            <w:r w:rsidR="003F433B" w:rsidRPr="00C3348E">
              <w:rPr>
                <w:rFonts w:ascii="Browallia New" w:hAnsi="Browallia New" w:cs="Browallia New"/>
                <w:color w:val="000000"/>
              </w:rPr>
              <w:t>,</w:t>
            </w:r>
            <w:r w:rsidRPr="00281287">
              <w:rPr>
                <w:rFonts w:ascii="Browallia New" w:hAnsi="Browallia New" w:cs="Browallia New"/>
                <w:color w:val="000000"/>
              </w:rPr>
              <w:t>019</w:t>
            </w:r>
          </w:p>
        </w:tc>
      </w:tr>
      <w:tr w:rsidR="003F433B" w:rsidRPr="00C3348E" w14:paraId="1620CCB1" w14:textId="77777777" w:rsidTr="000C4690">
        <w:tc>
          <w:tcPr>
            <w:tcW w:w="1488" w:type="pct"/>
            <w:vAlign w:val="center"/>
          </w:tcPr>
          <w:p w14:paraId="2B0A050E" w14:textId="77777777" w:rsidR="003F433B" w:rsidRPr="00C3348E" w:rsidRDefault="003F433B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3A70B670" w14:textId="3217A9C7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1113C40D" w14:textId="7B94CE08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102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shd w:val="clear" w:color="auto" w:fill="FAFAFA"/>
            <w:vAlign w:val="center"/>
          </w:tcPr>
          <w:p w14:paraId="3E54E6A3" w14:textId="5D834D2E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333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center"/>
          </w:tcPr>
          <w:p w14:paraId="5A20D2BB" w14:textId="30C263A0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shd w:val="clear" w:color="auto" w:fill="FAFAFA"/>
          </w:tcPr>
          <w:p w14:paraId="38412FC5" w14:textId="2F94C0D5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shd w:val="clear" w:color="auto" w:fill="FAFAFA"/>
            <w:vAlign w:val="center"/>
          </w:tcPr>
          <w:p w14:paraId="37D25842" w14:textId="51B35A84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000000" w:fill="FAFAFA"/>
            <w:vAlign w:val="center"/>
          </w:tcPr>
          <w:p w14:paraId="1B909E97" w14:textId="13038C4D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83</w:t>
            </w:r>
            <w:r w:rsidRPr="00C3348E">
              <w:rPr>
                <w:rFonts w:ascii="Browallia New" w:hAnsi="Browallia New" w:cs="Browallia New"/>
                <w:color w:val="000000"/>
              </w:rPr>
              <w:t>,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891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3F433B" w:rsidRPr="00C3348E" w14:paraId="6A7D78A7" w14:textId="77777777" w:rsidTr="000C4690">
        <w:tc>
          <w:tcPr>
            <w:tcW w:w="1488" w:type="pct"/>
            <w:vAlign w:val="center"/>
          </w:tcPr>
          <w:p w14:paraId="035960DF" w14:textId="77777777" w:rsidR="003F433B" w:rsidRPr="00C3348E" w:rsidRDefault="003F433B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ค่าเผื่อการด้อยค่า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16E5F1D4" w14:textId="37CA45F6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0E7B08F1" w14:textId="27DCB94B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2112BE80" w14:textId="6854884E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326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6722E9C6" w14:textId="45B5A1DC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16F3063" w14:textId="38437A54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61A02F89" w14:textId="623566E0" w:rsidR="003F433B" w:rsidRPr="00C3348E" w:rsidRDefault="004C652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FAFA"/>
            <w:vAlign w:val="center"/>
          </w:tcPr>
          <w:p w14:paraId="594C9859" w14:textId="0BAF077F" w:rsidR="003F433B" w:rsidRPr="00C3348E" w:rsidRDefault="003F433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hAnsi="Browallia New" w:cs="Browallia New"/>
                <w:color w:val="000000"/>
              </w:rPr>
              <w:t>(</w:t>
            </w:r>
            <w:r w:rsidR="00281287" w:rsidRPr="00281287">
              <w:rPr>
                <w:rFonts w:ascii="Browallia New" w:hAnsi="Browallia New" w:cs="Browallia New"/>
                <w:color w:val="000000"/>
              </w:rPr>
              <w:t>329</w:t>
            </w:r>
            <w:r w:rsidRPr="00C3348E">
              <w:rPr>
                <w:rFonts w:ascii="Browallia New" w:hAnsi="Browallia New" w:cs="Browallia New"/>
                <w:color w:val="000000"/>
              </w:rPr>
              <w:t>)</w:t>
            </w:r>
          </w:p>
        </w:tc>
      </w:tr>
      <w:tr w:rsidR="003F433B" w:rsidRPr="00C3348E" w14:paraId="619A6AF8" w14:textId="77777777" w:rsidTr="000C4690">
        <w:tc>
          <w:tcPr>
            <w:tcW w:w="1488" w:type="pct"/>
            <w:vAlign w:val="center"/>
          </w:tcPr>
          <w:p w14:paraId="6A8A9534" w14:textId="77777777" w:rsidR="003F433B" w:rsidRPr="00C3348E" w:rsidRDefault="003F433B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618AD35D" w14:textId="03E3486A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844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25DB9112" w14:textId="41C49B72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778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735923CC" w14:textId="6BAAD672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82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768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3DBF3528" w14:textId="4CF7168B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131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B6716AC" w14:textId="3A6ADE88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CDDA7D6" w14:textId="2D42D780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260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E7CB78E" w14:textId="625B68D6" w:rsidR="003F433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92</w:t>
            </w:r>
            <w:r w:rsidR="003F433B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799</w:t>
            </w:r>
          </w:p>
        </w:tc>
      </w:tr>
    </w:tbl>
    <w:p w14:paraId="7A588ED6" w14:textId="3936DDDF" w:rsidR="0084430F" w:rsidRPr="00C3348E" w:rsidRDefault="0084430F" w:rsidP="002A4FCB">
      <w:pPr>
        <w:jc w:val="thaiDistribute"/>
        <w:rPr>
          <w:rFonts w:ascii="Browallia New" w:eastAsia="Arial Unicode MS" w:hAnsi="Browallia New" w:cs="Browallia New"/>
          <w:sz w:val="16"/>
          <w:szCs w:val="16"/>
        </w:rPr>
      </w:pPr>
    </w:p>
    <w:p w14:paraId="08EA9340" w14:textId="4BEF70FB" w:rsidR="00041EB2" w:rsidRPr="00C3348E" w:rsidRDefault="00041EB2" w:rsidP="002A4FCB">
      <w:pPr>
        <w:jc w:val="thaiDistribute"/>
        <w:rPr>
          <w:rFonts w:ascii="Browallia New" w:eastAsia="Arial Unicode MS" w:hAnsi="Browallia New" w:cs="Browallia New"/>
          <w:szCs w:val="24"/>
          <w:cs/>
        </w:rPr>
      </w:pPr>
      <w:r w:rsidRPr="00C3348E">
        <w:rPr>
          <w:rFonts w:ascii="Browallia New" w:eastAsia="Arial Unicode MS" w:hAnsi="Browallia New" w:cs="Browallia New"/>
          <w:szCs w:val="24"/>
          <w:vertAlign w:val="superscript"/>
        </w:rPr>
        <w:t>(*)</w:t>
      </w:r>
      <w:r w:rsidRPr="00C3348E">
        <w:rPr>
          <w:rFonts w:ascii="Browallia New" w:eastAsia="Arial Unicode MS" w:hAnsi="Browallia New" w:cs="Browallia New"/>
          <w:szCs w:val="24"/>
        </w:rPr>
        <w:t xml:space="preserve"> </w:t>
      </w:r>
      <w:r w:rsidRPr="00C3348E">
        <w:rPr>
          <w:rFonts w:ascii="Browallia New" w:eastAsia="Arial Unicode MS" w:hAnsi="Browallia New" w:cs="Browallia New"/>
          <w:szCs w:val="24"/>
          <w:cs/>
        </w:rPr>
        <w:t>มูลค่าต่ำกว่าล้านบาท</w:t>
      </w:r>
    </w:p>
    <w:p w14:paraId="267FD79F" w14:textId="6C8C9552" w:rsidR="00280737" w:rsidRPr="00C3348E" w:rsidRDefault="007B5B2E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tbl>
      <w:tblPr>
        <w:tblW w:w="4928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579"/>
        <w:gridCol w:w="1441"/>
        <w:gridCol w:w="1441"/>
        <w:gridCol w:w="1995"/>
        <w:gridCol w:w="1622"/>
        <w:gridCol w:w="1441"/>
        <w:gridCol w:w="1441"/>
        <w:gridCol w:w="1431"/>
      </w:tblGrid>
      <w:tr w:rsidR="003238BA" w:rsidRPr="00C3348E" w14:paraId="0A16BD8F" w14:textId="77777777" w:rsidTr="009A4B34">
        <w:trPr>
          <w:trHeight w:val="125"/>
        </w:trPr>
        <w:tc>
          <w:tcPr>
            <w:tcW w:w="1488" w:type="pct"/>
            <w:shd w:val="clear" w:color="auto" w:fill="auto"/>
            <w:vAlign w:val="center"/>
          </w:tcPr>
          <w:p w14:paraId="117FABFB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3512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F57F04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D0206F" w:rsidRPr="00C3348E" w14:paraId="4EFC12FF" w14:textId="77777777" w:rsidTr="00D81E20">
        <w:trPr>
          <w:trHeight w:val="843"/>
        </w:trPr>
        <w:tc>
          <w:tcPr>
            <w:tcW w:w="1488" w:type="pct"/>
            <w:shd w:val="clear" w:color="auto" w:fill="auto"/>
            <w:vAlign w:val="center"/>
          </w:tcPr>
          <w:p w14:paraId="2572C927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9BAB78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20DED50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ที่ดิน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560447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อาคารและ</w:t>
            </w:r>
          </w:p>
          <w:p w14:paraId="2DEF1F6A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ส่วนปรับปรุงอาคาร</w:t>
            </w: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94F6A8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โรงผลิตกระแสไฟฟ้า เครื่องจักร และอุปกรณ์</w:t>
            </w: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C75A01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เครื่องตกแต่งติดตั้งและอุปกรณ์สำนักงาน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D4C36F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15A68E4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476DE6E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ยานพาหนะ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3FCF25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งานระหว่างก่อสร้าง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FA8639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D0206F" w:rsidRPr="00C3348E" w14:paraId="10A7B7C8" w14:textId="77777777" w:rsidTr="00D81E20">
        <w:tc>
          <w:tcPr>
            <w:tcW w:w="1488" w:type="pct"/>
            <w:shd w:val="clear" w:color="auto" w:fill="auto"/>
            <w:vAlign w:val="center"/>
          </w:tcPr>
          <w:p w14:paraId="377195C2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AF424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C4D98D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DAD335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5820D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B18D8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4F482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14D121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D0206F" w:rsidRPr="00C3348E" w14:paraId="221EAF6E" w14:textId="77777777" w:rsidTr="00D81E20">
        <w:tc>
          <w:tcPr>
            <w:tcW w:w="1488" w:type="pct"/>
            <w:shd w:val="clear" w:color="auto" w:fill="auto"/>
            <w:vAlign w:val="bottom"/>
          </w:tcPr>
          <w:p w14:paraId="0D423080" w14:textId="02B52BB0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มกราคม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F4B64D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6914E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53B89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DE189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</w:tcPr>
          <w:p w14:paraId="4D61D2C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E04DF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1B307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41BD141A" w14:textId="77777777" w:rsidTr="009A4B34">
        <w:tc>
          <w:tcPr>
            <w:tcW w:w="1488" w:type="pct"/>
            <w:shd w:val="clear" w:color="auto" w:fill="auto"/>
            <w:vAlign w:val="bottom"/>
          </w:tcPr>
          <w:p w14:paraId="0E3CC7E9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CCDEAEB" w14:textId="4AC19F2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12BA18D5" w14:textId="32CC486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274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08576698" w14:textId="7680C32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27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961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1C078613" w14:textId="37DA12D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203</w:t>
            </w:r>
          </w:p>
        </w:tc>
        <w:tc>
          <w:tcPr>
            <w:tcW w:w="468" w:type="pct"/>
            <w:shd w:val="clear" w:color="auto" w:fill="auto"/>
          </w:tcPr>
          <w:p w14:paraId="67AF4ADC" w14:textId="705B85B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AD7D075" w14:textId="177FCA7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487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5464FFFB" w14:textId="57D15F9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521</w:t>
            </w:r>
          </w:p>
        </w:tc>
      </w:tr>
      <w:tr w:rsidR="00DD50F7" w:rsidRPr="00C3348E" w14:paraId="536253D4" w14:textId="77777777" w:rsidTr="00D81E20">
        <w:tc>
          <w:tcPr>
            <w:tcW w:w="1488" w:type="pct"/>
            <w:shd w:val="clear" w:color="auto" w:fill="auto"/>
            <w:vAlign w:val="bottom"/>
          </w:tcPr>
          <w:p w14:paraId="0DB91412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43BC3A" w14:textId="696EF564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98ADB4" w14:textId="575E06E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390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4C8173" w14:textId="66D63D6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276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0ECEF3" w14:textId="55A0286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122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</w:tcPr>
          <w:p w14:paraId="0E2626A2" w14:textId="6243DDB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8A4CD1F" w14:textId="6AB0901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5E07EA" w14:textId="5D8D33B6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791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0285D7F4" w14:textId="77777777" w:rsidTr="00D81E20">
        <w:tc>
          <w:tcPr>
            <w:tcW w:w="1488" w:type="pct"/>
            <w:shd w:val="clear" w:color="auto" w:fill="auto"/>
            <w:vAlign w:val="bottom"/>
          </w:tcPr>
          <w:p w14:paraId="7E36D237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2B7EE5" w14:textId="5E76948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AFD4DB" w14:textId="0EEB0C1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884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F85C235" w14:textId="60A99E6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685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782D45" w14:textId="5494477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26D6484" w14:textId="55D3C63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B5FB7D" w14:textId="78435C7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487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7DB497" w14:textId="7965390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17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730</w:t>
            </w:r>
          </w:p>
        </w:tc>
      </w:tr>
      <w:tr w:rsidR="00DD50F7" w:rsidRPr="00C3348E" w14:paraId="105A9482" w14:textId="77777777" w:rsidTr="00D81E20">
        <w:tc>
          <w:tcPr>
            <w:tcW w:w="1488" w:type="pct"/>
            <w:shd w:val="clear" w:color="auto" w:fill="auto"/>
            <w:vAlign w:val="bottom"/>
          </w:tcPr>
          <w:p w14:paraId="63BA6FF9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66967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A789D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5F7D1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4F65A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</w:tcPr>
          <w:p w14:paraId="6CFB804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74D7A6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81A31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6E31960F" w14:textId="77777777" w:rsidTr="009A4B34">
        <w:tc>
          <w:tcPr>
            <w:tcW w:w="1488" w:type="pct"/>
            <w:shd w:val="clear" w:color="auto" w:fill="auto"/>
            <w:vAlign w:val="bottom"/>
          </w:tcPr>
          <w:p w14:paraId="7DFFE8F5" w14:textId="23142683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5D9905E0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shd w:val="clear" w:color="auto" w:fill="auto"/>
            <w:vAlign w:val="bottom"/>
          </w:tcPr>
          <w:p w14:paraId="52833A6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shd w:val="clear" w:color="auto" w:fill="auto"/>
            <w:vAlign w:val="bottom"/>
          </w:tcPr>
          <w:p w14:paraId="0F64DEC2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shd w:val="clear" w:color="auto" w:fill="auto"/>
            <w:vAlign w:val="bottom"/>
          </w:tcPr>
          <w:p w14:paraId="2BC281A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auto"/>
          </w:tcPr>
          <w:p w14:paraId="5FF5DBC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8" w:type="pct"/>
            <w:shd w:val="clear" w:color="auto" w:fill="auto"/>
            <w:vAlign w:val="bottom"/>
          </w:tcPr>
          <w:p w14:paraId="75FE67B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5" w:type="pct"/>
            <w:shd w:val="clear" w:color="auto" w:fill="auto"/>
            <w:vAlign w:val="bottom"/>
          </w:tcPr>
          <w:p w14:paraId="3BDED22B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67B6DD18" w14:textId="77777777" w:rsidTr="009A4B34">
        <w:tc>
          <w:tcPr>
            <w:tcW w:w="1488" w:type="pct"/>
            <w:shd w:val="clear" w:color="auto" w:fill="auto"/>
            <w:vAlign w:val="bottom"/>
          </w:tcPr>
          <w:p w14:paraId="7F56A080" w14:textId="6D738BC8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ราคาตามบัญชีต้นปี - สุทธิ 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95853CC" w14:textId="5131B9F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0C939859" w14:textId="4BD42D9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884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15483CA4" w14:textId="60D9692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685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0F4B1CCC" w14:textId="3252F25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81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F9C80F2" w14:textId="7C7730B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20B9EA7" w14:textId="27553B11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487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52D2453B" w14:textId="5E14E8D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17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730</w:t>
            </w:r>
          </w:p>
        </w:tc>
      </w:tr>
      <w:tr w:rsidR="00DD50F7" w:rsidRPr="00C3348E" w14:paraId="19AB7336" w14:textId="77777777" w:rsidTr="009A4B34">
        <w:tc>
          <w:tcPr>
            <w:tcW w:w="1488" w:type="pct"/>
            <w:shd w:val="clear" w:color="auto" w:fill="auto"/>
            <w:vAlign w:val="bottom"/>
          </w:tcPr>
          <w:p w14:paraId="6D4CDACD" w14:textId="43FBA93D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ซื้อสินทรัพย์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872D8B1" w14:textId="289855BD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28EFDFA2" w14:textId="16294CA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156321D2" w14:textId="1137426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334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17153235" w14:textId="59BE5EE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2333E895" w14:textId="5F5D396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196E60FE" w14:textId="30D8001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400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3A8BA0FA" w14:textId="1ABD1E7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752</w:t>
            </w:r>
          </w:p>
        </w:tc>
      </w:tr>
      <w:tr w:rsidR="00DD50F7" w:rsidRPr="00C3348E" w14:paraId="702A8339" w14:textId="77777777" w:rsidTr="009A4B34">
        <w:tc>
          <w:tcPr>
            <w:tcW w:w="1488" w:type="pct"/>
            <w:shd w:val="clear" w:color="auto" w:fill="auto"/>
            <w:vAlign w:val="bottom"/>
          </w:tcPr>
          <w:p w14:paraId="40D84198" w14:textId="2BB390CD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จำหน่ายและตัดจำหน่าย - สุทธิ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3594DF1" w14:textId="22C6C59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540FFBB4" w14:textId="3B99AD3B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04380A7A" w14:textId="6768E18F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74F694E0" w14:textId="3DA2298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2BA5C2C" w14:textId="111F0BB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26ED522" w14:textId="6F101FE6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60F34853" w14:textId="7B338D08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428DAEBA" w14:textId="77777777" w:rsidTr="009A4B34">
        <w:tc>
          <w:tcPr>
            <w:tcW w:w="1488" w:type="pct"/>
            <w:shd w:val="clear" w:color="auto" w:fill="auto"/>
            <w:vAlign w:val="bottom"/>
          </w:tcPr>
          <w:p w14:paraId="616F90AB" w14:textId="3FA3B892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โอนเข้า (ออก)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100DD6DA" w14:textId="06EC8BEA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7DF81DCB" w14:textId="1E4EF3C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163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329BE238" w14:textId="59626B3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343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2142405C" w14:textId="5190FBE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05ABBDE0" w14:textId="01318A8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289FF38C" w14:textId="62D4065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524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1B4F0C0A" w14:textId="5DE0097D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145DBD58" w14:textId="77777777" w:rsidTr="009A4B34">
        <w:tc>
          <w:tcPr>
            <w:tcW w:w="1488" w:type="pct"/>
            <w:shd w:val="clear" w:color="auto" w:fill="auto"/>
            <w:vAlign w:val="bottom"/>
          </w:tcPr>
          <w:p w14:paraId="50750044" w14:textId="36A1084F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การจำหน่ายหน่วยธุรกิจ 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 xml:space="preserve"> สุทธิ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39823B8" w14:textId="4880EA9F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6E9F1CB6" w14:textId="7B7E154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301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691D6E45" w14:textId="67465C29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88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)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291C4C85" w14:textId="1716EABD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DB06308" w14:textId="1B9F214C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2D40625" w14:textId="71BC1FA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081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0AFC83EC" w14:textId="517E840A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1BAD5C51" w14:textId="77777777" w:rsidTr="00D81E20">
        <w:tc>
          <w:tcPr>
            <w:tcW w:w="1488" w:type="pct"/>
            <w:shd w:val="clear" w:color="auto" w:fill="auto"/>
            <w:vAlign w:val="bottom"/>
          </w:tcPr>
          <w:p w14:paraId="6B358CD1" w14:textId="0CED87F5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ค่าเสื่อมราคา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682272" w14:textId="0F85693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FE0DE9" w14:textId="520A7B52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687AB6" w14:textId="79B5CA1E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322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3882E4" w14:textId="53054F1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023886" w14:textId="06EC7FB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3F4267" w14:textId="71472F3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E3151A" w14:textId="735B76B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205A7567" w14:textId="77777777" w:rsidTr="00D81E20">
        <w:tc>
          <w:tcPr>
            <w:tcW w:w="1488" w:type="pct"/>
            <w:shd w:val="clear" w:color="auto" w:fill="auto"/>
            <w:vAlign w:val="bottom"/>
          </w:tcPr>
          <w:p w14:paraId="64BB490B" w14:textId="2998FE2F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ราคาตามบัญชีปลายปี - สุทธิ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FEE1EFB" w14:textId="6F8E958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278A47" w14:textId="0BD66DA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699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F0B2D1" w14:textId="188C34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952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08BA7E" w14:textId="6FA1223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E740F3" w14:textId="7B9E060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B38790" w14:textId="09ED88E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282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647E9E" w14:textId="45CA6EC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597</w:t>
            </w:r>
          </w:p>
        </w:tc>
      </w:tr>
      <w:tr w:rsidR="00DD50F7" w:rsidRPr="00C3348E" w14:paraId="190527F4" w14:textId="77777777" w:rsidTr="00D81E20">
        <w:tc>
          <w:tcPr>
            <w:tcW w:w="1488" w:type="pct"/>
            <w:shd w:val="clear" w:color="auto" w:fill="auto"/>
            <w:vAlign w:val="bottom"/>
          </w:tcPr>
          <w:p w14:paraId="4956A997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B4D009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F9DBC5D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50267C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E12FB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</w:tcPr>
          <w:p w14:paraId="6BEFB8E5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6952558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C6A06D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DD50F7" w:rsidRPr="00C3348E" w14:paraId="2B641F93" w14:textId="77777777" w:rsidTr="009A4B34">
        <w:tc>
          <w:tcPr>
            <w:tcW w:w="1488" w:type="pct"/>
            <w:shd w:val="clear" w:color="auto" w:fill="auto"/>
            <w:vAlign w:val="bottom"/>
          </w:tcPr>
          <w:p w14:paraId="75DA7183" w14:textId="14FEBA59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5841B66F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auto"/>
            <w:vAlign w:val="bottom"/>
          </w:tcPr>
          <w:p w14:paraId="6C00A64D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648" w:type="pct"/>
            <w:shd w:val="clear" w:color="auto" w:fill="auto"/>
            <w:vAlign w:val="bottom"/>
          </w:tcPr>
          <w:p w14:paraId="6FF8B9FA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shd w:val="clear" w:color="auto" w:fill="auto"/>
            <w:vAlign w:val="bottom"/>
          </w:tcPr>
          <w:p w14:paraId="34039C24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auto"/>
          </w:tcPr>
          <w:p w14:paraId="0989CF59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auto"/>
            <w:vAlign w:val="bottom"/>
          </w:tcPr>
          <w:p w14:paraId="06E43AA3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5" w:type="pct"/>
            <w:shd w:val="clear" w:color="auto" w:fill="auto"/>
            <w:vAlign w:val="bottom"/>
          </w:tcPr>
          <w:p w14:paraId="7CAA469E" w14:textId="77777777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DD50F7" w:rsidRPr="00C3348E" w14:paraId="68029411" w14:textId="77777777" w:rsidTr="009A4B34">
        <w:tc>
          <w:tcPr>
            <w:tcW w:w="1488" w:type="pct"/>
            <w:shd w:val="clear" w:color="auto" w:fill="auto"/>
            <w:vAlign w:val="bottom"/>
          </w:tcPr>
          <w:p w14:paraId="3B1C0DC3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3E48D6FE" w14:textId="3F353B9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0B6CB05C" w14:textId="6C42919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130</w:t>
            </w:r>
          </w:p>
        </w:tc>
        <w:tc>
          <w:tcPr>
            <w:tcW w:w="648" w:type="pct"/>
            <w:shd w:val="clear" w:color="auto" w:fill="auto"/>
            <w:vAlign w:val="bottom"/>
          </w:tcPr>
          <w:p w14:paraId="63B663FB" w14:textId="509B60FA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538</w:t>
            </w:r>
          </w:p>
        </w:tc>
        <w:tc>
          <w:tcPr>
            <w:tcW w:w="527" w:type="pct"/>
            <w:shd w:val="clear" w:color="auto" w:fill="auto"/>
            <w:vAlign w:val="bottom"/>
          </w:tcPr>
          <w:p w14:paraId="6726749D" w14:textId="19BC879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207</w:t>
            </w:r>
          </w:p>
        </w:tc>
        <w:tc>
          <w:tcPr>
            <w:tcW w:w="468" w:type="pct"/>
            <w:shd w:val="clear" w:color="auto" w:fill="auto"/>
          </w:tcPr>
          <w:p w14:paraId="4954A278" w14:textId="139BDB8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18</w:t>
            </w:r>
          </w:p>
        </w:tc>
        <w:tc>
          <w:tcPr>
            <w:tcW w:w="468" w:type="pct"/>
            <w:shd w:val="clear" w:color="auto" w:fill="auto"/>
            <w:vAlign w:val="bottom"/>
          </w:tcPr>
          <w:p w14:paraId="4EE9C3F6" w14:textId="42098CC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282</w:t>
            </w:r>
          </w:p>
        </w:tc>
        <w:tc>
          <w:tcPr>
            <w:tcW w:w="465" w:type="pct"/>
            <w:shd w:val="clear" w:color="auto" w:fill="auto"/>
            <w:vAlign w:val="bottom"/>
          </w:tcPr>
          <w:p w14:paraId="790FA38F" w14:textId="2F18702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756</w:t>
            </w:r>
          </w:p>
        </w:tc>
      </w:tr>
      <w:tr w:rsidR="00DD50F7" w:rsidRPr="00C3348E" w14:paraId="56FFEA1F" w14:textId="77777777" w:rsidTr="00D81E20">
        <w:tc>
          <w:tcPr>
            <w:tcW w:w="1488" w:type="pct"/>
            <w:shd w:val="clear" w:color="auto" w:fill="auto"/>
            <w:vAlign w:val="bottom"/>
          </w:tcPr>
          <w:p w14:paraId="45F73867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3B944C" w14:textId="62EAC263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B4E905" w14:textId="700165B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431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5C549D" w14:textId="133E0C25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586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26BECF" w14:textId="2102BDB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136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</w:tcPr>
          <w:p w14:paraId="0572F8C0" w14:textId="3E78BF00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BD804B" w14:textId="70C92541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EF8CF8" w14:textId="505DF9DD" w:rsidR="00DD50F7" w:rsidRPr="00C3348E" w:rsidRDefault="00DD50F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159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DD50F7" w:rsidRPr="00C3348E" w14:paraId="763B5C9A" w14:textId="77777777" w:rsidTr="00D81E20">
        <w:tc>
          <w:tcPr>
            <w:tcW w:w="1488" w:type="pct"/>
            <w:shd w:val="clear" w:color="auto" w:fill="auto"/>
            <w:vAlign w:val="bottom"/>
          </w:tcPr>
          <w:p w14:paraId="32C593E9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C813A8" w14:textId="031C8C1E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6A6EED7" w14:textId="01A5E90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699</w:t>
            </w:r>
          </w:p>
        </w:tc>
        <w:tc>
          <w:tcPr>
            <w:tcW w:w="6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25B400" w14:textId="09F1ADF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952</w:t>
            </w:r>
          </w:p>
        </w:tc>
        <w:tc>
          <w:tcPr>
            <w:tcW w:w="52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77549E" w14:textId="65561630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71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EF60B8A" w14:textId="6EEF584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0257452" w14:textId="77837F6D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282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EC1055" w14:textId="41377C0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597</w:t>
            </w:r>
          </w:p>
        </w:tc>
      </w:tr>
    </w:tbl>
    <w:p w14:paraId="5E5C725C" w14:textId="77777777" w:rsidR="003238BA" w:rsidRPr="00C3348E" w:rsidRDefault="003238BA" w:rsidP="002A4FCB">
      <w:pPr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p w14:paraId="1B9C1B5A" w14:textId="77777777" w:rsidR="003238BA" w:rsidRPr="00C3348E" w:rsidRDefault="003238BA" w:rsidP="002A4FCB">
      <w:pPr>
        <w:rPr>
          <w:rFonts w:ascii="Browallia New" w:hAnsi="Browallia New" w:cs="Browallia New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4928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579"/>
        <w:gridCol w:w="1441"/>
        <w:gridCol w:w="1441"/>
        <w:gridCol w:w="1995"/>
        <w:gridCol w:w="1622"/>
        <w:gridCol w:w="1441"/>
        <w:gridCol w:w="1441"/>
        <w:gridCol w:w="1431"/>
      </w:tblGrid>
      <w:tr w:rsidR="003238BA" w:rsidRPr="00C3348E" w14:paraId="48D9BC07" w14:textId="77777777" w:rsidTr="009A4B34">
        <w:trPr>
          <w:trHeight w:val="125"/>
        </w:trPr>
        <w:tc>
          <w:tcPr>
            <w:tcW w:w="1488" w:type="pct"/>
            <w:shd w:val="clear" w:color="auto" w:fill="auto"/>
            <w:vAlign w:val="center"/>
          </w:tcPr>
          <w:p w14:paraId="4ED1FCB3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3512" w:type="pct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D830EC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D0206F" w:rsidRPr="00C3348E" w14:paraId="44D531B3" w14:textId="77777777" w:rsidTr="00D81E20">
        <w:trPr>
          <w:trHeight w:val="843"/>
        </w:trPr>
        <w:tc>
          <w:tcPr>
            <w:tcW w:w="1488" w:type="pct"/>
            <w:shd w:val="clear" w:color="auto" w:fill="auto"/>
            <w:vAlign w:val="center"/>
          </w:tcPr>
          <w:p w14:paraId="640F40C4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349272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3E2E0D3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ที่ดิน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D7EE72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อาคารและ</w:t>
            </w:r>
          </w:p>
          <w:p w14:paraId="13E3658E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ส่วนปรับปรุงอาคาร</w:t>
            </w:r>
          </w:p>
        </w:tc>
        <w:tc>
          <w:tcPr>
            <w:tcW w:w="64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BBBFC5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bookmarkStart w:id="31" w:name="_Hlk32327912"/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โรงผลิตกระแสไฟฟ้า เครื่องจักร และอุปกรณ์</w:t>
            </w:r>
            <w:bookmarkEnd w:id="31"/>
          </w:p>
        </w:tc>
        <w:tc>
          <w:tcPr>
            <w:tcW w:w="52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B8B178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เครื่องตกแต่งติดตั้งและอุปกรณ์สำนักงาน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7D3EAE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5DA7D3D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A0379E2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ยานพาหนะ</w:t>
            </w:r>
          </w:p>
        </w:tc>
        <w:tc>
          <w:tcPr>
            <w:tcW w:w="46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679C15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งานระหว่างก่อสร้าง</w:t>
            </w:r>
          </w:p>
        </w:tc>
        <w:tc>
          <w:tcPr>
            <w:tcW w:w="46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DBA852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D0206F" w:rsidRPr="00C3348E" w14:paraId="2652FB2F" w14:textId="77777777" w:rsidTr="00D81E20">
        <w:tc>
          <w:tcPr>
            <w:tcW w:w="1488" w:type="pct"/>
            <w:shd w:val="clear" w:color="auto" w:fill="auto"/>
            <w:vAlign w:val="center"/>
          </w:tcPr>
          <w:p w14:paraId="41E066AF" w14:textId="77777777" w:rsidR="003238BA" w:rsidRPr="00C3348E" w:rsidRDefault="003238BA" w:rsidP="002A4FCB">
            <w:pPr>
              <w:tabs>
                <w:tab w:val="left" w:pos="3402"/>
              </w:tabs>
              <w:ind w:left="-101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D02C6D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453E2B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64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6ED908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2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88C07B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CE77C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92763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48C24D" w14:textId="77777777" w:rsidR="003238BA" w:rsidRPr="00C3348E" w:rsidRDefault="003238BA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D47E6B" w:rsidRPr="00C3348E" w14:paraId="4D290344" w14:textId="77777777" w:rsidTr="00D81E20">
        <w:tc>
          <w:tcPr>
            <w:tcW w:w="1488" w:type="pct"/>
            <w:shd w:val="clear" w:color="auto" w:fill="auto"/>
            <w:vAlign w:val="bottom"/>
          </w:tcPr>
          <w:p w14:paraId="587B139D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4AC4A3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0A74A0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CD02E5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98F594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B60310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445197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9EF51F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</w:tr>
      <w:tr w:rsidR="00D47E6B" w:rsidRPr="00C3348E" w14:paraId="7AA990C1" w14:textId="77777777" w:rsidTr="00D81E20">
        <w:tc>
          <w:tcPr>
            <w:tcW w:w="1488" w:type="pct"/>
            <w:shd w:val="clear" w:color="auto" w:fill="auto"/>
            <w:vAlign w:val="bottom"/>
          </w:tcPr>
          <w:p w14:paraId="396F35EC" w14:textId="565080CD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7A747FF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shd w:val="clear" w:color="auto" w:fill="FAFAFA"/>
            <w:vAlign w:val="bottom"/>
          </w:tcPr>
          <w:p w14:paraId="625F044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shd w:val="clear" w:color="auto" w:fill="FAFAFA"/>
            <w:vAlign w:val="bottom"/>
          </w:tcPr>
          <w:p w14:paraId="7233B28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shd w:val="clear" w:color="auto" w:fill="FAFAFA"/>
            <w:vAlign w:val="bottom"/>
          </w:tcPr>
          <w:p w14:paraId="4455526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bottom"/>
          </w:tcPr>
          <w:p w14:paraId="1847972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bottom"/>
          </w:tcPr>
          <w:p w14:paraId="0D7DB90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  <w:tc>
          <w:tcPr>
            <w:tcW w:w="465" w:type="pct"/>
            <w:shd w:val="clear" w:color="auto" w:fill="FAFAFA"/>
            <w:vAlign w:val="bottom"/>
          </w:tcPr>
          <w:p w14:paraId="2B30654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</w:p>
        </w:tc>
      </w:tr>
      <w:tr w:rsidR="00DD50F7" w:rsidRPr="00C3348E" w14:paraId="54610902" w14:textId="77777777" w:rsidTr="00D81E20">
        <w:tc>
          <w:tcPr>
            <w:tcW w:w="1488" w:type="pct"/>
            <w:shd w:val="clear" w:color="auto" w:fill="auto"/>
            <w:vAlign w:val="bottom"/>
          </w:tcPr>
          <w:p w14:paraId="56233F03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ราคาตามบัญชีต้นปี - สุทธิ 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21353C85" w14:textId="77B8CD27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125F7969" w14:textId="20AE4E78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699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73C1625F" w14:textId="0FE7E67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13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952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5CE7BD50" w14:textId="6C85A2FB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71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15687FE" w14:textId="7175D573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2FAC04A0" w14:textId="1E81265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282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753A306F" w14:textId="46CFEC44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="00DD50F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597</w:t>
            </w:r>
          </w:p>
        </w:tc>
      </w:tr>
      <w:tr w:rsidR="00DD50F7" w:rsidRPr="00C3348E" w14:paraId="70AD8F69" w14:textId="77777777" w:rsidTr="00D81E20">
        <w:tc>
          <w:tcPr>
            <w:tcW w:w="1488" w:type="pct"/>
            <w:shd w:val="clear" w:color="auto" w:fill="auto"/>
            <w:vAlign w:val="bottom"/>
          </w:tcPr>
          <w:p w14:paraId="29A38724" w14:textId="77777777" w:rsidR="00DD50F7" w:rsidRPr="00C3348E" w:rsidRDefault="00DD50F7" w:rsidP="002A4FCB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ซื้อสินทรัพย์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1843BC3" w14:textId="44A51B9E" w:rsidR="00DD50F7" w:rsidRPr="00C3348E" w:rsidRDefault="00C929D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8F5467C" w14:textId="1FC666D9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049DE80E" w14:textId="67BC4BEF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47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38DC1A55" w14:textId="239BAA06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17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6EEB0006" w14:textId="60499122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86CDB84" w14:textId="49CFB825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254</w:t>
            </w:r>
            <w:r w:rsidR="00ED0E1E" w:rsidRPr="00C3348E" w:rsidDel="00ED0E1E">
              <w:rPr>
                <w:rFonts w:ascii="Browallia New" w:eastAsia="Arial Unicode MS" w:hAnsi="Browallia New" w:cs="Browallia New"/>
                <w:szCs w:val="24"/>
              </w:rPr>
              <w:t xml:space="preserve"> 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132E422E" w14:textId="37851C3C" w:rsidR="00DD50F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322</w:t>
            </w:r>
          </w:p>
        </w:tc>
      </w:tr>
      <w:tr w:rsidR="00041EB2" w:rsidRPr="00C3348E" w14:paraId="31C48375" w14:textId="77777777" w:rsidTr="009A4B34">
        <w:tc>
          <w:tcPr>
            <w:tcW w:w="1488" w:type="pct"/>
            <w:shd w:val="clear" w:color="auto" w:fill="auto"/>
            <w:vAlign w:val="bottom"/>
          </w:tcPr>
          <w:p w14:paraId="551A4E2B" w14:textId="1315EFD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จำหน่ายและตัดจำหน่าย - สุทธิ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6D35A7D4" w14:textId="317E01DC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E74528C" w14:textId="71BAE738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0F8F994F" w14:textId="424F295B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12F91404" w14:textId="2E4E9BCD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Cs w:val="24"/>
                <w:vertAlign w:val="superscript"/>
              </w:rPr>
              <w:t>(*)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78818649" w14:textId="745F610B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1C099E80" w14:textId="20847234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38125145" w14:textId="792FB6E8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041EB2" w:rsidRPr="00C3348E" w14:paraId="0EC72E60" w14:textId="77777777" w:rsidTr="009A4B34">
        <w:tc>
          <w:tcPr>
            <w:tcW w:w="1488" w:type="pct"/>
            <w:shd w:val="clear" w:color="auto" w:fill="auto"/>
            <w:vAlign w:val="bottom"/>
          </w:tcPr>
          <w:p w14:paraId="6008D918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โอนเข้า (ออก)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E7D5019" w14:textId="1F1AA1E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876BBE1" w14:textId="2C02A825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73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3E1276B0" w14:textId="086127FD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212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65601082" w14:textId="3B854AE2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1662B83" w14:textId="7A344FDE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7A003BA" w14:textId="103716D2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300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10BBC6D2" w14:textId="6E3CD311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</w:tr>
      <w:tr w:rsidR="00041EB2" w:rsidRPr="00C3348E" w14:paraId="2A32C66B" w14:textId="77777777" w:rsidTr="009A4B34">
        <w:tc>
          <w:tcPr>
            <w:tcW w:w="1488" w:type="pct"/>
            <w:shd w:val="clear" w:color="auto" w:fill="auto"/>
            <w:vAlign w:val="bottom"/>
          </w:tcPr>
          <w:p w14:paraId="07CC9971" w14:textId="1A1414E6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โอนเปลี่ยนประเภทสินทรัพย์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F273C3F" w14:textId="715F7FB1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2F3F1F92" w14:textId="59807117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23AADFFC" w14:textId="43A1C3EE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6D5F8602" w14:textId="26B3440F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4A4F52A" w14:textId="0F7FBDFC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475DF83E" w14:textId="56E04C42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7B092DE6" w14:textId="18275E68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</w:tr>
      <w:tr w:rsidR="00041EB2" w:rsidRPr="00C3348E" w14:paraId="7C913318" w14:textId="77777777" w:rsidTr="009A4B34">
        <w:tc>
          <w:tcPr>
            <w:tcW w:w="1488" w:type="pct"/>
            <w:shd w:val="clear" w:color="auto" w:fill="auto"/>
            <w:vAlign w:val="bottom"/>
          </w:tcPr>
          <w:p w14:paraId="0A4AC250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ค่าเสื่อมราคา</w:t>
            </w:r>
          </w:p>
        </w:tc>
        <w:tc>
          <w:tcPr>
            <w:tcW w:w="468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710D3BB2" w14:textId="68CB7D8B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23B80431" w14:textId="44292678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55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65858E43" w14:textId="5102FA53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402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4FAF7E99" w14:textId="34A53AFF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1A98A0C1" w14:textId="288A14A4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6C5BD88A" w14:textId="17CD2E6B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1A8F0A77" w14:textId="5D733D00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041EB2" w:rsidRPr="00C3348E" w14:paraId="199CF137" w14:textId="77777777" w:rsidTr="00D81E20">
        <w:tc>
          <w:tcPr>
            <w:tcW w:w="1488" w:type="pct"/>
            <w:shd w:val="clear" w:color="auto" w:fill="auto"/>
            <w:vAlign w:val="bottom"/>
          </w:tcPr>
          <w:p w14:paraId="3D1C94C3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ราคาตามบัญชีปลายปี - สุทธิ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C83CC6B" w14:textId="502F85A5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745D49A" w14:textId="50E7410B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748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CF9E679" w14:textId="75BCE628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774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A0B7138" w14:textId="57415F3F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4035333" w14:textId="66B7B0A7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E9BADE9" w14:textId="6BE60BD8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236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56B8A13" w14:textId="53C3A378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431</w:t>
            </w:r>
          </w:p>
        </w:tc>
      </w:tr>
      <w:tr w:rsidR="00041EB2" w:rsidRPr="00C3348E" w14:paraId="7D74B85A" w14:textId="77777777" w:rsidTr="00D81E20">
        <w:tc>
          <w:tcPr>
            <w:tcW w:w="1488" w:type="pct"/>
            <w:shd w:val="clear" w:color="auto" w:fill="auto"/>
            <w:vAlign w:val="bottom"/>
          </w:tcPr>
          <w:p w14:paraId="34DE9D8D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B4F0A81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252E05E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0762009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EB7C15B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A81807F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52B6A12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D90F787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041EB2" w:rsidRPr="00C3348E" w14:paraId="4CD57506" w14:textId="77777777" w:rsidTr="00D81E20">
        <w:tc>
          <w:tcPr>
            <w:tcW w:w="1488" w:type="pct"/>
            <w:shd w:val="clear" w:color="auto" w:fill="auto"/>
            <w:vAlign w:val="bottom"/>
          </w:tcPr>
          <w:p w14:paraId="01D14B63" w14:textId="09D28DF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5545BDA6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bottom"/>
          </w:tcPr>
          <w:p w14:paraId="6F897B58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648" w:type="pct"/>
            <w:shd w:val="clear" w:color="auto" w:fill="FAFAFA"/>
            <w:vAlign w:val="bottom"/>
          </w:tcPr>
          <w:p w14:paraId="084DE159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527" w:type="pct"/>
            <w:shd w:val="clear" w:color="auto" w:fill="FAFAFA"/>
            <w:vAlign w:val="bottom"/>
          </w:tcPr>
          <w:p w14:paraId="2ECAC8E8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</w:tcPr>
          <w:p w14:paraId="348A4140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8" w:type="pct"/>
            <w:shd w:val="clear" w:color="auto" w:fill="FAFAFA"/>
            <w:vAlign w:val="bottom"/>
          </w:tcPr>
          <w:p w14:paraId="36F60D57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  <w:tc>
          <w:tcPr>
            <w:tcW w:w="465" w:type="pct"/>
            <w:shd w:val="clear" w:color="auto" w:fill="FAFAFA"/>
            <w:vAlign w:val="bottom"/>
          </w:tcPr>
          <w:p w14:paraId="186A9B53" w14:textId="77777777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</w:p>
        </w:tc>
      </w:tr>
      <w:tr w:rsidR="00041EB2" w:rsidRPr="00C3348E" w14:paraId="288B7481" w14:textId="77777777" w:rsidTr="00D81E20">
        <w:tc>
          <w:tcPr>
            <w:tcW w:w="1488" w:type="pct"/>
            <w:shd w:val="clear" w:color="auto" w:fill="auto"/>
            <w:vAlign w:val="bottom"/>
          </w:tcPr>
          <w:p w14:paraId="33F75806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ราคาทุน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32F8A6C9" w14:textId="6AED2520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823473D" w14:textId="5B95BC56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234</w:t>
            </w:r>
          </w:p>
        </w:tc>
        <w:tc>
          <w:tcPr>
            <w:tcW w:w="648" w:type="pct"/>
            <w:shd w:val="clear" w:color="auto" w:fill="FAFAFA"/>
            <w:vAlign w:val="bottom"/>
          </w:tcPr>
          <w:p w14:paraId="4C7096F2" w14:textId="33719182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28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606</w:t>
            </w:r>
          </w:p>
        </w:tc>
        <w:tc>
          <w:tcPr>
            <w:tcW w:w="527" w:type="pct"/>
            <w:shd w:val="clear" w:color="auto" w:fill="FAFAFA"/>
            <w:vAlign w:val="bottom"/>
          </w:tcPr>
          <w:p w14:paraId="165BAD10" w14:textId="25C3F248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233</w:t>
            </w:r>
          </w:p>
        </w:tc>
        <w:tc>
          <w:tcPr>
            <w:tcW w:w="468" w:type="pct"/>
            <w:shd w:val="clear" w:color="auto" w:fill="FAFAFA"/>
          </w:tcPr>
          <w:p w14:paraId="560B0EE9" w14:textId="05105C69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21</w:t>
            </w:r>
          </w:p>
        </w:tc>
        <w:tc>
          <w:tcPr>
            <w:tcW w:w="468" w:type="pct"/>
            <w:shd w:val="clear" w:color="auto" w:fill="FAFAFA"/>
            <w:vAlign w:val="bottom"/>
          </w:tcPr>
          <w:p w14:paraId="0147E128" w14:textId="2B760DA4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236</w:t>
            </w:r>
          </w:p>
        </w:tc>
        <w:tc>
          <w:tcPr>
            <w:tcW w:w="465" w:type="pct"/>
            <w:shd w:val="clear" w:color="auto" w:fill="FAFAFA"/>
            <w:vAlign w:val="bottom"/>
          </w:tcPr>
          <w:p w14:paraId="3D956D36" w14:textId="0C2537EC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30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911</w:t>
            </w:r>
            <w:r w:rsidR="00041EB2" w:rsidRPr="00C3348E" w:rsidDel="006C0608">
              <w:rPr>
                <w:rFonts w:ascii="Browallia New" w:eastAsia="Arial Unicode MS" w:hAnsi="Browallia New" w:cs="Browallia New"/>
                <w:szCs w:val="24"/>
              </w:rPr>
              <w:t xml:space="preserve"> </w:t>
            </w:r>
          </w:p>
        </w:tc>
      </w:tr>
      <w:tr w:rsidR="00041EB2" w:rsidRPr="00C3348E" w14:paraId="3131B794" w14:textId="77777777" w:rsidTr="00D81E20">
        <w:tc>
          <w:tcPr>
            <w:tcW w:w="1488" w:type="pct"/>
            <w:shd w:val="clear" w:color="auto" w:fill="auto"/>
            <w:vAlign w:val="bottom"/>
          </w:tcPr>
          <w:p w14:paraId="09014D89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 ค่าเสื่อมราคาสะสม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2083DFD" w14:textId="2DA228D6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-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13ED5BF" w14:textId="293A6AAD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29ADB20" w14:textId="4A2E6E3F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832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5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9D53331" w14:textId="764B42B4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153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319AD1B" w14:textId="2A7C9E70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B12912A" w14:textId="798176FA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257E679" w14:textId="573BA483" w:rsidR="00041EB2" w:rsidRPr="00C3348E" w:rsidRDefault="00041EB2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16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480</w:t>
            </w:r>
            <w:r w:rsidRPr="00C3348E">
              <w:rPr>
                <w:rFonts w:ascii="Browallia New" w:eastAsia="Arial Unicode MS" w:hAnsi="Browallia New" w:cs="Browallia New"/>
                <w:szCs w:val="24"/>
              </w:rPr>
              <w:t>)</w:t>
            </w:r>
          </w:p>
        </w:tc>
      </w:tr>
      <w:tr w:rsidR="00041EB2" w:rsidRPr="00C3348E" w14:paraId="14368F5C" w14:textId="77777777" w:rsidTr="00D81E20">
        <w:tc>
          <w:tcPr>
            <w:tcW w:w="1488" w:type="pct"/>
            <w:shd w:val="clear" w:color="auto" w:fill="auto"/>
            <w:vAlign w:val="bottom"/>
          </w:tcPr>
          <w:p w14:paraId="5B5C79E9" w14:textId="77777777" w:rsidR="00041EB2" w:rsidRPr="00C3348E" w:rsidRDefault="00041EB2" w:rsidP="00041EB2">
            <w:pPr>
              <w:ind w:left="-101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ราคาตามบัญชี - สุทธิ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5BDD4FC" w14:textId="2A0E00E5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581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EA08C41" w14:textId="51FBD858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748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031891B" w14:textId="1E93B9DB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774</w:t>
            </w:r>
          </w:p>
        </w:tc>
        <w:tc>
          <w:tcPr>
            <w:tcW w:w="5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765B571" w14:textId="45233FC5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80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3EE615B" w14:textId="6FFCF54C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12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B19A777" w14:textId="3433F68F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236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23A5E0B" w14:textId="780C45C7" w:rsidR="00041EB2" w:rsidRPr="00C3348E" w:rsidRDefault="00281287" w:rsidP="00041EB2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14</w:t>
            </w:r>
            <w:r w:rsidR="00041EB2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431</w:t>
            </w:r>
          </w:p>
        </w:tc>
      </w:tr>
    </w:tbl>
    <w:p w14:paraId="0C267B38" w14:textId="3B4615F1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327EACDB" w14:textId="77777777" w:rsidR="00041EB2" w:rsidRPr="00C3348E" w:rsidRDefault="00041EB2" w:rsidP="00041EB2">
      <w:pPr>
        <w:jc w:val="thaiDistribute"/>
        <w:rPr>
          <w:rFonts w:ascii="Browallia New" w:eastAsia="Arial Unicode MS" w:hAnsi="Browallia New" w:cs="Browallia New"/>
          <w:szCs w:val="24"/>
          <w:cs/>
        </w:rPr>
      </w:pPr>
      <w:r w:rsidRPr="00C3348E">
        <w:rPr>
          <w:rFonts w:ascii="Browallia New" w:eastAsia="Arial Unicode MS" w:hAnsi="Browallia New" w:cs="Browallia New"/>
          <w:szCs w:val="24"/>
          <w:vertAlign w:val="superscript"/>
        </w:rPr>
        <w:t>(*)</w:t>
      </w:r>
      <w:r w:rsidRPr="00C3348E">
        <w:rPr>
          <w:rFonts w:ascii="Browallia New" w:eastAsia="Arial Unicode MS" w:hAnsi="Browallia New" w:cs="Browallia New"/>
          <w:szCs w:val="24"/>
        </w:rPr>
        <w:t xml:space="preserve"> </w:t>
      </w:r>
      <w:r w:rsidRPr="00C3348E">
        <w:rPr>
          <w:rFonts w:ascii="Browallia New" w:eastAsia="Arial Unicode MS" w:hAnsi="Browallia New" w:cs="Browallia New"/>
          <w:szCs w:val="24"/>
          <w:cs/>
        </w:rPr>
        <w:t>มูลค่าต่ำกว่าล้านบาท</w:t>
      </w:r>
    </w:p>
    <w:p w14:paraId="1A1FF043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4A34243F" w14:textId="6440844A" w:rsidR="00D533B2" w:rsidRPr="00C3348E" w:rsidRDefault="00D533B2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  <w:sectPr w:rsidR="00D533B2" w:rsidRPr="00C3348E" w:rsidSect="00B51D0B">
          <w:footerReference w:type="default" r:id="rId21"/>
          <w:pgSz w:w="16840" w:h="11907" w:orient="landscape" w:code="9"/>
          <w:pgMar w:top="1440" w:right="720" w:bottom="720" w:left="720" w:header="706" w:footer="576" w:gutter="0"/>
          <w:cols w:space="720"/>
          <w:noEndnote/>
          <w:docGrid w:linePitch="326"/>
        </w:sectPr>
      </w:pPr>
    </w:p>
    <w:p w14:paraId="72A63216" w14:textId="77777777" w:rsidR="003C6CCB" w:rsidRPr="00C3348E" w:rsidRDefault="003C6CCB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CDC694E" w14:textId="120CA9FE" w:rsidR="00632ED8" w:rsidRPr="00C3348E" w:rsidRDefault="00632ED8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ในระหว่างปีสิ้นสุดวันที่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bookmarkStart w:id="32" w:name="_Hlk94871761"/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bookmarkEnd w:id="32"/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รับรู้ขาดทุนจากการด้อยค่า</w:t>
      </w:r>
      <w:r w:rsidR="00CE2401" w:rsidRPr="00C3348E">
        <w:rPr>
          <w:rFonts w:ascii="Browallia New" w:eastAsia="Arial Unicode MS" w:hAnsi="Browallia New" w:cs="Browallia New"/>
          <w:sz w:val="26"/>
          <w:szCs w:val="26"/>
          <w:cs/>
        </w:rPr>
        <w:t>ของ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อุปกรณ์บางส่วนของโรงไฟฟ้า ในงบกำไรขาดทุนเบ็ดเสร็จรวมเป็นจำนวน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276</w:t>
      </w:r>
      <w:r w:rsidR="009F6008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</w:t>
      </w:r>
      <w:r w:rsidR="00CE2401" w:rsidRPr="00C3348E">
        <w:rPr>
          <w:rFonts w:ascii="Browallia New" w:eastAsia="Arial Unicode MS" w:hAnsi="Browallia New" w:cs="Browallia New"/>
          <w:sz w:val="26"/>
          <w:szCs w:val="26"/>
          <w:cs/>
        </w:rPr>
        <w:t>เนื่องจากกลุ่มกิจการมีแผนที่จะเลิกใช้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อุปกรณ์</w:t>
      </w:r>
      <w:r w:rsidR="00CE2401" w:rsidRPr="00C3348E">
        <w:rPr>
          <w:rFonts w:ascii="Browallia New" w:eastAsia="Arial Unicode MS" w:hAnsi="Browallia New" w:cs="Browallia New"/>
          <w:sz w:val="26"/>
          <w:szCs w:val="26"/>
          <w:cs/>
        </w:rPr>
        <w:t>บางส่วน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ในการดำเนินงานโดยการ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ประเมินมูลค่าที่คาดว่าจะได้รับคืนจากมูลค่า</w:t>
      </w:r>
      <w:r w:rsidR="00271CCA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จาก</w:t>
      </w:r>
      <w:r w:rsidR="007D3546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การใช้และราคาขายสุทธิ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(</w:t>
      </w:r>
      <w:r w:rsidR="002B26E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31</w:t>
      </w:r>
      <w:r w:rsidR="002B26E5" w:rsidRPr="00C3348E"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  <w:t xml:space="preserve"> </w:t>
      </w:r>
      <w:r w:rsidR="002B26E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>ธันวาคม พ</w:t>
      </w:r>
      <w:r w:rsidR="006F285D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2565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338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ล้านบาท</w:t>
      </w:r>
      <w:r w:rsidR="001011D3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="001011D3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เนื่องจากกลุ่มกิจการมีแผนที่จะเลิกใช้อุปกรณ์บางส่วนในการดำเนินงาน</w:t>
      </w:r>
      <w:r w:rsidR="00767CC7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โดยกำหนดมูลค่าที่คาดว่าจะได้รับคืน</w:t>
      </w:r>
      <w:r w:rsidR="00767CC7" w:rsidRPr="00C3348E">
        <w:rPr>
          <w:rFonts w:ascii="Browallia New" w:eastAsia="Arial Unicode MS" w:hAnsi="Browallia New" w:cs="Browallia New"/>
          <w:sz w:val="26"/>
          <w:szCs w:val="26"/>
          <w:cs/>
        </w:rPr>
        <w:t>จาก</w:t>
      </w:r>
      <w:r w:rsidR="007D3546" w:rsidRPr="00C3348E">
        <w:rPr>
          <w:rFonts w:ascii="Browallia New" w:eastAsia="Arial Unicode MS" w:hAnsi="Browallia New" w:cs="Browallia New"/>
          <w:sz w:val="26"/>
          <w:szCs w:val="26"/>
          <w:cs/>
        </w:rPr>
        <w:t>ราคาขายสุทธิ</w:t>
      </w:r>
      <w:r w:rsidR="00767CC7" w:rsidRPr="00C3348E">
        <w:rPr>
          <w:rFonts w:ascii="Browallia New" w:eastAsia="Arial Unicode MS" w:hAnsi="Browallia New" w:cs="Browallia New"/>
          <w:sz w:val="26"/>
          <w:szCs w:val="26"/>
        </w:rPr>
        <w:t>)</w:t>
      </w:r>
    </w:p>
    <w:p w14:paraId="5EC0C427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431FEE3" w14:textId="77777777" w:rsidR="003238BA" w:rsidRPr="00F6588C" w:rsidRDefault="003238BA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F6588C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การค้ำประกัน</w:t>
      </w:r>
    </w:p>
    <w:p w14:paraId="2D0C0177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0A0F225" w14:textId="15614368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กลุ่มกิจการได้นำที่ดิน อาคารและอุปกรณ์ ซึ่งมีราคาตามบัญชีสุทธิ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36</w:t>
      </w:r>
      <w:r w:rsidR="00A50869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775</w:t>
      </w:r>
      <w:r w:rsidR="000C7E74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 ไปจดจำนอง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และจำนำ เพื่อเป็นหลักทรัพย์ค้ำประกันเงินกู้ยืมระยะยาวในหมายเหตุฯ ข้อ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</w:t>
      </w:r>
      <w:r w:rsidR="001802CA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โดยในระหว่างปี 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2566</w:t>
      </w:r>
      <w:r w:rsidR="001802CA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บริษัทย่อยทางอ้อมแห่งหนึ่งได้จ่ายชำระเงินกู้ยืมระยะยาวงวดสุดท้ายแก่สถาบันการเงินและอยู่ในระหว่างการดำเนินการเพื่อปลดหลักทรัพย์ค้ำประกันภายใต้สัญญาเงินกู้ยืมระยาวจากสถาบันการเงิน</w:t>
      </w:r>
      <w:r w:rsidR="00BC28FF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(ณ วันที่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ธันวาคม </w:t>
      </w:r>
      <w:r w:rsidR="006F285D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36</w:t>
      </w:r>
      <w:r w:rsidR="001A1909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768</w:t>
      </w:r>
      <w:r w:rsidR="001A1909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) </w:t>
      </w:r>
    </w:p>
    <w:p w14:paraId="79764CF4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A7332D6" w14:textId="77777777" w:rsidR="003238BA" w:rsidRPr="00C3348E" w:rsidRDefault="003238BA" w:rsidP="002A4FCB">
      <w:pPr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ต้นทุนกู้ยืม</w:t>
      </w:r>
    </w:p>
    <w:p w14:paraId="407221DF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758A3197" w14:textId="49232303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ได้รวมต้นทุนการกู้ยืมที่เกี่ยวข้องกับการได้มาซึ่งโรงไฟฟ้าใหม่เป็นส่วนหนึ่งของต้นทุนสินทรัพย์จํา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ล้านบาท) อัตราดอกเบี้ยที่รับรู้เป็นอัตราการตั้งขึ้นเป็นราคาทุนของสินทรัพย์ร้อยละ</w:t>
      </w:r>
      <w:r w:rsidR="00217311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21731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</w:t>
      </w:r>
      <w:r w:rsidR="0021731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84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/>
        <w:t>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="00365A76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อัตราดอกเบี้ยที่รับรู้เป็นอัตราการตั้งขึ้นเป็นราคาทุนของสินทรัพย์ร้อยละ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1A1909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42</w:t>
      </w:r>
      <w:r w:rsidR="001A1909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</w:t>
      </w:r>
      <w:r w:rsidR="001A1909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80</w:t>
      </w:r>
      <w:r w:rsidR="00B33BA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ต่อปี)</w:t>
      </w:r>
    </w:p>
    <w:p w14:paraId="519D55EE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3238BA" w:rsidRPr="00C3348E" w14:paraId="5853B8BA" w14:textId="77777777" w:rsidTr="009A4B34">
        <w:trPr>
          <w:trHeight w:val="386"/>
        </w:trPr>
        <w:tc>
          <w:tcPr>
            <w:tcW w:w="9461" w:type="dxa"/>
            <w:shd w:val="clear" w:color="auto" w:fill="FFA543"/>
          </w:tcPr>
          <w:p w14:paraId="1BF670D7" w14:textId="1039D4D5" w:rsidR="003238BA" w:rsidRPr="00C3348E" w:rsidRDefault="003238BA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22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สินทรัพย์สิทธิการใช้ </w:t>
            </w:r>
            <w:r w:rsidR="00767CC7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 สุทธิ</w:t>
            </w:r>
          </w:p>
        </w:tc>
      </w:tr>
    </w:tbl>
    <w:p w14:paraId="1EE2A27F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6"/>
        <w:gridCol w:w="1164"/>
        <w:gridCol w:w="1165"/>
        <w:gridCol w:w="1165"/>
        <w:gridCol w:w="1169"/>
        <w:gridCol w:w="1165"/>
      </w:tblGrid>
      <w:tr w:rsidR="003238BA" w:rsidRPr="00C3348E" w14:paraId="27B688F5" w14:textId="77777777" w:rsidTr="00546942">
        <w:trPr>
          <w:trHeight w:val="20"/>
          <w:tblHeader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77809D54" w14:textId="77777777" w:rsidR="003238BA" w:rsidRPr="00C3348E" w:rsidRDefault="003238BA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308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208C64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3238BA" w:rsidRPr="00C3348E" w14:paraId="31BA8C3A" w14:textId="77777777" w:rsidTr="00546942">
        <w:trPr>
          <w:trHeight w:val="20"/>
          <w:tblHeader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20B0F46D" w14:textId="77777777" w:rsidR="003238BA" w:rsidRPr="00C3348E" w:rsidRDefault="003238BA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9DAFC5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ที่ดิน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6CFEEC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พื้นที่สำนักงาน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7C5BDB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เครื่องจักร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DCBC45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ยานพาหนะ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F897E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3238BA" w:rsidRPr="00C3348E" w14:paraId="61EAE05D" w14:textId="77777777" w:rsidTr="00546942">
        <w:trPr>
          <w:trHeight w:val="20"/>
          <w:tblHeader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5CA264A9" w14:textId="77777777" w:rsidR="003238BA" w:rsidRPr="00C3348E" w:rsidRDefault="003238BA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FC8E32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E7F618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D8E011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18D4D9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A7F86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0206F" w:rsidRPr="00C3348E" w14:paraId="7697C709" w14:textId="77777777" w:rsidTr="00546942">
        <w:trPr>
          <w:trHeight w:val="20"/>
          <w:tblHeader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0AAE41D5" w14:textId="77777777" w:rsidR="003238BA" w:rsidRPr="00C3348E" w:rsidRDefault="003238BA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03E07" w14:textId="77777777" w:rsidR="003238BA" w:rsidRPr="00C3348E" w:rsidRDefault="003238BA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86E7B" w14:textId="77777777" w:rsidR="003238BA" w:rsidRPr="00C3348E" w:rsidRDefault="003238BA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339A7" w14:textId="77777777" w:rsidR="003238BA" w:rsidRPr="00C3348E" w:rsidRDefault="003238BA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794C2" w14:textId="77777777" w:rsidR="003238BA" w:rsidRPr="00C3348E" w:rsidRDefault="003238BA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2AF31" w14:textId="77777777" w:rsidR="003238BA" w:rsidRPr="00C3348E" w:rsidRDefault="003238BA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72D40E49" w14:textId="77777777" w:rsidTr="001A1909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37BB951D" w14:textId="4B1777F3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 ณ วันที่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มกราคม 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4424B" w14:textId="2FC729E1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388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7FF908" w14:textId="3AB1C50A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1942D" w14:textId="4EDD79D3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E6E3E" w14:textId="03A5F214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82FF1" w14:textId="5D3F749A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516</w:t>
            </w:r>
          </w:p>
        </w:tc>
      </w:tr>
      <w:tr w:rsidR="001A1909" w:rsidRPr="00C3348E" w14:paraId="3A85896D" w14:textId="77777777" w:rsidTr="001A1909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4C34E946" w14:textId="6F9DF58B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การเพิ่มขึ้น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60BDB" w14:textId="3191A9F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199D7" w14:textId="6168102E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7994F" w14:textId="160F6207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13B20" w14:textId="5E3FA4C2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602C8" w14:textId="6F280D19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80</w:t>
            </w:r>
          </w:p>
        </w:tc>
      </w:tr>
      <w:tr w:rsidR="001A1909" w:rsidRPr="00C3348E" w14:paraId="52D6B8D0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3CD97A96" w14:textId="5F714686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การยกเลิกสัญญา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09758" w14:textId="0D9AB03E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96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AF66B" w14:textId="256ABC15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C2CA1" w14:textId="0ABE42DB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8FA73" w14:textId="62CF41C1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CDF13" w14:textId="6A474EF8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85A2EA1" w14:textId="77777777" w:rsidTr="008620F1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5C9F7A92" w14:textId="0F7A6DA1" w:rsidR="001A1909" w:rsidRPr="00C3348E" w:rsidRDefault="001A1909" w:rsidP="002A4FCB">
            <w:pPr>
              <w:ind w:hanging="12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การเปลี่ยนแปลงสัญญาเช่า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2E109F" w14:textId="3414CF55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09EF2" w14:textId="4C93E4DB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E7512" w14:textId="60BF9533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DEE22" w14:textId="30CBB818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569D7" w14:textId="71183291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F7F62F1" w14:textId="77777777" w:rsidTr="001A1909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46BBA1F1" w14:textId="5E439399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407105" w14:textId="22DF4060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133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3C97D1" w14:textId="47F06729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992650" w14:textId="40AC2A11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5F886D" w14:textId="48F73074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01B4BD" w14:textId="0F92BB20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180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37C99667" w14:textId="77777777" w:rsidTr="001A1909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65039ECD" w14:textId="182A949B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ราคาตามบัญชีสุทธิ ณ วันที่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ธันวาคม พ.ศ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2565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003D9" w14:textId="1353F2CB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099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D092D1" w14:textId="0D94B5C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50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9D46D9" w14:textId="5FD82AAC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B3D463" w14:textId="1F4FAD2D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68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E7C6FC" w14:textId="0EE3F6F1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220</w:t>
            </w:r>
          </w:p>
        </w:tc>
      </w:tr>
      <w:tr w:rsidR="001A1909" w:rsidRPr="00C3348E" w14:paraId="45FF552B" w14:textId="77777777" w:rsidTr="00692D34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BB3A0" w14:textId="77777777" w:rsidR="001A1909" w:rsidRPr="00C3348E" w:rsidRDefault="001A1909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6E288" w14:textId="77777777" w:rsidR="001A1909" w:rsidRPr="00C3348E" w:rsidRDefault="001A1909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D5A57" w14:textId="77777777" w:rsidR="001A1909" w:rsidRPr="00C3348E" w:rsidRDefault="001A1909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F9AC3" w14:textId="77777777" w:rsidR="001A1909" w:rsidRPr="00C3348E" w:rsidRDefault="001A1909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11EE7" w14:textId="77777777" w:rsidR="001A1909" w:rsidRPr="00C3348E" w:rsidRDefault="001A1909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1B6BB1" w14:textId="77777777" w:rsidR="001A1909" w:rsidRPr="00C3348E" w:rsidRDefault="001A1909" w:rsidP="005C2860">
            <w:pPr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6D00C5FD" w14:textId="77777777" w:rsidTr="00124186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6F7333BA" w14:textId="7B7A0535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 ณ วันที่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มกราคม 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1944FFF" w14:textId="4902EA65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099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1CDB2FE" w14:textId="651EDF8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50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B588D71" w14:textId="61E158B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F3719B8" w14:textId="51E81431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FE27073" w14:textId="43ED020F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220</w:t>
            </w:r>
          </w:p>
        </w:tc>
      </w:tr>
      <w:tr w:rsidR="001A1909" w:rsidRPr="00C3348E" w14:paraId="52F732C7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51B86F6C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การเพิ่มขึ้น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B976D75" w14:textId="028088F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B4EF891" w14:textId="37C8138C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FA2D56D" w14:textId="63BD867E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4E28F17" w14:textId="2BF34919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48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72982CAF" w14:textId="2C42F9FF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104</w:t>
            </w:r>
          </w:p>
        </w:tc>
      </w:tr>
      <w:tr w:rsidR="001A1909" w:rsidRPr="00C3348E" w14:paraId="023369B4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7063EA36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การยกเลิกสัญญา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41D055D" w14:textId="1079D7AD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863A26B" w14:textId="16F6ADE5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15AB05A" w14:textId="05047484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F2C1920" w14:textId="77EF312D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9CCD5D0" w14:textId="30097725" w:rsidR="001A1909" w:rsidRPr="00C3348E" w:rsidRDefault="007876E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1EC4A2C2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096AC967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การเปลี่ยนแปลงสัญญาเช่า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0BD31EF" w14:textId="123CEECE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5319387" w14:textId="5B201B1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9F57A4E" w14:textId="0DD417B9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962017E" w14:textId="01BEBFE3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0FDFFB9E" w14:textId="4188B20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</w:p>
        </w:tc>
      </w:tr>
      <w:tr w:rsidR="001A1909" w:rsidRPr="00C3348E" w14:paraId="42852AC6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78A4B574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1D22032" w14:textId="767A20AB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125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529FE25" w14:textId="0AAA28AB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707C56E" w14:textId="354CFDF9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02DEDB2" w14:textId="7FD3CAA1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4D048C3F" w14:textId="4F5232C6" w:rsidR="001A1909" w:rsidRPr="00C3348E" w:rsidRDefault="00A21982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174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5064A467" w14:textId="77777777" w:rsidTr="00546942">
        <w:trPr>
          <w:trHeight w:val="20"/>
        </w:trPr>
        <w:tc>
          <w:tcPr>
            <w:tcW w:w="1918" w:type="pct"/>
            <w:tcBorders>
              <w:top w:val="nil"/>
              <w:left w:val="nil"/>
              <w:bottom w:val="nil"/>
              <w:right w:val="nil"/>
            </w:tcBorders>
          </w:tcPr>
          <w:p w14:paraId="09C6B843" w14:textId="33E8E7F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ราคาตามบัญชีสุทธิ ณ วันที่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ธันวาคม พ.ศ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2566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7979D03" w14:textId="1676CE5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A2198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022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E6F382E" w14:textId="0C77D9A2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75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BCB307B" w14:textId="52876AC6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D0F843A" w14:textId="77F96EB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80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750589F" w14:textId="2CD64C89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A21982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179</w:t>
            </w:r>
          </w:p>
        </w:tc>
      </w:tr>
    </w:tbl>
    <w:p w14:paraId="1BCC7D83" w14:textId="77777777" w:rsidR="006C1FEF" w:rsidRPr="00C3348E" w:rsidRDefault="006C1FEF" w:rsidP="002A4FCB">
      <w:pPr>
        <w:rPr>
          <w:rFonts w:ascii="Browallia New" w:eastAsia="Arial Unicode MS" w:hAnsi="Browallia New" w:cs="Browallia New"/>
          <w:sz w:val="20"/>
          <w:szCs w:val="20"/>
        </w:rPr>
      </w:pPr>
    </w:p>
    <w:p w14:paraId="0EF7D945" w14:textId="77777777" w:rsidR="006C1FEF" w:rsidRPr="00C3348E" w:rsidRDefault="006C1FEF" w:rsidP="002A4FCB">
      <w:pPr>
        <w:ind w:firstLine="720"/>
        <w:rPr>
          <w:rFonts w:ascii="Browallia New" w:eastAsia="Arial Unicode MS" w:hAnsi="Browallia New" w:cs="Browallia New"/>
          <w:sz w:val="20"/>
          <w:szCs w:val="20"/>
          <w:cs/>
        </w:rPr>
        <w:sectPr w:rsidR="006C1FEF" w:rsidRPr="00C3348E" w:rsidSect="00B51D0B">
          <w:footerReference w:type="default" r:id="rId22"/>
          <w:pgSz w:w="11907" w:h="16840" w:code="9"/>
          <w:pgMar w:top="1440" w:right="720" w:bottom="720" w:left="1728" w:header="706" w:footer="706" w:gutter="0"/>
          <w:cols w:space="720"/>
          <w:noEndnote/>
        </w:sectPr>
      </w:pPr>
    </w:p>
    <w:p w14:paraId="5556D4E7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  <w:cs/>
        </w:rPr>
      </w:pPr>
    </w:p>
    <w:tbl>
      <w:tblPr>
        <w:tblW w:w="488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5"/>
        <w:gridCol w:w="1410"/>
        <w:gridCol w:w="1326"/>
        <w:gridCol w:w="1332"/>
        <w:gridCol w:w="1317"/>
      </w:tblGrid>
      <w:tr w:rsidR="00CD2BD5" w:rsidRPr="00C3348E" w14:paraId="4EC0B499" w14:textId="77777777" w:rsidTr="007B5B2E">
        <w:trPr>
          <w:trHeight w:val="20"/>
          <w:tblHeader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7F327B87" w14:textId="77777777" w:rsidR="00CD2BD5" w:rsidRPr="00C3348E" w:rsidRDefault="00CD2BD5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284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B9F389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CD2BD5" w:rsidRPr="00C3348E" w14:paraId="779239E5" w14:textId="77777777" w:rsidTr="007B5B2E">
        <w:trPr>
          <w:trHeight w:val="20"/>
          <w:tblHeader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51DD25A7" w14:textId="77777777" w:rsidR="00CD2BD5" w:rsidRPr="00C3348E" w:rsidRDefault="00CD2BD5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FA49DE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ที่ดิน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08717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พื้นที่</w:t>
            </w:r>
          </w:p>
          <w:p w14:paraId="157B5519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สำนักงาน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7C6E75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ยานพาหนะ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65832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CD2BD5" w:rsidRPr="00C3348E" w14:paraId="485A1226" w14:textId="77777777" w:rsidTr="007B5B2E">
        <w:trPr>
          <w:trHeight w:val="20"/>
          <w:tblHeader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3FC40E30" w14:textId="77777777" w:rsidR="00CD2BD5" w:rsidRPr="00C3348E" w:rsidRDefault="00CD2BD5" w:rsidP="002A4FCB">
            <w:pPr>
              <w:ind w:left="-101"/>
              <w:jc w:val="both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6114FD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A6F07AD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6428E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3F8BC" w14:textId="77777777" w:rsidR="00CD2BD5" w:rsidRPr="00C3348E" w:rsidRDefault="00CD2BD5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0206F" w:rsidRPr="00C3348E" w14:paraId="47BA9766" w14:textId="77777777" w:rsidTr="007B5B2E">
        <w:trPr>
          <w:trHeight w:val="20"/>
          <w:tblHeader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4277168B" w14:textId="77777777" w:rsidR="00CD2BD5" w:rsidRPr="00C3348E" w:rsidRDefault="00CD2BD5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8AB0F" w14:textId="77777777" w:rsidR="00CD2BD5" w:rsidRPr="00C3348E" w:rsidRDefault="00CD2BD5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B7531C" w14:textId="77777777" w:rsidR="00CD2BD5" w:rsidRPr="00C3348E" w:rsidRDefault="00CD2BD5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C5254" w14:textId="77777777" w:rsidR="00CD2BD5" w:rsidRPr="00C3348E" w:rsidRDefault="00CD2BD5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F55C8" w14:textId="77777777" w:rsidR="00CD2BD5" w:rsidRPr="00C3348E" w:rsidRDefault="00CD2BD5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1A1909" w:rsidRPr="00C3348E" w14:paraId="087B45BB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5C4EF14E" w14:textId="6E17D5FF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ราคาตามบัญชี ณ วันที่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มกราคม พ.ศ.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2565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C2197" w14:textId="6A469C1F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438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1790B" w14:textId="2AD30C15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D7702" w14:textId="08FD2064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71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B63AB" w14:textId="09F124FE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540</w:t>
            </w:r>
          </w:p>
        </w:tc>
      </w:tr>
      <w:tr w:rsidR="001A1909" w:rsidRPr="00C3348E" w14:paraId="10D36816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4227FEBE" w14:textId="6A5F2CF9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การเพิ่มขึ้น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4A12F" w14:textId="569BEA6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8399B" w14:textId="6012C6C1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24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16A543" w14:textId="38CEA2E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CEA66D" w14:textId="3375D312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40</w:t>
            </w:r>
          </w:p>
        </w:tc>
      </w:tr>
      <w:tr w:rsidR="001A1909" w:rsidRPr="00C3348E" w14:paraId="19B1D73A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7C2EC9A8" w14:textId="287668CB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การยกเลิกสัญญา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B311C" w14:textId="068CD7EE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96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7DB69" w14:textId="2A46F9CB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9159F" w14:textId="418539B8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F63BA" w14:textId="3050D2D6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98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22B90F4F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569A7AE6" w14:textId="26B91B13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การปลี่ยนแปลงสัญญาเช่า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9B78C" w14:textId="1EFF996F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38</w:t>
            </w: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36894" w14:textId="76D3A71E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FACD7" w14:textId="30BF2DA0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67AFD" w14:textId="0628D1B1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38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655C7A95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308D038C" w14:textId="685AFDE3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CDCE07" w14:textId="6D5F8C1A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65B6E9" w14:textId="49820B4B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26F6B7" w14:textId="3162BEDB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39DE1" w14:textId="34B79541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82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2BDEA3F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27D788A9" w14:textId="552B8AB1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ราคาตามบัญชีสุทธิ ณ วันที่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ธันวาคม พ.ศ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2565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A28FC4" w14:textId="339802F7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266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7219EA" w14:textId="0D04423F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43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58D2F8" w14:textId="3CC85515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53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7A226F9" w14:textId="1D54888A" w:rsidR="001A1909" w:rsidRPr="00C3348E" w:rsidRDefault="00281287" w:rsidP="005C2860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362</w:t>
            </w:r>
          </w:p>
        </w:tc>
      </w:tr>
      <w:tr w:rsidR="001A1909" w:rsidRPr="00C3348E" w14:paraId="657E2048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05589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6E0E15" w14:textId="77777777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F2701" w14:textId="77777777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81014" w14:textId="77777777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FDAA60" w14:textId="77777777" w:rsidR="001A1909" w:rsidRPr="00C3348E" w:rsidRDefault="001A1909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</w:tr>
      <w:tr w:rsidR="001A1909" w:rsidRPr="00C3348E" w14:paraId="49DF2038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32A94A4A" w14:textId="39EBF36D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ราคาตามบัญชี ณ วันที่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 xml:space="preserve"> มกราคม พ.ศ. </w:t>
            </w:r>
            <w:r w:rsidR="00281287" w:rsidRPr="00281287">
              <w:rPr>
                <w:rFonts w:ascii="Browallia New" w:hAnsi="Browallia New" w:cs="Browallia New"/>
                <w:spacing w:val="-6"/>
                <w:sz w:val="26"/>
                <w:szCs w:val="26"/>
              </w:rPr>
              <w:t>2566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393D472" w14:textId="0362F9FC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266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949F1E7" w14:textId="55A9B1CD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43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4D2189D" w14:textId="6D84F6C0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53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2B0715E1" w14:textId="7CC82624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362</w:t>
            </w:r>
          </w:p>
        </w:tc>
      </w:tr>
      <w:tr w:rsidR="001A1909" w:rsidRPr="00C3348E" w14:paraId="27BF52DC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0FE3E920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การเพิ่มขึ้น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5732FDE" w14:textId="2150529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F0016D1" w14:textId="65B10280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178081F" w14:textId="5DDE568A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45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54DC6FF1" w14:textId="3CD71B7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83</w:t>
            </w:r>
          </w:p>
        </w:tc>
      </w:tr>
      <w:tr w:rsidR="001A1909" w:rsidRPr="00C3348E" w14:paraId="2AA7FDDF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71DA8162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การยกเลิกสัญญา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6A28708" w14:textId="3597898B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0423369F" w14:textId="765BAA0C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5F316C6" w14:textId="17FA7F6E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69BD9FCA" w14:textId="4F9AF36B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1A8C68CF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09C326A9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การปลี่ยนแปลงสัญญาเช่า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1EAEE249" w14:textId="3953448A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lang w:val="en-US"/>
              </w:rPr>
              <w:t>-</w:t>
            </w:r>
          </w:p>
        </w:tc>
        <w:tc>
          <w:tcPr>
            <w:tcW w:w="701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62BC989" w14:textId="0EC9EF35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704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8DF5D64" w14:textId="1F161544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96" w:type="pc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</w:tcPr>
          <w:p w14:paraId="3C0EB040" w14:textId="089DA8F7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</w:p>
        </w:tc>
      </w:tr>
      <w:tr w:rsidR="001A1909" w:rsidRPr="00C3348E" w14:paraId="1CBD4325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179D93B6" w14:textId="77777777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ค่าเสื่อมราคา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3385DAC" w14:textId="60698B8B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32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46E5DEE" w14:textId="4A144900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13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9167A7B" w14:textId="4D29D732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29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E65A6CF" w14:textId="611951EB" w:rsidR="001A1909" w:rsidRPr="00C3348E" w:rsidRDefault="003577C8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74</w:t>
            </w:r>
            <w:r w:rsidRPr="00C3348E">
              <w:rPr>
                <w:rFonts w:ascii="Browallia New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6115CB6F" w14:textId="77777777" w:rsidTr="007B5B2E">
        <w:trPr>
          <w:trHeight w:val="20"/>
        </w:trPr>
        <w:tc>
          <w:tcPr>
            <w:tcW w:w="2154" w:type="pct"/>
            <w:tcBorders>
              <w:top w:val="nil"/>
              <w:left w:val="nil"/>
              <w:bottom w:val="nil"/>
              <w:right w:val="nil"/>
            </w:tcBorders>
          </w:tcPr>
          <w:p w14:paraId="23C5A44E" w14:textId="0B28FC89" w:rsidR="001A1909" w:rsidRPr="00C3348E" w:rsidRDefault="001A1909" w:rsidP="002A4FCB">
            <w:pPr>
              <w:ind w:left="-101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ราคาตามบัญชีสุทธิ ณ วันที่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ธันวาคม พ.ศ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03D1136" w14:textId="7043D51D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264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1CA2C64" w14:textId="5B5D44C8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69</w:t>
            </w: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415E831" w14:textId="7CF215F0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67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779A75A" w14:textId="795F3DC9" w:rsidR="001A1909" w:rsidRPr="00C3348E" w:rsidRDefault="00281287" w:rsidP="005C2860">
            <w:pPr>
              <w:ind w:left="-40"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400</w:t>
            </w:r>
          </w:p>
        </w:tc>
      </w:tr>
    </w:tbl>
    <w:p w14:paraId="1C2A53D1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1EDE4162" w14:textId="77777777" w:rsidR="003238BA" w:rsidRPr="00C3348E" w:rsidRDefault="003238BA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ค่าใช้จ่ายที่เกี่ยวข้องกับสัญญาเช่าที่ไม่ได้รวมรับรู้ในหนี้สินตามสัญญาเช่าและสินทรัพย์สิทธิการใช้</w:t>
      </w:r>
    </w:p>
    <w:p w14:paraId="4F7F18E1" w14:textId="77777777" w:rsidR="003238BA" w:rsidRPr="00C3348E" w:rsidRDefault="003238BA" w:rsidP="002A4FCB">
      <w:pPr>
        <w:rPr>
          <w:rFonts w:ascii="Browallia New" w:hAnsi="Browallia New" w:cs="Browallia New"/>
          <w:sz w:val="26"/>
          <w:szCs w:val="26"/>
        </w:rPr>
      </w:pPr>
    </w:p>
    <w:tbl>
      <w:tblPr>
        <w:tblW w:w="944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18"/>
        <w:gridCol w:w="1330"/>
        <w:gridCol w:w="1315"/>
        <w:gridCol w:w="1428"/>
        <w:gridCol w:w="1358"/>
      </w:tblGrid>
      <w:tr w:rsidR="003238BA" w:rsidRPr="00C3348E" w14:paraId="1E81E22A" w14:textId="77777777" w:rsidTr="009A4B34">
        <w:trPr>
          <w:trHeight w:val="236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14:paraId="59EA4621" w14:textId="77777777" w:rsidR="003238BA" w:rsidRPr="00C3348E" w:rsidRDefault="003238BA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B914A64" w14:textId="77777777" w:rsidR="003238BA" w:rsidRPr="00C3348E" w:rsidRDefault="003238BA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DF8F1B" w14:textId="77777777" w:rsidR="003238BA" w:rsidRPr="00C3348E" w:rsidRDefault="003238BA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C116413" w14:textId="77777777" w:rsidTr="009A4B34">
        <w:trPr>
          <w:trHeight w:val="236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14:paraId="77CE398D" w14:textId="2D720425" w:rsidR="003238BA" w:rsidRPr="00C3348E" w:rsidRDefault="003238BA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82BD53" w14:textId="7D53BF81" w:rsidR="003238BA" w:rsidRPr="00C3348E" w:rsidRDefault="00C474C0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A5F098" w14:textId="7ABADDC0" w:rsidR="003238BA" w:rsidRPr="00C3348E" w:rsidRDefault="006F285D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2565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80BD016" w14:textId="26D6E495" w:rsidR="003238BA" w:rsidRPr="00C3348E" w:rsidRDefault="00C474C0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3A9FCD" w14:textId="6DF6F852" w:rsidR="003238BA" w:rsidRPr="00C3348E" w:rsidRDefault="006F285D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2565</w:t>
            </w:r>
          </w:p>
        </w:tc>
      </w:tr>
      <w:tr w:rsidR="003238BA" w:rsidRPr="00C3348E" w14:paraId="385D3B7D" w14:textId="77777777" w:rsidTr="009A4B34">
        <w:trPr>
          <w:trHeight w:val="123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</w:tcPr>
          <w:p w14:paraId="1238F643" w14:textId="77777777" w:rsidR="003238BA" w:rsidRPr="00C3348E" w:rsidRDefault="003238BA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4C1526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41E1C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93E0B3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02CA3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6285E4C1" w14:textId="77777777" w:rsidTr="00D81E20">
        <w:trPr>
          <w:trHeight w:val="203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FEED1" w14:textId="77777777" w:rsidR="003238BA" w:rsidRPr="00C3348E" w:rsidRDefault="003238BA" w:rsidP="002A4FCB">
            <w:pPr>
              <w:ind w:left="-101" w:hanging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D39C1E9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D0D664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5BDB6DC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A1CEB91" w14:textId="77777777" w:rsidR="003238BA" w:rsidRPr="00C3348E" w:rsidRDefault="003238BA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1A1909" w:rsidRPr="00C3348E" w14:paraId="0BA59BC1" w14:textId="77777777" w:rsidTr="00D81E20">
        <w:trPr>
          <w:trHeight w:val="20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59A1A" w14:textId="77777777" w:rsidR="001A1909" w:rsidRPr="00C3348E" w:rsidRDefault="001A1909" w:rsidP="002A4FCB">
            <w:pPr>
              <w:ind w:left="-101" w:hanging="1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ค่าใช้จ่ายที่เกี่ยวกับสัญญาเช่าระยะสั้น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7D15B70D" w14:textId="03164F22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1C653C" w14:textId="6A34E158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D647DD8" w14:textId="4088B618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3CB982" w14:textId="0DC21541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</w:p>
        </w:tc>
      </w:tr>
      <w:tr w:rsidR="001A1909" w:rsidRPr="00C3348E" w14:paraId="106DC890" w14:textId="77777777" w:rsidTr="00D81E20">
        <w:trPr>
          <w:trHeight w:val="20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54E153" w14:textId="77777777" w:rsidR="001A1909" w:rsidRPr="00C3348E" w:rsidRDefault="001A1909" w:rsidP="002A4FCB">
            <w:pPr>
              <w:ind w:left="-101" w:right="-75" w:hanging="1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ค่</w:t>
            </w:r>
            <w:r w:rsidRPr="00C3348E">
              <w:rPr>
                <w:rFonts w:ascii="Browallia New" w:hAnsi="Browallia New" w:cs="Browallia New"/>
                <w:spacing w:val="-6"/>
                <w:sz w:val="26"/>
                <w:szCs w:val="26"/>
                <w:cs/>
              </w:rPr>
              <w:t>าใช้จ่ายที่เกี่ยวกับสัญญาเช่าซึ่งสินทรัพย์มีมูลค่าต่ำ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2551F6B" w14:textId="6CC1B940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325DD" w14:textId="3EC14A79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BF04888" w14:textId="639E940B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B5A8F" w14:textId="20362ABA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</w:tr>
      <w:tr w:rsidR="001A1909" w:rsidRPr="00C3348E" w14:paraId="7F3B273B" w14:textId="77777777" w:rsidTr="00D81E20">
        <w:trPr>
          <w:trHeight w:val="208"/>
        </w:trPr>
        <w:tc>
          <w:tcPr>
            <w:tcW w:w="40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0105" w14:textId="77777777" w:rsidR="001A1909" w:rsidRPr="00C3348E" w:rsidRDefault="001A1909" w:rsidP="002A4FCB">
            <w:pPr>
              <w:ind w:left="-101" w:hanging="1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กระแสเงินสดจ่ายทั้งหมดของสัญญาเช่า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A980C4F" w14:textId="42FF03AB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1D1753" w14:textId="487E36F7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514C92E" w14:textId="2037E4E2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76D7A2" w14:textId="19DB6895" w:rsidR="001A1909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66</w:t>
            </w:r>
          </w:p>
        </w:tc>
      </w:tr>
    </w:tbl>
    <w:p w14:paraId="5B602BC5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3238BA" w:rsidRPr="00C3348E" w14:paraId="78952A9C" w14:textId="77777777" w:rsidTr="009A4B34">
        <w:trPr>
          <w:trHeight w:val="386"/>
        </w:trPr>
        <w:tc>
          <w:tcPr>
            <w:tcW w:w="9461" w:type="dxa"/>
            <w:shd w:val="clear" w:color="auto" w:fill="FFA543"/>
          </w:tcPr>
          <w:p w14:paraId="1814FF5C" w14:textId="3B4188EC" w:rsidR="003238BA" w:rsidRPr="00C3348E" w:rsidRDefault="003238BA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23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สินทรัพย์ไม่มีตัวตน </w:t>
            </w:r>
            <w:r w:rsidR="00767CC7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 สุทธิ</w:t>
            </w:r>
          </w:p>
        </w:tc>
      </w:tr>
    </w:tbl>
    <w:p w14:paraId="0D9099BD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tbl>
      <w:tblPr>
        <w:tblW w:w="4883" w:type="pct"/>
        <w:tblInd w:w="108" w:type="dxa"/>
        <w:tblLook w:val="0000" w:firstRow="0" w:lastRow="0" w:firstColumn="0" w:lastColumn="0" w:noHBand="0" w:noVBand="0"/>
      </w:tblPr>
      <w:tblGrid>
        <w:gridCol w:w="3870"/>
        <w:gridCol w:w="1440"/>
        <w:gridCol w:w="1274"/>
        <w:gridCol w:w="1434"/>
        <w:gridCol w:w="1431"/>
      </w:tblGrid>
      <w:tr w:rsidR="003238BA" w:rsidRPr="00C3348E" w14:paraId="33C79B21" w14:textId="77777777" w:rsidTr="009A4B34">
        <w:tc>
          <w:tcPr>
            <w:tcW w:w="2048" w:type="pct"/>
            <w:shd w:val="clear" w:color="auto" w:fill="auto"/>
          </w:tcPr>
          <w:p w14:paraId="7F668CE5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952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1C3837F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3238BA" w:rsidRPr="00C3348E" w14:paraId="28C85206" w14:textId="77777777" w:rsidTr="009A4B34">
        <w:tc>
          <w:tcPr>
            <w:tcW w:w="2048" w:type="pct"/>
            <w:shd w:val="clear" w:color="auto" w:fill="auto"/>
            <w:vAlign w:val="bottom"/>
          </w:tcPr>
          <w:p w14:paraId="0B9714C3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3E04332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สิทธิในสัญญา</w:t>
            </w:r>
          </w:p>
          <w:p w14:paraId="422BA02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ซื้อขาย/ประกอบกิจการไฟฟ้า</w:t>
            </w: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</w:tcPr>
          <w:p w14:paraId="1EAD015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E185CE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ค่าลิขสิทธิ์ซอฟต์แวร์</w:t>
            </w: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</w:tcPr>
          <w:p w14:paraId="37B04FD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1F41A8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สิทธิการใช้สินทรัพย์</w:t>
            </w: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</w:tcPr>
          <w:p w14:paraId="0CA9F5E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F4B380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33B102E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3238BA" w:rsidRPr="00C3348E" w14:paraId="71AA16DA" w14:textId="77777777" w:rsidTr="009A4B34">
        <w:tc>
          <w:tcPr>
            <w:tcW w:w="2048" w:type="pct"/>
            <w:shd w:val="clear" w:color="auto" w:fill="auto"/>
          </w:tcPr>
          <w:p w14:paraId="27FF7351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0DF7BAA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</w:tcPr>
          <w:p w14:paraId="73C146E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</w:tcPr>
          <w:p w14:paraId="58CAE84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</w:tcPr>
          <w:p w14:paraId="7B3D170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7F830DE2" w14:textId="77777777" w:rsidTr="009A4B34">
        <w:tc>
          <w:tcPr>
            <w:tcW w:w="2048" w:type="pct"/>
            <w:shd w:val="clear" w:color="auto" w:fill="auto"/>
          </w:tcPr>
          <w:p w14:paraId="253B8DD3" w14:textId="0BE893FE" w:rsidR="003238BA" w:rsidRPr="00C3348E" w:rsidRDefault="003238BA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มกราคม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BCAF6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</w:tcPr>
          <w:p w14:paraId="79A1841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</w:tcPr>
          <w:p w14:paraId="44545A0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0E1D3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19789ED4" w14:textId="77777777" w:rsidTr="009A4B34">
        <w:tc>
          <w:tcPr>
            <w:tcW w:w="2048" w:type="pct"/>
            <w:shd w:val="clear" w:color="auto" w:fill="auto"/>
            <w:vAlign w:val="center"/>
          </w:tcPr>
          <w:p w14:paraId="61B887B8" w14:textId="1C94C14F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7F3B77FB" w14:textId="45384AE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480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2776C5BB" w14:textId="3D10F86C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567</w:t>
            </w:r>
          </w:p>
        </w:tc>
        <w:tc>
          <w:tcPr>
            <w:tcW w:w="759" w:type="pct"/>
            <w:shd w:val="clear" w:color="auto" w:fill="auto"/>
          </w:tcPr>
          <w:p w14:paraId="128C5FFE" w14:textId="1730770F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800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2E4B4A92" w14:textId="2CFE68FE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847</w:t>
            </w:r>
          </w:p>
        </w:tc>
      </w:tr>
      <w:tr w:rsidR="001A1909" w:rsidRPr="00C3348E" w14:paraId="7511AE3B" w14:textId="77777777" w:rsidTr="009A4B34">
        <w:tc>
          <w:tcPr>
            <w:tcW w:w="2048" w:type="pct"/>
            <w:shd w:val="clear" w:color="auto" w:fill="auto"/>
          </w:tcPr>
          <w:p w14:paraId="4371F20C" w14:textId="506233C2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5F97B2" w14:textId="2953DBC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4B3944" w14:textId="155D36F1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</w:tcPr>
          <w:p w14:paraId="43E0C8FC" w14:textId="1C6A0AE1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669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8B38E0" w14:textId="55A99549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13DB1FE4" w14:textId="77777777" w:rsidTr="009A4B34">
        <w:tc>
          <w:tcPr>
            <w:tcW w:w="2048" w:type="pct"/>
            <w:shd w:val="clear" w:color="auto" w:fill="auto"/>
          </w:tcPr>
          <w:p w14:paraId="42560ADD" w14:textId="41DD03CA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EB9CD2" w14:textId="71A238A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187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EC0AA4" w14:textId="147CC6A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208</w:t>
            </w:r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611437" w14:textId="7D84053C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131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514544" w14:textId="14BCE2C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526</w:t>
            </w:r>
          </w:p>
        </w:tc>
      </w:tr>
      <w:tr w:rsidR="00B33BAD" w:rsidRPr="00C3348E" w14:paraId="7511058F" w14:textId="77777777" w:rsidTr="009A4B34">
        <w:tc>
          <w:tcPr>
            <w:tcW w:w="2048" w:type="pct"/>
            <w:shd w:val="clear" w:color="auto" w:fill="auto"/>
          </w:tcPr>
          <w:p w14:paraId="58632DAA" w14:textId="77777777" w:rsidR="00B33BAD" w:rsidRPr="00C3348E" w:rsidRDefault="00B33BAD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DBC9AB" w14:textId="77777777" w:rsidR="00B33BAD" w:rsidRPr="00C3348E" w:rsidRDefault="00B33BAD" w:rsidP="002A4FCB">
            <w:pPr>
              <w:tabs>
                <w:tab w:val="left" w:pos="3436"/>
              </w:tabs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DD48913" w14:textId="77777777" w:rsidR="00B33BAD" w:rsidRPr="00C3348E" w:rsidRDefault="00B33BAD" w:rsidP="002A4FCB">
            <w:pPr>
              <w:tabs>
                <w:tab w:val="left" w:pos="3436"/>
              </w:tabs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</w:tcPr>
          <w:p w14:paraId="3D9B83BB" w14:textId="77777777" w:rsidR="00B33BAD" w:rsidRPr="00C3348E" w:rsidRDefault="00B33BAD" w:rsidP="002A4FCB">
            <w:pPr>
              <w:tabs>
                <w:tab w:val="left" w:pos="3436"/>
              </w:tabs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197102" w14:textId="77777777" w:rsidR="00B33BAD" w:rsidRPr="00C3348E" w:rsidRDefault="00B33BAD" w:rsidP="002A4FCB">
            <w:pPr>
              <w:tabs>
                <w:tab w:val="left" w:pos="3436"/>
              </w:tabs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33BAD" w:rsidRPr="00C3348E" w14:paraId="36F9E271" w14:textId="77777777" w:rsidTr="009A4B34">
        <w:tc>
          <w:tcPr>
            <w:tcW w:w="2048" w:type="pct"/>
            <w:shd w:val="clear" w:color="auto" w:fill="auto"/>
          </w:tcPr>
          <w:p w14:paraId="290F22C1" w14:textId="00FADC69" w:rsidR="00B33BAD" w:rsidRPr="00C3348E" w:rsidRDefault="00B33BAD" w:rsidP="002A4FCB">
            <w:pPr>
              <w:spacing w:before="10"/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44B51DDB" w14:textId="77777777" w:rsidR="00B33BAD" w:rsidRPr="00C3348E" w:rsidRDefault="00B33BAD" w:rsidP="002A4FCB">
            <w:pPr>
              <w:spacing w:before="10"/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</w:p>
        </w:tc>
        <w:tc>
          <w:tcPr>
            <w:tcW w:w="674" w:type="pct"/>
            <w:shd w:val="clear" w:color="auto" w:fill="auto"/>
          </w:tcPr>
          <w:p w14:paraId="734728EE" w14:textId="77777777" w:rsidR="00B33BAD" w:rsidRPr="00C3348E" w:rsidRDefault="00B33BAD" w:rsidP="002A4FCB">
            <w:pPr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9" w:type="pct"/>
            <w:shd w:val="clear" w:color="auto" w:fill="auto"/>
          </w:tcPr>
          <w:p w14:paraId="0BFA3284" w14:textId="77777777" w:rsidR="00B33BAD" w:rsidRPr="00C3348E" w:rsidRDefault="00B33BAD" w:rsidP="002A4FCB">
            <w:pPr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  <w:shd w:val="clear" w:color="auto" w:fill="auto"/>
            <w:vAlign w:val="bottom"/>
          </w:tcPr>
          <w:p w14:paraId="1870B5C4" w14:textId="77777777" w:rsidR="00B33BAD" w:rsidRPr="00C3348E" w:rsidRDefault="00B33BAD" w:rsidP="002A4FCB">
            <w:pPr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1A1909" w:rsidRPr="00C3348E" w14:paraId="5E93F2AA" w14:textId="77777777" w:rsidTr="009A4B34">
        <w:tc>
          <w:tcPr>
            <w:tcW w:w="2048" w:type="pct"/>
            <w:shd w:val="clear" w:color="auto" w:fill="auto"/>
          </w:tcPr>
          <w:p w14:paraId="2B70D268" w14:textId="3A593191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 - สุทธิ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2244B2F4" w14:textId="785DB0E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187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409205F2" w14:textId="44A40ED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208</w:t>
            </w:r>
          </w:p>
        </w:tc>
        <w:tc>
          <w:tcPr>
            <w:tcW w:w="759" w:type="pct"/>
            <w:shd w:val="clear" w:color="auto" w:fill="auto"/>
          </w:tcPr>
          <w:p w14:paraId="3CFADD72" w14:textId="71F062E4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131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7F0E31A8" w14:textId="48E5C4FD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526</w:t>
            </w:r>
          </w:p>
        </w:tc>
      </w:tr>
      <w:tr w:rsidR="001A1909" w:rsidRPr="00C3348E" w14:paraId="7CF88EB8" w14:textId="77777777" w:rsidTr="009A4B34">
        <w:tc>
          <w:tcPr>
            <w:tcW w:w="2048" w:type="pct"/>
            <w:shd w:val="clear" w:color="auto" w:fill="auto"/>
          </w:tcPr>
          <w:p w14:paraId="6CD14EAE" w14:textId="1C4C7564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เพิ่มขึ้นในระหว่างปี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34C44AC5" w14:textId="3C40492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69752E39" w14:textId="1FDF5FF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361</w:t>
            </w:r>
          </w:p>
        </w:tc>
        <w:tc>
          <w:tcPr>
            <w:tcW w:w="759" w:type="pct"/>
            <w:shd w:val="clear" w:color="auto" w:fill="auto"/>
            <w:vAlign w:val="bottom"/>
          </w:tcPr>
          <w:p w14:paraId="4F7B258F" w14:textId="77596314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425CCB85" w14:textId="0B3D634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361</w:t>
            </w:r>
          </w:p>
        </w:tc>
      </w:tr>
      <w:tr w:rsidR="001A1909" w:rsidRPr="00C3348E" w14:paraId="060B4CF0" w14:textId="77777777" w:rsidTr="00C527F9">
        <w:tc>
          <w:tcPr>
            <w:tcW w:w="2048" w:type="pct"/>
            <w:shd w:val="clear" w:color="auto" w:fill="auto"/>
          </w:tcPr>
          <w:p w14:paraId="529E0AC1" w14:textId="5F5073E0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โอนเข้า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140F6C3A" w14:textId="2C7A3C2E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2EB7A5F1" w14:textId="2D943E34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  <w:tc>
          <w:tcPr>
            <w:tcW w:w="759" w:type="pct"/>
            <w:shd w:val="clear" w:color="auto" w:fill="auto"/>
          </w:tcPr>
          <w:p w14:paraId="5665E338" w14:textId="4D769884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1DCABEED" w14:textId="1242606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</w:tr>
      <w:tr w:rsidR="001A1909" w:rsidRPr="00C3348E" w14:paraId="3B965EF9" w14:textId="77777777" w:rsidTr="009A4B34">
        <w:tc>
          <w:tcPr>
            <w:tcW w:w="2048" w:type="pct"/>
            <w:shd w:val="clear" w:color="auto" w:fill="auto"/>
          </w:tcPr>
          <w:p w14:paraId="2D9E17D4" w14:textId="357227BE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การจำหน่ายหน่วยธุรกิจ - สุทธิ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2504EE78" w14:textId="7CDF987A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493D2BE3" w14:textId="56012F5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shd w:val="clear" w:color="auto" w:fill="auto"/>
          </w:tcPr>
          <w:p w14:paraId="30AA960F" w14:textId="1F1A1BD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1B4B8768" w14:textId="5A5E5626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0D838C7" w14:textId="77777777" w:rsidTr="009A4B34">
        <w:tc>
          <w:tcPr>
            <w:tcW w:w="2048" w:type="pct"/>
            <w:shd w:val="clear" w:color="auto" w:fill="auto"/>
          </w:tcPr>
          <w:p w14:paraId="12C64728" w14:textId="01F4908C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ค่าตัดจำหน่ายสำหรับปี 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A4950F" w14:textId="01246B29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F73DE2" w14:textId="65128EF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</w:tcPr>
          <w:p w14:paraId="4F0DF459" w14:textId="45053D7C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563CDBA" w14:textId="6D6B26FF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645611A0" w14:textId="77777777" w:rsidTr="009A4B34">
        <w:tc>
          <w:tcPr>
            <w:tcW w:w="2048" w:type="pct"/>
            <w:shd w:val="clear" w:color="auto" w:fill="auto"/>
          </w:tcPr>
          <w:p w14:paraId="42070CD3" w14:textId="369EC235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 - สุทธิ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83CF06" w14:textId="5CBF907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294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A9E0E4" w14:textId="65E494B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528</w:t>
            </w:r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537CA" w14:textId="4E586B2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954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D9F343" w14:textId="4244F68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776</w:t>
            </w:r>
          </w:p>
        </w:tc>
      </w:tr>
      <w:tr w:rsidR="001A1909" w:rsidRPr="00C3348E" w14:paraId="0DDDF4D5" w14:textId="77777777" w:rsidTr="009A4B34">
        <w:tc>
          <w:tcPr>
            <w:tcW w:w="2048" w:type="pct"/>
            <w:shd w:val="clear" w:color="auto" w:fill="auto"/>
          </w:tcPr>
          <w:p w14:paraId="54EF217B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E45D46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7DB2E5A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</w:tcPr>
          <w:p w14:paraId="2E8E308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E77771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7BD3CA76" w14:textId="77777777" w:rsidTr="009A4B34">
        <w:tc>
          <w:tcPr>
            <w:tcW w:w="2048" w:type="pct"/>
            <w:shd w:val="clear" w:color="auto" w:fill="auto"/>
          </w:tcPr>
          <w:p w14:paraId="17064D7F" w14:textId="6E9ECC3B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67D7CADD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shd w:val="clear" w:color="auto" w:fill="auto"/>
          </w:tcPr>
          <w:p w14:paraId="5C8E764C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9" w:type="pct"/>
            <w:shd w:val="clear" w:color="auto" w:fill="auto"/>
          </w:tcPr>
          <w:p w14:paraId="605D1EAB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  <w:shd w:val="clear" w:color="auto" w:fill="auto"/>
            <w:vAlign w:val="bottom"/>
          </w:tcPr>
          <w:p w14:paraId="6F6E76E3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1A1909" w:rsidRPr="00C3348E" w14:paraId="2DFB604C" w14:textId="77777777" w:rsidTr="009A4B34">
        <w:tc>
          <w:tcPr>
            <w:tcW w:w="2048" w:type="pct"/>
            <w:shd w:val="clear" w:color="auto" w:fill="auto"/>
            <w:vAlign w:val="center"/>
          </w:tcPr>
          <w:p w14:paraId="070B1592" w14:textId="35601EF9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62" w:type="pct"/>
            <w:shd w:val="clear" w:color="auto" w:fill="auto"/>
            <w:vAlign w:val="bottom"/>
          </w:tcPr>
          <w:p w14:paraId="4F472987" w14:textId="31A6FBFE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480</w:t>
            </w:r>
          </w:p>
        </w:tc>
        <w:tc>
          <w:tcPr>
            <w:tcW w:w="674" w:type="pct"/>
            <w:shd w:val="clear" w:color="auto" w:fill="auto"/>
            <w:vAlign w:val="bottom"/>
          </w:tcPr>
          <w:p w14:paraId="7810EF50" w14:textId="458D100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931</w:t>
            </w:r>
          </w:p>
        </w:tc>
        <w:tc>
          <w:tcPr>
            <w:tcW w:w="759" w:type="pct"/>
            <w:shd w:val="clear" w:color="auto" w:fill="auto"/>
          </w:tcPr>
          <w:p w14:paraId="3CB9D702" w14:textId="0F9A2E8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800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407A46D0" w14:textId="161B87F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211</w:t>
            </w:r>
          </w:p>
        </w:tc>
      </w:tr>
      <w:tr w:rsidR="001A1909" w:rsidRPr="00C3348E" w14:paraId="65FC95EA" w14:textId="77777777" w:rsidTr="009A4B34">
        <w:tc>
          <w:tcPr>
            <w:tcW w:w="2048" w:type="pct"/>
            <w:shd w:val="clear" w:color="auto" w:fill="auto"/>
          </w:tcPr>
          <w:p w14:paraId="1FAA0912" w14:textId="39F2807B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2AB9A0" w14:textId="582EB6F4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2010E8" w14:textId="7316472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auto"/>
          </w:tcPr>
          <w:p w14:paraId="04356FB3" w14:textId="562CD91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ACA39" w14:textId="2FF8AA5F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31F507AD" w14:textId="77777777" w:rsidTr="009A4B34">
        <w:tc>
          <w:tcPr>
            <w:tcW w:w="2048" w:type="pct"/>
            <w:shd w:val="clear" w:color="auto" w:fill="auto"/>
          </w:tcPr>
          <w:p w14:paraId="26102E77" w14:textId="3C1E5E23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D359C1" w14:textId="0A713A5C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294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82728BE" w14:textId="0F3EF5EF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528</w:t>
            </w:r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52BC85" w14:textId="73EBD3D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954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16F655" w14:textId="3FD9480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776</w:t>
            </w:r>
          </w:p>
        </w:tc>
      </w:tr>
      <w:tr w:rsidR="001A1909" w:rsidRPr="00C3348E" w14:paraId="3FCC51FA" w14:textId="77777777" w:rsidTr="00692D34">
        <w:tc>
          <w:tcPr>
            <w:tcW w:w="2048" w:type="pct"/>
            <w:shd w:val="clear" w:color="auto" w:fill="auto"/>
          </w:tcPr>
          <w:p w14:paraId="20345343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26AFBE6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4E4FC4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auto"/>
          </w:tcPr>
          <w:p w14:paraId="3056E84C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1A7A23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4E8C9D73" w14:textId="77777777" w:rsidTr="00D81E20">
        <w:tc>
          <w:tcPr>
            <w:tcW w:w="2048" w:type="pct"/>
            <w:shd w:val="clear" w:color="auto" w:fill="auto"/>
          </w:tcPr>
          <w:p w14:paraId="1C71C5AE" w14:textId="6B989193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53B9603A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shd w:val="clear" w:color="auto" w:fill="FAFAFA"/>
            <w:vAlign w:val="bottom"/>
          </w:tcPr>
          <w:p w14:paraId="09AD7DDF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9" w:type="pct"/>
            <w:shd w:val="clear" w:color="auto" w:fill="FAFAFA"/>
          </w:tcPr>
          <w:p w14:paraId="5FC27D98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7" w:type="pct"/>
            <w:shd w:val="clear" w:color="auto" w:fill="FAFAFA"/>
            <w:vAlign w:val="bottom"/>
          </w:tcPr>
          <w:p w14:paraId="43592927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1A1909" w:rsidRPr="00C3348E" w14:paraId="7741F4B9" w14:textId="77777777" w:rsidTr="00D81E20">
        <w:tc>
          <w:tcPr>
            <w:tcW w:w="2048" w:type="pct"/>
            <w:shd w:val="clear" w:color="auto" w:fill="auto"/>
          </w:tcPr>
          <w:p w14:paraId="03812E48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 - สุทธิ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0DD92A0B" w14:textId="2A8A919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294</w:t>
            </w:r>
          </w:p>
        </w:tc>
        <w:tc>
          <w:tcPr>
            <w:tcW w:w="674" w:type="pct"/>
            <w:shd w:val="clear" w:color="auto" w:fill="FAFAFA"/>
            <w:vAlign w:val="bottom"/>
          </w:tcPr>
          <w:p w14:paraId="5F2EB013" w14:textId="6C7A79D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528</w:t>
            </w:r>
          </w:p>
        </w:tc>
        <w:tc>
          <w:tcPr>
            <w:tcW w:w="759" w:type="pct"/>
            <w:shd w:val="clear" w:color="auto" w:fill="FAFAFA"/>
          </w:tcPr>
          <w:p w14:paraId="1D25BF11" w14:textId="20D128E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954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4C1FB3CF" w14:textId="65B9B4F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776</w:t>
            </w:r>
          </w:p>
        </w:tc>
      </w:tr>
      <w:tr w:rsidR="001A1909" w:rsidRPr="00C3348E" w14:paraId="20816C3C" w14:textId="77777777" w:rsidTr="00D81E20">
        <w:tc>
          <w:tcPr>
            <w:tcW w:w="2048" w:type="pct"/>
            <w:shd w:val="clear" w:color="auto" w:fill="auto"/>
          </w:tcPr>
          <w:p w14:paraId="385645F5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เพิ่มขึ้นในระหว่างปี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60C69F72" w14:textId="0CBB2FAE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4" w:type="pct"/>
            <w:shd w:val="clear" w:color="auto" w:fill="FAFAFA"/>
            <w:vAlign w:val="bottom"/>
          </w:tcPr>
          <w:p w14:paraId="3EDFB148" w14:textId="0384098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438</w:t>
            </w:r>
          </w:p>
        </w:tc>
        <w:tc>
          <w:tcPr>
            <w:tcW w:w="759" w:type="pct"/>
            <w:shd w:val="clear" w:color="auto" w:fill="FAFAFA"/>
            <w:vAlign w:val="bottom"/>
          </w:tcPr>
          <w:p w14:paraId="26A0DAF8" w14:textId="56CD5A23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03FD1E56" w14:textId="2682AABA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438</w:t>
            </w:r>
          </w:p>
        </w:tc>
      </w:tr>
      <w:tr w:rsidR="001A1909" w:rsidRPr="00C3348E" w14:paraId="3390943C" w14:textId="77777777" w:rsidTr="00D81E20">
        <w:tc>
          <w:tcPr>
            <w:tcW w:w="2048" w:type="pct"/>
            <w:shd w:val="clear" w:color="auto" w:fill="auto"/>
          </w:tcPr>
          <w:p w14:paraId="20220CF8" w14:textId="40E4367F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โอนเข้า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55585165" w14:textId="5974D5EF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74" w:type="pct"/>
            <w:shd w:val="clear" w:color="auto" w:fill="FAFAFA"/>
            <w:vAlign w:val="bottom"/>
          </w:tcPr>
          <w:p w14:paraId="38377E96" w14:textId="30E7065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</w:t>
            </w:r>
          </w:p>
        </w:tc>
        <w:tc>
          <w:tcPr>
            <w:tcW w:w="759" w:type="pct"/>
            <w:shd w:val="clear" w:color="auto" w:fill="FAFAFA"/>
          </w:tcPr>
          <w:p w14:paraId="440013BD" w14:textId="52E703DF" w:rsidR="001A1909" w:rsidRPr="00C3348E" w:rsidRDefault="00D63A8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52020BEE" w14:textId="0E91E8B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</w:t>
            </w:r>
          </w:p>
        </w:tc>
      </w:tr>
      <w:tr w:rsidR="001A1909" w:rsidRPr="00C3348E" w14:paraId="70E4F888" w14:textId="77777777" w:rsidTr="00D81E20">
        <w:tc>
          <w:tcPr>
            <w:tcW w:w="2048" w:type="pct"/>
            <w:shd w:val="clear" w:color="auto" w:fill="auto"/>
          </w:tcPr>
          <w:p w14:paraId="5AECD69F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ค่าตัดจำหน่ายสำหรับปี 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4AF26588" w14:textId="276AE1EB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74" w:type="pct"/>
            <w:shd w:val="clear" w:color="auto" w:fill="FAFAFA"/>
            <w:vAlign w:val="bottom"/>
          </w:tcPr>
          <w:p w14:paraId="502DEF18" w14:textId="1D2F1A3E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shd w:val="clear" w:color="auto" w:fill="FAFAFA"/>
          </w:tcPr>
          <w:p w14:paraId="0D3A39A6" w14:textId="235B76B2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0DC24530" w14:textId="25C9C304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F0648DF" w14:textId="77777777" w:rsidTr="00D81E20">
        <w:tc>
          <w:tcPr>
            <w:tcW w:w="2048" w:type="pct"/>
            <w:shd w:val="clear" w:color="auto" w:fill="auto"/>
          </w:tcPr>
          <w:p w14:paraId="1B1F7F28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 - สุทธิ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25DDDDA" w14:textId="503163A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  <w:r w:rsidR="00EA3D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401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614B024" w14:textId="5FB76514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888</w:t>
            </w:r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2B6148A" w14:textId="57F920B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A3D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E3EEC90" w14:textId="4D93006D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</w:t>
            </w:r>
            <w:r w:rsidR="00EA3D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079</w:t>
            </w:r>
          </w:p>
        </w:tc>
      </w:tr>
      <w:tr w:rsidR="001A1909" w:rsidRPr="00C3348E" w14:paraId="47979807" w14:textId="77777777" w:rsidTr="00D81E20">
        <w:tc>
          <w:tcPr>
            <w:tcW w:w="2048" w:type="pct"/>
            <w:shd w:val="clear" w:color="auto" w:fill="auto"/>
          </w:tcPr>
          <w:p w14:paraId="3F2676E4" w14:textId="77777777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1ABE78A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FAFAFA"/>
          </w:tcPr>
          <w:p w14:paraId="7ADE636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tcBorders>
              <w:top w:val="single" w:sz="4" w:space="0" w:color="auto"/>
            </w:tcBorders>
            <w:shd w:val="clear" w:color="auto" w:fill="FAFAFA"/>
          </w:tcPr>
          <w:p w14:paraId="4097A707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4EF9E46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50FC8738" w14:textId="77777777" w:rsidTr="00D81E20">
        <w:tc>
          <w:tcPr>
            <w:tcW w:w="2048" w:type="pct"/>
            <w:shd w:val="clear" w:color="auto" w:fill="auto"/>
          </w:tcPr>
          <w:p w14:paraId="1DB03204" w14:textId="412EEEB7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0B7B8565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shd w:val="clear" w:color="auto" w:fill="FAFAFA"/>
          </w:tcPr>
          <w:p w14:paraId="1CB9212D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9" w:type="pct"/>
            <w:shd w:val="clear" w:color="auto" w:fill="FAFAFA"/>
          </w:tcPr>
          <w:p w14:paraId="053A78A5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shd w:val="clear" w:color="auto" w:fill="FAFAFA"/>
            <w:vAlign w:val="bottom"/>
          </w:tcPr>
          <w:p w14:paraId="2F32F56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4FA21312" w14:textId="77777777" w:rsidTr="00D81E20">
        <w:tc>
          <w:tcPr>
            <w:tcW w:w="2048" w:type="pct"/>
            <w:shd w:val="clear" w:color="auto" w:fill="auto"/>
            <w:vAlign w:val="center"/>
          </w:tcPr>
          <w:p w14:paraId="02DC484A" w14:textId="77777777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62" w:type="pct"/>
            <w:shd w:val="clear" w:color="auto" w:fill="FAFAFA"/>
            <w:vAlign w:val="bottom"/>
          </w:tcPr>
          <w:p w14:paraId="57CDE34C" w14:textId="37530612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  <w:r w:rsidR="00EA3D5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480</w:t>
            </w:r>
          </w:p>
        </w:tc>
        <w:tc>
          <w:tcPr>
            <w:tcW w:w="674" w:type="pct"/>
            <w:shd w:val="clear" w:color="auto" w:fill="FAFAFA"/>
            <w:vAlign w:val="bottom"/>
          </w:tcPr>
          <w:p w14:paraId="1095BF18" w14:textId="370EA507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F788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398</w:t>
            </w:r>
          </w:p>
        </w:tc>
        <w:tc>
          <w:tcPr>
            <w:tcW w:w="759" w:type="pct"/>
            <w:shd w:val="clear" w:color="auto" w:fill="FAFAFA"/>
          </w:tcPr>
          <w:p w14:paraId="5BD0B616" w14:textId="1EBB98F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3F788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800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70E656EF" w14:textId="229453AF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  <w:r w:rsidR="003F788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678</w:t>
            </w:r>
          </w:p>
        </w:tc>
      </w:tr>
      <w:tr w:rsidR="001A1909" w:rsidRPr="00C3348E" w14:paraId="4045FB2D" w14:textId="77777777" w:rsidTr="00D81E20">
        <w:tc>
          <w:tcPr>
            <w:tcW w:w="2048" w:type="pct"/>
            <w:shd w:val="clear" w:color="auto" w:fill="auto"/>
          </w:tcPr>
          <w:p w14:paraId="17C28A4F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D40BA57" w14:textId="663704AA" w:rsidR="001A1909" w:rsidRPr="00C3348E" w:rsidRDefault="00EA3D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7395393" w14:textId="4F7E7338" w:rsidR="001A1909" w:rsidRPr="00C3348E" w:rsidRDefault="003F788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9" w:type="pct"/>
            <w:tcBorders>
              <w:bottom w:val="single" w:sz="4" w:space="0" w:color="auto"/>
            </w:tcBorders>
            <w:shd w:val="clear" w:color="auto" w:fill="FAFAFA"/>
          </w:tcPr>
          <w:p w14:paraId="4D48228A" w14:textId="630DB8C8" w:rsidR="001A1909" w:rsidRPr="00C3348E" w:rsidRDefault="003F788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361F6CD" w14:textId="3FA11D7A" w:rsidR="001A1909" w:rsidRPr="00C3348E" w:rsidRDefault="003F788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16395675" w14:textId="77777777" w:rsidTr="00D81E20">
        <w:tc>
          <w:tcPr>
            <w:tcW w:w="2048" w:type="pct"/>
            <w:shd w:val="clear" w:color="auto" w:fill="auto"/>
          </w:tcPr>
          <w:p w14:paraId="57C1CBFB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0BB45D5" w14:textId="47E47FD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  <w:r w:rsidR="00EA3D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401</w:t>
            </w:r>
          </w:p>
        </w:tc>
        <w:tc>
          <w:tcPr>
            <w:tcW w:w="6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B72DA90" w14:textId="0D30093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888</w:t>
            </w:r>
          </w:p>
        </w:tc>
        <w:tc>
          <w:tcPr>
            <w:tcW w:w="75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037AC84" w14:textId="218D5C17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F788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790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2E21480" w14:textId="3331535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</w:t>
            </w:r>
            <w:r w:rsidR="003F788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079</w:t>
            </w:r>
          </w:p>
        </w:tc>
      </w:tr>
    </w:tbl>
    <w:p w14:paraId="30B685D2" w14:textId="77777777" w:rsidR="003238BA" w:rsidRPr="00C3348E" w:rsidRDefault="003238BA" w:rsidP="002A4FCB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4890" w:type="pct"/>
        <w:tblInd w:w="108" w:type="dxa"/>
        <w:tblLook w:val="0000" w:firstRow="0" w:lastRow="0" w:firstColumn="0" w:lastColumn="0" w:noHBand="0" w:noVBand="0"/>
      </w:tblPr>
      <w:tblGrid>
        <w:gridCol w:w="3730"/>
        <w:gridCol w:w="1434"/>
        <w:gridCol w:w="1433"/>
        <w:gridCol w:w="1434"/>
        <w:gridCol w:w="1431"/>
      </w:tblGrid>
      <w:tr w:rsidR="003238BA" w:rsidRPr="00C3348E" w14:paraId="2C86CDEB" w14:textId="77777777" w:rsidTr="009A4B34">
        <w:tc>
          <w:tcPr>
            <w:tcW w:w="1971" w:type="pct"/>
          </w:tcPr>
          <w:p w14:paraId="45E2FCAC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3029" w:type="pct"/>
            <w:gridSpan w:val="4"/>
            <w:tcBorders>
              <w:top w:val="single" w:sz="4" w:space="0" w:color="auto"/>
            </w:tcBorders>
          </w:tcPr>
          <w:p w14:paraId="3004358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7EC5065E" w14:textId="77777777" w:rsidTr="009A4B34">
        <w:tc>
          <w:tcPr>
            <w:tcW w:w="1971" w:type="pct"/>
            <w:vAlign w:val="bottom"/>
          </w:tcPr>
          <w:p w14:paraId="4A968198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vAlign w:val="bottom"/>
          </w:tcPr>
          <w:p w14:paraId="0AF67A2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สิทธิในสัญญา</w:t>
            </w:r>
          </w:p>
          <w:p w14:paraId="2CB95DD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ซื้อขาย/ประกอบกิจการไฟฟ้า</w:t>
            </w:r>
          </w:p>
        </w:tc>
        <w:tc>
          <w:tcPr>
            <w:tcW w:w="757" w:type="pct"/>
            <w:tcBorders>
              <w:top w:val="single" w:sz="4" w:space="0" w:color="auto"/>
            </w:tcBorders>
            <w:vAlign w:val="bottom"/>
          </w:tcPr>
          <w:p w14:paraId="5E52175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ค่าลิขสิทธิ์ซอฟต์แวร์</w:t>
            </w: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0E561F5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8FD82C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สิทธิการใช้สินทรัพย์</w:t>
            </w:r>
          </w:p>
        </w:tc>
        <w:tc>
          <w:tcPr>
            <w:tcW w:w="756" w:type="pct"/>
            <w:tcBorders>
              <w:top w:val="single" w:sz="4" w:space="0" w:color="auto"/>
            </w:tcBorders>
            <w:vAlign w:val="bottom"/>
          </w:tcPr>
          <w:p w14:paraId="508E15C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5E57FA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06005A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3238BA" w:rsidRPr="00C3348E" w14:paraId="59642402" w14:textId="77777777" w:rsidTr="009A4B34">
        <w:tc>
          <w:tcPr>
            <w:tcW w:w="1971" w:type="pct"/>
          </w:tcPr>
          <w:p w14:paraId="67924147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14:paraId="70DF360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57" w:type="pct"/>
            <w:tcBorders>
              <w:bottom w:val="single" w:sz="4" w:space="0" w:color="auto"/>
            </w:tcBorders>
          </w:tcPr>
          <w:p w14:paraId="3E299B3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58" w:type="pct"/>
            <w:tcBorders>
              <w:bottom w:val="single" w:sz="4" w:space="0" w:color="auto"/>
            </w:tcBorders>
          </w:tcPr>
          <w:p w14:paraId="5D33740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56" w:type="pct"/>
            <w:tcBorders>
              <w:bottom w:val="single" w:sz="4" w:space="0" w:color="auto"/>
            </w:tcBorders>
          </w:tcPr>
          <w:p w14:paraId="19F7FAF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1B528DBC" w14:textId="77777777" w:rsidTr="009A4B34">
        <w:tc>
          <w:tcPr>
            <w:tcW w:w="1971" w:type="pct"/>
          </w:tcPr>
          <w:p w14:paraId="71C63CBC" w14:textId="535AFEDC" w:rsidR="003238BA" w:rsidRPr="00C3348E" w:rsidRDefault="003238BA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มกราคม </w:t>
            </w:r>
            <w:r w:rsidR="00BF250F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58" w:type="pct"/>
            <w:tcBorders>
              <w:top w:val="single" w:sz="4" w:space="0" w:color="auto"/>
            </w:tcBorders>
            <w:vAlign w:val="bottom"/>
          </w:tcPr>
          <w:p w14:paraId="5D14FA9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08DE94A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5DF89E2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6" w:type="pct"/>
            <w:tcBorders>
              <w:top w:val="single" w:sz="4" w:space="0" w:color="auto"/>
            </w:tcBorders>
            <w:vAlign w:val="bottom"/>
          </w:tcPr>
          <w:p w14:paraId="25D945A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6B983FFB" w14:textId="77777777" w:rsidTr="009A4B34">
        <w:tc>
          <w:tcPr>
            <w:tcW w:w="1971" w:type="pct"/>
            <w:vAlign w:val="center"/>
          </w:tcPr>
          <w:p w14:paraId="49142C41" w14:textId="77777777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58" w:type="pct"/>
            <w:vAlign w:val="bottom"/>
          </w:tcPr>
          <w:p w14:paraId="25F293FB" w14:textId="7E2F77FA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57" w:type="pct"/>
            <w:vAlign w:val="bottom"/>
          </w:tcPr>
          <w:p w14:paraId="6623B9E8" w14:textId="65CAFEB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328</w:t>
            </w:r>
          </w:p>
        </w:tc>
        <w:tc>
          <w:tcPr>
            <w:tcW w:w="758" w:type="pct"/>
            <w:vAlign w:val="bottom"/>
          </w:tcPr>
          <w:p w14:paraId="039FDC31" w14:textId="4F483C32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338</w:t>
            </w:r>
          </w:p>
        </w:tc>
        <w:tc>
          <w:tcPr>
            <w:tcW w:w="756" w:type="pct"/>
            <w:vAlign w:val="bottom"/>
          </w:tcPr>
          <w:p w14:paraId="26CEEE49" w14:textId="2F7C104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666</w:t>
            </w:r>
          </w:p>
        </w:tc>
      </w:tr>
      <w:tr w:rsidR="001A1909" w:rsidRPr="00C3348E" w14:paraId="410127D4" w14:textId="77777777" w:rsidTr="009A4B34">
        <w:tc>
          <w:tcPr>
            <w:tcW w:w="1971" w:type="pct"/>
          </w:tcPr>
          <w:p w14:paraId="4ADB7BBD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bottom"/>
          </w:tcPr>
          <w:p w14:paraId="6126EFBA" w14:textId="587813E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bottom"/>
          </w:tcPr>
          <w:p w14:paraId="2DC7AC41" w14:textId="17979CA2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bottom"/>
          </w:tcPr>
          <w:p w14:paraId="602812DA" w14:textId="0276F41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vAlign w:val="bottom"/>
          </w:tcPr>
          <w:p w14:paraId="7C681BD8" w14:textId="5D20028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0C7BF4E8" w14:textId="77777777" w:rsidTr="009A4B34">
        <w:tc>
          <w:tcPr>
            <w:tcW w:w="1971" w:type="pct"/>
          </w:tcPr>
          <w:p w14:paraId="6461BB51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5C0153" w14:textId="4B37C76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AB7A09" w14:textId="2163F09F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192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757D8A" w14:textId="0AA2857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85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5E01E9" w14:textId="2691C6E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277</w:t>
            </w:r>
          </w:p>
        </w:tc>
      </w:tr>
      <w:tr w:rsidR="001A1909" w:rsidRPr="00C3348E" w14:paraId="63587173" w14:textId="77777777" w:rsidTr="009A4B34">
        <w:tc>
          <w:tcPr>
            <w:tcW w:w="1971" w:type="pct"/>
          </w:tcPr>
          <w:p w14:paraId="0A6F10AC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vAlign w:val="bottom"/>
          </w:tcPr>
          <w:p w14:paraId="61DF4649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vAlign w:val="bottom"/>
          </w:tcPr>
          <w:p w14:paraId="4D985A6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68CFF861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</w:tcBorders>
            <w:vAlign w:val="bottom"/>
          </w:tcPr>
          <w:p w14:paraId="0D788379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</w:tr>
      <w:tr w:rsidR="001A1909" w:rsidRPr="00C3348E" w14:paraId="37A9196F" w14:textId="77777777" w:rsidTr="009A4B34">
        <w:tc>
          <w:tcPr>
            <w:tcW w:w="1971" w:type="pct"/>
          </w:tcPr>
          <w:p w14:paraId="53054755" w14:textId="4EC81FF1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58" w:type="pct"/>
            <w:vAlign w:val="bottom"/>
          </w:tcPr>
          <w:p w14:paraId="0C8E59B4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</w:tcPr>
          <w:p w14:paraId="4C140F5A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8" w:type="pct"/>
          </w:tcPr>
          <w:p w14:paraId="389DDC0B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6" w:type="pct"/>
            <w:vAlign w:val="bottom"/>
          </w:tcPr>
          <w:p w14:paraId="1B0F5E8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1A1909" w:rsidRPr="00C3348E" w14:paraId="5B2D740D" w14:textId="77777777" w:rsidTr="009A4B34">
        <w:tc>
          <w:tcPr>
            <w:tcW w:w="1971" w:type="pct"/>
          </w:tcPr>
          <w:p w14:paraId="6D41955B" w14:textId="5102606D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 - สุทธิ</w:t>
            </w:r>
          </w:p>
        </w:tc>
        <w:tc>
          <w:tcPr>
            <w:tcW w:w="758" w:type="pct"/>
            <w:shd w:val="clear" w:color="auto" w:fill="auto"/>
            <w:vAlign w:val="bottom"/>
          </w:tcPr>
          <w:p w14:paraId="080BC2B1" w14:textId="633A1E45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auto"/>
            <w:vAlign w:val="bottom"/>
          </w:tcPr>
          <w:p w14:paraId="4638B2E1" w14:textId="77DD995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192</w:t>
            </w:r>
          </w:p>
        </w:tc>
        <w:tc>
          <w:tcPr>
            <w:tcW w:w="758" w:type="pct"/>
            <w:shd w:val="clear" w:color="auto" w:fill="auto"/>
            <w:vAlign w:val="bottom"/>
          </w:tcPr>
          <w:p w14:paraId="08332C85" w14:textId="769516C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85</w:t>
            </w:r>
          </w:p>
        </w:tc>
        <w:tc>
          <w:tcPr>
            <w:tcW w:w="756" w:type="pct"/>
            <w:shd w:val="clear" w:color="auto" w:fill="auto"/>
            <w:vAlign w:val="bottom"/>
          </w:tcPr>
          <w:p w14:paraId="2E3FA86F" w14:textId="53F361A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277</w:t>
            </w:r>
          </w:p>
        </w:tc>
      </w:tr>
      <w:tr w:rsidR="001A1909" w:rsidRPr="00C3348E" w14:paraId="58A44F8B" w14:textId="77777777" w:rsidTr="009A4B34">
        <w:tc>
          <w:tcPr>
            <w:tcW w:w="1971" w:type="pct"/>
          </w:tcPr>
          <w:p w14:paraId="79CA0CBB" w14:textId="45578C32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เพิ่มขึ้นในระหว่างปี</w:t>
            </w:r>
          </w:p>
        </w:tc>
        <w:tc>
          <w:tcPr>
            <w:tcW w:w="758" w:type="pct"/>
            <w:vAlign w:val="bottom"/>
          </w:tcPr>
          <w:p w14:paraId="5757655B" w14:textId="4AAA3F2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vAlign w:val="bottom"/>
          </w:tcPr>
          <w:p w14:paraId="4ED844FA" w14:textId="39DBDEEE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359</w:t>
            </w:r>
          </w:p>
        </w:tc>
        <w:tc>
          <w:tcPr>
            <w:tcW w:w="758" w:type="pct"/>
            <w:vAlign w:val="bottom"/>
          </w:tcPr>
          <w:p w14:paraId="59DAFA65" w14:textId="1E96C05F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6" w:type="pct"/>
            <w:vAlign w:val="bottom"/>
          </w:tcPr>
          <w:p w14:paraId="40C4CAC9" w14:textId="0FA1572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359</w:t>
            </w:r>
          </w:p>
        </w:tc>
      </w:tr>
      <w:tr w:rsidR="001A1909" w:rsidRPr="00C3348E" w14:paraId="7089AD71" w14:textId="77777777" w:rsidTr="009A4B34">
        <w:tc>
          <w:tcPr>
            <w:tcW w:w="1971" w:type="pct"/>
          </w:tcPr>
          <w:p w14:paraId="5264FE1E" w14:textId="047292E3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โอนเข้า</w:t>
            </w:r>
          </w:p>
        </w:tc>
        <w:tc>
          <w:tcPr>
            <w:tcW w:w="758" w:type="pct"/>
            <w:vAlign w:val="bottom"/>
          </w:tcPr>
          <w:p w14:paraId="0775A8C8" w14:textId="3A79AE29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vAlign w:val="bottom"/>
          </w:tcPr>
          <w:p w14:paraId="47D8B901" w14:textId="4A701E4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758" w:type="pct"/>
            <w:vAlign w:val="bottom"/>
          </w:tcPr>
          <w:p w14:paraId="603E259E" w14:textId="52CE8CF6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6" w:type="pct"/>
            <w:vAlign w:val="bottom"/>
          </w:tcPr>
          <w:p w14:paraId="4B35F876" w14:textId="170D926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1A1909" w:rsidRPr="00C3348E" w14:paraId="030FBF8B" w14:textId="77777777" w:rsidTr="009A4B34">
        <w:tc>
          <w:tcPr>
            <w:tcW w:w="1971" w:type="pct"/>
          </w:tcPr>
          <w:p w14:paraId="4B985914" w14:textId="118F5E99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การจำหน่ายหน่วยธุรกิจ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สุทธิ</w:t>
            </w:r>
          </w:p>
        </w:tc>
        <w:tc>
          <w:tcPr>
            <w:tcW w:w="758" w:type="pct"/>
            <w:vAlign w:val="bottom"/>
          </w:tcPr>
          <w:p w14:paraId="2E9E2F15" w14:textId="43DA7DD1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vAlign w:val="bottom"/>
          </w:tcPr>
          <w:p w14:paraId="0580F1CE" w14:textId="668A460C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58" w:type="pct"/>
            <w:vAlign w:val="bottom"/>
          </w:tcPr>
          <w:p w14:paraId="3EC90FA7" w14:textId="621C2179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6" w:type="pct"/>
            <w:vAlign w:val="bottom"/>
          </w:tcPr>
          <w:p w14:paraId="426A4CC3" w14:textId="714EF76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1A1909" w:rsidRPr="00C3348E" w14:paraId="48C15068" w14:textId="77777777" w:rsidTr="009A4B34">
        <w:tc>
          <w:tcPr>
            <w:tcW w:w="1971" w:type="pct"/>
          </w:tcPr>
          <w:p w14:paraId="328C6F20" w14:textId="7F2941D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ค่าตัดจำหน่ายสำหรับปี </w:t>
            </w:r>
          </w:p>
        </w:tc>
        <w:tc>
          <w:tcPr>
            <w:tcW w:w="758" w:type="pct"/>
            <w:vAlign w:val="bottom"/>
          </w:tcPr>
          <w:p w14:paraId="508FDA1E" w14:textId="6CCFD036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vAlign w:val="bottom"/>
          </w:tcPr>
          <w:p w14:paraId="39AF9348" w14:textId="1586FF5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8" w:type="pct"/>
            <w:vAlign w:val="bottom"/>
          </w:tcPr>
          <w:p w14:paraId="1FB1F797" w14:textId="563F770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6" w:type="pct"/>
            <w:vAlign w:val="bottom"/>
          </w:tcPr>
          <w:p w14:paraId="09742BCF" w14:textId="7E83FE1D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23FB18E7" w14:textId="77777777" w:rsidTr="009A4B34">
        <w:tc>
          <w:tcPr>
            <w:tcW w:w="1971" w:type="pct"/>
          </w:tcPr>
          <w:p w14:paraId="3B368611" w14:textId="7D10A210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 - สุทธิ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1FD50" w14:textId="02263EF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1FB64F" w14:textId="3F94BF4A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507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A1E325" w14:textId="4CC894C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93D264" w14:textId="40081DB4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567</w:t>
            </w:r>
          </w:p>
        </w:tc>
      </w:tr>
      <w:tr w:rsidR="001A1909" w:rsidRPr="00C3348E" w14:paraId="10F66478" w14:textId="77777777" w:rsidTr="009A4B34">
        <w:tc>
          <w:tcPr>
            <w:tcW w:w="1971" w:type="pct"/>
          </w:tcPr>
          <w:p w14:paraId="72F70FD6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vAlign w:val="bottom"/>
          </w:tcPr>
          <w:p w14:paraId="0B276E3F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</w:tcPr>
          <w:p w14:paraId="02BD10C7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2A394403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6" w:type="pct"/>
            <w:tcBorders>
              <w:top w:val="single" w:sz="4" w:space="0" w:color="auto"/>
            </w:tcBorders>
            <w:vAlign w:val="bottom"/>
          </w:tcPr>
          <w:p w14:paraId="71F2F6E3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</w:tr>
      <w:tr w:rsidR="001A1909" w:rsidRPr="00C3348E" w14:paraId="5D3CE1A2" w14:textId="77777777" w:rsidTr="009A4B34">
        <w:tc>
          <w:tcPr>
            <w:tcW w:w="1971" w:type="pct"/>
          </w:tcPr>
          <w:p w14:paraId="577908C3" w14:textId="6CFBA4D4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58" w:type="pct"/>
            <w:vAlign w:val="bottom"/>
          </w:tcPr>
          <w:p w14:paraId="5952116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</w:tcPr>
          <w:p w14:paraId="3C71AFB3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8" w:type="pct"/>
          </w:tcPr>
          <w:p w14:paraId="706E2A5C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6" w:type="pct"/>
            <w:vAlign w:val="bottom"/>
          </w:tcPr>
          <w:p w14:paraId="4D5BFE7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6C1A9B54" w14:textId="77777777" w:rsidTr="009A4B34">
        <w:tc>
          <w:tcPr>
            <w:tcW w:w="1971" w:type="pct"/>
            <w:vAlign w:val="center"/>
          </w:tcPr>
          <w:p w14:paraId="03A8E09E" w14:textId="21D0125C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58" w:type="pct"/>
            <w:vAlign w:val="bottom"/>
          </w:tcPr>
          <w:p w14:paraId="00BDBBEF" w14:textId="465D16D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57" w:type="pct"/>
            <w:vAlign w:val="bottom"/>
          </w:tcPr>
          <w:p w14:paraId="09DF6B96" w14:textId="7228192E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682</w:t>
            </w:r>
          </w:p>
        </w:tc>
        <w:tc>
          <w:tcPr>
            <w:tcW w:w="758" w:type="pct"/>
            <w:vAlign w:val="bottom"/>
          </w:tcPr>
          <w:p w14:paraId="5B2F0FF7" w14:textId="48FE6EA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338</w:t>
            </w:r>
          </w:p>
        </w:tc>
        <w:tc>
          <w:tcPr>
            <w:tcW w:w="756" w:type="pct"/>
            <w:vAlign w:val="bottom"/>
          </w:tcPr>
          <w:p w14:paraId="37845E18" w14:textId="2D6F0C7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020</w:t>
            </w:r>
          </w:p>
        </w:tc>
      </w:tr>
      <w:tr w:rsidR="001A1909" w:rsidRPr="00C3348E" w14:paraId="5D4BBB4B" w14:textId="77777777" w:rsidTr="009A4B34">
        <w:tc>
          <w:tcPr>
            <w:tcW w:w="1971" w:type="pct"/>
          </w:tcPr>
          <w:p w14:paraId="53C5D2D6" w14:textId="0282BECB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bottom"/>
          </w:tcPr>
          <w:p w14:paraId="6736362E" w14:textId="6CDE1602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bottom"/>
          </w:tcPr>
          <w:p w14:paraId="25C965C5" w14:textId="49FA45D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bottom"/>
          </w:tcPr>
          <w:p w14:paraId="3A51EEFD" w14:textId="48C7FF59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vAlign w:val="bottom"/>
          </w:tcPr>
          <w:p w14:paraId="744A3121" w14:textId="33B7A551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7C34BEE7" w14:textId="77777777" w:rsidTr="009A4B34">
        <w:tc>
          <w:tcPr>
            <w:tcW w:w="1971" w:type="pct"/>
          </w:tcPr>
          <w:p w14:paraId="3D5D1346" w14:textId="1B856705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B934E7" w14:textId="67CDE1E3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2F5EE7" w14:textId="15F18297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507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58ADB8" w14:textId="639CE28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</w:p>
        </w:tc>
        <w:tc>
          <w:tcPr>
            <w:tcW w:w="75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0D319B" w14:textId="3AAFA82C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567</w:t>
            </w:r>
          </w:p>
        </w:tc>
      </w:tr>
      <w:tr w:rsidR="001A1909" w:rsidRPr="00C3348E" w14:paraId="533FB5BD" w14:textId="77777777" w:rsidTr="00692D34">
        <w:tc>
          <w:tcPr>
            <w:tcW w:w="1971" w:type="pct"/>
            <w:shd w:val="clear" w:color="auto" w:fill="auto"/>
          </w:tcPr>
          <w:p w14:paraId="0E8C9B95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8"/>
                <w:cs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3959C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8"/>
              </w:rPr>
            </w:pPr>
          </w:p>
        </w:tc>
        <w:tc>
          <w:tcPr>
            <w:tcW w:w="75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35048D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8"/>
              </w:rPr>
            </w:pPr>
          </w:p>
        </w:tc>
        <w:tc>
          <w:tcPr>
            <w:tcW w:w="758" w:type="pct"/>
            <w:tcBorders>
              <w:top w:val="single" w:sz="4" w:space="0" w:color="auto"/>
            </w:tcBorders>
            <w:shd w:val="clear" w:color="auto" w:fill="auto"/>
          </w:tcPr>
          <w:p w14:paraId="2EFC5AFB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8"/>
                <w:lang w:val="en-US"/>
              </w:rPr>
            </w:pPr>
          </w:p>
        </w:tc>
        <w:tc>
          <w:tcPr>
            <w:tcW w:w="75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3B2D25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8"/>
              </w:rPr>
            </w:pPr>
          </w:p>
        </w:tc>
      </w:tr>
      <w:tr w:rsidR="001A1909" w:rsidRPr="00C3348E" w14:paraId="03D19736" w14:textId="77777777" w:rsidTr="00D81E20">
        <w:tc>
          <w:tcPr>
            <w:tcW w:w="1971" w:type="pct"/>
            <w:shd w:val="clear" w:color="auto" w:fill="auto"/>
          </w:tcPr>
          <w:p w14:paraId="4E2BF092" w14:textId="62E6C0D9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06B8F3E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shd w:val="clear" w:color="auto" w:fill="FAFAFA"/>
          </w:tcPr>
          <w:p w14:paraId="00707BE5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8" w:type="pct"/>
            <w:shd w:val="clear" w:color="auto" w:fill="FAFAFA"/>
          </w:tcPr>
          <w:p w14:paraId="764DB769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56" w:type="pct"/>
            <w:shd w:val="clear" w:color="auto" w:fill="FAFAFA"/>
            <w:vAlign w:val="bottom"/>
          </w:tcPr>
          <w:p w14:paraId="1E823255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1A1909" w:rsidRPr="00C3348E" w14:paraId="39215894" w14:textId="77777777" w:rsidTr="00D81E20">
        <w:tc>
          <w:tcPr>
            <w:tcW w:w="1971" w:type="pct"/>
            <w:shd w:val="clear" w:color="auto" w:fill="auto"/>
          </w:tcPr>
          <w:p w14:paraId="1AA2AC2A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ราคาตามบัญชีต้นปี - สุทธิ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6DB38DEA" w14:textId="3E8E771B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1C582EDD" w14:textId="6EF56552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507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7E0A9AA4" w14:textId="7C6DDC87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</w:p>
        </w:tc>
        <w:tc>
          <w:tcPr>
            <w:tcW w:w="756" w:type="pct"/>
            <w:shd w:val="clear" w:color="auto" w:fill="FAFAFA"/>
            <w:vAlign w:val="bottom"/>
          </w:tcPr>
          <w:p w14:paraId="77DB74EB" w14:textId="596A348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567</w:t>
            </w:r>
          </w:p>
        </w:tc>
      </w:tr>
      <w:tr w:rsidR="001A1909" w:rsidRPr="00C3348E" w14:paraId="632956E1" w14:textId="77777777" w:rsidTr="00D81E20">
        <w:tc>
          <w:tcPr>
            <w:tcW w:w="1971" w:type="pct"/>
            <w:shd w:val="clear" w:color="auto" w:fill="auto"/>
          </w:tcPr>
          <w:p w14:paraId="60119420" w14:textId="1CB4F863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เพิ่มขึ้นในระหว่างปี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1D6C7814" w14:textId="430D1346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654752AF" w14:textId="349D51FC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435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7C3BDEFC" w14:textId="3AEA4D7A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6" w:type="pct"/>
            <w:shd w:val="clear" w:color="auto" w:fill="FAFAFA"/>
            <w:vAlign w:val="bottom"/>
          </w:tcPr>
          <w:p w14:paraId="1FE65A77" w14:textId="5EE57A43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435</w:t>
            </w:r>
          </w:p>
        </w:tc>
      </w:tr>
      <w:tr w:rsidR="001A1909" w:rsidRPr="00C3348E" w14:paraId="5485D369" w14:textId="77777777" w:rsidTr="00D81E20">
        <w:tc>
          <w:tcPr>
            <w:tcW w:w="1971" w:type="pct"/>
            <w:shd w:val="clear" w:color="auto" w:fill="auto"/>
          </w:tcPr>
          <w:p w14:paraId="3839DD43" w14:textId="33E5E9EE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โอนเข้า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1EEA2683" w14:textId="1D3C81E2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17D43AE5" w14:textId="56E3BBA4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43E42BB9" w14:textId="64EE95E8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6" w:type="pct"/>
            <w:shd w:val="clear" w:color="auto" w:fill="FAFAFA"/>
            <w:vAlign w:val="bottom"/>
          </w:tcPr>
          <w:p w14:paraId="236E2B74" w14:textId="64CEA5E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</w:tr>
      <w:tr w:rsidR="001A1909" w:rsidRPr="00C3348E" w14:paraId="2DEC7D71" w14:textId="77777777" w:rsidTr="00D81E20">
        <w:tc>
          <w:tcPr>
            <w:tcW w:w="1971" w:type="pct"/>
            <w:shd w:val="clear" w:color="auto" w:fill="auto"/>
          </w:tcPr>
          <w:p w14:paraId="64990451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ค่าตัดจำหน่ายสำหรับปี 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5D478126" w14:textId="66D29F50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1B3273F6" w14:textId="67B6F1F1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79976015" w14:textId="3E72653C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6" w:type="pct"/>
            <w:shd w:val="clear" w:color="auto" w:fill="FAFAFA"/>
            <w:vAlign w:val="bottom"/>
          </w:tcPr>
          <w:p w14:paraId="3F4DFCEA" w14:textId="0EBDDAE4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425A0108" w14:textId="77777777" w:rsidTr="00D81E20">
        <w:tc>
          <w:tcPr>
            <w:tcW w:w="1971" w:type="pct"/>
            <w:shd w:val="clear" w:color="auto" w:fill="auto"/>
          </w:tcPr>
          <w:p w14:paraId="6495291F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ราคาตามบัญชีปลายปี - สุทธิ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95778A1" w14:textId="5B028763" w:rsidR="001A1909" w:rsidRPr="00C3348E" w:rsidRDefault="00C80DB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BBBA7AF" w14:textId="64C767B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846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91CAD55" w14:textId="3C4ED2D1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C3257AA" w14:textId="332ACD4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</w:tr>
      <w:tr w:rsidR="001A1909" w:rsidRPr="00C3348E" w14:paraId="5FE54B2F" w14:textId="77777777" w:rsidTr="00D81E20">
        <w:tc>
          <w:tcPr>
            <w:tcW w:w="1971" w:type="pct"/>
            <w:shd w:val="clear" w:color="auto" w:fill="auto"/>
          </w:tcPr>
          <w:p w14:paraId="11E65571" w14:textId="77777777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4C68991B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3C67E78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0EE9D61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6D187FA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</w:tr>
      <w:tr w:rsidR="001A1909" w:rsidRPr="00C3348E" w14:paraId="588BD12E" w14:textId="77777777" w:rsidTr="00D81E20">
        <w:tc>
          <w:tcPr>
            <w:tcW w:w="1971" w:type="pct"/>
            <w:shd w:val="clear" w:color="auto" w:fill="auto"/>
          </w:tcPr>
          <w:p w14:paraId="7A82221D" w14:textId="677CC27F" w:rsidR="001A1909" w:rsidRPr="00C3348E" w:rsidRDefault="001A1909" w:rsidP="002A4FCB">
            <w:pPr>
              <w:tabs>
                <w:tab w:val="left" w:pos="3436"/>
              </w:tabs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6D639CC8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7" w:type="pct"/>
            <w:shd w:val="clear" w:color="auto" w:fill="FAFAFA"/>
          </w:tcPr>
          <w:p w14:paraId="21829460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8" w:type="pct"/>
            <w:shd w:val="clear" w:color="auto" w:fill="FAFAFA"/>
          </w:tcPr>
          <w:p w14:paraId="2982FA1F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56" w:type="pct"/>
            <w:shd w:val="clear" w:color="auto" w:fill="FAFAFA"/>
            <w:vAlign w:val="bottom"/>
          </w:tcPr>
          <w:p w14:paraId="20C24989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1AB8A14F" w14:textId="77777777" w:rsidTr="00D81E20">
        <w:tc>
          <w:tcPr>
            <w:tcW w:w="1971" w:type="pct"/>
            <w:shd w:val="clear" w:color="auto" w:fill="auto"/>
            <w:vAlign w:val="center"/>
          </w:tcPr>
          <w:p w14:paraId="06E4A556" w14:textId="77777777" w:rsidR="001A1909" w:rsidRPr="00C3348E" w:rsidRDefault="001A190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0CA77CA2" w14:textId="56278A94" w:rsidR="001A1909" w:rsidRPr="00C3348E" w:rsidRDefault="003139B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57" w:type="pct"/>
            <w:shd w:val="clear" w:color="auto" w:fill="FAFAFA"/>
            <w:vAlign w:val="bottom"/>
          </w:tcPr>
          <w:p w14:paraId="106502A9" w14:textId="40767E08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E0DC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758" w:type="pct"/>
            <w:shd w:val="clear" w:color="auto" w:fill="FAFAFA"/>
            <w:vAlign w:val="bottom"/>
          </w:tcPr>
          <w:p w14:paraId="0E23BC87" w14:textId="311CAFB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338</w:t>
            </w:r>
          </w:p>
        </w:tc>
        <w:tc>
          <w:tcPr>
            <w:tcW w:w="756" w:type="pct"/>
            <w:shd w:val="clear" w:color="auto" w:fill="FAFAFA"/>
            <w:vAlign w:val="bottom"/>
          </w:tcPr>
          <w:p w14:paraId="0C044430" w14:textId="4DA89CFB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3139B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462</w:t>
            </w:r>
          </w:p>
        </w:tc>
      </w:tr>
      <w:tr w:rsidR="001A1909" w:rsidRPr="00C3348E" w14:paraId="0877368B" w14:textId="77777777" w:rsidTr="00D81E20">
        <w:tc>
          <w:tcPr>
            <w:tcW w:w="1971" w:type="pct"/>
            <w:shd w:val="clear" w:color="auto" w:fill="auto"/>
          </w:tcPr>
          <w:p w14:paraId="38110C32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ค่าตัดจำหน่ายสะสม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10DB25C" w14:textId="4FC1F3DE" w:rsidR="001A1909" w:rsidRPr="00C3348E" w:rsidRDefault="003139B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5801EE2" w14:textId="38B8ADF7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F2D8511" w14:textId="560B7F28" w:rsidR="001A1909" w:rsidRPr="00C3348E" w:rsidRDefault="003E0D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056AEA8" w14:textId="1D8FB6CD" w:rsidR="001A1909" w:rsidRPr="00C3348E" w:rsidRDefault="003139B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1909" w:rsidRPr="00C3348E" w14:paraId="5617C4F1" w14:textId="77777777" w:rsidTr="00D81E20">
        <w:tc>
          <w:tcPr>
            <w:tcW w:w="1971" w:type="pct"/>
            <w:shd w:val="clear" w:color="auto" w:fill="auto"/>
          </w:tcPr>
          <w:p w14:paraId="6074239C" w14:textId="77777777" w:rsidR="001A1909" w:rsidRPr="00C3348E" w:rsidRDefault="001A190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- สุทธิ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2870733" w14:textId="3530E00E" w:rsidR="001A1909" w:rsidRPr="00C3348E" w:rsidRDefault="003139B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12C2ADB" w14:textId="3F336890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846</w:t>
            </w:r>
          </w:p>
        </w:tc>
        <w:tc>
          <w:tcPr>
            <w:tcW w:w="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46751303" w14:textId="5D11D3C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46732E2" w14:textId="60ADA5FE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886</w:t>
            </w:r>
          </w:p>
        </w:tc>
      </w:tr>
    </w:tbl>
    <w:p w14:paraId="4FF4D0F7" w14:textId="77777777" w:rsidR="005C2860" w:rsidRPr="00C3348E" w:rsidRDefault="005C2860" w:rsidP="002A4FCB">
      <w:pPr>
        <w:jc w:val="thaiDistribute"/>
        <w:rPr>
          <w:rFonts w:ascii="Browallia New" w:hAnsi="Browallia New" w:cs="Browallia New"/>
          <w:color w:val="000000"/>
          <w:sz w:val="26"/>
          <w:szCs w:val="26"/>
          <w:lang w:eastAsia="en-GB"/>
        </w:rPr>
      </w:pPr>
    </w:p>
    <w:p w14:paraId="4F3627A6" w14:textId="4F0A0F2B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สิทธิการใช้สินทรัพย์ของกลุ่มกิจการ ประกอบด้วย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สิทธิการใช้ระบบส่งเชื่อมโยง สิทธิในการประกอบกิจการโรงไฟฟ้า</w:t>
      </w: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</w:t>
      </w:r>
      <w:r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ระบบสายส่งกระแสไฟฟ้า</w:t>
      </w: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สิทธิการใช้โครงสร้างสำหรับวางท่อ</w:t>
      </w: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สิทธิการใช้พื้นที่</w:t>
      </w: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สิทธิการใช้ท่อส่งก๊าซ</w:t>
      </w:r>
      <w:r w:rsidRPr="00C3348E">
        <w:rPr>
          <w:rFonts w:ascii="Browallia New" w:hAnsi="Browallia New" w:cs="Browallia New"/>
          <w:color w:val="000000"/>
          <w:sz w:val="26"/>
          <w:szCs w:val="26"/>
          <w:cs/>
          <w:lang w:eastAsia="en-GB"/>
        </w:rPr>
        <w:t xml:space="preserve"> และ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สิทธิการใช้ท่าเทียบเรือเฉพาะกิจ</w:t>
      </w:r>
    </w:p>
    <w:p w14:paraId="6B9BF853" w14:textId="38675DDB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C2860" w:rsidRPr="00C3348E" w14:paraId="43F22509" w14:textId="77777777" w:rsidTr="00620FD2">
        <w:trPr>
          <w:trHeight w:val="386"/>
        </w:trPr>
        <w:tc>
          <w:tcPr>
            <w:tcW w:w="9461" w:type="dxa"/>
            <w:shd w:val="clear" w:color="auto" w:fill="FFA543"/>
          </w:tcPr>
          <w:p w14:paraId="5C9B1143" w14:textId="06538A96" w:rsidR="005C2860" w:rsidRPr="00C3348E" w:rsidRDefault="005C2860" w:rsidP="00620FD2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24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ค่าความนิยม</w:t>
            </w:r>
          </w:p>
        </w:tc>
      </w:tr>
    </w:tbl>
    <w:p w14:paraId="70886B7A" w14:textId="3C902E1E" w:rsidR="005C2860" w:rsidRPr="00C3348E" w:rsidRDefault="005C2860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521"/>
        <w:gridCol w:w="1464"/>
        <w:gridCol w:w="1464"/>
      </w:tblGrid>
      <w:tr w:rsidR="003238BA" w:rsidRPr="00C3348E" w14:paraId="02754F24" w14:textId="77777777" w:rsidTr="009A4B34">
        <w:trPr>
          <w:cantSplit/>
        </w:trPr>
        <w:tc>
          <w:tcPr>
            <w:tcW w:w="6521" w:type="dxa"/>
          </w:tcPr>
          <w:p w14:paraId="60507726" w14:textId="77777777" w:rsidR="003238BA" w:rsidRPr="00C3348E" w:rsidRDefault="003238BA" w:rsidP="002A4FCB">
            <w:pPr>
              <w:tabs>
                <w:tab w:val="left" w:pos="6840"/>
              </w:tabs>
              <w:ind w:left="-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928" w:type="dxa"/>
            <w:gridSpan w:val="2"/>
            <w:tcBorders>
              <w:top w:val="single" w:sz="4" w:space="0" w:color="auto"/>
            </w:tcBorders>
          </w:tcPr>
          <w:p w14:paraId="09F7CCB7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3238BA" w:rsidRPr="00C3348E" w14:paraId="6293AB7A" w14:textId="77777777" w:rsidTr="009A4B34">
        <w:trPr>
          <w:cantSplit/>
        </w:trPr>
        <w:tc>
          <w:tcPr>
            <w:tcW w:w="6521" w:type="dxa"/>
          </w:tcPr>
          <w:p w14:paraId="6969D691" w14:textId="77777777" w:rsidR="003238BA" w:rsidRPr="00C3348E" w:rsidRDefault="003238BA" w:rsidP="002A4FCB">
            <w:pPr>
              <w:tabs>
                <w:tab w:val="left" w:pos="6840"/>
              </w:tabs>
              <w:ind w:left="-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  <w:vAlign w:val="bottom"/>
          </w:tcPr>
          <w:p w14:paraId="1C596540" w14:textId="48D36AAC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64" w:type="dxa"/>
            <w:tcBorders>
              <w:top w:val="single" w:sz="4" w:space="0" w:color="auto"/>
            </w:tcBorders>
            <w:vAlign w:val="bottom"/>
          </w:tcPr>
          <w:p w14:paraId="2C8E1A4C" w14:textId="0F52229C" w:rsidR="003238BA" w:rsidRPr="00C3348E" w:rsidRDefault="00BF250F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17113A08" w14:textId="77777777" w:rsidTr="009A4B34">
        <w:trPr>
          <w:cantSplit/>
        </w:trPr>
        <w:tc>
          <w:tcPr>
            <w:tcW w:w="6521" w:type="dxa"/>
          </w:tcPr>
          <w:p w14:paraId="5626474D" w14:textId="77777777" w:rsidR="003238BA" w:rsidRPr="00C3348E" w:rsidRDefault="003238BA" w:rsidP="002A4FCB">
            <w:pPr>
              <w:tabs>
                <w:tab w:val="left" w:pos="6840"/>
              </w:tabs>
              <w:ind w:left="-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158A48F7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751DE619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704D30DE" w14:textId="77777777" w:rsidTr="009A4B34">
        <w:trPr>
          <w:cantSplit/>
        </w:trPr>
        <w:tc>
          <w:tcPr>
            <w:tcW w:w="6521" w:type="dxa"/>
          </w:tcPr>
          <w:p w14:paraId="0AEBFC95" w14:textId="77777777" w:rsidR="003238BA" w:rsidRPr="00C3348E" w:rsidRDefault="003238BA" w:rsidP="002A4FCB">
            <w:pPr>
              <w:ind w:left="-8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  <w:shd w:val="clear" w:color="auto" w:fill="FAFAFA"/>
          </w:tcPr>
          <w:p w14:paraId="1A45920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  <w:shd w:val="clear" w:color="auto" w:fill="auto"/>
          </w:tcPr>
          <w:p w14:paraId="7A0015B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3238BA" w:rsidRPr="00C3348E" w14:paraId="4DA60907" w14:textId="77777777" w:rsidTr="009A4B34">
        <w:trPr>
          <w:cantSplit/>
        </w:trPr>
        <w:tc>
          <w:tcPr>
            <w:tcW w:w="6521" w:type="dxa"/>
          </w:tcPr>
          <w:p w14:paraId="5C58A15E" w14:textId="5C8C9214" w:rsidR="003238BA" w:rsidRPr="00C3348E" w:rsidRDefault="003238BA" w:rsidP="002A4FCB">
            <w:pPr>
              <w:ind w:left="-8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มกราคม </w:t>
            </w:r>
          </w:p>
        </w:tc>
        <w:tc>
          <w:tcPr>
            <w:tcW w:w="1464" w:type="dxa"/>
            <w:shd w:val="clear" w:color="auto" w:fill="FAFAFA"/>
          </w:tcPr>
          <w:p w14:paraId="4F33829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64" w:type="dxa"/>
            <w:shd w:val="clear" w:color="auto" w:fill="auto"/>
          </w:tcPr>
          <w:p w14:paraId="0624D25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6332494E" w14:textId="77777777" w:rsidTr="00BA125D">
        <w:trPr>
          <w:cantSplit/>
        </w:trPr>
        <w:tc>
          <w:tcPr>
            <w:tcW w:w="6521" w:type="dxa"/>
          </w:tcPr>
          <w:p w14:paraId="75B53EEF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1464" w:type="dxa"/>
            <w:shd w:val="clear" w:color="auto" w:fill="FAFAFA"/>
          </w:tcPr>
          <w:p w14:paraId="453C5E85" w14:textId="0DEC2DB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AA69B8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  <w:tc>
          <w:tcPr>
            <w:tcW w:w="1464" w:type="dxa"/>
            <w:shd w:val="clear" w:color="auto" w:fill="auto"/>
          </w:tcPr>
          <w:p w14:paraId="3802EC5C" w14:textId="5AC556DF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</w:tr>
      <w:tr w:rsidR="001A1909" w:rsidRPr="00C3348E" w14:paraId="68822F3B" w14:textId="77777777" w:rsidTr="00BA125D">
        <w:trPr>
          <w:cantSplit/>
        </w:trPr>
        <w:tc>
          <w:tcPr>
            <w:tcW w:w="6521" w:type="dxa"/>
          </w:tcPr>
          <w:p w14:paraId="1672C673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ค่าเผื่อการด้อยค่า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AFAFA"/>
          </w:tcPr>
          <w:p w14:paraId="4C33EF89" w14:textId="402403C1" w:rsidR="001A1909" w:rsidRPr="00C3348E" w:rsidRDefault="00AA69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auto"/>
          </w:tcPr>
          <w:p w14:paraId="7F7938BA" w14:textId="6A25CE3E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1A1909" w:rsidRPr="00C3348E" w14:paraId="5280E97C" w14:textId="77777777" w:rsidTr="00BA125D">
        <w:trPr>
          <w:cantSplit/>
        </w:trPr>
        <w:tc>
          <w:tcPr>
            <w:tcW w:w="6521" w:type="dxa"/>
          </w:tcPr>
          <w:p w14:paraId="655AC76B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สุทธิ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6A13DAB" w14:textId="782F5A9D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AA69B8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  <w:tc>
          <w:tcPr>
            <w:tcW w:w="1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C7B53E" w14:textId="5C9D03FA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</w:tr>
      <w:tr w:rsidR="001A1909" w:rsidRPr="00C3348E" w14:paraId="56863FEB" w14:textId="77777777" w:rsidTr="00BA125D">
        <w:trPr>
          <w:cantSplit/>
        </w:trPr>
        <w:tc>
          <w:tcPr>
            <w:tcW w:w="6521" w:type="dxa"/>
          </w:tcPr>
          <w:p w14:paraId="368A0B58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  <w:shd w:val="clear" w:color="auto" w:fill="FAFAFA"/>
          </w:tcPr>
          <w:p w14:paraId="68E20BE1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64" w:type="dxa"/>
            <w:tcBorders>
              <w:top w:val="single" w:sz="4" w:space="0" w:color="auto"/>
            </w:tcBorders>
            <w:shd w:val="clear" w:color="auto" w:fill="auto"/>
          </w:tcPr>
          <w:p w14:paraId="42EE999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1909" w:rsidRPr="00C3348E" w14:paraId="78654A23" w14:textId="77777777" w:rsidTr="00BA125D">
        <w:trPr>
          <w:cantSplit/>
        </w:trPr>
        <w:tc>
          <w:tcPr>
            <w:tcW w:w="6521" w:type="dxa"/>
          </w:tcPr>
          <w:p w14:paraId="5CF72709" w14:textId="02E631E6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  <w:tc>
          <w:tcPr>
            <w:tcW w:w="1464" w:type="dxa"/>
            <w:shd w:val="clear" w:color="auto" w:fill="FAFAFA"/>
          </w:tcPr>
          <w:p w14:paraId="10A17CC2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464" w:type="dxa"/>
            <w:shd w:val="clear" w:color="auto" w:fill="auto"/>
          </w:tcPr>
          <w:p w14:paraId="1E3BD4F4" w14:textId="77777777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1A1909" w:rsidRPr="00C3348E" w14:paraId="2F05620B" w14:textId="77777777" w:rsidTr="00BA125D">
        <w:trPr>
          <w:cantSplit/>
        </w:trPr>
        <w:tc>
          <w:tcPr>
            <w:tcW w:w="6521" w:type="dxa"/>
          </w:tcPr>
          <w:p w14:paraId="60DA1514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ราคาทุน</w:t>
            </w:r>
          </w:p>
        </w:tc>
        <w:tc>
          <w:tcPr>
            <w:tcW w:w="1464" w:type="dxa"/>
            <w:shd w:val="clear" w:color="auto" w:fill="FAFAFA"/>
          </w:tcPr>
          <w:p w14:paraId="29677D8E" w14:textId="557D9C8A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AA69B8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  <w:tc>
          <w:tcPr>
            <w:tcW w:w="1464" w:type="dxa"/>
            <w:shd w:val="clear" w:color="auto" w:fill="auto"/>
          </w:tcPr>
          <w:p w14:paraId="02486989" w14:textId="2EDF9885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</w:tr>
      <w:tr w:rsidR="001A1909" w:rsidRPr="00C3348E" w14:paraId="1A56686C" w14:textId="77777777" w:rsidTr="00BA125D">
        <w:trPr>
          <w:cantSplit/>
        </w:trPr>
        <w:tc>
          <w:tcPr>
            <w:tcW w:w="6521" w:type="dxa"/>
          </w:tcPr>
          <w:p w14:paraId="7C8F1F74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ค่าเผื่อการด้อยค่า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9B6A5B8" w14:textId="69A9C612" w:rsidR="001A1909" w:rsidRPr="00C3348E" w:rsidRDefault="00AA69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0051FF" w14:textId="6BF16268" w:rsidR="001A1909" w:rsidRPr="00C3348E" w:rsidRDefault="001A190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1A1909" w:rsidRPr="00C3348E" w14:paraId="03206E9E" w14:textId="77777777" w:rsidTr="00BA125D">
        <w:trPr>
          <w:cantSplit/>
        </w:trPr>
        <w:tc>
          <w:tcPr>
            <w:tcW w:w="6521" w:type="dxa"/>
          </w:tcPr>
          <w:p w14:paraId="7FF0C754" w14:textId="77777777" w:rsidR="001A1909" w:rsidRPr="00C3348E" w:rsidRDefault="001A1909" w:rsidP="002A4FCB">
            <w:pPr>
              <w:ind w:left="-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ราคาตามบัญชี สุทธิ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31BE863" w14:textId="1B217F56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AA69B8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AEF601" w14:textId="0BFAD4A9" w:rsidR="001A190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  <w:r w:rsidR="001A190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</w:tr>
    </w:tbl>
    <w:p w14:paraId="0E404665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2D93D80" w14:textId="617EC5DA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ค่า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ความนิยมจำนวน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36</w:t>
      </w:r>
      <w:r w:rsidR="00AA69B8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090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เกิดจากการซื้อเงินลงทุนในส่วนงานธุรกิจผู้ผลิตไฟฟ้ารายเล็กของกลุ่ม บริษัท โกลว์ พลังงาน จำกัด (มหาชน) (โกลว์) ซึ่งดำเนินธุรกิจผลิตและจำหน่ายกระแสไฟฟ้า ไอน้ำและน้ำเพื่อการอุตสาหกรรมในประเทศไทย</w:t>
      </w:r>
    </w:p>
    <w:p w14:paraId="731939CE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29CB79AA" w14:textId="1F9EF77E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กลุ่มกิจการทดสอบการด้อยค่าของค่าความนิยมที่เกิดจากส่วนงานธุรกิจผลิตไฟฟ้ารายเล็กเป็นประจำทุกปี โดยกลุ่มกิจการ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/>
        <w:t xml:space="preserve">ได้เปรียบเทียบมูลค่าตามบัญชีของค่าความนิยมกับมูลค่าที่คาดว่าจะได้รับคืนซึ่งพิจารณาจากการคำนวณมูลค่าจากการใช้ </w:t>
      </w:r>
      <w:r w:rsidR="00E94934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ูลค่าจากการใช้คำนวณจากประมาณการกระแสเงินสดซึ่งอ้างอิงจากประมาณการทางการเงินที่ครอบคลุมระยะเวลาของสัญญาซื้อขายไฟฟ้าระยะยาวที่กลุ่มกิจการมี และประมาณการราคาขายไฟฟ้าและกำลังการผลิตตามเงื่อนไขที่ระบุในสัญญาซื้อขายไฟฟ้าและได้รับ</w:t>
      </w:r>
      <w:r w:rsidR="00967771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การอนุมัติจากผู้บริหาร โดยใช้อัตราเงินเฟ้อร้อยละ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B4585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 และอัตราคิดลดร้อยละ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="00B45851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 </w:t>
      </w:r>
      <w:r w:rsidR="004031D6" w:rsidRPr="00C3348E">
        <w:rPr>
          <w:rFonts w:ascii="Browallia New" w:eastAsia="Arial Unicode MS" w:hAnsi="Browallia New" w:cs="Browallia New"/>
          <w:sz w:val="26"/>
          <w:szCs w:val="26"/>
        </w:rPr>
        <w:t>(</w:t>
      </w:r>
      <w:r w:rsidR="004031D6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="004031D6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4031D6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BF250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="004031D6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4031D6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อัตราเงินเฟ้อร้อยละ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9D551D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76</w:t>
      </w:r>
      <w:r w:rsidR="009D551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 และอัตราคิดลดร้อยละ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="009D551D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22</w:t>
      </w:r>
      <w:r w:rsidR="009D551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ต่อปี</w:t>
      </w:r>
      <w:r w:rsidR="004031D6" w:rsidRPr="00C3348E">
        <w:rPr>
          <w:rFonts w:ascii="Browallia New" w:eastAsia="Arial Unicode MS" w:hAnsi="Browallia New" w:cs="Browallia New"/>
          <w:sz w:val="26"/>
          <w:szCs w:val="26"/>
        </w:rPr>
        <w:t xml:space="preserve">)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โดยมูลค่าที่คาดว่าจะได้รับคืนคำนวณโดยอ้างอิงจากมูลค่าการใช้</w:t>
      </w:r>
      <w:r w:rsidR="00E94934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มีจำนวนมากกว่ามูลค่าตามบัญชี </w:t>
      </w:r>
      <w:r w:rsidR="00B45851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หากมีการเพิ่มของอัตราคิดลดอีกร้อยละ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B45851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B45851" w:rsidRPr="00C3348E">
        <w:rPr>
          <w:rFonts w:ascii="Browallia New" w:eastAsia="Arial Unicode MS" w:hAnsi="Browallia New" w:cs="Browallia New"/>
          <w:sz w:val="26"/>
          <w:szCs w:val="26"/>
          <w:cs/>
        </w:rPr>
        <w:t>ต่อปี</w:t>
      </w:r>
      <w:r w:rsidR="001802CA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B46BCE" w:rsidRPr="00C3348E">
        <w:rPr>
          <w:rFonts w:ascii="Browallia New" w:eastAsia="Arial Unicode MS" w:hAnsi="Browallia New" w:cs="Browallia New"/>
          <w:sz w:val="26"/>
          <w:szCs w:val="26"/>
          <w:cs/>
        </w:rPr>
        <w:t>ก็ยังคง</w:t>
      </w:r>
      <w:r w:rsidR="001244DB" w:rsidRPr="00C3348E">
        <w:rPr>
          <w:rFonts w:ascii="Browallia New" w:eastAsia="Arial Unicode MS" w:hAnsi="Browallia New" w:cs="Browallia New"/>
          <w:sz w:val="26"/>
          <w:szCs w:val="26"/>
          <w:cs/>
        </w:rPr>
        <w:t>ไม่</w:t>
      </w:r>
      <w:r w:rsidR="00B45851" w:rsidRPr="00C3348E">
        <w:rPr>
          <w:rFonts w:ascii="Browallia New" w:eastAsia="Arial Unicode MS" w:hAnsi="Browallia New" w:cs="Browallia New"/>
          <w:sz w:val="26"/>
          <w:szCs w:val="26"/>
          <w:cs/>
        </w:rPr>
        <w:t>ทำให้มูลค่าที่คาดว่าจะได้รับคืน</w:t>
      </w:r>
      <w:r w:rsidR="001244DB" w:rsidRPr="00C3348E">
        <w:rPr>
          <w:rFonts w:ascii="Browallia New" w:eastAsia="Arial Unicode MS" w:hAnsi="Browallia New" w:cs="Browallia New"/>
          <w:sz w:val="26"/>
          <w:szCs w:val="26"/>
          <w:cs/>
        </w:rPr>
        <w:t>ต่ำกว่า</w:t>
      </w:r>
      <w:r w:rsidR="00967771" w:rsidRPr="00C3348E">
        <w:rPr>
          <w:rFonts w:ascii="Browallia New" w:eastAsia="Arial Unicode MS" w:hAnsi="Browallia New" w:cs="Browallia New"/>
          <w:sz w:val="26"/>
          <w:szCs w:val="26"/>
          <w:cs/>
        </w:rPr>
        <w:br/>
      </w:r>
      <w:r w:rsidR="00B45851" w:rsidRPr="00C3348E">
        <w:rPr>
          <w:rFonts w:ascii="Browallia New" w:eastAsia="Arial Unicode MS" w:hAnsi="Browallia New" w:cs="Browallia New"/>
          <w:sz w:val="26"/>
          <w:szCs w:val="26"/>
          <w:cs/>
        </w:rPr>
        <w:t>ราคาตามบัญชี</w:t>
      </w:r>
    </w:p>
    <w:p w14:paraId="7E0742E6" w14:textId="65173B42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C2860" w:rsidRPr="00C3348E" w14:paraId="005F582B" w14:textId="77777777" w:rsidTr="00620FD2">
        <w:trPr>
          <w:trHeight w:val="386"/>
        </w:trPr>
        <w:tc>
          <w:tcPr>
            <w:tcW w:w="9461" w:type="dxa"/>
            <w:shd w:val="clear" w:color="auto" w:fill="FFA543"/>
          </w:tcPr>
          <w:p w14:paraId="24A59C06" w14:textId="7ABA396F" w:rsidR="005C2860" w:rsidRPr="00C3348E" w:rsidRDefault="005C2860" w:rsidP="00620FD2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25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เจ้าหนี้การค้า</w:t>
            </w:r>
          </w:p>
        </w:tc>
      </w:tr>
    </w:tbl>
    <w:p w14:paraId="0EEBE638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587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270"/>
        <w:gridCol w:w="1135"/>
        <w:gridCol w:w="1296"/>
        <w:gridCol w:w="1296"/>
        <w:gridCol w:w="1296"/>
        <w:gridCol w:w="1294"/>
      </w:tblGrid>
      <w:tr w:rsidR="003238BA" w:rsidRPr="00C3348E" w14:paraId="190E0541" w14:textId="77777777" w:rsidTr="009A4B34">
        <w:trPr>
          <w:tblHeader/>
        </w:trPr>
        <w:tc>
          <w:tcPr>
            <w:tcW w:w="1705" w:type="pct"/>
            <w:shd w:val="clear" w:color="auto" w:fill="auto"/>
          </w:tcPr>
          <w:p w14:paraId="0AEBB40F" w14:textId="77777777" w:rsidR="003238BA" w:rsidRPr="00C3348E" w:rsidRDefault="003238BA" w:rsidP="002A4FCB">
            <w:pPr>
              <w:pStyle w:val="BodyText"/>
              <w:ind w:left="41" w:right="-198"/>
              <w:jc w:val="both"/>
              <w:rPr>
                <w:rFonts w:ascii="Browallia New" w:eastAsia="Arial Unicode MS" w:hAnsi="Browallia New" w:cs="Browallia New"/>
                <w:b w:val="0"/>
                <w:bCs w:val="0"/>
                <w:i/>
                <w:iCs/>
                <w:sz w:val="26"/>
                <w:szCs w:val="26"/>
              </w:rPr>
            </w:pPr>
          </w:p>
        </w:tc>
        <w:tc>
          <w:tcPr>
            <w:tcW w:w="592" w:type="pct"/>
          </w:tcPr>
          <w:p w14:paraId="0F676264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365FFC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0D0F3B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3AF11AFC" w14:textId="77777777" w:rsidTr="009A4B34">
        <w:trPr>
          <w:tblHeader/>
        </w:trPr>
        <w:tc>
          <w:tcPr>
            <w:tcW w:w="1705" w:type="pct"/>
            <w:shd w:val="clear" w:color="auto" w:fill="auto"/>
          </w:tcPr>
          <w:p w14:paraId="49EC58A4" w14:textId="1391E893" w:rsidR="003238BA" w:rsidRPr="00C3348E" w:rsidRDefault="003238BA" w:rsidP="002A4FCB">
            <w:pPr>
              <w:ind w:left="41"/>
              <w:rPr>
                <w:rFonts w:ascii="Browallia New" w:eastAsia="Arial Unicode MS" w:hAnsi="Browallia New" w:cs="Browallia New"/>
                <w:b/>
                <w:bCs/>
                <w:i/>
                <w:i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592" w:type="pct"/>
          </w:tcPr>
          <w:p w14:paraId="0B11771B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</w:tcPr>
          <w:p w14:paraId="3812ED06" w14:textId="41AE0972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</w:tcPr>
          <w:p w14:paraId="491BCB15" w14:textId="298FAC3F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</w:tcPr>
          <w:p w14:paraId="4A4ABE8B" w14:textId="7C2AA03C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307CB323" w14:textId="09F42795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3AB861BF" w14:textId="77777777" w:rsidTr="009A4B34">
        <w:trPr>
          <w:tblHeader/>
        </w:trPr>
        <w:tc>
          <w:tcPr>
            <w:tcW w:w="1705" w:type="pct"/>
            <w:shd w:val="clear" w:color="auto" w:fill="auto"/>
          </w:tcPr>
          <w:p w14:paraId="4EA50425" w14:textId="77777777" w:rsidR="003238BA" w:rsidRPr="00C3348E" w:rsidRDefault="003238BA" w:rsidP="002A4FCB">
            <w:pPr>
              <w:pStyle w:val="BodyText"/>
              <w:ind w:left="41" w:right="-198"/>
              <w:jc w:val="both"/>
              <w:rPr>
                <w:rFonts w:ascii="Browallia New" w:eastAsia="Arial Unicode MS" w:hAnsi="Browallia New" w:cs="Browallia New"/>
                <w:b w:val="0"/>
                <w:bCs w:val="0"/>
                <w:i/>
                <w:iCs/>
                <w:sz w:val="26"/>
                <w:szCs w:val="26"/>
              </w:rPr>
            </w:pPr>
          </w:p>
        </w:tc>
        <w:tc>
          <w:tcPr>
            <w:tcW w:w="592" w:type="pct"/>
            <w:tcBorders>
              <w:bottom w:val="single" w:sz="4" w:space="0" w:color="auto"/>
            </w:tcBorders>
          </w:tcPr>
          <w:p w14:paraId="2B9CEE0A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หมายเหตุ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</w:tcPr>
          <w:p w14:paraId="3E64AD01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</w:tcPr>
          <w:p w14:paraId="374DE21F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6" w:type="pct"/>
            <w:tcBorders>
              <w:bottom w:val="single" w:sz="4" w:space="0" w:color="auto"/>
            </w:tcBorders>
            <w:shd w:val="clear" w:color="auto" w:fill="auto"/>
          </w:tcPr>
          <w:p w14:paraId="41E8822C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</w:tcPr>
          <w:p w14:paraId="0FD6B3B2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4C7C1CE5" w14:textId="77777777" w:rsidTr="00D81E20">
        <w:tc>
          <w:tcPr>
            <w:tcW w:w="1705" w:type="pct"/>
            <w:shd w:val="clear" w:color="auto" w:fill="auto"/>
          </w:tcPr>
          <w:p w14:paraId="4E8AAB10" w14:textId="77777777" w:rsidR="003238BA" w:rsidRPr="00C3348E" w:rsidRDefault="003238BA" w:rsidP="002A4FCB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592" w:type="pct"/>
            <w:tcBorders>
              <w:top w:val="single" w:sz="4" w:space="0" w:color="auto"/>
            </w:tcBorders>
          </w:tcPr>
          <w:p w14:paraId="38D15403" w14:textId="77777777" w:rsidR="003238BA" w:rsidRPr="00C3348E" w:rsidRDefault="003238BA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FAFAFA"/>
          </w:tcPr>
          <w:p w14:paraId="5190D0B4" w14:textId="77777777" w:rsidR="003238BA" w:rsidRPr="00C3348E" w:rsidRDefault="003238BA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auto"/>
          </w:tcPr>
          <w:p w14:paraId="3BA36C85" w14:textId="77777777" w:rsidR="003238BA" w:rsidRPr="00C3348E" w:rsidRDefault="003238BA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</w:tcBorders>
            <w:shd w:val="clear" w:color="auto" w:fill="FAFAFA"/>
          </w:tcPr>
          <w:p w14:paraId="07871013" w14:textId="77777777" w:rsidR="003238BA" w:rsidRPr="00C3348E" w:rsidRDefault="003238BA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63804FA3" w14:textId="77777777" w:rsidR="003238BA" w:rsidRPr="00C3348E" w:rsidRDefault="003238BA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D551D" w:rsidRPr="00C3348E" w14:paraId="7EBF1BCB" w14:textId="77777777" w:rsidTr="00D81E20">
        <w:tc>
          <w:tcPr>
            <w:tcW w:w="1705" w:type="pct"/>
            <w:shd w:val="clear" w:color="auto" w:fill="auto"/>
          </w:tcPr>
          <w:p w14:paraId="506D609F" w14:textId="77777777" w:rsidR="009D551D" w:rsidRPr="00C3348E" w:rsidRDefault="009D551D" w:rsidP="002A4FCB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bookmarkStart w:id="33" w:name="OLE_LINK3"/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เจ้าหนี้การค้ากิจการที่เกี่ยวข้องกัน</w:t>
            </w:r>
          </w:p>
        </w:tc>
        <w:tc>
          <w:tcPr>
            <w:tcW w:w="592" w:type="pct"/>
          </w:tcPr>
          <w:p w14:paraId="0F208F07" w14:textId="539D12E0" w:rsidR="009D551D" w:rsidRPr="00C3348E" w:rsidRDefault="00281287" w:rsidP="002A4FCB">
            <w:pPr>
              <w:tabs>
                <w:tab w:val="decimal" w:pos="0"/>
              </w:tabs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676" w:type="pct"/>
            <w:shd w:val="clear" w:color="auto" w:fill="FAFAFA"/>
          </w:tcPr>
          <w:p w14:paraId="6F1BBC28" w14:textId="220E93F0" w:rsidR="009D551D" w:rsidRPr="00C3348E" w:rsidRDefault="00281287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409</w:t>
            </w:r>
          </w:p>
        </w:tc>
        <w:tc>
          <w:tcPr>
            <w:tcW w:w="676" w:type="pct"/>
          </w:tcPr>
          <w:p w14:paraId="160E48B7" w14:textId="638F66D7" w:rsidR="009D551D" w:rsidRPr="00C3348E" w:rsidRDefault="00281287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676" w:type="pct"/>
            <w:shd w:val="clear" w:color="auto" w:fill="FAFAFA"/>
          </w:tcPr>
          <w:p w14:paraId="3D084376" w14:textId="5128FF7F" w:rsidR="009D551D" w:rsidRPr="00C3348E" w:rsidRDefault="00281287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289</w:t>
            </w:r>
          </w:p>
        </w:tc>
        <w:tc>
          <w:tcPr>
            <w:tcW w:w="675" w:type="pct"/>
          </w:tcPr>
          <w:p w14:paraId="0110DB71" w14:textId="3BC57DFE" w:rsidR="009D551D" w:rsidRPr="00C3348E" w:rsidRDefault="00281287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864</w:t>
            </w:r>
          </w:p>
        </w:tc>
      </w:tr>
      <w:tr w:rsidR="009D551D" w:rsidRPr="00C3348E" w14:paraId="2830021D" w14:textId="77777777" w:rsidTr="00D81E20">
        <w:tc>
          <w:tcPr>
            <w:tcW w:w="1705" w:type="pct"/>
            <w:shd w:val="clear" w:color="auto" w:fill="auto"/>
            <w:vAlign w:val="bottom"/>
          </w:tcPr>
          <w:p w14:paraId="049A3F39" w14:textId="77777777" w:rsidR="009D551D" w:rsidRPr="00C3348E" w:rsidRDefault="009D551D" w:rsidP="002A4FCB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เจ้าหนี้การค้ากิจการอื่น</w:t>
            </w:r>
          </w:p>
        </w:tc>
        <w:tc>
          <w:tcPr>
            <w:tcW w:w="592" w:type="pct"/>
          </w:tcPr>
          <w:p w14:paraId="2C78321E" w14:textId="77777777" w:rsidR="009D551D" w:rsidRPr="00C3348E" w:rsidRDefault="009D551D" w:rsidP="002A4FCB">
            <w:pPr>
              <w:tabs>
                <w:tab w:val="decimal" w:pos="0"/>
              </w:tabs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6" w:type="pct"/>
            <w:shd w:val="clear" w:color="auto" w:fill="FAFAFA"/>
          </w:tcPr>
          <w:p w14:paraId="1A277C85" w14:textId="544A7562" w:rsidR="009D551D" w:rsidRPr="00C3348E" w:rsidRDefault="00281287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651</w:t>
            </w:r>
          </w:p>
        </w:tc>
        <w:tc>
          <w:tcPr>
            <w:tcW w:w="676" w:type="pct"/>
          </w:tcPr>
          <w:p w14:paraId="77E0C910" w14:textId="707AB2A9" w:rsidR="009D551D" w:rsidRPr="00C3348E" w:rsidRDefault="00281287" w:rsidP="002A4FCB">
            <w:pPr>
              <w:tabs>
                <w:tab w:val="decimal" w:pos="956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594</w:t>
            </w:r>
          </w:p>
        </w:tc>
        <w:tc>
          <w:tcPr>
            <w:tcW w:w="676" w:type="pct"/>
            <w:shd w:val="clear" w:color="auto" w:fill="FAFAFA"/>
          </w:tcPr>
          <w:p w14:paraId="058E6759" w14:textId="06B33318" w:rsidR="009D551D" w:rsidRPr="00C3348E" w:rsidRDefault="00281287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238</w:t>
            </w:r>
          </w:p>
        </w:tc>
        <w:tc>
          <w:tcPr>
            <w:tcW w:w="675" w:type="pct"/>
          </w:tcPr>
          <w:p w14:paraId="431F709D" w14:textId="6CC9AA1C" w:rsidR="009D551D" w:rsidRPr="00C3348E" w:rsidRDefault="00281287" w:rsidP="002A4FCB">
            <w:pPr>
              <w:tabs>
                <w:tab w:val="decimal" w:pos="954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</w:t>
            </w:r>
          </w:p>
        </w:tc>
      </w:tr>
      <w:tr w:rsidR="009D551D" w:rsidRPr="00C3348E" w14:paraId="0B52EE36" w14:textId="77777777" w:rsidTr="00D81E20">
        <w:tc>
          <w:tcPr>
            <w:tcW w:w="1705" w:type="pct"/>
            <w:shd w:val="clear" w:color="auto" w:fill="auto"/>
          </w:tcPr>
          <w:p w14:paraId="54CDEC86" w14:textId="77777777" w:rsidR="009D551D" w:rsidRPr="00C3348E" w:rsidRDefault="009D551D" w:rsidP="002A4FCB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รวมเจ้าหนี้การค้า</w:t>
            </w:r>
          </w:p>
        </w:tc>
        <w:tc>
          <w:tcPr>
            <w:tcW w:w="592" w:type="pct"/>
          </w:tcPr>
          <w:p w14:paraId="7AF7B049" w14:textId="77777777" w:rsidR="009D551D" w:rsidRPr="00C3348E" w:rsidRDefault="009D551D" w:rsidP="002A4FCB">
            <w:pPr>
              <w:tabs>
                <w:tab w:val="decimal" w:pos="0"/>
              </w:tabs>
              <w:ind w:left="-115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B32D809" w14:textId="207C5A2D" w:rsidR="009D551D" w:rsidRPr="00C3348E" w:rsidRDefault="00281287" w:rsidP="002A4FCB">
            <w:pPr>
              <w:tabs>
                <w:tab w:val="decimal" w:pos="956"/>
              </w:tabs>
              <w:ind w:left="-115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060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679F5" w14:textId="1052B971" w:rsidR="009D551D" w:rsidRPr="00C3348E" w:rsidRDefault="00281287" w:rsidP="002A4FCB">
            <w:pPr>
              <w:tabs>
                <w:tab w:val="decimal" w:pos="956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887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FD177AE" w14:textId="182D6660" w:rsidR="009D551D" w:rsidRPr="00C3348E" w:rsidRDefault="00281287" w:rsidP="002A4FCB">
            <w:pPr>
              <w:tabs>
                <w:tab w:val="decimal" w:pos="954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527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93996" w14:textId="1992EF3C" w:rsidR="009D551D" w:rsidRPr="00C3348E" w:rsidRDefault="00281287" w:rsidP="002A4FCB">
            <w:pPr>
              <w:tabs>
                <w:tab w:val="decimal" w:pos="954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939</w:t>
            </w:r>
          </w:p>
        </w:tc>
      </w:tr>
      <w:bookmarkEnd w:id="33"/>
    </w:tbl>
    <w:p w14:paraId="0789425F" w14:textId="4EBDD91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5C2860" w:rsidRPr="00C3348E" w14:paraId="0F30C058" w14:textId="77777777" w:rsidTr="00620FD2">
        <w:trPr>
          <w:trHeight w:val="386"/>
        </w:trPr>
        <w:tc>
          <w:tcPr>
            <w:tcW w:w="9461" w:type="dxa"/>
            <w:shd w:val="clear" w:color="auto" w:fill="FFA543"/>
          </w:tcPr>
          <w:p w14:paraId="1A7B81D6" w14:textId="7EC96EDD" w:rsidR="005C2860" w:rsidRPr="00C3348E" w:rsidRDefault="005C2860" w:rsidP="00620FD2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26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เจ้าหนี้อื่น</w:t>
            </w:r>
          </w:p>
        </w:tc>
      </w:tr>
    </w:tbl>
    <w:p w14:paraId="643E3307" w14:textId="41386E0E" w:rsidR="005C2860" w:rsidRPr="00C3348E" w:rsidRDefault="005C2860" w:rsidP="002A4FCB">
      <w:pPr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</w:p>
    <w:tbl>
      <w:tblPr>
        <w:tblW w:w="960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11"/>
        <w:gridCol w:w="1009"/>
        <w:gridCol w:w="1297"/>
        <w:gridCol w:w="1297"/>
        <w:gridCol w:w="1297"/>
        <w:gridCol w:w="1295"/>
      </w:tblGrid>
      <w:tr w:rsidR="003238BA" w:rsidRPr="00C3348E" w14:paraId="286D0E9A" w14:textId="77777777" w:rsidTr="009A4B34">
        <w:trPr>
          <w:tblHeader/>
        </w:trPr>
        <w:tc>
          <w:tcPr>
            <w:tcW w:w="1775" w:type="pct"/>
            <w:shd w:val="clear" w:color="auto" w:fill="auto"/>
          </w:tcPr>
          <w:p w14:paraId="604168A3" w14:textId="77777777" w:rsidR="003238BA" w:rsidRPr="00C3348E" w:rsidRDefault="003238BA" w:rsidP="005C2860">
            <w:pPr>
              <w:pStyle w:val="BodyText"/>
              <w:ind w:left="41" w:right="-198"/>
              <w:jc w:val="both"/>
              <w:rPr>
                <w:rFonts w:ascii="Browallia New" w:eastAsia="Arial Unicode MS" w:hAnsi="Browallia New" w:cs="Browallia New"/>
                <w:b w:val="0"/>
                <w:bCs w:val="0"/>
                <w:i/>
                <w:iCs/>
                <w:sz w:val="26"/>
                <w:szCs w:val="26"/>
              </w:rPr>
            </w:pPr>
          </w:p>
        </w:tc>
        <w:tc>
          <w:tcPr>
            <w:tcW w:w="525" w:type="pct"/>
          </w:tcPr>
          <w:p w14:paraId="48582981" w14:textId="77777777" w:rsidR="003238BA" w:rsidRPr="00C3348E" w:rsidRDefault="003238BA" w:rsidP="005C2860">
            <w:pPr>
              <w:tabs>
                <w:tab w:val="left" w:pos="6840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5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3D101A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4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9FB845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40EDCA61" w14:textId="77777777" w:rsidTr="009A4B34">
        <w:trPr>
          <w:tblHeader/>
        </w:trPr>
        <w:tc>
          <w:tcPr>
            <w:tcW w:w="1775" w:type="pct"/>
            <w:shd w:val="clear" w:color="auto" w:fill="auto"/>
          </w:tcPr>
          <w:p w14:paraId="7AD5F41F" w14:textId="3C712004" w:rsidR="003238BA" w:rsidRPr="00C3348E" w:rsidRDefault="003238BA" w:rsidP="005C2860">
            <w:pPr>
              <w:ind w:left="41"/>
              <w:rPr>
                <w:rFonts w:ascii="Browallia New" w:eastAsia="Arial Unicode MS" w:hAnsi="Browallia New" w:cs="Browallia New"/>
                <w:b/>
                <w:bCs/>
                <w:i/>
                <w:i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525" w:type="pct"/>
          </w:tcPr>
          <w:p w14:paraId="7D0342B8" w14:textId="77777777" w:rsidR="003238BA" w:rsidRPr="00C3348E" w:rsidRDefault="003238BA" w:rsidP="005C2860">
            <w:pPr>
              <w:tabs>
                <w:tab w:val="left" w:pos="6840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0123779F" w14:textId="0A089B91" w:rsidR="003238BA" w:rsidRPr="00C3348E" w:rsidRDefault="00C474C0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48B0BC18" w14:textId="7407E81A" w:rsidR="003238BA" w:rsidRPr="00C3348E" w:rsidRDefault="006F285D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3F2CBA70" w14:textId="0394474B" w:rsidR="003238BA" w:rsidRPr="00C3348E" w:rsidRDefault="00C474C0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</w:tcPr>
          <w:p w14:paraId="31F93833" w14:textId="431A8551" w:rsidR="003238BA" w:rsidRPr="00C3348E" w:rsidRDefault="006F285D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6C7168A8" w14:textId="77777777" w:rsidTr="009A4B34">
        <w:trPr>
          <w:tblHeader/>
        </w:trPr>
        <w:tc>
          <w:tcPr>
            <w:tcW w:w="1775" w:type="pct"/>
            <w:shd w:val="clear" w:color="auto" w:fill="auto"/>
          </w:tcPr>
          <w:p w14:paraId="7D79BA82" w14:textId="77777777" w:rsidR="003238BA" w:rsidRPr="00C3348E" w:rsidRDefault="003238BA" w:rsidP="005C2860">
            <w:pPr>
              <w:pStyle w:val="BodyText"/>
              <w:ind w:left="41" w:right="-198"/>
              <w:jc w:val="both"/>
              <w:rPr>
                <w:rFonts w:ascii="Browallia New" w:eastAsia="Arial Unicode MS" w:hAnsi="Browallia New" w:cs="Browallia New"/>
                <w:b w:val="0"/>
                <w:bCs w:val="0"/>
                <w:i/>
                <w:iCs/>
                <w:sz w:val="26"/>
                <w:szCs w:val="26"/>
              </w:rPr>
            </w:pP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41F5142C" w14:textId="77777777" w:rsidR="003238BA" w:rsidRPr="00C3348E" w:rsidRDefault="003238BA" w:rsidP="005C2860">
            <w:pPr>
              <w:tabs>
                <w:tab w:val="left" w:pos="6840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หมายเหตุ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</w:tcPr>
          <w:p w14:paraId="7213BB11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</w:tcPr>
          <w:p w14:paraId="79FC6845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</w:tcPr>
          <w:p w14:paraId="63390AE3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</w:tcPr>
          <w:p w14:paraId="1E638EFE" w14:textId="77777777" w:rsidR="003238BA" w:rsidRPr="00C3348E" w:rsidRDefault="003238BA" w:rsidP="005C2860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7B8A387F" w14:textId="77777777" w:rsidTr="00D81E20">
        <w:tc>
          <w:tcPr>
            <w:tcW w:w="1775" w:type="pct"/>
            <w:shd w:val="clear" w:color="auto" w:fill="auto"/>
          </w:tcPr>
          <w:p w14:paraId="55C8F2AF" w14:textId="77777777" w:rsidR="003238BA" w:rsidRPr="00C3348E" w:rsidRDefault="003238BA" w:rsidP="005C2860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525" w:type="pct"/>
            <w:tcBorders>
              <w:top w:val="single" w:sz="4" w:space="0" w:color="auto"/>
            </w:tcBorders>
          </w:tcPr>
          <w:p w14:paraId="191314F2" w14:textId="77777777" w:rsidR="003238BA" w:rsidRPr="00C3348E" w:rsidRDefault="003238BA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FAFAFA"/>
          </w:tcPr>
          <w:p w14:paraId="0C173493" w14:textId="77777777" w:rsidR="003238BA" w:rsidRPr="00C3348E" w:rsidRDefault="003238BA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7148A8C4" w14:textId="77777777" w:rsidR="003238BA" w:rsidRPr="00C3348E" w:rsidRDefault="003238BA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FAFAFA"/>
          </w:tcPr>
          <w:p w14:paraId="0B7F5E58" w14:textId="77777777" w:rsidR="003238BA" w:rsidRPr="00C3348E" w:rsidRDefault="003238BA" w:rsidP="005C2860">
            <w:pPr>
              <w:tabs>
                <w:tab w:val="decimal" w:pos="952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</w:tcPr>
          <w:p w14:paraId="30530241" w14:textId="77777777" w:rsidR="003238BA" w:rsidRPr="00C3348E" w:rsidRDefault="003238BA" w:rsidP="005C2860">
            <w:pPr>
              <w:tabs>
                <w:tab w:val="decimal" w:pos="952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9D551D" w:rsidRPr="00C3348E" w14:paraId="58AEA2C6" w14:textId="77777777" w:rsidTr="00D81E20">
        <w:tc>
          <w:tcPr>
            <w:tcW w:w="1775" w:type="pct"/>
            <w:shd w:val="clear" w:color="auto" w:fill="auto"/>
          </w:tcPr>
          <w:p w14:paraId="00A66BE2" w14:textId="6D98FB1C" w:rsidR="009D551D" w:rsidRPr="00C3348E" w:rsidRDefault="009D551D" w:rsidP="005C2860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เจ้าหนี้อื่นกิจการที่เกี่ยวข้องกัน</w:t>
            </w:r>
          </w:p>
        </w:tc>
        <w:tc>
          <w:tcPr>
            <w:tcW w:w="525" w:type="pct"/>
          </w:tcPr>
          <w:p w14:paraId="0B856771" w14:textId="66B6CE6C" w:rsidR="009D551D" w:rsidRPr="00C3348E" w:rsidRDefault="00281287" w:rsidP="005C2860">
            <w:pPr>
              <w:tabs>
                <w:tab w:val="left" w:pos="450"/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675" w:type="pct"/>
            <w:shd w:val="clear" w:color="auto" w:fill="FAFAFA"/>
          </w:tcPr>
          <w:p w14:paraId="17DDFF38" w14:textId="2D0A475C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277</w:t>
            </w:r>
          </w:p>
        </w:tc>
        <w:tc>
          <w:tcPr>
            <w:tcW w:w="675" w:type="pct"/>
          </w:tcPr>
          <w:p w14:paraId="3A94C9EB" w14:textId="570F4202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399</w:t>
            </w:r>
          </w:p>
        </w:tc>
        <w:tc>
          <w:tcPr>
            <w:tcW w:w="675" w:type="pct"/>
            <w:shd w:val="clear" w:color="auto" w:fill="FAFAFA"/>
          </w:tcPr>
          <w:p w14:paraId="791311E6" w14:textId="42573493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268</w:t>
            </w:r>
          </w:p>
        </w:tc>
        <w:tc>
          <w:tcPr>
            <w:tcW w:w="674" w:type="pct"/>
          </w:tcPr>
          <w:p w14:paraId="6BA29EAF" w14:textId="2EE1CF27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542</w:t>
            </w:r>
          </w:p>
        </w:tc>
      </w:tr>
      <w:tr w:rsidR="009D551D" w:rsidRPr="00C3348E" w14:paraId="7B9976CE" w14:textId="77777777" w:rsidTr="00D81E20">
        <w:tc>
          <w:tcPr>
            <w:tcW w:w="1775" w:type="pct"/>
            <w:shd w:val="clear" w:color="auto" w:fill="auto"/>
          </w:tcPr>
          <w:p w14:paraId="3EA761DE" w14:textId="77777777" w:rsidR="009D551D" w:rsidRPr="00C3348E" w:rsidRDefault="009D551D" w:rsidP="005C2860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เจ้าหนี้อื่นกิจการอื่น</w:t>
            </w:r>
          </w:p>
        </w:tc>
        <w:tc>
          <w:tcPr>
            <w:tcW w:w="525" w:type="pct"/>
          </w:tcPr>
          <w:p w14:paraId="3662569E" w14:textId="77777777" w:rsidR="009D551D" w:rsidRPr="00C3348E" w:rsidRDefault="009D551D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75A1C47C" w14:textId="4BBD0945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556</w:t>
            </w:r>
          </w:p>
        </w:tc>
        <w:tc>
          <w:tcPr>
            <w:tcW w:w="675" w:type="pct"/>
          </w:tcPr>
          <w:p w14:paraId="59FBC820" w14:textId="20E1618F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625</w:t>
            </w:r>
          </w:p>
        </w:tc>
        <w:tc>
          <w:tcPr>
            <w:tcW w:w="675" w:type="pct"/>
            <w:shd w:val="clear" w:color="auto" w:fill="FAFAFA"/>
          </w:tcPr>
          <w:p w14:paraId="2B394FDD" w14:textId="418F71D6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279</w:t>
            </w:r>
          </w:p>
        </w:tc>
        <w:tc>
          <w:tcPr>
            <w:tcW w:w="674" w:type="pct"/>
          </w:tcPr>
          <w:p w14:paraId="50B99BC3" w14:textId="65156EF3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387</w:t>
            </w:r>
          </w:p>
        </w:tc>
      </w:tr>
      <w:tr w:rsidR="009D551D" w:rsidRPr="00C3348E" w14:paraId="36EE5EFF" w14:textId="77777777" w:rsidTr="00D81E20">
        <w:tc>
          <w:tcPr>
            <w:tcW w:w="1775" w:type="pct"/>
            <w:shd w:val="clear" w:color="auto" w:fill="auto"/>
          </w:tcPr>
          <w:p w14:paraId="496FBD6A" w14:textId="77777777" w:rsidR="009D551D" w:rsidRPr="00C3348E" w:rsidRDefault="009D551D" w:rsidP="005C2860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เงินรับล่วงหน้า</w:t>
            </w:r>
          </w:p>
        </w:tc>
        <w:tc>
          <w:tcPr>
            <w:tcW w:w="525" w:type="pct"/>
          </w:tcPr>
          <w:p w14:paraId="5EC259A8" w14:textId="77777777" w:rsidR="009D551D" w:rsidRPr="00C3348E" w:rsidRDefault="009D551D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60F66D2D" w14:textId="54353FDE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159</w:t>
            </w:r>
          </w:p>
        </w:tc>
        <w:tc>
          <w:tcPr>
            <w:tcW w:w="675" w:type="pct"/>
          </w:tcPr>
          <w:p w14:paraId="68C74DCF" w14:textId="0E3DC0E4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  <w:tc>
          <w:tcPr>
            <w:tcW w:w="675" w:type="pct"/>
            <w:shd w:val="clear" w:color="auto" w:fill="FAFAFA"/>
          </w:tcPr>
          <w:p w14:paraId="4100DEB5" w14:textId="20901882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</w:t>
            </w:r>
          </w:p>
        </w:tc>
        <w:tc>
          <w:tcPr>
            <w:tcW w:w="674" w:type="pct"/>
          </w:tcPr>
          <w:p w14:paraId="596C9DCB" w14:textId="1114FEE1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</w:p>
        </w:tc>
      </w:tr>
      <w:tr w:rsidR="009D551D" w:rsidRPr="00C3348E" w14:paraId="6D25D7DE" w14:textId="77777777" w:rsidTr="00D81E20">
        <w:tc>
          <w:tcPr>
            <w:tcW w:w="1775" w:type="pct"/>
            <w:shd w:val="clear" w:color="auto" w:fill="auto"/>
          </w:tcPr>
          <w:p w14:paraId="71BF25D7" w14:textId="77777777" w:rsidR="009D551D" w:rsidRPr="00C3348E" w:rsidRDefault="009D551D" w:rsidP="005C2860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ดอกเบี้ยค้างจ่าย</w:t>
            </w:r>
          </w:p>
        </w:tc>
        <w:tc>
          <w:tcPr>
            <w:tcW w:w="525" w:type="pct"/>
          </w:tcPr>
          <w:p w14:paraId="4D1B94B4" w14:textId="77777777" w:rsidR="009D551D" w:rsidRPr="00C3348E" w:rsidRDefault="009D551D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362490F0" w14:textId="187319F6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506</w:t>
            </w:r>
          </w:p>
        </w:tc>
        <w:tc>
          <w:tcPr>
            <w:tcW w:w="675" w:type="pct"/>
          </w:tcPr>
          <w:p w14:paraId="33D90EF8" w14:textId="4D6D3344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467</w:t>
            </w:r>
          </w:p>
        </w:tc>
        <w:tc>
          <w:tcPr>
            <w:tcW w:w="675" w:type="pct"/>
            <w:shd w:val="clear" w:color="auto" w:fill="FAFAFA"/>
          </w:tcPr>
          <w:p w14:paraId="29201A62" w14:textId="78B5F7D2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284</w:t>
            </w:r>
          </w:p>
        </w:tc>
        <w:tc>
          <w:tcPr>
            <w:tcW w:w="674" w:type="pct"/>
          </w:tcPr>
          <w:p w14:paraId="4FA0F6B8" w14:textId="30EA2304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263</w:t>
            </w:r>
          </w:p>
        </w:tc>
      </w:tr>
      <w:tr w:rsidR="009D551D" w:rsidRPr="00C3348E" w14:paraId="01A9370B" w14:textId="77777777" w:rsidTr="00D81E20">
        <w:tc>
          <w:tcPr>
            <w:tcW w:w="1775" w:type="pct"/>
            <w:shd w:val="clear" w:color="auto" w:fill="auto"/>
          </w:tcPr>
          <w:p w14:paraId="5FD7567C" w14:textId="77777777" w:rsidR="009D551D" w:rsidRPr="00C3348E" w:rsidRDefault="009D551D" w:rsidP="005C2860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ค่าใช้จ่ายค้างจ่ายอื่น</w:t>
            </w:r>
          </w:p>
        </w:tc>
        <w:tc>
          <w:tcPr>
            <w:tcW w:w="525" w:type="pct"/>
          </w:tcPr>
          <w:p w14:paraId="631DB02E" w14:textId="77777777" w:rsidR="009D551D" w:rsidRPr="00C3348E" w:rsidRDefault="009D551D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04FCCC73" w14:textId="7C7C2D11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784</w:t>
            </w:r>
          </w:p>
        </w:tc>
        <w:tc>
          <w:tcPr>
            <w:tcW w:w="675" w:type="pct"/>
          </w:tcPr>
          <w:p w14:paraId="713C154A" w14:textId="3C418BFC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811</w:t>
            </w:r>
          </w:p>
        </w:tc>
        <w:tc>
          <w:tcPr>
            <w:tcW w:w="675" w:type="pct"/>
            <w:shd w:val="clear" w:color="auto" w:fill="FAFAFA"/>
          </w:tcPr>
          <w:p w14:paraId="2909BCF5" w14:textId="4AA0201F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161</w:t>
            </w:r>
          </w:p>
        </w:tc>
        <w:tc>
          <w:tcPr>
            <w:tcW w:w="674" w:type="pct"/>
          </w:tcPr>
          <w:p w14:paraId="75A2CD41" w14:textId="68DBE862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138</w:t>
            </w:r>
          </w:p>
        </w:tc>
      </w:tr>
      <w:tr w:rsidR="009D551D" w:rsidRPr="00C3348E" w14:paraId="51FBD3FA" w14:textId="77777777" w:rsidTr="00D81E20">
        <w:trPr>
          <w:trHeight w:val="70"/>
        </w:trPr>
        <w:tc>
          <w:tcPr>
            <w:tcW w:w="1775" w:type="pct"/>
            <w:shd w:val="clear" w:color="auto" w:fill="auto"/>
          </w:tcPr>
          <w:p w14:paraId="53B1615C" w14:textId="77777777" w:rsidR="009D551D" w:rsidRPr="00C3348E" w:rsidRDefault="009D551D" w:rsidP="005C2860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รวมเจ้าหนี้อื่น</w:t>
            </w:r>
          </w:p>
        </w:tc>
        <w:tc>
          <w:tcPr>
            <w:tcW w:w="525" w:type="pct"/>
          </w:tcPr>
          <w:p w14:paraId="56F0E163" w14:textId="77777777" w:rsidR="009D551D" w:rsidRPr="00C3348E" w:rsidRDefault="009D551D" w:rsidP="005C2860">
            <w:pPr>
              <w:tabs>
                <w:tab w:val="decimal" w:pos="969"/>
              </w:tabs>
              <w:ind w:left="-72"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2036588" w14:textId="5517632C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1175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282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B190E" w14:textId="482DAD84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383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CDCF14C" w14:textId="47FFB2B5" w:rsidR="009D551D" w:rsidRPr="00C3348E" w:rsidRDefault="00281287" w:rsidP="005C2860">
            <w:pPr>
              <w:tabs>
                <w:tab w:val="decimal" w:pos="969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FA36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048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1C7D3" w14:textId="049AC695" w:rsidR="009D551D" w:rsidRPr="00C3348E" w:rsidRDefault="00281287" w:rsidP="005C2860">
            <w:pPr>
              <w:tabs>
                <w:tab w:val="decimal" w:pos="952"/>
              </w:tabs>
              <w:ind w:left="-115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387</w:t>
            </w:r>
          </w:p>
        </w:tc>
      </w:tr>
    </w:tbl>
    <w:p w14:paraId="44FFEDFE" w14:textId="742A21C1" w:rsidR="003238BA" w:rsidRPr="00C3348E" w:rsidRDefault="003238BA" w:rsidP="002A4FCB">
      <w:pPr>
        <w:tabs>
          <w:tab w:val="left" w:pos="3119"/>
          <w:tab w:val="left" w:pos="9356"/>
        </w:tabs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5217BB" w:rsidRPr="00C3348E" w14:paraId="2F0ED301" w14:textId="77777777" w:rsidTr="008A7BEC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34189B69" w14:textId="7FD5FD87" w:rsidR="005217BB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27</w:t>
            </w:r>
            <w:r w:rsidR="005217B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5217BB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เงินกู้ยืมระยะสั้นจากสถาบันการเงิน</w:t>
            </w:r>
          </w:p>
        </w:tc>
      </w:tr>
    </w:tbl>
    <w:p w14:paraId="0F5DE798" w14:textId="66C18841" w:rsidR="005217BB" w:rsidRPr="00C3348E" w:rsidRDefault="005217BB" w:rsidP="002A4FCB">
      <w:pPr>
        <w:tabs>
          <w:tab w:val="left" w:pos="3119"/>
          <w:tab w:val="left" w:pos="9356"/>
        </w:tabs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70"/>
        <w:gridCol w:w="1440"/>
        <w:gridCol w:w="1440"/>
      </w:tblGrid>
      <w:tr w:rsidR="005217BB" w:rsidRPr="00C3348E" w14:paraId="05F151A7" w14:textId="77777777" w:rsidTr="005C2860">
        <w:trPr>
          <w:trHeight w:val="236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169B9E1E" w14:textId="77777777" w:rsidR="005217BB" w:rsidRPr="00C3348E" w:rsidRDefault="005217BB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B0DA7F5" w14:textId="77777777" w:rsidR="005217BB" w:rsidRPr="00C3348E" w:rsidRDefault="005217BB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งบการเงินรวม</w:t>
            </w:r>
          </w:p>
        </w:tc>
      </w:tr>
      <w:tr w:rsidR="005217BB" w:rsidRPr="00C3348E" w14:paraId="3FC782D3" w14:textId="77777777" w:rsidTr="005C2860">
        <w:trPr>
          <w:trHeight w:val="236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15D619A9" w14:textId="516EEA50" w:rsidR="005217BB" w:rsidRPr="00C3348E" w:rsidRDefault="005217BB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1A31F64" w14:textId="29F7AB76" w:rsidR="005217BB" w:rsidRPr="00C3348E" w:rsidRDefault="00C474C0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2566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F8259A" w14:textId="5AD98DD4" w:rsidR="005217BB" w:rsidRPr="00C3348E" w:rsidRDefault="006F285D" w:rsidP="002A4FCB">
            <w:pPr>
              <w:pStyle w:val="ListParagraph"/>
              <w:ind w:left="320"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  <w:lang w:val="en-GB"/>
              </w:rPr>
              <w:t>2565</w:t>
            </w:r>
          </w:p>
        </w:tc>
      </w:tr>
      <w:tr w:rsidR="005217BB" w:rsidRPr="00C3348E" w14:paraId="7310385B" w14:textId="77777777" w:rsidTr="005C2860">
        <w:trPr>
          <w:trHeight w:val="123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63F2B87C" w14:textId="77777777" w:rsidR="005217BB" w:rsidRPr="00C3348E" w:rsidRDefault="005217BB" w:rsidP="002A4FCB">
            <w:pPr>
              <w:ind w:left="-101" w:hanging="1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9C5319" w14:textId="77777777" w:rsidR="005217BB" w:rsidRPr="00C3348E" w:rsidRDefault="005217BB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CCF0F" w14:textId="77777777" w:rsidR="005217BB" w:rsidRPr="00C3348E" w:rsidRDefault="005217BB" w:rsidP="002A4FCB">
            <w:pPr>
              <w:ind w:left="-40"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217BB" w:rsidRPr="00C3348E" w14:paraId="5A74951C" w14:textId="77777777" w:rsidTr="005C2860">
        <w:trPr>
          <w:trHeight w:val="203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4EE6F4" w14:textId="77777777" w:rsidR="005217BB" w:rsidRPr="00C3348E" w:rsidRDefault="005217BB" w:rsidP="002A4FCB">
            <w:pPr>
              <w:ind w:left="-101" w:hanging="10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DFF0E0E" w14:textId="77777777" w:rsidR="005217BB" w:rsidRPr="00C3348E" w:rsidRDefault="005217BB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CB331C" w14:textId="77777777" w:rsidR="005217BB" w:rsidRPr="00C3348E" w:rsidRDefault="005217BB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</w:tr>
      <w:tr w:rsidR="009D551D" w:rsidRPr="00C3348E" w14:paraId="441E177B" w14:textId="77777777" w:rsidTr="005C2860">
        <w:trPr>
          <w:trHeight w:val="20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892824" w14:textId="3E1D7546" w:rsidR="009D551D" w:rsidRPr="00C3348E" w:rsidRDefault="009D551D" w:rsidP="002A4FCB">
            <w:pPr>
              <w:ind w:left="-101" w:hanging="1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เจ้าหนี้ทรัสต์รีซีท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39D5C62B" w14:textId="4710BC2B" w:rsidR="009D551D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203856" w14:textId="7F6FFC65" w:rsidR="009D551D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171</w:t>
            </w:r>
          </w:p>
        </w:tc>
      </w:tr>
      <w:tr w:rsidR="009D551D" w:rsidRPr="00C3348E" w14:paraId="5099E3A6" w14:textId="77777777" w:rsidTr="005C2860">
        <w:trPr>
          <w:trHeight w:val="20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779429" w14:textId="3C06690A" w:rsidR="009D551D" w:rsidRPr="00C3348E" w:rsidRDefault="009D551D" w:rsidP="002A4FCB">
            <w:pPr>
              <w:ind w:left="-101" w:right="-75" w:hanging="1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ตั๋วสัญญาใช้เงิน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37BD7DC" w14:textId="0E8B682B" w:rsidR="009D551D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15137F" w14:textId="5418FA9B" w:rsidR="009D551D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200</w:t>
            </w:r>
          </w:p>
        </w:tc>
      </w:tr>
      <w:tr w:rsidR="009D551D" w:rsidRPr="00C3348E" w14:paraId="14F5C85E" w14:textId="77777777" w:rsidTr="005C2860">
        <w:trPr>
          <w:trHeight w:val="208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F4287" w14:textId="1D61A27B" w:rsidR="009D551D" w:rsidRPr="00C3348E" w:rsidRDefault="009D551D" w:rsidP="002A4FCB">
            <w:pPr>
              <w:ind w:left="-101" w:hanging="10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รวมเงินกู้ยืมระยะสั้นจากสถาบันการเงิน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6680C1C" w14:textId="5C7647EB" w:rsidR="009D551D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A56A8E" w14:textId="5EC317A9" w:rsidR="009D551D" w:rsidRPr="00C3348E" w:rsidRDefault="00281287" w:rsidP="002A4FCB">
            <w:pPr>
              <w:ind w:left="-40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D55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371</w:t>
            </w:r>
          </w:p>
        </w:tc>
      </w:tr>
    </w:tbl>
    <w:p w14:paraId="29951CFA" w14:textId="34147E83" w:rsidR="005217BB" w:rsidRPr="00C3348E" w:rsidRDefault="005217BB" w:rsidP="002A4FCB">
      <w:pPr>
        <w:tabs>
          <w:tab w:val="left" w:pos="3119"/>
          <w:tab w:val="left" w:pos="9356"/>
        </w:tabs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p w14:paraId="1146428E" w14:textId="45B67B44" w:rsidR="005217BB" w:rsidRPr="00C3348E" w:rsidRDefault="005217BB" w:rsidP="002A4FCB">
      <w:pPr>
        <w:tabs>
          <w:tab w:val="left" w:pos="3119"/>
          <w:tab w:val="left" w:pos="9356"/>
        </w:tabs>
        <w:jc w:val="thaiDistribute"/>
        <w:rPr>
          <w:rFonts w:ascii="Browallia New" w:eastAsia="Arial Unicode MS" w:hAnsi="Browallia New" w:cs="Browallia New"/>
          <w:spacing w:val="-6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เงินกู้ยืมระยะสั้นจากสถาบันการเงินของกลุ่มกิจการมีอัตราดอกเบี้ยร้อยละ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</w:t>
      </w:r>
      <w:r w:rsidR="00F36B52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80</w:t>
      </w:r>
      <w:r w:rsidR="00F36B52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="00F36B52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ถึง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</w:t>
      </w:r>
      <w:r w:rsidR="002E6CDA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87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ต่อปี (ณ วันที่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ธันวาคม </w:t>
      </w:r>
      <w:r w:rsidR="006F285D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: 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ร้อยละ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1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85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ถึงร้อยละ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3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89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</w:rPr>
        <w:t xml:space="preserve"> </w:t>
      </w:r>
      <w:r w:rsidR="009D551D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ต่อปี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)</w:t>
      </w:r>
    </w:p>
    <w:p w14:paraId="75B7125F" w14:textId="4BA5B003" w:rsidR="005217BB" w:rsidRPr="00C3348E" w:rsidRDefault="005217BB" w:rsidP="002A4FCB">
      <w:pPr>
        <w:tabs>
          <w:tab w:val="left" w:pos="3119"/>
          <w:tab w:val="left" w:pos="9356"/>
        </w:tabs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7F4169AB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295A10C0" w14:textId="3CD238C3" w:rsidR="003238BA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bookmarkStart w:id="34" w:name="_Hlk126177657"/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28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หนี้สินหมุนเวียนอื่น</w:t>
            </w:r>
          </w:p>
        </w:tc>
      </w:tr>
      <w:bookmarkEnd w:id="34"/>
    </w:tbl>
    <w:p w14:paraId="08232CF7" w14:textId="77777777" w:rsidR="00106C0A" w:rsidRPr="00C3348E" w:rsidRDefault="00106C0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p w14:paraId="3C85F825" w14:textId="6C2C3C4B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หนี้สินหมุนเวียนอื่นของกลุ่มกิจการส่วนใหญ่ประกอบด้วย ภาษีเงินได้ค้างจ่าย</w:t>
      </w:r>
      <w:r w:rsidR="00097556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และ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ภาษีมูลค่าเพิ่ม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ที่ยังไม่ถึงกำหนดชำระ 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832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</w:t>
      </w:r>
      <w:r w:rsidR="00097556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และ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705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ตามลำดับ</w:t>
      </w:r>
      <w:r w:rsidR="00E16A81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="00E16A81"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(</w:t>
      </w:r>
      <w:r w:rsidR="006F285D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2565</w:t>
      </w:r>
      <w:r w:rsidR="00E16A81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16A81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ภาษีเงินได้ค้างจ่าย ภาษีมูลค่าเพิ่ม</w:t>
      </w:r>
      <w:r w:rsidR="00E16A81" w:rsidRPr="00C3348E">
        <w:rPr>
          <w:rFonts w:ascii="Browallia New" w:eastAsia="Arial Unicode MS" w:hAnsi="Browallia New" w:cs="Browallia New"/>
          <w:sz w:val="26"/>
          <w:szCs w:val="26"/>
          <w:cs/>
        </w:rPr>
        <w:t>ที่ยังไม่ถึงกำหนดชำระ และ</w:t>
      </w:r>
      <w:r w:rsidR="00E16A81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ประมาณการหนี้สินระยะสั้น</w:t>
      </w:r>
      <w:r w:rsidR="00E16A81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305</w:t>
      </w:r>
      <w:r w:rsidR="007B5B2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1</w:t>
      </w:r>
      <w:r w:rsidR="007B5B2E"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424</w:t>
      </w:r>
      <w:r w:rsidR="007B5B2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ล้านบาท และ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</w:t>
      </w:r>
      <w:r w:rsidR="007B5B2E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</w:t>
      </w:r>
      <w:r w:rsidR="00E16A81"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ล้านบาทตามลําดับ</w:t>
      </w:r>
      <w:r w:rsidR="00E16A81" w:rsidRPr="00C3348E">
        <w:rPr>
          <w:rFonts w:ascii="Browallia New" w:eastAsia="Arial Unicode MS" w:hAnsi="Browallia New" w:cs="Browallia New"/>
          <w:sz w:val="26"/>
          <w:szCs w:val="26"/>
        </w:rPr>
        <w:t>)</w:t>
      </w:r>
    </w:p>
    <w:p w14:paraId="7A8D8166" w14:textId="596FBC2B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1C910908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642D278" w14:textId="18A75472" w:rsidR="003238BA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bookmarkStart w:id="35" w:name="_Hlk31544335"/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29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เงินกู้ยืมระยะยาวจากสถาบันการเงิน </w:t>
            </w:r>
            <w:r w:rsidR="00767CC7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-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 สุทธิ</w:t>
            </w:r>
          </w:p>
        </w:tc>
      </w:tr>
      <w:bookmarkEnd w:id="35"/>
    </w:tbl>
    <w:p w14:paraId="03143DAB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p w14:paraId="3A8E80B8" w14:textId="7795D4B3" w:rsidR="003238BA" w:rsidRPr="00C3348E" w:rsidRDefault="00281287" w:rsidP="005C2860">
      <w:pPr>
        <w:tabs>
          <w:tab w:val="left" w:pos="540"/>
          <w:tab w:val="left" w:pos="3119"/>
          <w:tab w:val="left" w:pos="9356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29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เงินกู้ยืมระยะยาวจากสถาบันการเงินประกอบด้วยเงินกู้ยืมดังต่อไปนี้</w:t>
      </w:r>
    </w:p>
    <w:p w14:paraId="07ECE426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tbl>
      <w:tblPr>
        <w:tblW w:w="4957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4340"/>
        <w:gridCol w:w="1308"/>
        <w:gridCol w:w="1320"/>
        <w:gridCol w:w="1337"/>
        <w:gridCol w:w="1287"/>
      </w:tblGrid>
      <w:tr w:rsidR="00F16520" w:rsidRPr="00C3348E" w14:paraId="424038C1" w14:textId="77777777" w:rsidTr="008F6B68">
        <w:trPr>
          <w:cantSplit/>
        </w:trPr>
        <w:tc>
          <w:tcPr>
            <w:tcW w:w="2262" w:type="pct"/>
            <w:shd w:val="clear" w:color="auto" w:fill="auto"/>
            <w:vAlign w:val="bottom"/>
          </w:tcPr>
          <w:p w14:paraId="25F92CFE" w14:textId="77777777" w:rsidR="003238BA" w:rsidRPr="00C3348E" w:rsidRDefault="003238BA" w:rsidP="002A4FCB">
            <w:pPr>
              <w:tabs>
                <w:tab w:val="left" w:pos="6840"/>
              </w:tabs>
              <w:ind w:left="58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7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FE609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8D857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1B5105" w:rsidRPr="00C3348E" w14:paraId="2E1B0EF1" w14:textId="77777777" w:rsidTr="008F6B68">
        <w:trPr>
          <w:cantSplit/>
        </w:trPr>
        <w:tc>
          <w:tcPr>
            <w:tcW w:w="2262" w:type="pct"/>
            <w:shd w:val="clear" w:color="auto" w:fill="auto"/>
            <w:vAlign w:val="bottom"/>
          </w:tcPr>
          <w:p w14:paraId="34CE11F7" w14:textId="3798C90D" w:rsidR="003238BA" w:rsidRPr="00C3348E" w:rsidRDefault="003238BA" w:rsidP="002A4FCB">
            <w:pPr>
              <w:tabs>
                <w:tab w:val="left" w:pos="6840"/>
              </w:tabs>
              <w:ind w:left="58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</w:tcPr>
          <w:p w14:paraId="60940001" w14:textId="3EDB614E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</w:tcPr>
          <w:p w14:paraId="28D106F3" w14:textId="44C0B8C4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97" w:type="pct"/>
            <w:tcBorders>
              <w:top w:val="single" w:sz="4" w:space="0" w:color="auto"/>
            </w:tcBorders>
            <w:shd w:val="clear" w:color="auto" w:fill="auto"/>
          </w:tcPr>
          <w:p w14:paraId="760450EC" w14:textId="73949274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2" w:type="pct"/>
            <w:tcBorders>
              <w:top w:val="single" w:sz="4" w:space="0" w:color="auto"/>
            </w:tcBorders>
            <w:shd w:val="clear" w:color="auto" w:fill="auto"/>
          </w:tcPr>
          <w:p w14:paraId="1EA153DD" w14:textId="51F5A22F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1B5105" w:rsidRPr="00C3348E" w14:paraId="07E0F103" w14:textId="77777777" w:rsidTr="008F6B68">
        <w:trPr>
          <w:cantSplit/>
        </w:trPr>
        <w:tc>
          <w:tcPr>
            <w:tcW w:w="2262" w:type="pct"/>
            <w:shd w:val="clear" w:color="auto" w:fill="auto"/>
            <w:vAlign w:val="bottom"/>
          </w:tcPr>
          <w:p w14:paraId="5F18FC3B" w14:textId="77777777" w:rsidR="003238BA" w:rsidRPr="00C3348E" w:rsidRDefault="003238BA" w:rsidP="002A4FCB">
            <w:pPr>
              <w:tabs>
                <w:tab w:val="left" w:pos="6840"/>
              </w:tabs>
              <w:ind w:left="58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2" w:type="pct"/>
            <w:tcBorders>
              <w:bottom w:val="single" w:sz="4" w:space="0" w:color="auto"/>
            </w:tcBorders>
            <w:shd w:val="clear" w:color="auto" w:fill="auto"/>
          </w:tcPr>
          <w:p w14:paraId="5C91449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8" w:type="pct"/>
            <w:tcBorders>
              <w:bottom w:val="single" w:sz="4" w:space="0" w:color="auto"/>
            </w:tcBorders>
            <w:shd w:val="clear" w:color="auto" w:fill="auto"/>
          </w:tcPr>
          <w:p w14:paraId="4C022B6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97" w:type="pct"/>
            <w:tcBorders>
              <w:bottom w:val="single" w:sz="4" w:space="0" w:color="auto"/>
            </w:tcBorders>
            <w:shd w:val="clear" w:color="auto" w:fill="auto"/>
          </w:tcPr>
          <w:p w14:paraId="0A48E02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shd w:val="clear" w:color="auto" w:fill="auto"/>
          </w:tcPr>
          <w:p w14:paraId="28CAD1D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1B5105" w:rsidRPr="00C3348E" w14:paraId="7B23C4ED" w14:textId="77777777" w:rsidTr="008F6B68">
        <w:trPr>
          <w:cantSplit/>
        </w:trPr>
        <w:tc>
          <w:tcPr>
            <w:tcW w:w="2262" w:type="pct"/>
            <w:shd w:val="clear" w:color="auto" w:fill="auto"/>
            <w:vAlign w:val="bottom"/>
          </w:tcPr>
          <w:p w14:paraId="5B8AB3A4" w14:textId="77777777" w:rsidR="003238BA" w:rsidRPr="00C3348E" w:rsidRDefault="003238BA" w:rsidP="002A4FCB">
            <w:pPr>
              <w:ind w:left="581"/>
              <w:jc w:val="thaiDistribute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  <w:cs/>
              </w:rPr>
            </w:pP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31A7337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</w:rPr>
            </w:pPr>
          </w:p>
        </w:tc>
        <w:tc>
          <w:tcPr>
            <w:tcW w:w="68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C3009C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</w:rPr>
            </w:pPr>
          </w:p>
        </w:tc>
        <w:tc>
          <w:tcPr>
            <w:tcW w:w="697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4BFB55C9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</w:rPr>
            </w:pPr>
          </w:p>
        </w:tc>
        <w:tc>
          <w:tcPr>
            <w:tcW w:w="67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16D631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b/>
                <w:bCs/>
                <w:sz w:val="8"/>
                <w:szCs w:val="8"/>
              </w:rPr>
            </w:pPr>
          </w:p>
        </w:tc>
      </w:tr>
      <w:tr w:rsidR="007B5B2E" w:rsidRPr="00C3348E" w14:paraId="090AD73A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2646C1F8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เงินกู้ยืมระยะยาวสกุลเงินบาท</w:t>
            </w:r>
          </w:p>
        </w:tc>
        <w:tc>
          <w:tcPr>
            <w:tcW w:w="682" w:type="pct"/>
            <w:shd w:val="clear" w:color="auto" w:fill="FAFAFA"/>
          </w:tcPr>
          <w:p w14:paraId="038C02F7" w14:textId="0D71A1EE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  <w:r w:rsidR="00CE791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021</w:t>
            </w:r>
          </w:p>
        </w:tc>
        <w:tc>
          <w:tcPr>
            <w:tcW w:w="688" w:type="pct"/>
          </w:tcPr>
          <w:p w14:paraId="2D5A763A" w14:textId="39EFE302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529</w:t>
            </w:r>
          </w:p>
        </w:tc>
        <w:tc>
          <w:tcPr>
            <w:tcW w:w="697" w:type="pct"/>
            <w:shd w:val="clear" w:color="auto" w:fill="FAFAFA"/>
          </w:tcPr>
          <w:p w14:paraId="02766744" w14:textId="56164583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BD4A8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190</w:t>
            </w:r>
          </w:p>
        </w:tc>
        <w:tc>
          <w:tcPr>
            <w:tcW w:w="672" w:type="pct"/>
          </w:tcPr>
          <w:p w14:paraId="1364472A" w14:textId="4DFD6E16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930</w:t>
            </w:r>
          </w:p>
        </w:tc>
      </w:tr>
      <w:tr w:rsidR="007B5B2E" w:rsidRPr="00C3348E" w14:paraId="4DAED3AF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7FEF82B1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บวก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รายการปรับปรุงมูลค่ายุติธรรมจาก </w:t>
            </w:r>
          </w:p>
        </w:tc>
        <w:tc>
          <w:tcPr>
            <w:tcW w:w="682" w:type="pct"/>
            <w:shd w:val="clear" w:color="auto" w:fill="FAFAFA"/>
          </w:tcPr>
          <w:p w14:paraId="2275AA1A" w14:textId="654E7898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8" w:type="pct"/>
          </w:tcPr>
          <w:p w14:paraId="170B6D35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97" w:type="pct"/>
            <w:shd w:val="clear" w:color="auto" w:fill="FAFAFA"/>
          </w:tcPr>
          <w:p w14:paraId="2C6941DA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2" w:type="pct"/>
          </w:tcPr>
          <w:p w14:paraId="5D10197E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B5B2E" w:rsidRPr="00C3348E" w14:paraId="7F48BDE8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46FBC368" w14:textId="77777777" w:rsidR="007B5B2E" w:rsidRPr="00C3348E" w:rsidRDefault="007B5B2E" w:rsidP="002A4FCB">
            <w:pPr>
              <w:ind w:left="581" w:right="-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    การรวมธุรกิจ - สุทธิ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38436A9" w14:textId="544EBD8E" w:rsidR="007B5B2E" w:rsidRPr="00C3348E" w:rsidRDefault="00CE791B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1CEFB" w14:textId="4378921F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110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BDE4802" w14:textId="3E1578D7" w:rsidR="007B5B2E" w:rsidRPr="00C3348E" w:rsidRDefault="00BD4A84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D1984" w14:textId="68E09FDD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-</w:t>
            </w:r>
          </w:p>
        </w:tc>
      </w:tr>
      <w:tr w:rsidR="007B5B2E" w:rsidRPr="00C3348E" w14:paraId="1D3CF844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24AA6F22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รวมเงินกู้ยืมระยะยาวสกุลเงินบาท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9763CF3" w14:textId="3E57A4F0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</w:t>
            </w:r>
            <w:r w:rsidR="00CE791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021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0D08B4" w14:textId="3E2969EA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639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7138D5F" w14:textId="4DF5850D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BD4A8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190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236741" w14:textId="550057A6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930</w:t>
            </w:r>
          </w:p>
        </w:tc>
      </w:tr>
      <w:tr w:rsidR="007B5B2E" w:rsidRPr="00C3348E" w14:paraId="6C0470B7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470CFF67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เงินกู้ยืมระยะยาวสกุลเงินเหรียญดอลลาร์สหรัฐฯ</w:t>
            </w:r>
          </w:p>
        </w:tc>
        <w:tc>
          <w:tcPr>
            <w:tcW w:w="682" w:type="pct"/>
            <w:shd w:val="clear" w:color="auto" w:fill="FAFAFA"/>
          </w:tcPr>
          <w:p w14:paraId="58AEDCD2" w14:textId="757949E9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E79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362</w:t>
            </w:r>
          </w:p>
        </w:tc>
        <w:tc>
          <w:tcPr>
            <w:tcW w:w="688" w:type="pct"/>
          </w:tcPr>
          <w:p w14:paraId="475A4C4A" w14:textId="63669C1C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538</w:t>
            </w:r>
          </w:p>
        </w:tc>
        <w:tc>
          <w:tcPr>
            <w:tcW w:w="697" w:type="pct"/>
            <w:shd w:val="clear" w:color="auto" w:fill="FAFAFA"/>
          </w:tcPr>
          <w:p w14:paraId="6E2D9137" w14:textId="014D8123" w:rsidR="007B5B2E" w:rsidRPr="00C3348E" w:rsidRDefault="00BD4A84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2" w:type="pct"/>
          </w:tcPr>
          <w:p w14:paraId="6528DF1E" w14:textId="559C2D03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7B5B2E" w:rsidRPr="00C3348E" w14:paraId="00264696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3BB86527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ค่าธรรมเนียมในการจัดหาเงินกู้รอตัดบัญชี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C0D616F" w14:textId="212DB1EB" w:rsidR="007B5B2E" w:rsidRPr="00C3348E" w:rsidRDefault="00CE791B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FB81E" w14:textId="1DE45863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B2713BE" w14:textId="57877CF5" w:rsidR="007B5B2E" w:rsidRPr="00C3348E" w:rsidRDefault="00BD4A84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D2662" w14:textId="385294A5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7B5B2E" w:rsidRPr="00C3348E" w14:paraId="1C51A676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576E98D2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8E99033" w14:textId="7EA6C214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</w:t>
            </w:r>
            <w:r w:rsidR="00CE791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142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DC992" w14:textId="78F351D3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965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A3AC61A" w14:textId="2D916569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BD4A84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CE81AD" w14:textId="216F9096" w:rsidR="007B5B2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920</w:t>
            </w:r>
          </w:p>
        </w:tc>
      </w:tr>
      <w:tr w:rsidR="007B5B2E" w:rsidRPr="00C3348E" w14:paraId="593ACA26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036BC3D4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ส่วนของเงินกู้ยืมระยะยาวที่ถึงกำหนด</w:t>
            </w:r>
          </w:p>
        </w:tc>
        <w:tc>
          <w:tcPr>
            <w:tcW w:w="682" w:type="pct"/>
            <w:shd w:val="clear" w:color="auto" w:fill="FAFAFA"/>
          </w:tcPr>
          <w:p w14:paraId="58445004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8" w:type="pct"/>
          </w:tcPr>
          <w:p w14:paraId="4FBE858A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97" w:type="pct"/>
            <w:shd w:val="clear" w:color="auto" w:fill="FAFAFA"/>
          </w:tcPr>
          <w:p w14:paraId="5B15E209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2" w:type="pct"/>
          </w:tcPr>
          <w:p w14:paraId="718D6A7A" w14:textId="77777777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B5B2E" w:rsidRPr="00C3348E" w14:paraId="50208B60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3F69E926" w14:textId="77777777" w:rsidR="007B5B2E" w:rsidRPr="00C3348E" w:rsidRDefault="007B5B2E" w:rsidP="002A4FCB">
            <w:pPr>
              <w:tabs>
                <w:tab w:val="left" w:pos="3436"/>
              </w:tabs>
              <w:ind w:left="58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  ชำระภายในหนึ่งปี</w:t>
            </w:r>
          </w:p>
        </w:tc>
        <w:tc>
          <w:tcPr>
            <w:tcW w:w="682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5D222C5F" w14:textId="519536D3" w:rsidR="007B5B2E" w:rsidRPr="00C3348E" w:rsidRDefault="00CE791B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8" w:type="pct"/>
            <w:tcBorders>
              <w:top w:val="nil"/>
              <w:left w:val="nil"/>
              <w:right w:val="nil"/>
            </w:tcBorders>
          </w:tcPr>
          <w:p w14:paraId="030D22FD" w14:textId="2C830230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97" w:type="pct"/>
            <w:tcBorders>
              <w:top w:val="nil"/>
              <w:left w:val="nil"/>
              <w:right w:val="nil"/>
            </w:tcBorders>
            <w:shd w:val="clear" w:color="auto" w:fill="FAFAFA"/>
          </w:tcPr>
          <w:p w14:paraId="2A03FBA9" w14:textId="42CDC85F" w:rsidR="007B5B2E" w:rsidRPr="00C3348E" w:rsidRDefault="001A5BC8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right w:val="nil"/>
            </w:tcBorders>
          </w:tcPr>
          <w:p w14:paraId="75DA3B44" w14:textId="0F560026" w:rsidR="007B5B2E" w:rsidRPr="00C3348E" w:rsidRDefault="007B5B2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1A5BC8" w:rsidRPr="00C3348E" w14:paraId="00AD7E3C" w14:textId="77777777" w:rsidTr="008F6B68">
        <w:trPr>
          <w:cantSplit/>
        </w:trPr>
        <w:tc>
          <w:tcPr>
            <w:tcW w:w="2262" w:type="pct"/>
            <w:shd w:val="clear" w:color="auto" w:fill="auto"/>
          </w:tcPr>
          <w:p w14:paraId="0B8FBC78" w14:textId="41A2357A" w:rsidR="001A5BC8" w:rsidRPr="00C3348E" w:rsidRDefault="00EE645D" w:rsidP="002A4FCB">
            <w:pPr>
              <w:tabs>
                <w:tab w:val="left" w:pos="3436"/>
              </w:tabs>
              <w:ind w:left="567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เงินกู้ยืมระยะยาวจากสถาบันการเงิน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สุทธิ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43DEBDC" w14:textId="33B4D38E" w:rsidR="001A5BC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</w:t>
            </w:r>
            <w:r w:rsidR="001A5BC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781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E2D76" w14:textId="46411D7C" w:rsidR="001A5BC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</w:t>
            </w:r>
            <w:r w:rsidR="001A5BC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507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7730034" w14:textId="305A43C0" w:rsidR="001A5BC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D236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445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DB99F1" w14:textId="0ABCEB35" w:rsidR="001A5BC8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1A5BC8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182</w:t>
            </w:r>
          </w:p>
        </w:tc>
      </w:tr>
    </w:tbl>
    <w:p w14:paraId="1186CC62" w14:textId="56510AF6" w:rsidR="008A0F5F" w:rsidRPr="00C3348E" w:rsidRDefault="008A0F5F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p w14:paraId="475D6E0E" w14:textId="13D29ABC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t>เงินกู้ยืมระยะยาวจากสถาบันการเงินของบริษัท</w:t>
      </w:r>
    </w:p>
    <w:p w14:paraId="6653EEBB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p w14:paraId="3CFA63C9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รายละเอียดของเงินกู้ยืมระยะยาวจากสถาบันการเงินของบริษัท ซึ่งเป็นเงินกู้ยืมในสกุลเงินบาททั้งหมด</w:t>
      </w:r>
      <w:r w:rsidR="00754E03" w:rsidRPr="00C3348E">
        <w:rPr>
          <w:rFonts w:ascii="Browallia New" w:eastAsia="Arial Unicode MS" w:hAnsi="Browallia New" w:cs="Browallia New"/>
          <w:sz w:val="26"/>
          <w:szCs w:val="26"/>
          <w:cs/>
        </w:rPr>
        <w:t>และเป็นเงินกู้ยืมที่ไม่มีหลักประกัน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มีดังนี้</w:t>
      </w:r>
    </w:p>
    <w:p w14:paraId="6CD2E66A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pacing w:val="-2"/>
          <w:sz w:val="20"/>
          <w:szCs w:val="20"/>
        </w:rPr>
      </w:pPr>
    </w:p>
    <w:tbl>
      <w:tblPr>
        <w:tblW w:w="9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6"/>
        <w:gridCol w:w="1368"/>
        <w:gridCol w:w="1368"/>
        <w:gridCol w:w="1757"/>
        <w:gridCol w:w="2592"/>
        <w:gridCol w:w="1440"/>
      </w:tblGrid>
      <w:tr w:rsidR="003238BA" w:rsidRPr="00C3348E" w14:paraId="0BBBA790" w14:textId="77777777" w:rsidTr="00C87067"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DE6CE3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cr/>
            </w:r>
          </w:p>
          <w:p w14:paraId="7D042E62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474516D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D6484C3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ลำดับที่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45EF3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จำนวนคงเหลือ</w:t>
            </w:r>
          </w:p>
          <w:p w14:paraId="79F75B5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</w:p>
          <w:p w14:paraId="2178C9B7" w14:textId="7D04411E" w:rsidR="003238B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  <w:lang w:val="en-US"/>
              </w:rPr>
              <w:t xml:space="preserve"> ธันวาคม</w:t>
            </w:r>
          </w:p>
          <w:p w14:paraId="31DF3D89" w14:textId="2FA935E5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  <w:p w14:paraId="5C48724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541E5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จำนวนคงเหลือ</w:t>
            </w:r>
          </w:p>
          <w:p w14:paraId="501E1EE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ณ วันที่ </w:t>
            </w:r>
          </w:p>
          <w:p w14:paraId="2E93FEC0" w14:textId="5454E64C" w:rsidR="003238B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  <w:lang w:val="en-US"/>
              </w:rPr>
              <w:t xml:space="preserve"> ธันวาคม</w:t>
            </w:r>
          </w:p>
          <w:p w14:paraId="7EA0D121" w14:textId="5E8E4094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  <w:p w14:paraId="7A83E6D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3B5F5C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DC60824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1331E00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112C66E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8536166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อัตราดอกเบี้ย</w:t>
            </w: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CC4E10" w14:textId="77777777" w:rsidR="003238BA" w:rsidRPr="00C3348E" w:rsidRDefault="003238BA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35DB84A5" w14:textId="77777777" w:rsidR="003238BA" w:rsidRPr="00C3348E" w:rsidRDefault="003238BA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417C76B2" w14:textId="77777777" w:rsidR="003238BA" w:rsidRPr="00C3348E" w:rsidRDefault="003238BA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5EE272D0" w14:textId="77777777" w:rsidR="003238BA" w:rsidRPr="00C3348E" w:rsidRDefault="003238BA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305B81D6" w14:textId="77777777" w:rsidR="003238BA" w:rsidRPr="00C3348E" w:rsidRDefault="003238BA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  <w:cs/>
              </w:rPr>
              <w:t>การชำระคืนเงินต้น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90B447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760D0D9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กำหนดการ</w:t>
            </w:r>
          </w:p>
          <w:p w14:paraId="0838F27F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จ่ายชำระดอกเบี้ย</w:t>
            </w:r>
          </w:p>
        </w:tc>
      </w:tr>
      <w:tr w:rsidR="005C209D" w:rsidRPr="00C3348E" w14:paraId="4B87C649" w14:textId="77777777" w:rsidTr="00C87067">
        <w:trPr>
          <w:trHeight w:val="71"/>
        </w:trPr>
        <w:tc>
          <w:tcPr>
            <w:tcW w:w="93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180658" w14:textId="77777777" w:rsidR="003238BA" w:rsidRPr="00C3348E" w:rsidRDefault="003238BA" w:rsidP="002A4FCB">
            <w:pPr>
              <w:ind w:right="-72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9B83F4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6144F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75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9E8E78" w14:textId="77777777" w:rsidR="003238BA" w:rsidRPr="00C3348E" w:rsidRDefault="003238BA" w:rsidP="002A4FCB">
            <w:pPr>
              <w:ind w:right="-72"/>
              <w:rPr>
                <w:rFonts w:ascii="Browallia New" w:eastAsia="Arial Unicode MS" w:hAnsi="Browallia New" w:cs="Browallia New"/>
                <w:sz w:val="8"/>
                <w:szCs w:val="8"/>
                <w:lang w:val="en-US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CC5EEB" w14:textId="77777777" w:rsidR="003238BA" w:rsidRPr="00C3348E" w:rsidRDefault="003238BA" w:rsidP="002A4FCB">
            <w:pPr>
              <w:ind w:left="-29" w:right="-72"/>
              <w:rPr>
                <w:rFonts w:ascii="Browallia New" w:eastAsia="Arial Unicode MS" w:hAnsi="Browallia New" w:cs="Browallia New"/>
                <w:spacing w:val="-6"/>
                <w:sz w:val="8"/>
                <w:szCs w:val="8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624897" w14:textId="77777777" w:rsidR="003238BA" w:rsidRPr="00C3348E" w:rsidRDefault="003238BA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8"/>
                <w:szCs w:val="8"/>
                <w:cs/>
              </w:rPr>
            </w:pPr>
          </w:p>
        </w:tc>
      </w:tr>
      <w:tr w:rsidR="007B5B2E" w:rsidRPr="00C3348E" w14:paraId="7E84CEC9" w14:textId="77777777" w:rsidTr="00C87067">
        <w:tc>
          <w:tcPr>
            <w:tcW w:w="936" w:type="dxa"/>
          </w:tcPr>
          <w:p w14:paraId="32CEBB0F" w14:textId="06BF0826" w:rsidR="007B5B2E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3FEAEE70" w14:textId="1069C024" w:rsidR="007B5B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7D108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900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</w:tcPr>
          <w:p w14:paraId="32CA1D2C" w14:textId="069D7AE1" w:rsidR="007B5B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  <w:r w:rsidR="007B5B2E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500</w:t>
            </w:r>
          </w:p>
        </w:tc>
        <w:tc>
          <w:tcPr>
            <w:tcW w:w="1757" w:type="dxa"/>
          </w:tcPr>
          <w:p w14:paraId="0ECDFCB3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>อัตราดอกเบี้ยคงที่</w:t>
            </w:r>
          </w:p>
        </w:tc>
        <w:tc>
          <w:tcPr>
            <w:tcW w:w="2592" w:type="dxa"/>
          </w:tcPr>
          <w:p w14:paraId="0F641F18" w14:textId="2CC697C2" w:rsidR="007B5B2E" w:rsidRPr="00C3348E" w:rsidRDefault="007B5B2E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ชำระคืนทุกหกเดือน นับจากเดือนกันยายน พ.ศ.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2563</w:t>
            </w:r>
          </w:p>
        </w:tc>
        <w:tc>
          <w:tcPr>
            <w:tcW w:w="1440" w:type="dxa"/>
          </w:tcPr>
          <w:p w14:paraId="0F099AD0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  <w:t>ชำระทุกหกเดือน</w:t>
            </w:r>
          </w:p>
        </w:tc>
      </w:tr>
      <w:tr w:rsidR="007B5B2E" w:rsidRPr="00C3348E" w14:paraId="7F602FD3" w14:textId="77777777" w:rsidTr="00C87067">
        <w:tc>
          <w:tcPr>
            <w:tcW w:w="936" w:type="dxa"/>
          </w:tcPr>
          <w:p w14:paraId="47FE022F" w14:textId="223B4B01" w:rsidR="007B5B2E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</w:tcPr>
          <w:p w14:paraId="76A6A701" w14:textId="4F6C37A5" w:rsidR="007B5B2E" w:rsidRPr="00C3348E" w:rsidRDefault="007D10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>-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</w:tcPr>
          <w:p w14:paraId="7261BAB6" w14:textId="70BA0BB0" w:rsidR="007B5B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7B5B2E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000</w:t>
            </w:r>
          </w:p>
        </w:tc>
        <w:tc>
          <w:tcPr>
            <w:tcW w:w="1757" w:type="dxa"/>
          </w:tcPr>
          <w:p w14:paraId="2A44C0F2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>อัตราดอกเบี้ยคงที่</w:t>
            </w:r>
          </w:p>
        </w:tc>
        <w:tc>
          <w:tcPr>
            <w:tcW w:w="2592" w:type="dxa"/>
          </w:tcPr>
          <w:p w14:paraId="2AAABBE3" w14:textId="1A388211" w:rsidR="007B5B2E" w:rsidRPr="00C3348E" w:rsidRDefault="007B5B2E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 xml:space="preserve">ชำระคืนเดือนกรกฎาคม พ.ศ.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2566</w:t>
            </w:r>
          </w:p>
        </w:tc>
        <w:tc>
          <w:tcPr>
            <w:tcW w:w="1440" w:type="dxa"/>
          </w:tcPr>
          <w:p w14:paraId="72F6C13D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  <w:t>ชำระทุกหกเดือน</w:t>
            </w:r>
          </w:p>
        </w:tc>
      </w:tr>
      <w:tr w:rsidR="007B5B2E" w:rsidRPr="00C3348E" w14:paraId="3BA83017" w14:textId="77777777" w:rsidTr="00C87067">
        <w:tc>
          <w:tcPr>
            <w:tcW w:w="936" w:type="dxa"/>
          </w:tcPr>
          <w:p w14:paraId="2817BCCC" w14:textId="5D7F0BB0" w:rsidR="007B5B2E" w:rsidRPr="00C3348E" w:rsidRDefault="00281287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31B29D6D" w14:textId="54B3A0C7" w:rsidR="007B5B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7D1087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290</w:t>
            </w:r>
          </w:p>
        </w:tc>
        <w:tc>
          <w:tcPr>
            <w:tcW w:w="1368" w:type="dxa"/>
            <w:tcBorders>
              <w:left w:val="nil"/>
              <w:right w:val="nil"/>
            </w:tcBorders>
          </w:tcPr>
          <w:p w14:paraId="2C4E24BB" w14:textId="33A597EA" w:rsidR="007B5B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  <w:r w:rsidR="007B5B2E" w:rsidRPr="00C3348E">
              <w:rPr>
                <w:rFonts w:ascii="Browallia New" w:eastAsia="Arial Unicode MS" w:hAnsi="Browallia New" w:cs="Browallia New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430</w:t>
            </w:r>
          </w:p>
        </w:tc>
        <w:tc>
          <w:tcPr>
            <w:tcW w:w="1757" w:type="dxa"/>
          </w:tcPr>
          <w:p w14:paraId="4CE3F45F" w14:textId="7A5301AF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 xml:space="preserve">THOR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>เดือน บวก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>อัตราร้อยละคงที่ต่อปี</w:t>
            </w:r>
          </w:p>
        </w:tc>
        <w:tc>
          <w:tcPr>
            <w:tcW w:w="2592" w:type="dxa"/>
          </w:tcPr>
          <w:p w14:paraId="6022C391" w14:textId="7EC0EB95" w:rsidR="007B5B2E" w:rsidRPr="00C3348E" w:rsidRDefault="007B5B2E" w:rsidP="002A4FCB">
            <w:pPr>
              <w:ind w:left="-29" w:right="-72"/>
              <w:jc w:val="center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ชำระคืนทุกหกเดือน นับจากเดือนกันยายน พ.ศ.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2565</w:t>
            </w:r>
          </w:p>
        </w:tc>
        <w:tc>
          <w:tcPr>
            <w:tcW w:w="1440" w:type="dxa"/>
          </w:tcPr>
          <w:p w14:paraId="30B57076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  <w:t>ชำระทุกเดือน</w:t>
            </w:r>
          </w:p>
        </w:tc>
      </w:tr>
      <w:tr w:rsidR="007B5B2E" w:rsidRPr="00C3348E" w14:paraId="47B4E0F8" w14:textId="77777777" w:rsidTr="00C87067">
        <w:tc>
          <w:tcPr>
            <w:tcW w:w="936" w:type="dxa"/>
          </w:tcPr>
          <w:p w14:paraId="3E49B84C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D302290" w14:textId="4C90CE0B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7</w:t>
            </w:r>
            <w:r w:rsidR="007D1087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190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AB7D2" w14:textId="4C0D5BB1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10</w:t>
            </w:r>
            <w:r w:rsidR="007B5B2E"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Cs w:val="24"/>
              </w:rPr>
              <w:t>930</w:t>
            </w:r>
          </w:p>
        </w:tc>
        <w:tc>
          <w:tcPr>
            <w:tcW w:w="1757" w:type="dxa"/>
          </w:tcPr>
          <w:p w14:paraId="725AAE08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2592" w:type="dxa"/>
          </w:tcPr>
          <w:p w14:paraId="1BD35255" w14:textId="77777777" w:rsidR="007B5B2E" w:rsidRPr="00C3348E" w:rsidRDefault="007B5B2E" w:rsidP="002A4FCB">
            <w:pPr>
              <w:spacing w:line="320" w:lineRule="exact"/>
              <w:ind w:left="-29" w:right="-72"/>
              <w:jc w:val="right"/>
              <w:rPr>
                <w:rFonts w:ascii="Browallia New" w:eastAsia="Arial Unicode MS" w:hAnsi="Browallia New" w:cs="Browallia New"/>
                <w:spacing w:val="-6"/>
                <w:szCs w:val="24"/>
              </w:rPr>
            </w:pPr>
          </w:p>
        </w:tc>
        <w:tc>
          <w:tcPr>
            <w:tcW w:w="1440" w:type="dxa"/>
          </w:tcPr>
          <w:p w14:paraId="150A503D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</w:p>
        </w:tc>
      </w:tr>
    </w:tbl>
    <w:p w14:paraId="5D03F295" w14:textId="4B3A58F7" w:rsidR="00773DDB" w:rsidRPr="00C3348E" w:rsidRDefault="003238BA" w:rsidP="005A7EAC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5A7EAC">
        <w:rPr>
          <w:rFonts w:ascii="Browallia New" w:eastAsia="Arial Unicode MS" w:hAnsi="Browallia New" w:cs="Browallia New"/>
          <w:spacing w:val="-2"/>
          <w:sz w:val="20"/>
          <w:szCs w:val="20"/>
          <w:cs/>
        </w:rPr>
        <w:br w:type="page"/>
      </w:r>
    </w:p>
    <w:p w14:paraId="7B7E37BC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t>เงินกู้ยืมระยะยาวจากสถาบันการเงินของบริษัทย่อย</w:t>
      </w:r>
    </w:p>
    <w:p w14:paraId="342D2B66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3E6A486" w14:textId="77777777" w:rsidR="00754E03" w:rsidRPr="00C3348E" w:rsidRDefault="00754E03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รายละเอียดของเงินกู้ยืมระยะยาวจากสถาบันการเงินของบริษัทย่อย ซึ่งเป็นเงินกู้ยืมที่ค้ำประกันโดยบริษัทและบริษัทย่อยแห่งหนึ่ง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มีดังนี้</w:t>
      </w:r>
    </w:p>
    <w:p w14:paraId="02427290" w14:textId="77777777" w:rsidR="00754E03" w:rsidRPr="00C3348E" w:rsidRDefault="00754E03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A31B589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u w:val="single"/>
          <w:cs/>
        </w:rPr>
        <w:t>เงินกู้ยืมสกุลเงินบาท</w:t>
      </w:r>
    </w:p>
    <w:p w14:paraId="700E1D97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  <w:lang w:val="en-US"/>
        </w:rPr>
      </w:pP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5"/>
        <w:gridCol w:w="1415"/>
        <w:gridCol w:w="1440"/>
        <w:gridCol w:w="1980"/>
        <w:gridCol w:w="2268"/>
        <w:gridCol w:w="1526"/>
      </w:tblGrid>
      <w:tr w:rsidR="003238BA" w:rsidRPr="00C3348E" w14:paraId="3E59E86E" w14:textId="77777777" w:rsidTr="009A4B34"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920C02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5E3A721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98F873D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243F85E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49BF362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D4CA26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>จำนวนคงเหลือ</w:t>
            </w:r>
          </w:p>
          <w:p w14:paraId="375BDB96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ณ วันที่ </w:t>
            </w:r>
          </w:p>
          <w:p w14:paraId="5A03E3C8" w14:textId="655DF3FB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624644C6" w14:textId="6762DC47" w:rsidR="003238BA" w:rsidRPr="00C3348E" w:rsidRDefault="00C474C0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2566</w:t>
            </w:r>
          </w:p>
          <w:p w14:paraId="3CC946F5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(ล้านบาท)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B3F57B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>จำนวนคงเหลือ</w:t>
            </w:r>
          </w:p>
          <w:p w14:paraId="62DD264E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ณ วันที่ </w:t>
            </w:r>
          </w:p>
          <w:p w14:paraId="59136822" w14:textId="3B79AF5E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588ECC79" w14:textId="4193007B" w:rsidR="003238BA" w:rsidRPr="00C3348E" w:rsidRDefault="006F285D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2565</w:t>
            </w:r>
          </w:p>
          <w:p w14:paraId="79471BEA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(ล้านบาท)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06D7A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98C981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21B42D9C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8467F6F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3937CE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2C3B08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37E17ED1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60CAFAC1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6602AE5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0FE7B6A6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</w:rPr>
              <w:t>การชำระคืนเงินต้น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56ACC3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32E7FFE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9F1143C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0A1F6ED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กำหนดการ</w:t>
            </w:r>
          </w:p>
          <w:p w14:paraId="608A8D41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จ่ายชำระดอกเบี้ย</w:t>
            </w:r>
          </w:p>
        </w:tc>
      </w:tr>
      <w:tr w:rsidR="005C209D" w:rsidRPr="00C3348E" w14:paraId="5FA111F2" w14:textId="77777777" w:rsidTr="00D81E20"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</w:tcPr>
          <w:p w14:paraId="1A36A5E5" w14:textId="77777777" w:rsidR="003238BA" w:rsidRPr="00C3348E" w:rsidRDefault="003238BA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FAFAFA"/>
          </w:tcPr>
          <w:p w14:paraId="3D87052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7FDE780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14AF4E8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46379E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1748D1B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</w:tr>
      <w:tr w:rsidR="007B5B2E" w:rsidRPr="00C3348E" w14:paraId="37AB3DFC" w14:textId="77777777" w:rsidTr="009A4B34">
        <w:tc>
          <w:tcPr>
            <w:tcW w:w="835" w:type="dxa"/>
          </w:tcPr>
          <w:p w14:paraId="413A55EB" w14:textId="4139A2D3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15" w:type="dxa"/>
            <w:shd w:val="clear" w:color="auto" w:fill="FAFAFA"/>
          </w:tcPr>
          <w:p w14:paraId="75FEEC83" w14:textId="72671A1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CB757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848</w:t>
            </w:r>
          </w:p>
        </w:tc>
        <w:tc>
          <w:tcPr>
            <w:tcW w:w="1440" w:type="dxa"/>
          </w:tcPr>
          <w:p w14:paraId="4FC45D1E" w14:textId="4C190A2A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14:paraId="3B3527BB" w14:textId="1F3CBB79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FDR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เดือน </w:t>
            </w:r>
          </w:p>
          <w:p w14:paraId="014216FD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อัตราร้อยละคงที่ต่อปี</w:t>
            </w:r>
          </w:p>
        </w:tc>
        <w:tc>
          <w:tcPr>
            <w:tcW w:w="2268" w:type="dxa"/>
          </w:tcPr>
          <w:p w14:paraId="5F78AA85" w14:textId="6C6D13D2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ชำระคืนทุกหก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  <w:t xml:space="preserve">เดือนนับตั้งแต่เดือนมิถุนายน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  <w:t>2561</w:t>
            </w:r>
          </w:p>
        </w:tc>
        <w:tc>
          <w:tcPr>
            <w:tcW w:w="1526" w:type="dxa"/>
          </w:tcPr>
          <w:p w14:paraId="33329C84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ชำระทุกหกเดือน</w:t>
            </w:r>
          </w:p>
        </w:tc>
      </w:tr>
      <w:tr w:rsidR="007B5B2E" w:rsidRPr="00C3348E" w14:paraId="5293AD6F" w14:textId="77777777" w:rsidTr="009A4B34">
        <w:tc>
          <w:tcPr>
            <w:tcW w:w="835" w:type="dxa"/>
          </w:tcPr>
          <w:p w14:paraId="3F75B1B5" w14:textId="1E61FE83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415" w:type="dxa"/>
            <w:shd w:val="clear" w:color="auto" w:fill="FAFAFA"/>
          </w:tcPr>
          <w:p w14:paraId="212F3955" w14:textId="4658ACF9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</w:t>
            </w:r>
          </w:p>
        </w:tc>
        <w:tc>
          <w:tcPr>
            <w:tcW w:w="1440" w:type="dxa"/>
          </w:tcPr>
          <w:p w14:paraId="2BB73DC8" w14:textId="08BA88F7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</w:t>
            </w:r>
          </w:p>
        </w:tc>
        <w:tc>
          <w:tcPr>
            <w:tcW w:w="1980" w:type="dxa"/>
          </w:tcPr>
          <w:p w14:paraId="2FC9FB92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อัตราดอกเบี้ยคงที่</w:t>
            </w:r>
          </w:p>
        </w:tc>
        <w:tc>
          <w:tcPr>
            <w:tcW w:w="2268" w:type="dxa"/>
          </w:tcPr>
          <w:p w14:paraId="72C4E8AD" w14:textId="655B693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ชำระคืนทุก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  <w:t xml:space="preserve">หกเดือนนับตั้งแต่เดือนมิถุนายน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  <w:t>2560</w:t>
            </w:r>
          </w:p>
        </w:tc>
        <w:tc>
          <w:tcPr>
            <w:tcW w:w="1526" w:type="dxa"/>
          </w:tcPr>
          <w:p w14:paraId="071F307C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ชำระทุกหกเดือน</w:t>
            </w:r>
          </w:p>
        </w:tc>
      </w:tr>
      <w:tr w:rsidR="007B5B2E" w:rsidRPr="00C3348E" w14:paraId="09EFB1C8" w14:textId="77777777" w:rsidTr="009A4B34">
        <w:tc>
          <w:tcPr>
            <w:tcW w:w="835" w:type="dxa"/>
          </w:tcPr>
          <w:p w14:paraId="0671517F" w14:textId="77CE0506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415" w:type="dxa"/>
            <w:shd w:val="clear" w:color="auto" w:fill="FAFAFA"/>
          </w:tcPr>
          <w:p w14:paraId="44502444" w14:textId="785F509F" w:rsidR="007B5B2E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  <w:r w:rsidR="00A10A04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lang w:val="en-US"/>
              </w:rPr>
              <w:t>(</w:t>
            </w:r>
            <w:r w:rsidR="00350398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ก</w:t>
            </w:r>
            <w:r w:rsidR="00A10A04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lang w:val="en-US"/>
              </w:rPr>
              <w:t>)</w:t>
            </w:r>
          </w:p>
        </w:tc>
        <w:tc>
          <w:tcPr>
            <w:tcW w:w="1440" w:type="dxa"/>
          </w:tcPr>
          <w:p w14:paraId="518C2835" w14:textId="72E99D25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980" w:type="dxa"/>
          </w:tcPr>
          <w:p w14:paraId="08EF5B7D" w14:textId="2A1C708A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THBFIX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บวกอัตรา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ร้อยละคงที่ต่อปี</w:t>
            </w:r>
          </w:p>
        </w:tc>
        <w:tc>
          <w:tcPr>
            <w:tcW w:w="2268" w:type="dxa"/>
          </w:tcPr>
          <w:p w14:paraId="619582E8" w14:textId="0F03DEED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 xml:space="preserve">ชำระคืนทุกหกเดือนนับตั้งแต่เดือนตุลาคม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  <w:t>2555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526" w:type="dxa"/>
          </w:tcPr>
          <w:p w14:paraId="3FCBD679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7B5B2E" w:rsidRPr="00C3348E" w14:paraId="57631884" w14:textId="77777777" w:rsidTr="009A4B34">
        <w:tc>
          <w:tcPr>
            <w:tcW w:w="835" w:type="dxa"/>
          </w:tcPr>
          <w:p w14:paraId="4B84069E" w14:textId="7CE98098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415" w:type="dxa"/>
            <w:shd w:val="clear" w:color="auto" w:fill="FAFAFA"/>
          </w:tcPr>
          <w:p w14:paraId="22FEC7BF" w14:textId="6B97B85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532</w:t>
            </w:r>
          </w:p>
        </w:tc>
        <w:tc>
          <w:tcPr>
            <w:tcW w:w="1440" w:type="dxa"/>
          </w:tcPr>
          <w:p w14:paraId="2341B6E4" w14:textId="686FABCD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649</w:t>
            </w:r>
          </w:p>
        </w:tc>
        <w:tc>
          <w:tcPr>
            <w:tcW w:w="1980" w:type="dxa"/>
          </w:tcPr>
          <w:p w14:paraId="2B120DC4" w14:textId="08436D28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BIBOR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6EA6CFDF" w14:textId="50CC28A4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ชำระคืนทุกหกเดือนนับตั้งแต่เดือนพฤษภาคม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2564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10819CA5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ชำระทุกสามเดือน</w:t>
            </w:r>
          </w:p>
        </w:tc>
      </w:tr>
      <w:tr w:rsidR="007B5B2E" w:rsidRPr="00C3348E" w14:paraId="6DB2ECD8" w14:textId="77777777" w:rsidTr="009A4B34">
        <w:tc>
          <w:tcPr>
            <w:tcW w:w="835" w:type="dxa"/>
          </w:tcPr>
          <w:p w14:paraId="0FB07119" w14:textId="326FA414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415" w:type="dxa"/>
            <w:shd w:val="clear" w:color="auto" w:fill="FAFAFA"/>
          </w:tcPr>
          <w:p w14:paraId="7EEF8A32" w14:textId="2AE160B3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440" w:type="dxa"/>
          </w:tcPr>
          <w:p w14:paraId="46959042" w14:textId="792E8897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290</w:t>
            </w:r>
          </w:p>
        </w:tc>
        <w:tc>
          <w:tcPr>
            <w:tcW w:w="1980" w:type="dxa"/>
          </w:tcPr>
          <w:p w14:paraId="72CC039F" w14:textId="4EBBBCC0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BIBOR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17B3EE30" w14:textId="0B0C9523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ชำระคืนทุกหกเดือนนับตั้งแต่เดือนมิถุนายน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2564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6CC571FD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ชำระทุกสามเดือน</w:t>
            </w:r>
          </w:p>
        </w:tc>
      </w:tr>
      <w:tr w:rsidR="007B5B2E" w:rsidRPr="00C3348E" w14:paraId="48D3086D" w14:textId="77777777" w:rsidTr="009A4B34">
        <w:tc>
          <w:tcPr>
            <w:tcW w:w="835" w:type="dxa"/>
          </w:tcPr>
          <w:p w14:paraId="04351714" w14:textId="3CE2AAEA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415" w:type="dxa"/>
            <w:shd w:val="clear" w:color="auto" w:fill="FAFAFA"/>
          </w:tcPr>
          <w:p w14:paraId="03C31071" w14:textId="395B903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398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440" w:type="dxa"/>
          </w:tcPr>
          <w:p w14:paraId="6D5A7F09" w14:textId="4BE61980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14:paraId="43C8811E" w14:textId="2C7F1D95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7E0E37AF" w14:textId="102D3C26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ชำระคืนทุกหกเดือนนับตั้งแต่เดือนตุลาคม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2564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027B21F9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ชำระทุกเดือน</w:t>
            </w:r>
          </w:p>
        </w:tc>
      </w:tr>
      <w:tr w:rsidR="007B5B2E" w:rsidRPr="00C3348E" w14:paraId="53CACA99" w14:textId="77777777" w:rsidTr="009A4B34">
        <w:tc>
          <w:tcPr>
            <w:tcW w:w="835" w:type="dxa"/>
          </w:tcPr>
          <w:p w14:paraId="62F71590" w14:textId="564C1154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1415" w:type="dxa"/>
            <w:shd w:val="clear" w:color="auto" w:fill="FAFAFA"/>
          </w:tcPr>
          <w:p w14:paraId="3C032F99" w14:textId="54C1F41C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589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14:paraId="6145C4D7" w14:textId="43DD38F5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294</w:t>
            </w:r>
          </w:p>
        </w:tc>
        <w:tc>
          <w:tcPr>
            <w:tcW w:w="1980" w:type="dxa"/>
          </w:tcPr>
          <w:p w14:paraId="4C9D5827" w14:textId="1A821DE8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4B4BA729" w14:textId="0BE7428D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ชำระคืนทุกหกเดือนนับตั้งแต่เดือนกุมภาพันธ์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2565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3058A550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ชำระทุกเดือน</w:t>
            </w:r>
          </w:p>
        </w:tc>
      </w:tr>
      <w:tr w:rsidR="007B5B2E" w:rsidRPr="00C3348E" w14:paraId="3C3D977A" w14:textId="77777777" w:rsidTr="009A4B34">
        <w:tc>
          <w:tcPr>
            <w:tcW w:w="835" w:type="dxa"/>
          </w:tcPr>
          <w:p w14:paraId="25CB35F0" w14:textId="1F610464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1415" w:type="dxa"/>
            <w:shd w:val="clear" w:color="auto" w:fill="FAFAFA"/>
          </w:tcPr>
          <w:p w14:paraId="7FE0F04E" w14:textId="3E2C580D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</w:tcPr>
          <w:p w14:paraId="736FE269" w14:textId="57293EC5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</w:p>
        </w:tc>
        <w:tc>
          <w:tcPr>
            <w:tcW w:w="1980" w:type="dxa"/>
          </w:tcPr>
          <w:p w14:paraId="264DBC93" w14:textId="4F502E06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THBFIX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0F481292" w14:textId="56019DEA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ชำระคืนทุกหกเดือนนับตั้งแต่เดือนมกราคม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2567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5AFD233C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ชำระทุกหกเดือน</w:t>
            </w:r>
          </w:p>
        </w:tc>
      </w:tr>
      <w:tr w:rsidR="007B5B2E" w:rsidRPr="00C3348E" w14:paraId="4FBAE2B4" w14:textId="77777777" w:rsidTr="009A4B34">
        <w:tc>
          <w:tcPr>
            <w:tcW w:w="835" w:type="dxa"/>
          </w:tcPr>
          <w:p w14:paraId="21E905A1" w14:textId="39F95F41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</w:p>
        </w:tc>
        <w:tc>
          <w:tcPr>
            <w:tcW w:w="1415" w:type="dxa"/>
            <w:shd w:val="clear" w:color="auto" w:fill="FAFAFA"/>
          </w:tcPr>
          <w:p w14:paraId="0389B0F5" w14:textId="1D155330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440" w:type="dxa"/>
          </w:tcPr>
          <w:p w14:paraId="545654B6" w14:textId="68F302E6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980" w:type="dxa"/>
          </w:tcPr>
          <w:p w14:paraId="0EFC9C51" w14:textId="68E6618C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BIBOR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0C058CDF" w14:textId="76BA7841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ชำระคืนทุกหกเดือนนับตั้งแต่เดือนกุมภาพันธ์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2567</w:t>
            </w:r>
          </w:p>
        </w:tc>
        <w:tc>
          <w:tcPr>
            <w:tcW w:w="1526" w:type="dxa"/>
          </w:tcPr>
          <w:p w14:paraId="4BF9F864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ชำระทุกหกเดือน</w:t>
            </w:r>
          </w:p>
        </w:tc>
      </w:tr>
      <w:tr w:rsidR="007B5B2E" w:rsidRPr="00C3348E" w14:paraId="2FE6A2B3" w14:textId="77777777" w:rsidTr="009A4B34">
        <w:tc>
          <w:tcPr>
            <w:tcW w:w="835" w:type="dxa"/>
          </w:tcPr>
          <w:p w14:paraId="4F97ED14" w14:textId="12761A37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415" w:type="dxa"/>
            <w:shd w:val="clear" w:color="auto" w:fill="FAFAFA"/>
          </w:tcPr>
          <w:p w14:paraId="126F025E" w14:textId="5882D0AB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110</w:t>
            </w:r>
          </w:p>
        </w:tc>
        <w:tc>
          <w:tcPr>
            <w:tcW w:w="1440" w:type="dxa"/>
          </w:tcPr>
          <w:p w14:paraId="47BA8B6B" w14:textId="3DC7C14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370</w:t>
            </w:r>
          </w:p>
        </w:tc>
        <w:tc>
          <w:tcPr>
            <w:tcW w:w="1980" w:type="dxa"/>
          </w:tcPr>
          <w:p w14:paraId="5A835558" w14:textId="0518F4A2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7B6E0A20" w14:textId="0AF3E80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 xml:space="preserve">ชำระคืนทุกหกเดือนนับตั้งแต่เดือนกันยายน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>2565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526" w:type="dxa"/>
          </w:tcPr>
          <w:p w14:paraId="478762D0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ชำระทุกเดือน</w:t>
            </w:r>
          </w:p>
        </w:tc>
      </w:tr>
    </w:tbl>
    <w:p w14:paraId="3DFC7E66" w14:textId="77777777" w:rsidR="00CF24B8" w:rsidRPr="00C3348E" w:rsidRDefault="00CF24B8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sz w:val="26"/>
          <w:szCs w:val="26"/>
          <w:u w:val="single"/>
          <w:cs/>
        </w:rPr>
        <w:br w:type="page"/>
      </w: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5"/>
        <w:gridCol w:w="1415"/>
        <w:gridCol w:w="1440"/>
        <w:gridCol w:w="1980"/>
        <w:gridCol w:w="2268"/>
        <w:gridCol w:w="1526"/>
      </w:tblGrid>
      <w:tr w:rsidR="00CF24B8" w:rsidRPr="00C3348E" w14:paraId="7D079B12" w14:textId="77777777" w:rsidTr="009A4B34"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89F2F0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9399989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1C3E705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382AB3F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46F05040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ลำดับที่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438237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>จำนวนคงเหลือ</w:t>
            </w:r>
          </w:p>
          <w:p w14:paraId="14E73F17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 xml:space="preserve">ณ วันที่ </w:t>
            </w:r>
          </w:p>
          <w:p w14:paraId="066C174C" w14:textId="2486085F" w:rsidR="00CF24B8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31</w:t>
            </w:r>
            <w:r w:rsidR="00CF24B8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  <w:lang w:val="en-US"/>
              </w:rPr>
              <w:t xml:space="preserve"> ธันวาคม</w:t>
            </w:r>
          </w:p>
          <w:p w14:paraId="7BC66C16" w14:textId="744FDFF4" w:rsidR="00CF24B8" w:rsidRPr="00C3348E" w:rsidRDefault="00C474C0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  <w:lang w:val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2566</w:t>
            </w:r>
          </w:p>
          <w:p w14:paraId="062D9204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7470C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>จำนวนคงเหลือ</w:t>
            </w:r>
          </w:p>
          <w:p w14:paraId="527D558D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 xml:space="preserve">ณ วันที่ </w:t>
            </w:r>
          </w:p>
          <w:p w14:paraId="2D47D2EC" w14:textId="113A214E" w:rsidR="00CF24B8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31</w:t>
            </w:r>
            <w:r w:rsidR="00CF24B8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  <w:lang w:val="en-US"/>
              </w:rPr>
              <w:t xml:space="preserve"> ธันวาคม</w:t>
            </w:r>
          </w:p>
          <w:p w14:paraId="37737343" w14:textId="01358AAC" w:rsidR="00CF24B8" w:rsidRPr="00C3348E" w:rsidRDefault="00BF250F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2565</w:t>
            </w:r>
          </w:p>
          <w:p w14:paraId="6319AEC6" w14:textId="77777777" w:rsidR="00CF24B8" w:rsidRPr="00C3348E" w:rsidRDefault="00CF24B8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52CF2C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2E2C4BE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0A28D4F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713D2D5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7E8C2BFD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อัตราดอกเบี้ย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0775A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756FAE01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5873554C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5B9C250A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</w:rPr>
            </w:pPr>
          </w:p>
          <w:p w14:paraId="1045E812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  <w:cs/>
              </w:rPr>
              <w:t>การชำระคืนเงินต้น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E4C28B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7083DB1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233780E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B91993D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กำหนดการ</w:t>
            </w:r>
          </w:p>
          <w:p w14:paraId="3BB07F12" w14:textId="77777777" w:rsidR="00CF24B8" w:rsidRPr="00C3348E" w:rsidRDefault="00CF24B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จ่ายชำระดอกเบี้ย</w:t>
            </w:r>
          </w:p>
        </w:tc>
      </w:tr>
      <w:tr w:rsidR="005C209D" w:rsidRPr="00C3348E" w14:paraId="06FEB430" w14:textId="77777777" w:rsidTr="00580412"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</w:tcPr>
          <w:p w14:paraId="27D4F0F6" w14:textId="77777777" w:rsidR="00CF24B8" w:rsidRPr="00C3348E" w:rsidRDefault="00CF24B8" w:rsidP="002A4FCB">
            <w:pPr>
              <w:ind w:right="-72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FAFAFA"/>
          </w:tcPr>
          <w:p w14:paraId="2F2CC4BE" w14:textId="77777777" w:rsidR="00CF24B8" w:rsidRPr="00C3348E" w:rsidRDefault="00CF24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6384696A" w14:textId="77777777" w:rsidR="00CF24B8" w:rsidRPr="00C3348E" w:rsidRDefault="00CF24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69CCF0C8" w14:textId="77777777" w:rsidR="00CF24B8" w:rsidRPr="00C3348E" w:rsidRDefault="00CF24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763E0A5C" w14:textId="77777777" w:rsidR="00CF24B8" w:rsidRPr="00C3348E" w:rsidRDefault="00CF24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4520663B" w14:textId="77777777" w:rsidR="00CF24B8" w:rsidRPr="00C3348E" w:rsidRDefault="00CF24B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</w:tr>
      <w:tr w:rsidR="007B5B2E" w:rsidRPr="00C3348E" w14:paraId="71AB8846" w14:textId="77777777" w:rsidTr="009D62D2">
        <w:tc>
          <w:tcPr>
            <w:tcW w:w="835" w:type="dxa"/>
          </w:tcPr>
          <w:p w14:paraId="7453453D" w14:textId="74EEBA9A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  <w:tc>
          <w:tcPr>
            <w:tcW w:w="1415" w:type="dxa"/>
            <w:shd w:val="clear" w:color="auto" w:fill="FAFAFA"/>
          </w:tcPr>
          <w:p w14:paraId="39943104" w14:textId="202E2F15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440" w:type="dxa"/>
          </w:tcPr>
          <w:p w14:paraId="05294A09" w14:textId="3CAA63AE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000</w:t>
            </w:r>
          </w:p>
        </w:tc>
        <w:tc>
          <w:tcPr>
            <w:tcW w:w="1980" w:type="dxa"/>
          </w:tcPr>
          <w:p w14:paraId="1C09FE1C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อัตราดอกเบี้ยคงที่</w:t>
            </w:r>
          </w:p>
        </w:tc>
        <w:tc>
          <w:tcPr>
            <w:tcW w:w="2268" w:type="dxa"/>
          </w:tcPr>
          <w:p w14:paraId="46662C8C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ชำระคืนเดือนมกราคม </w:t>
            </w:r>
          </w:p>
          <w:p w14:paraId="58C7CF6C" w14:textId="51FDA8DB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2568</w:t>
            </w:r>
          </w:p>
        </w:tc>
        <w:tc>
          <w:tcPr>
            <w:tcW w:w="1526" w:type="dxa"/>
          </w:tcPr>
          <w:p w14:paraId="046D56E7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ชำระทุกหกเดือน</w:t>
            </w:r>
          </w:p>
        </w:tc>
      </w:tr>
      <w:tr w:rsidR="007B5B2E" w:rsidRPr="00C3348E" w14:paraId="31A5A475" w14:textId="77777777" w:rsidTr="009D62D2">
        <w:tc>
          <w:tcPr>
            <w:tcW w:w="835" w:type="dxa"/>
          </w:tcPr>
          <w:p w14:paraId="5C97D3A6" w14:textId="46EEED5F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</w:p>
        </w:tc>
        <w:tc>
          <w:tcPr>
            <w:tcW w:w="1415" w:type="dxa"/>
            <w:shd w:val="clear" w:color="auto" w:fill="FAFAFA"/>
          </w:tcPr>
          <w:p w14:paraId="479F68A3" w14:textId="544D7FB0" w:rsidR="007B5B2E" w:rsidRPr="00C3348E" w:rsidRDefault="00C9221D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14:paraId="497E0D2E" w14:textId="52A3CEF5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4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000</w:t>
            </w:r>
          </w:p>
        </w:tc>
        <w:tc>
          <w:tcPr>
            <w:tcW w:w="1980" w:type="dxa"/>
          </w:tcPr>
          <w:p w14:paraId="03CC80FF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อัตราดอกเบี้ยคงที่</w:t>
            </w:r>
          </w:p>
        </w:tc>
        <w:tc>
          <w:tcPr>
            <w:tcW w:w="2268" w:type="dxa"/>
          </w:tcPr>
          <w:p w14:paraId="577D5D99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ชำระคืนเดือนพฤษภาคม </w:t>
            </w:r>
          </w:p>
          <w:p w14:paraId="7F7CA1CD" w14:textId="2F0C862B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2566</w:t>
            </w:r>
          </w:p>
        </w:tc>
        <w:tc>
          <w:tcPr>
            <w:tcW w:w="1526" w:type="dxa"/>
          </w:tcPr>
          <w:p w14:paraId="6B5832E6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ชำระทุกหกเดือน</w:t>
            </w:r>
          </w:p>
        </w:tc>
      </w:tr>
      <w:tr w:rsidR="007B5B2E" w:rsidRPr="00C3348E" w14:paraId="05BA61B6" w14:textId="77777777" w:rsidTr="00F3313B">
        <w:tc>
          <w:tcPr>
            <w:tcW w:w="835" w:type="dxa"/>
          </w:tcPr>
          <w:p w14:paraId="3AA2DC91" w14:textId="0AFA447B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  <w:tc>
          <w:tcPr>
            <w:tcW w:w="1415" w:type="dxa"/>
            <w:shd w:val="clear" w:color="auto" w:fill="FAFAFA"/>
          </w:tcPr>
          <w:p w14:paraId="14F48C22" w14:textId="238FC51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949</w:t>
            </w:r>
          </w:p>
        </w:tc>
        <w:tc>
          <w:tcPr>
            <w:tcW w:w="1440" w:type="dxa"/>
          </w:tcPr>
          <w:p w14:paraId="04B0A595" w14:textId="6ED2F7F4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134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07CD0592" w14:textId="5A4F1B23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5F5B6D9B" w14:textId="734EABDA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ชำระคืนทุกหกเดือน นับจากเดือนกันยายน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2565</w:t>
            </w:r>
          </w:p>
        </w:tc>
        <w:tc>
          <w:tcPr>
            <w:tcW w:w="1526" w:type="dxa"/>
          </w:tcPr>
          <w:p w14:paraId="5188BCA8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ชำระทุกเดือน</w:t>
            </w:r>
          </w:p>
        </w:tc>
      </w:tr>
      <w:tr w:rsidR="007B5B2E" w:rsidRPr="00C3348E" w14:paraId="60E6D523" w14:textId="77777777" w:rsidTr="009A4B34">
        <w:tc>
          <w:tcPr>
            <w:tcW w:w="835" w:type="dxa"/>
          </w:tcPr>
          <w:p w14:paraId="6688A682" w14:textId="6470BEE5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</w:p>
        </w:tc>
        <w:tc>
          <w:tcPr>
            <w:tcW w:w="1415" w:type="dxa"/>
            <w:shd w:val="clear" w:color="auto" w:fill="FAFAFA"/>
          </w:tcPr>
          <w:p w14:paraId="2368C396" w14:textId="11B8A83A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C0CA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</w:p>
        </w:tc>
        <w:tc>
          <w:tcPr>
            <w:tcW w:w="1440" w:type="dxa"/>
          </w:tcPr>
          <w:p w14:paraId="05241CB9" w14:textId="570D29B0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400</w:t>
            </w:r>
          </w:p>
        </w:tc>
        <w:tc>
          <w:tcPr>
            <w:tcW w:w="1980" w:type="dxa"/>
          </w:tcPr>
          <w:p w14:paraId="556EA6C5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1100AAF0" w14:textId="5D784580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ชำระคืนทุกหกเดือนนับจากสามสิบเดือนหลังจากเบิกใช้เงินกู้ครั้งแรก</w:t>
            </w:r>
          </w:p>
        </w:tc>
        <w:tc>
          <w:tcPr>
            <w:tcW w:w="1526" w:type="dxa"/>
          </w:tcPr>
          <w:p w14:paraId="61AA64B8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ชำระทุกเดือน</w:t>
            </w:r>
          </w:p>
        </w:tc>
      </w:tr>
      <w:tr w:rsidR="007B5B2E" w:rsidRPr="00C3348E" w14:paraId="389DAFD4" w14:textId="77777777" w:rsidTr="009A4B34">
        <w:tc>
          <w:tcPr>
            <w:tcW w:w="835" w:type="dxa"/>
          </w:tcPr>
          <w:p w14:paraId="57EE3B5F" w14:textId="5B849EAE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415" w:type="dxa"/>
            <w:shd w:val="clear" w:color="auto" w:fill="FAFAFA"/>
          </w:tcPr>
          <w:p w14:paraId="6968868C" w14:textId="7786035A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C9221D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440" w:type="dxa"/>
          </w:tcPr>
          <w:p w14:paraId="69FE9D4C" w14:textId="19B7BFD9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700</w:t>
            </w:r>
          </w:p>
        </w:tc>
        <w:tc>
          <w:tcPr>
            <w:tcW w:w="1980" w:type="dxa"/>
          </w:tcPr>
          <w:p w14:paraId="67E550C9" w14:textId="5952C3DF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>THOR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 บวกอัตราร้อยละคงที่ต่อปี</w:t>
            </w:r>
          </w:p>
        </w:tc>
        <w:tc>
          <w:tcPr>
            <w:tcW w:w="2268" w:type="dxa"/>
          </w:tcPr>
          <w:p w14:paraId="6359299A" w14:textId="41F7E6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ชำระคืนทุกหกเดือนนับจากสามสิบหกเดือนหลังจากเบิกใช้เงินกู้ครั้งแรก</w:t>
            </w:r>
          </w:p>
        </w:tc>
        <w:tc>
          <w:tcPr>
            <w:tcW w:w="1526" w:type="dxa"/>
          </w:tcPr>
          <w:p w14:paraId="6E9DD913" w14:textId="13E93625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  <w:t>ชำระทุกหกเดือน</w:t>
            </w:r>
          </w:p>
        </w:tc>
      </w:tr>
      <w:tr w:rsidR="007B5B2E" w:rsidRPr="00C3348E" w14:paraId="2C7FB81D" w14:textId="77777777" w:rsidTr="009A4B34">
        <w:tc>
          <w:tcPr>
            <w:tcW w:w="835" w:type="dxa"/>
          </w:tcPr>
          <w:p w14:paraId="374CF04F" w14:textId="74B3B5D1" w:rsidR="007B5B2E" w:rsidRPr="00C3348E" w:rsidDel="00E66579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  <w:tc>
          <w:tcPr>
            <w:tcW w:w="1415" w:type="dxa"/>
            <w:shd w:val="clear" w:color="auto" w:fill="FAFAFA"/>
          </w:tcPr>
          <w:p w14:paraId="1DABEABB" w14:textId="3791A833" w:rsidR="007B5B2E" w:rsidRPr="00C3348E" w:rsidDel="00E66579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279</w:t>
            </w:r>
          </w:p>
        </w:tc>
        <w:tc>
          <w:tcPr>
            <w:tcW w:w="1440" w:type="dxa"/>
          </w:tcPr>
          <w:p w14:paraId="6758CE37" w14:textId="2FE6EBA2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233</w:t>
            </w:r>
          </w:p>
        </w:tc>
        <w:tc>
          <w:tcPr>
            <w:tcW w:w="1980" w:type="dxa"/>
          </w:tcPr>
          <w:p w14:paraId="54EBFC5B" w14:textId="2C0281B0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อัตราดอกเบี้ยคงที่</w:t>
            </w:r>
          </w:p>
        </w:tc>
        <w:tc>
          <w:tcPr>
            <w:tcW w:w="2268" w:type="dxa"/>
          </w:tcPr>
          <w:p w14:paraId="7C3D09DE" w14:textId="0C0C6152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ชำระคืนทุกสามเดือนนับจากเบิกใช้เงินกู้ครั้งแรก</w:t>
            </w:r>
          </w:p>
        </w:tc>
        <w:tc>
          <w:tcPr>
            <w:tcW w:w="1526" w:type="dxa"/>
          </w:tcPr>
          <w:p w14:paraId="4CB08F8B" w14:textId="51FE4E0C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247D59" w:rsidRPr="00C3348E" w14:paraId="5C894E25" w14:textId="77777777" w:rsidTr="009A4B34">
        <w:tc>
          <w:tcPr>
            <w:tcW w:w="835" w:type="dxa"/>
          </w:tcPr>
          <w:p w14:paraId="723DC40B" w14:textId="4C1306B5" w:rsidR="00247D59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415" w:type="dxa"/>
            <w:shd w:val="clear" w:color="auto" w:fill="FAFAFA"/>
          </w:tcPr>
          <w:p w14:paraId="4696C020" w14:textId="727AE558" w:rsidR="00247D59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247D5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440" w:type="dxa"/>
          </w:tcPr>
          <w:p w14:paraId="20555548" w14:textId="59FA0DC2" w:rsidR="00247D59" w:rsidRPr="00C3348E" w:rsidRDefault="00247D59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-</w:t>
            </w:r>
          </w:p>
        </w:tc>
        <w:tc>
          <w:tcPr>
            <w:tcW w:w="1980" w:type="dxa"/>
          </w:tcPr>
          <w:p w14:paraId="04B573D7" w14:textId="6343683C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BIBOR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เดือน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59BD8A33" w14:textId="2443235D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ชำระคืนเดือนมีนาคม </w:t>
            </w:r>
          </w:p>
          <w:p w14:paraId="4029B9ED" w14:textId="7F690D06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2569</w:t>
            </w:r>
          </w:p>
        </w:tc>
        <w:tc>
          <w:tcPr>
            <w:tcW w:w="1526" w:type="dxa"/>
          </w:tcPr>
          <w:p w14:paraId="1BCE8321" w14:textId="71A200F9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247D59" w:rsidRPr="00C3348E" w14:paraId="129ECB18" w14:textId="77777777" w:rsidTr="00234A5E">
        <w:tc>
          <w:tcPr>
            <w:tcW w:w="835" w:type="dxa"/>
          </w:tcPr>
          <w:p w14:paraId="721D3774" w14:textId="42511EAE" w:rsidR="00247D59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  <w:tc>
          <w:tcPr>
            <w:tcW w:w="1415" w:type="dxa"/>
            <w:shd w:val="clear" w:color="auto" w:fill="FAFAFA"/>
          </w:tcPr>
          <w:p w14:paraId="65E54EF4" w14:textId="029232E5" w:rsidR="00247D59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247D5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440" w:type="dxa"/>
          </w:tcPr>
          <w:p w14:paraId="2912E38C" w14:textId="77777777" w:rsidR="00247D59" w:rsidRPr="00C3348E" w:rsidRDefault="00247D59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  <w:t>-</w:t>
            </w:r>
          </w:p>
        </w:tc>
        <w:tc>
          <w:tcPr>
            <w:tcW w:w="1980" w:type="dxa"/>
          </w:tcPr>
          <w:p w14:paraId="54B043D4" w14:textId="46A831C0" w:rsidR="00247D59" w:rsidRPr="00C3348E" w:rsidRDefault="00247D59" w:rsidP="001244D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FDR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เดือน</w:t>
            </w:r>
            <w:r w:rsidR="00EF303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br/>
            </w:r>
            <w:r w:rsidR="00EF303F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บวก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อัตราร้อยละคงที่ต่อปี</w:t>
            </w:r>
          </w:p>
        </w:tc>
        <w:tc>
          <w:tcPr>
            <w:tcW w:w="2268" w:type="dxa"/>
          </w:tcPr>
          <w:p w14:paraId="3ACEB4E6" w14:textId="08CA048C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  <w:t>ชำระคืนทุกหกเดือนนับจากสามสิบเดือนหลังจากเบิกใช้เงินกู้ครั้งแรก</w:t>
            </w:r>
          </w:p>
        </w:tc>
        <w:tc>
          <w:tcPr>
            <w:tcW w:w="1526" w:type="dxa"/>
          </w:tcPr>
          <w:p w14:paraId="26FEA8CF" w14:textId="228D1EBD" w:rsidR="00247D59" w:rsidRPr="00C3348E" w:rsidRDefault="00247D59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ชำระทุกหกเดือน</w:t>
            </w:r>
          </w:p>
        </w:tc>
      </w:tr>
      <w:tr w:rsidR="00C56D25" w:rsidRPr="00C3348E" w14:paraId="5CEF6B4C" w14:textId="77777777" w:rsidTr="008F6B68">
        <w:tc>
          <w:tcPr>
            <w:tcW w:w="835" w:type="dxa"/>
          </w:tcPr>
          <w:p w14:paraId="74B8D5C2" w14:textId="488E994D" w:rsidR="00C56D2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</w:p>
        </w:tc>
        <w:tc>
          <w:tcPr>
            <w:tcW w:w="1415" w:type="dxa"/>
            <w:shd w:val="clear" w:color="auto" w:fill="FAFAFA"/>
          </w:tcPr>
          <w:p w14:paraId="71ED733A" w14:textId="1582538C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844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(</w:t>
            </w:r>
            <w:r w:rsidR="00A10A04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ก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40" w:type="dxa"/>
          </w:tcPr>
          <w:p w14:paraId="3D6A6CBC" w14:textId="190039B2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eastAsia="en-GB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36DA3B18" w14:textId="444D07B4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MLR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หักอัตราร้อยละ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คงที่ต่อปี</w:t>
            </w:r>
          </w:p>
        </w:tc>
        <w:tc>
          <w:tcPr>
            <w:tcW w:w="2268" w:type="dxa"/>
            <w:shd w:val="clear" w:color="auto" w:fill="auto"/>
          </w:tcPr>
          <w:p w14:paraId="6D19D68A" w14:textId="25BAFDE3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</w:t>
            </w:r>
            <w:r w:rsidR="009102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เดือนนับจากเดือนเมษายน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2567</w:t>
            </w:r>
          </w:p>
        </w:tc>
        <w:tc>
          <w:tcPr>
            <w:tcW w:w="1526" w:type="dxa"/>
            <w:shd w:val="clear" w:color="auto" w:fill="auto"/>
          </w:tcPr>
          <w:p w14:paraId="13486FA3" w14:textId="46E9546B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C56D25" w:rsidRPr="00C3348E" w14:paraId="13FBA619" w14:textId="77777777" w:rsidTr="008F6B68">
        <w:tc>
          <w:tcPr>
            <w:tcW w:w="835" w:type="dxa"/>
          </w:tcPr>
          <w:p w14:paraId="15691A6C" w14:textId="2F0A269A" w:rsidR="00C56D2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  <w:tc>
          <w:tcPr>
            <w:tcW w:w="1415" w:type="dxa"/>
            <w:shd w:val="clear" w:color="auto" w:fill="FAFAFA"/>
          </w:tcPr>
          <w:p w14:paraId="7C2762A5" w14:textId="724F0EC8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144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(</w:t>
            </w:r>
            <w:r w:rsidR="00A10A04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ก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40" w:type="dxa"/>
          </w:tcPr>
          <w:p w14:paraId="0E0043BD" w14:textId="5BD31C11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eastAsia="en-GB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3B335D70" w14:textId="5A2D595C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MLR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หักอัตราร้อยละ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คงที่ต่อปี</w:t>
            </w:r>
          </w:p>
        </w:tc>
        <w:tc>
          <w:tcPr>
            <w:tcW w:w="2268" w:type="dxa"/>
            <w:shd w:val="clear" w:color="auto" w:fill="auto"/>
          </w:tcPr>
          <w:p w14:paraId="3C9458DF" w14:textId="4D1C8083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</w:t>
            </w:r>
            <w:r w:rsidR="009102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เดือนนับจากเดือนตุลาคม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1526" w:type="dxa"/>
            <w:shd w:val="clear" w:color="auto" w:fill="auto"/>
          </w:tcPr>
          <w:p w14:paraId="22222BEB" w14:textId="005856E8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C56D25" w:rsidRPr="00C3348E" w14:paraId="554BAEF9" w14:textId="77777777" w:rsidTr="008F6B68">
        <w:tc>
          <w:tcPr>
            <w:tcW w:w="835" w:type="dxa"/>
          </w:tcPr>
          <w:p w14:paraId="6FBCE230" w14:textId="0C6AA666" w:rsidR="00C56D2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</w:p>
        </w:tc>
        <w:tc>
          <w:tcPr>
            <w:tcW w:w="1415" w:type="dxa"/>
            <w:shd w:val="clear" w:color="auto" w:fill="FAFAFA"/>
          </w:tcPr>
          <w:p w14:paraId="3C3E451F" w14:textId="698EE4D7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304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(</w:t>
            </w:r>
            <w:r w:rsidR="00A10A04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ก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40" w:type="dxa"/>
          </w:tcPr>
          <w:p w14:paraId="3BEE8F80" w14:textId="28C24608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eastAsia="en-GB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4A040827" w14:textId="53B8AEB0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THOR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เดือน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17B9942A" w14:textId="0D80DC17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</w:t>
            </w:r>
            <w:r w:rsidR="009102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เดือนนับจากเดือนตุลาคม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1526" w:type="dxa"/>
            <w:shd w:val="clear" w:color="auto" w:fill="auto"/>
          </w:tcPr>
          <w:p w14:paraId="4575DA7C" w14:textId="580AA113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C56D25" w:rsidRPr="00C3348E" w14:paraId="737B9C49" w14:textId="77777777" w:rsidTr="008F6B68">
        <w:tc>
          <w:tcPr>
            <w:tcW w:w="835" w:type="dxa"/>
          </w:tcPr>
          <w:p w14:paraId="2B15023F" w14:textId="56E0EB36" w:rsidR="00C56D2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</w:t>
            </w:r>
          </w:p>
        </w:tc>
        <w:tc>
          <w:tcPr>
            <w:tcW w:w="1415" w:type="dxa"/>
            <w:shd w:val="clear" w:color="auto" w:fill="FAFAFA"/>
          </w:tcPr>
          <w:p w14:paraId="6003F570" w14:textId="7532716D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932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(</w:t>
            </w:r>
            <w:r w:rsidR="00A10A04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ก</w:t>
            </w:r>
            <w:r w:rsidR="00C56D25"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40" w:type="dxa"/>
          </w:tcPr>
          <w:p w14:paraId="12EBBFA1" w14:textId="10402A17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eastAsia="en-GB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79233337" w14:textId="2EECEEF3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THOR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เดือน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1244DB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5670B9DE" w14:textId="5B7ECA83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</w:t>
            </w:r>
            <w:r w:rsidR="0091021D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เดือนนับจากเดือนตุลาคม 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1526" w:type="dxa"/>
            <w:shd w:val="clear" w:color="auto" w:fill="auto"/>
          </w:tcPr>
          <w:p w14:paraId="3D976146" w14:textId="2AD248D8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  <w:lang w:eastAsia="en-GB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</w:tc>
      </w:tr>
      <w:tr w:rsidR="00C56D25" w:rsidRPr="00C3348E" w14:paraId="58AA2F18" w14:textId="77777777" w:rsidTr="009A4B34">
        <w:tc>
          <w:tcPr>
            <w:tcW w:w="835" w:type="dxa"/>
          </w:tcPr>
          <w:p w14:paraId="4FD0B76B" w14:textId="77777777" w:rsidR="00C56D25" w:rsidRPr="00C3348E" w:rsidRDefault="00C56D2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5196EA6" w14:textId="7C5CC614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0C19B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832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B68391" w14:textId="5D0F4B88" w:rsidR="00C56D2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  <w:r w:rsidR="00C56D2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598</w:t>
            </w:r>
          </w:p>
        </w:tc>
        <w:tc>
          <w:tcPr>
            <w:tcW w:w="1980" w:type="dxa"/>
          </w:tcPr>
          <w:p w14:paraId="73E1FA0F" w14:textId="77777777" w:rsidR="00C56D25" w:rsidRPr="00C3348E" w:rsidRDefault="00C56D25" w:rsidP="002A4FCB">
            <w:pPr>
              <w:spacing w:line="320" w:lineRule="exact"/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F430DFB" w14:textId="77777777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</w:pPr>
          </w:p>
        </w:tc>
        <w:tc>
          <w:tcPr>
            <w:tcW w:w="1526" w:type="dxa"/>
          </w:tcPr>
          <w:p w14:paraId="0A7C2BD5" w14:textId="77777777" w:rsidR="00C56D25" w:rsidRPr="00C3348E" w:rsidRDefault="00C56D25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</w:p>
        </w:tc>
      </w:tr>
    </w:tbl>
    <w:p w14:paraId="13DD85B6" w14:textId="7DBC5812" w:rsidR="007022A9" w:rsidRPr="00C3348E" w:rsidRDefault="007022A9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</w:p>
    <w:p w14:paraId="502A3191" w14:textId="77777777" w:rsidR="00CF24B8" w:rsidRPr="00C3348E" w:rsidRDefault="007022A9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sz w:val="26"/>
          <w:szCs w:val="26"/>
          <w:u w:val="single"/>
        </w:rPr>
        <w:br w:type="page"/>
      </w:r>
    </w:p>
    <w:p w14:paraId="136BB49C" w14:textId="41DAF2C1" w:rsidR="00C56D25" w:rsidRPr="00C3348E" w:rsidRDefault="00C56D25" w:rsidP="002A4FCB">
      <w:pPr>
        <w:pStyle w:val="ListParagraph"/>
        <w:numPr>
          <w:ilvl w:val="0"/>
          <w:numId w:val="23"/>
        </w:numPr>
        <w:jc w:val="thaiDistribute"/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b w:val="0"/>
          <w:bCs w:val="0"/>
          <w:spacing w:val="-8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8"/>
          <w:sz w:val="26"/>
          <w:szCs w:val="26"/>
          <w:lang w:val="en-GB"/>
        </w:rPr>
        <w:t>12</w:t>
      </w:r>
      <w:r w:rsidRPr="00C3348E">
        <w:rPr>
          <w:rFonts w:ascii="Browallia New" w:eastAsia="Arial Unicode MS" w:hAnsi="Browallia New" w:cs="Browallia New"/>
          <w:b w:val="0"/>
          <w:bCs w:val="0"/>
          <w:spacing w:val="-8"/>
          <w:sz w:val="26"/>
          <w:szCs w:val="26"/>
          <w:cs/>
        </w:rPr>
        <w:t xml:space="preserve"> เมษายน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8"/>
          <w:sz w:val="26"/>
          <w:szCs w:val="26"/>
          <w:lang w:val="en-GB"/>
        </w:rPr>
        <w:t>2566</w:t>
      </w:r>
      <w:r w:rsidRPr="00C3348E">
        <w:rPr>
          <w:rFonts w:ascii="Browallia New" w:eastAsia="Arial Unicode MS" w:hAnsi="Browallia New" w:cs="Browallia New"/>
          <w:b w:val="0"/>
          <w:bCs w:val="0"/>
          <w:spacing w:val="-8"/>
          <w:sz w:val="26"/>
          <w:szCs w:val="26"/>
          <w:cs/>
        </w:rPr>
        <w:t xml:space="preserve"> บริษัทย่อยทางอ้อมแห่งหนึ่งได้ลงนามในสัญญาเงินกู้กับสถาบันการเงินในประเทศจำนวนสามแห่ง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สำหรับเงินกู้ยืมจำนวน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11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500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 โดยแบ่งเป็นวงเงินกู้ยืมระยะยาวจำนวน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9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400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 และวงเงินกู้ยืมระยะสั้นจำนวน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100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 ต่อมาเมื่อวันที่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28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เมษายน พ.ศ.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2566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บริษัทย่อยทางอ้อมดังกล่าวได้เบิกใช้เงินกู้ยืมจำนวน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9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400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 โดยมีวัตถุประสงค์เพื่อจ่ายคืนเงินกู้ยืมเดิมก่อนกำหนดทั้งจำนวน ซึ่งประกอบด้วยเงินกู้ยืมสกุลเงินดอลลาร์สหรัฐฯ 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137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ล้านเหรียญดอลลาร์สหรัฐฯ หรือเทียบเท่า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4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695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 และเงินกู้ยืมสกุลเงินบาท 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813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 xml:space="preserve"> ล้านบาท</w:t>
      </w:r>
      <w:r w:rsidR="00412401"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</w:rPr>
        <w:t>เพื่อใช้เป็นเงินทุนหมุนเวียนในการบริหารสภาพคล่องของบริษัทย่อยทางอ้อม</w:t>
      </w:r>
    </w:p>
    <w:p w14:paraId="479AD0EF" w14:textId="6746C9A1" w:rsidR="0003527E" w:rsidRPr="00C3348E" w:rsidRDefault="0003527E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</w:p>
    <w:p w14:paraId="194E2FCD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u w:val="single"/>
        </w:rPr>
      </w:pPr>
      <w:r w:rsidRPr="00C3348E">
        <w:rPr>
          <w:rFonts w:ascii="Browallia New" w:eastAsia="Arial Unicode MS" w:hAnsi="Browallia New" w:cs="Browallia New"/>
          <w:sz w:val="26"/>
          <w:szCs w:val="26"/>
          <w:u w:val="single"/>
          <w:cs/>
        </w:rPr>
        <w:t>เงินกู้ยืมสกุลเงินดอลลาร์สหรัฐฯ</w:t>
      </w:r>
    </w:p>
    <w:p w14:paraId="678C902E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5"/>
        <w:gridCol w:w="1415"/>
        <w:gridCol w:w="1440"/>
        <w:gridCol w:w="1980"/>
        <w:gridCol w:w="2268"/>
        <w:gridCol w:w="1526"/>
      </w:tblGrid>
      <w:tr w:rsidR="003238BA" w:rsidRPr="00C3348E" w14:paraId="6E924E4C" w14:textId="77777777" w:rsidTr="009A4B34"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842435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66DC384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BF29CFC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57D36F4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FB20C73" w14:textId="77777777" w:rsidR="00BD6F52" w:rsidRPr="00C3348E" w:rsidRDefault="00BD6F52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C948181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38F0BB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>จำนวนคงเหลือ</w:t>
            </w:r>
          </w:p>
          <w:p w14:paraId="0B77F8A0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ณ วันที่ </w:t>
            </w:r>
          </w:p>
          <w:p w14:paraId="1489B891" w14:textId="738F9D65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027A4D20" w14:textId="7858BA00" w:rsidR="003238BA" w:rsidRPr="00C3348E" w:rsidRDefault="00C474C0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2566</w:t>
            </w:r>
          </w:p>
          <w:p w14:paraId="28ED6BD0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(ล้านดอลลาร์สหรัฐฯ)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4DE454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>จำนวนคงเหลือ</w:t>
            </w:r>
          </w:p>
          <w:p w14:paraId="423D4C39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ณ วันที่ </w:t>
            </w:r>
          </w:p>
          <w:p w14:paraId="44A1FB27" w14:textId="085AF3B7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152CD5D8" w14:textId="2305EF57" w:rsidR="003238BA" w:rsidRPr="00C3348E" w:rsidRDefault="006F285D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 w:val="26"/>
                <w:szCs w:val="26"/>
              </w:rPr>
              <w:t>2565</w:t>
            </w:r>
          </w:p>
          <w:p w14:paraId="74148EAA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(ล้านดอลลาร์สหรัฐฯ)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B20FBC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112826D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E227559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3AFCCAF2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F028A3F" w14:textId="77777777" w:rsidR="00BD6F52" w:rsidRPr="00C3348E" w:rsidRDefault="00BD6F52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6F7E4EAD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D411A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3AD75ED5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735DE9C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74DEF778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28C8B7FF" w14:textId="77777777" w:rsidR="00BD6F52" w:rsidRPr="00C3348E" w:rsidRDefault="00BD6F52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</w:rPr>
            </w:pPr>
          </w:p>
          <w:p w14:paraId="37477FCA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</w:rPr>
              <w:t>การชำระคืนเงินต้น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FE2D2B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4E179AB8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A976559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1D1805BD" w14:textId="77777777" w:rsidR="00BD6F52" w:rsidRPr="00C3348E" w:rsidRDefault="00BD6F52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3DA0E79F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กำหนดการ</w:t>
            </w:r>
          </w:p>
          <w:p w14:paraId="60E28EEF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จ่ายชำระดอกเบี้ย</w:t>
            </w:r>
          </w:p>
        </w:tc>
      </w:tr>
      <w:tr w:rsidR="005C209D" w:rsidRPr="00C3348E" w14:paraId="00A9B8BB" w14:textId="77777777" w:rsidTr="00D81E20"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</w:tcPr>
          <w:p w14:paraId="7DD2B3E4" w14:textId="77777777" w:rsidR="003238BA" w:rsidRPr="00C3348E" w:rsidRDefault="003238BA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FAFAFA"/>
          </w:tcPr>
          <w:p w14:paraId="174C1C7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5DEC53E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4E5B7C8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26C4A54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6104652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7B5B2E" w:rsidRPr="00C3348E" w14:paraId="33A82DEE" w14:textId="77777777" w:rsidTr="009A4B34">
        <w:tc>
          <w:tcPr>
            <w:tcW w:w="835" w:type="dxa"/>
          </w:tcPr>
          <w:p w14:paraId="1AAB9BB9" w14:textId="08E67DF6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15" w:type="dxa"/>
            <w:shd w:val="clear" w:color="auto" w:fill="FAFAFA"/>
          </w:tcPr>
          <w:p w14:paraId="4481C187" w14:textId="615BD718" w:rsidR="007B5B2E" w:rsidRPr="00C3348E" w:rsidRDefault="00A81A94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14:paraId="40EA3029" w14:textId="426AB487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137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980" w:type="dxa"/>
          </w:tcPr>
          <w:p w14:paraId="73465FBF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USD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LIBOR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7B23907F" w14:textId="0AC68B4F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ชำระคืนทุกหกเดือนนับตั้งแต่เดือนตุลาคม พ.ศ.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2555</w:t>
            </w:r>
          </w:p>
        </w:tc>
        <w:tc>
          <w:tcPr>
            <w:tcW w:w="1526" w:type="dxa"/>
          </w:tcPr>
          <w:p w14:paraId="1E6B5C8A" w14:textId="77777777" w:rsidR="007B5B2E" w:rsidRPr="00C3348E" w:rsidRDefault="007B5B2E" w:rsidP="002A4FCB">
            <w:pPr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ชำระทุกสามเดือน</w:t>
            </w:r>
          </w:p>
          <w:p w14:paraId="17C9CC1D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</w:p>
        </w:tc>
      </w:tr>
      <w:tr w:rsidR="007B5B2E" w:rsidRPr="00C3348E" w14:paraId="24B70FDB" w14:textId="77777777" w:rsidTr="009A4B34">
        <w:tc>
          <w:tcPr>
            <w:tcW w:w="835" w:type="dxa"/>
          </w:tcPr>
          <w:p w14:paraId="55F6E28B" w14:textId="174FEC46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415" w:type="dxa"/>
            <w:shd w:val="clear" w:color="auto" w:fill="FAFAFA"/>
          </w:tcPr>
          <w:p w14:paraId="7B5DDB97" w14:textId="5C6BCD42" w:rsidR="007B5B2E" w:rsidRPr="00C3348E" w:rsidRDefault="00A81A94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14:paraId="5ABE1BAD" w14:textId="3BAD848B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7B5B2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</w:tcPr>
          <w:p w14:paraId="4A38A45F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USD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LIBOR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7A06B942" w14:textId="1E2FB83E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ชำระคืนทุกหกเดือนนับตั้งแต่เดือนมิถุนายน พ.ศ.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2558</w:t>
            </w:r>
          </w:p>
        </w:tc>
        <w:tc>
          <w:tcPr>
            <w:tcW w:w="1526" w:type="dxa"/>
          </w:tcPr>
          <w:p w14:paraId="6EFE16A1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ชำระทุกหกเดือน</w:t>
            </w:r>
          </w:p>
        </w:tc>
      </w:tr>
      <w:tr w:rsidR="007B5B2E" w:rsidRPr="00C3348E" w14:paraId="780705D7" w14:textId="77777777" w:rsidTr="009A4B34">
        <w:tc>
          <w:tcPr>
            <w:tcW w:w="835" w:type="dxa"/>
          </w:tcPr>
          <w:p w14:paraId="1DE817A8" w14:textId="28D65B3D" w:rsidR="007B5B2E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415" w:type="dxa"/>
            <w:shd w:val="clear" w:color="auto" w:fill="FAFAFA"/>
          </w:tcPr>
          <w:p w14:paraId="6BE04C5D" w14:textId="710CB61F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185</w:t>
            </w:r>
          </w:p>
        </w:tc>
        <w:tc>
          <w:tcPr>
            <w:tcW w:w="1440" w:type="dxa"/>
          </w:tcPr>
          <w:p w14:paraId="16DE7ECE" w14:textId="79AFD3FA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185</w:t>
            </w:r>
          </w:p>
        </w:tc>
        <w:tc>
          <w:tcPr>
            <w:tcW w:w="1980" w:type="dxa"/>
          </w:tcPr>
          <w:p w14:paraId="70B3516A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SOFR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268" w:type="dxa"/>
          </w:tcPr>
          <w:p w14:paraId="0D39E5E6" w14:textId="6B43685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ชำระคืนทุกสิบสองเดือนนับจากสามสิบหกเดือนหลังจากเบิกใช้เงินกู้ครั้งแรก</w:t>
            </w:r>
          </w:p>
        </w:tc>
        <w:tc>
          <w:tcPr>
            <w:tcW w:w="1526" w:type="dxa"/>
          </w:tcPr>
          <w:p w14:paraId="01356241" w14:textId="1406AF58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ชำระทุกหกเดือน</w:t>
            </w:r>
          </w:p>
        </w:tc>
      </w:tr>
      <w:tr w:rsidR="007B5B2E" w:rsidRPr="00C3348E" w14:paraId="241D9E91" w14:textId="77777777" w:rsidTr="009A4B34">
        <w:tc>
          <w:tcPr>
            <w:tcW w:w="835" w:type="dxa"/>
          </w:tcPr>
          <w:p w14:paraId="40780C15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5" w:type="dxa"/>
            <w:shd w:val="clear" w:color="auto" w:fill="FAFAFA"/>
          </w:tcPr>
          <w:p w14:paraId="58745420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</w:tcPr>
          <w:p w14:paraId="01CC28F2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04B6CD0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89A1113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26" w:type="dxa"/>
          </w:tcPr>
          <w:p w14:paraId="098DE883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7B5B2E" w:rsidRPr="00C3348E" w14:paraId="128FD144" w14:textId="77777777" w:rsidTr="009A4B34">
        <w:tc>
          <w:tcPr>
            <w:tcW w:w="835" w:type="dxa"/>
          </w:tcPr>
          <w:p w14:paraId="1F58E443" w14:textId="77777777" w:rsidR="007B5B2E" w:rsidRPr="00C3348E" w:rsidRDefault="007B5B2E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039B209" w14:textId="41B8344D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185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FD8FD" w14:textId="46292C53" w:rsidR="007B5B2E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332</w:t>
            </w:r>
          </w:p>
        </w:tc>
        <w:tc>
          <w:tcPr>
            <w:tcW w:w="1980" w:type="dxa"/>
          </w:tcPr>
          <w:p w14:paraId="4DE433F5" w14:textId="77777777" w:rsidR="007B5B2E" w:rsidRPr="00C3348E" w:rsidRDefault="007B5B2E" w:rsidP="002A4FCB">
            <w:pPr>
              <w:spacing w:line="320" w:lineRule="exact"/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6AA13DF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</w:pPr>
          </w:p>
        </w:tc>
        <w:tc>
          <w:tcPr>
            <w:tcW w:w="1526" w:type="dxa"/>
          </w:tcPr>
          <w:p w14:paraId="05C93200" w14:textId="77777777" w:rsidR="007B5B2E" w:rsidRPr="00C3348E" w:rsidRDefault="007B5B2E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</w:p>
        </w:tc>
      </w:tr>
    </w:tbl>
    <w:p w14:paraId="45C23DFF" w14:textId="3C3DB638" w:rsidR="007775D7" w:rsidRPr="00C3348E" w:rsidRDefault="007775D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7D22D476" w14:textId="77777777" w:rsidR="007022A9" w:rsidRPr="00C3348E" w:rsidRDefault="007775D7" w:rsidP="007775D7">
      <w:pPr>
        <w:rPr>
          <w:rFonts w:ascii="Browallia New" w:hAnsi="Browallia New" w:cs="Browallia New"/>
        </w:rPr>
      </w:pPr>
      <w:r w:rsidRPr="00C3348E">
        <w:rPr>
          <w:rFonts w:ascii="Browallia New" w:hAnsi="Browallia New" w:cs="Browallia New"/>
          <w:cs/>
        </w:rPr>
        <w:br w:type="page"/>
      </w:r>
    </w:p>
    <w:p w14:paraId="65D86F8A" w14:textId="027E24AB" w:rsidR="009428A2" w:rsidRPr="00C3348E" w:rsidRDefault="007775D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กลุ่มกิจการมีวงเงินกู้ยืมระยะยาวจากสถาบันการเงินที่ยังไม่ได้เบิกใช้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ธันวาคม ดังต่อไปนี้</w:t>
      </w:r>
    </w:p>
    <w:p w14:paraId="2C6B0C46" w14:textId="21C2A0FD" w:rsidR="007775D7" w:rsidRPr="00C3348E" w:rsidRDefault="007775D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5"/>
        <w:gridCol w:w="1415"/>
        <w:gridCol w:w="1440"/>
        <w:gridCol w:w="1980"/>
        <w:gridCol w:w="2268"/>
        <w:gridCol w:w="1526"/>
      </w:tblGrid>
      <w:tr w:rsidR="007775D7" w:rsidRPr="00C3348E" w14:paraId="6A30F96B" w14:textId="77777777" w:rsidTr="007775D7">
        <w:tc>
          <w:tcPr>
            <w:tcW w:w="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05A35C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ลำดับที่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58BA44" w14:textId="2998E9B9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>วงเงินกู้ยืม</w:t>
            </w:r>
          </w:p>
          <w:p w14:paraId="085D1055" w14:textId="57CCD569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  <w:lang w:val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2566</w:t>
            </w:r>
          </w:p>
          <w:p w14:paraId="754839D5" w14:textId="77777777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9469" w14:textId="77777777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>วงเงินกู้ยืม</w:t>
            </w:r>
          </w:p>
          <w:p w14:paraId="60B58EA6" w14:textId="4B19A16E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  <w:t>2565</w:t>
            </w:r>
          </w:p>
          <w:p w14:paraId="302E5A7C" w14:textId="77777777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(ล้านบาท)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A3CE3D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อัตราดอกเบี้ย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B15AAC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  <w:cs/>
              </w:rPr>
              <w:t>การชำระคืนเงินต้น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DC6DA7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กำหนดการ</w:t>
            </w:r>
          </w:p>
          <w:p w14:paraId="526790F5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จ่ายชำระดอกเบี้ย</w:t>
            </w:r>
          </w:p>
        </w:tc>
      </w:tr>
      <w:tr w:rsidR="007775D7" w:rsidRPr="00C3348E" w14:paraId="2CFF053E" w14:textId="77777777" w:rsidTr="009957C9"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</w:tcPr>
          <w:p w14:paraId="016A78E2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FAFAFA"/>
          </w:tcPr>
          <w:p w14:paraId="6CAC272D" w14:textId="77777777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</w:tcPr>
          <w:p w14:paraId="2367E894" w14:textId="77777777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</w:tcPr>
          <w:p w14:paraId="6452451D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</w:tcPr>
          <w:p w14:paraId="43325116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pacing w:val="-6"/>
                <w:szCs w:val="24"/>
                <w:cs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shd w:val="clear" w:color="auto" w:fill="auto"/>
          </w:tcPr>
          <w:p w14:paraId="7C5D93E0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</w:tr>
      <w:tr w:rsidR="007775D7" w:rsidRPr="00C3348E" w14:paraId="48E9AD56" w14:textId="77777777" w:rsidTr="009957C9">
        <w:tc>
          <w:tcPr>
            <w:tcW w:w="835" w:type="dxa"/>
            <w:shd w:val="clear" w:color="auto" w:fill="auto"/>
          </w:tcPr>
          <w:p w14:paraId="4E78E195" w14:textId="2B83BA86" w:rsidR="007775D7" w:rsidRPr="00C3348E" w:rsidRDefault="0028128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</w:p>
        </w:tc>
        <w:tc>
          <w:tcPr>
            <w:tcW w:w="1415" w:type="dxa"/>
            <w:shd w:val="clear" w:color="auto" w:fill="FAFAFA"/>
          </w:tcPr>
          <w:p w14:paraId="0E72E49A" w14:textId="0FA9F477" w:rsidR="007775D7" w:rsidRPr="00C3348E" w:rsidRDefault="0028128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5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440" w:type="dxa"/>
            <w:shd w:val="clear" w:color="auto" w:fill="auto"/>
          </w:tcPr>
          <w:p w14:paraId="68B8A8C2" w14:textId="150FA280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180EF136" w14:textId="252A151C" w:rsidR="007775D7" w:rsidRPr="00C3348E" w:rsidRDefault="007775D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บวกอัตราร้อยละคงที่ต่อปี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104868CE" w14:textId="7770D4B4" w:rsidR="007775D7" w:rsidRPr="00C3348E" w:rsidRDefault="00002A9C" w:rsidP="00002A9C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  <w:t xml:space="preserve">ชำระคืนเงินต้นทุกหกเดือนนับจากเดือนมีนาคม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Cs w:val="24"/>
              </w:rPr>
              <w:t>2568</w:t>
            </w:r>
          </w:p>
        </w:tc>
        <w:tc>
          <w:tcPr>
            <w:tcW w:w="1526" w:type="dxa"/>
            <w:shd w:val="clear" w:color="auto" w:fill="auto"/>
          </w:tcPr>
          <w:p w14:paraId="44E9658D" w14:textId="5DD9C263" w:rsidR="007775D7" w:rsidRPr="00C3348E" w:rsidRDefault="007775D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ชำระทุก</w:t>
            </w:r>
            <w:r w:rsidR="00002A9C" w:rsidRPr="00C3348E">
              <w:rPr>
                <w:rFonts w:ascii="Browallia New" w:eastAsia="Arial Unicode MS" w:hAnsi="Browallia New" w:cs="Browallia New"/>
                <w:szCs w:val="24"/>
                <w:cs/>
              </w:rPr>
              <w:t>สาม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เดือน</w:t>
            </w:r>
          </w:p>
        </w:tc>
      </w:tr>
      <w:tr w:rsidR="007775D7" w:rsidRPr="00C3348E" w14:paraId="053EB66A" w14:textId="77777777" w:rsidTr="009957C9">
        <w:tc>
          <w:tcPr>
            <w:tcW w:w="835" w:type="dxa"/>
            <w:shd w:val="clear" w:color="auto" w:fill="auto"/>
          </w:tcPr>
          <w:p w14:paraId="47AB9149" w14:textId="5B3FEC51" w:rsidR="007775D7" w:rsidRPr="00C3348E" w:rsidRDefault="0028128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2</w:t>
            </w:r>
          </w:p>
        </w:tc>
        <w:tc>
          <w:tcPr>
            <w:tcW w:w="1415" w:type="dxa"/>
            <w:shd w:val="clear" w:color="auto" w:fill="FAFAFA"/>
          </w:tcPr>
          <w:p w14:paraId="1BF17D95" w14:textId="141F4C20" w:rsidR="007775D7" w:rsidRPr="00C3348E" w:rsidRDefault="0028128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2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440" w:type="dxa"/>
            <w:shd w:val="clear" w:color="auto" w:fill="auto"/>
          </w:tcPr>
          <w:p w14:paraId="1A6B6B5D" w14:textId="13D9CCC3" w:rsidR="007775D7" w:rsidRPr="00C3348E" w:rsidRDefault="007775D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-</w:t>
            </w:r>
          </w:p>
        </w:tc>
        <w:tc>
          <w:tcPr>
            <w:tcW w:w="1980" w:type="dxa"/>
            <w:shd w:val="clear" w:color="auto" w:fill="auto"/>
          </w:tcPr>
          <w:p w14:paraId="26028509" w14:textId="51FD98F1" w:rsidR="007775D7" w:rsidRPr="00C3348E" w:rsidRDefault="007775D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บวกอัตราร้อยละคงที่ต่อปี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49B6713A" w14:textId="133F600D" w:rsidR="007775D7" w:rsidRPr="00C3348E" w:rsidRDefault="00002A9C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highlight w:val="yellow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  <w:t xml:space="preserve">ชำระคืนเงินต้นทุกหกเดือนนับจากเดือนสิงหาคม พ.ศ. </w:t>
            </w:r>
            <w:r w:rsidR="00281287" w:rsidRPr="00281287">
              <w:rPr>
                <w:rFonts w:ascii="Browallia New" w:eastAsia="Arial Unicode MS" w:hAnsi="Browallia New" w:cs="Browallia New"/>
                <w:spacing w:val="-6"/>
                <w:szCs w:val="24"/>
              </w:rPr>
              <w:t>2569</w:t>
            </w:r>
          </w:p>
        </w:tc>
        <w:tc>
          <w:tcPr>
            <w:tcW w:w="1526" w:type="dxa"/>
            <w:shd w:val="clear" w:color="auto" w:fill="auto"/>
          </w:tcPr>
          <w:p w14:paraId="7722986E" w14:textId="77777777" w:rsidR="007775D7" w:rsidRPr="00C3348E" w:rsidRDefault="007775D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ชำระทุกหกเดือน</w:t>
            </w:r>
          </w:p>
        </w:tc>
      </w:tr>
      <w:tr w:rsidR="007775D7" w:rsidRPr="00C3348E" w14:paraId="379BCE92" w14:textId="77777777" w:rsidTr="009957C9">
        <w:tc>
          <w:tcPr>
            <w:tcW w:w="835" w:type="dxa"/>
            <w:shd w:val="clear" w:color="auto" w:fill="auto"/>
          </w:tcPr>
          <w:p w14:paraId="51E8BD20" w14:textId="184E1DCA" w:rsidR="007775D7" w:rsidRPr="00C3348E" w:rsidRDefault="0028128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3</w:t>
            </w:r>
          </w:p>
        </w:tc>
        <w:tc>
          <w:tcPr>
            <w:tcW w:w="1415" w:type="dxa"/>
            <w:shd w:val="clear" w:color="auto" w:fill="FAFAFA"/>
          </w:tcPr>
          <w:p w14:paraId="68AC4C70" w14:textId="6DC4A04A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14:paraId="34FD6065" w14:textId="457325D1" w:rsidR="007775D7" w:rsidRPr="00C3348E" w:rsidRDefault="0028128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2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980" w:type="dxa"/>
            <w:shd w:val="clear" w:color="auto" w:fill="auto"/>
          </w:tcPr>
          <w:p w14:paraId="7767D842" w14:textId="3D3DF345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 w:eastAsia="en-GB"/>
              </w:rPr>
              <w:t xml:space="preserve">BIBOR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 w:eastAsia="en-GB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 xml:space="preserve">เดือน 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 w:eastAsia="en-GB"/>
              </w:rPr>
              <w:br/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>บวกอัตราร้อยละคงที่ต่อปี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1D0B4B4D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 xml:space="preserve">ชำระคืนเดือนมีนาคม </w:t>
            </w:r>
          </w:p>
          <w:p w14:paraId="65E04673" w14:textId="22204A8A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en-GB"/>
              </w:rPr>
              <w:t>2569</w:t>
            </w:r>
          </w:p>
        </w:tc>
        <w:tc>
          <w:tcPr>
            <w:tcW w:w="1526" w:type="dxa"/>
            <w:shd w:val="clear" w:color="auto" w:fill="auto"/>
          </w:tcPr>
          <w:p w14:paraId="67FB87F6" w14:textId="3FCD3F14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ชำระทุกสามเดือน</w:t>
            </w:r>
          </w:p>
        </w:tc>
      </w:tr>
      <w:tr w:rsidR="007775D7" w:rsidRPr="00C3348E" w14:paraId="03CDEA03" w14:textId="77777777" w:rsidTr="009957C9">
        <w:tc>
          <w:tcPr>
            <w:tcW w:w="835" w:type="dxa"/>
            <w:shd w:val="clear" w:color="auto" w:fill="auto"/>
          </w:tcPr>
          <w:p w14:paraId="6F508796" w14:textId="282AE034" w:rsidR="007775D7" w:rsidRPr="00C3348E" w:rsidRDefault="0028128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</w:rPr>
              <w:t>4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FAFAFA"/>
          </w:tcPr>
          <w:p w14:paraId="7F6E6971" w14:textId="2B462302" w:rsidR="007775D7" w:rsidRPr="00C3348E" w:rsidRDefault="007775D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14:paraId="49D0203E" w14:textId="228F881D" w:rsidR="007775D7" w:rsidRPr="00C3348E" w:rsidRDefault="00281287" w:rsidP="007775D7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2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980" w:type="dxa"/>
            <w:shd w:val="clear" w:color="auto" w:fill="auto"/>
          </w:tcPr>
          <w:p w14:paraId="5071BEAB" w14:textId="2242E48A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 xml:space="preserve">FDR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 xml:space="preserve"> เดือน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Cs w:val="24"/>
                <w:lang w:val="en-US"/>
              </w:rPr>
              <w:br/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/>
              </w:rPr>
              <w:t>บวก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>อัตราร้อยละคงที่ต่อปี</w:t>
            </w:r>
          </w:p>
        </w:tc>
        <w:tc>
          <w:tcPr>
            <w:tcW w:w="2268" w:type="dxa"/>
            <w:shd w:val="clear" w:color="auto" w:fill="auto"/>
          </w:tcPr>
          <w:p w14:paraId="36AC7F49" w14:textId="6AF44681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  <w:lang w:val="en-US" w:eastAsia="en-GB"/>
              </w:rPr>
              <w:t>ชำระคืนทุกหกเดือนนับจากสามสิบเดือนหลังจากเบิกใช้เงินกู้ครั้งแรก</w:t>
            </w:r>
          </w:p>
        </w:tc>
        <w:tc>
          <w:tcPr>
            <w:tcW w:w="1526" w:type="dxa"/>
            <w:shd w:val="clear" w:color="auto" w:fill="auto"/>
          </w:tcPr>
          <w:p w14:paraId="129BF335" w14:textId="4B1F34CA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ชำระทุกหกเดือน</w:t>
            </w:r>
          </w:p>
        </w:tc>
      </w:tr>
      <w:tr w:rsidR="007775D7" w:rsidRPr="00C3348E" w14:paraId="0B4F7749" w14:textId="77777777" w:rsidTr="009957C9">
        <w:tc>
          <w:tcPr>
            <w:tcW w:w="835" w:type="dxa"/>
            <w:shd w:val="clear" w:color="auto" w:fill="auto"/>
          </w:tcPr>
          <w:p w14:paraId="201A66B7" w14:textId="77777777" w:rsidR="007775D7" w:rsidRPr="00C3348E" w:rsidRDefault="007775D7" w:rsidP="00A90B50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>รวม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FE34F3A" w14:textId="19F58F55" w:rsidR="007775D7" w:rsidRPr="00C3348E" w:rsidRDefault="0028128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7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632841" w14:textId="4FD71076" w:rsidR="007775D7" w:rsidRPr="00C3348E" w:rsidRDefault="00281287" w:rsidP="00A90B50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Cs w:val="24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4</w:t>
            </w:r>
            <w:r w:rsidR="007775D7" w:rsidRPr="00C3348E">
              <w:rPr>
                <w:rFonts w:ascii="Browallia New" w:eastAsia="Arial Unicode MS" w:hAnsi="Browallia New" w:cs="Browallia New"/>
                <w:spacing w:val="-4"/>
                <w:szCs w:val="24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Cs w:val="24"/>
              </w:rPr>
              <w:t>000</w:t>
            </w:r>
          </w:p>
        </w:tc>
        <w:tc>
          <w:tcPr>
            <w:tcW w:w="1980" w:type="dxa"/>
            <w:shd w:val="clear" w:color="auto" w:fill="auto"/>
          </w:tcPr>
          <w:p w14:paraId="7D0C2AB0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6CEA36A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Cs w:val="24"/>
              </w:rPr>
            </w:pPr>
          </w:p>
        </w:tc>
        <w:tc>
          <w:tcPr>
            <w:tcW w:w="1526" w:type="dxa"/>
            <w:shd w:val="clear" w:color="auto" w:fill="auto"/>
          </w:tcPr>
          <w:p w14:paraId="505FEE8D" w14:textId="77777777" w:rsidR="007775D7" w:rsidRPr="00C3348E" w:rsidRDefault="007775D7" w:rsidP="007775D7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</w:tr>
    </w:tbl>
    <w:p w14:paraId="42A6CF4B" w14:textId="77777777" w:rsidR="007775D7" w:rsidRPr="00C3348E" w:rsidRDefault="007775D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28370AB0" w14:textId="6CB540DB" w:rsidR="009428A2" w:rsidRPr="00C3348E" w:rsidRDefault="009428A2" w:rsidP="002A4FCB">
      <w:pPr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บริษัทมีวงเงินค้ำประกันสำหรับเงินกู้ยืมของบริษัทย่อยแห่งหนึ่ง รวมจำนวน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24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353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ล้านบาทและ </w:t>
      </w:r>
      <w:r w:rsidR="00492CE4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br/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185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ล้านดอลลาร์สหรัฐ บริษัทย่อยอีกแห่งหนึ่งมีวงเงินค้ำประกัน สำหรับเงินกู้ยืมของบริษัทย่อยดังกล่าว รวมจำนวน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000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ล้านบาท </w:t>
      </w:r>
      <w:r w:rsidR="003A36C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(ณ วันที่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บริษัทมีวงเงินค้ำประกันสำหรับเงินกู้ยืมของบริษัทย่อยแห่งหนึ่ง รวมจำนวน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816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ล้านบาทและ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185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ล้านดอลลาร์สหรัฐ บริษัทย่อยอีกแห่งหนึ่งมีวงเงินค้ำประกัน สำหรับเงินกู้ยืมของบริษัทย่อยดังกล่าว รวมจำนวน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7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000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ล้านบาท)</w:t>
      </w:r>
      <w:r w:rsidR="00BC28FF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ในระหว่างปี พ.ศ.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2566</w:t>
      </w:r>
      <w:r w:rsidR="00BC28FF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บริษัทย่อยทางอ้อมแห่งหนึ่งได้จ่ายชำระคืนเงินกู้ยืมระยะยาวสกุลเงินดอลลาร์สหรัฐฯ งวดสุดท้าย</w:t>
      </w:r>
      <w:r w:rsidR="003A36C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จำนวน </w:t>
      </w:r>
      <w:r w:rsidR="003A36C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br/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10</w:t>
      </w:r>
      <w:r w:rsidR="003A36C5" w:rsidRPr="00C3348E"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  <w:t xml:space="preserve"> </w:t>
      </w:r>
      <w:r w:rsidR="003A36C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>ล้านดอลลาร์สหรัฐ</w:t>
      </w:r>
      <w:r w:rsidR="00BC28FF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แก่สถาบันการเงินและอยู่ในระหว่างการดำเนินการเพื่อปลดหลักประกันต่าง ๆ ภายใต้สัญญาเงินกู้ยืมระยาว</w:t>
      </w:r>
      <w:r w:rsidR="00492CE4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br/>
      </w:r>
      <w:r w:rsidR="00BC28FF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จากสถาบันการเงิน</w:t>
      </w:r>
    </w:p>
    <w:p w14:paraId="23C471CD" w14:textId="684D034B" w:rsidR="009428A2" w:rsidRPr="00C3348E" w:rsidRDefault="009428A2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5C14BF50" w14:textId="220E4CC2" w:rsidR="009428A2" w:rsidRPr="00C3348E" w:rsidRDefault="009428A2" w:rsidP="002A4FCB">
      <w:pPr>
        <w:jc w:val="thaiDistribute"/>
        <w:rPr>
          <w:rFonts w:ascii="Browallia New" w:eastAsia="Arial Unicode MS" w:hAnsi="Browallia New" w:cs="Browallia New"/>
          <w:spacing w:val="-8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ภายใต้สัญญาเงินกู้ตามที่ได้กล่าวข้างต้น กลุ่มกิจการต้องปฏิบัติตามข้อกำหนดและข้อจำกัดบางประการตามที่ระบุในสัญญา เช่น กำหนดเวลาการชำระเงินเพิ่มทุน การจ่ายเงินปันผล การลดทุนเรือนหุ้น การควบหรือรวมกิจการกับนิติบุคคลอื่น การดำรงอัตราส่วนหนี้สินต่อส่วนของผู้ถือหุ้นและอัตราส่วนความสามารถในการชำระหนี้ให้เป็นไปตามสัญญา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และการสำรองปริมาณจัดเก็บถ่านหิน เป็นต้น</w:t>
      </w:r>
    </w:p>
    <w:p w14:paraId="231C651E" w14:textId="6D844409" w:rsidR="009428A2" w:rsidRPr="00C3348E" w:rsidRDefault="00492CE4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3FA7AD1B" w14:textId="4419642A" w:rsidR="003238BA" w:rsidRPr="00C3348E" w:rsidRDefault="00281287" w:rsidP="002A4FCB">
      <w:pPr>
        <w:tabs>
          <w:tab w:val="left" w:pos="540"/>
          <w:tab w:val="left" w:pos="3119"/>
          <w:tab w:val="left" w:pos="9356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29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การเปลี่ยนแปลงของเงินกู้ยืมระยะยาวจากสถาบันการเงิน สามารถวิเคราะห์ได้ดังนี้</w:t>
      </w:r>
    </w:p>
    <w:p w14:paraId="1EA8B7C2" w14:textId="77777777" w:rsidR="003238BA" w:rsidRPr="00C3348E" w:rsidRDefault="003238BA" w:rsidP="002A4FCB">
      <w:pPr>
        <w:tabs>
          <w:tab w:val="left" w:pos="3119"/>
          <w:tab w:val="left" w:pos="9356"/>
        </w:tabs>
        <w:ind w:left="540" w:firstLine="2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94" w:type="pct"/>
        <w:tblInd w:w="108" w:type="dxa"/>
        <w:tblLook w:val="0000" w:firstRow="0" w:lastRow="0" w:firstColumn="0" w:lastColumn="0" w:noHBand="0" w:noVBand="0"/>
      </w:tblPr>
      <w:tblGrid>
        <w:gridCol w:w="4276"/>
        <w:gridCol w:w="1326"/>
        <w:gridCol w:w="1267"/>
        <w:gridCol w:w="25"/>
        <w:gridCol w:w="1288"/>
        <w:gridCol w:w="1280"/>
        <w:gridCol w:w="8"/>
      </w:tblGrid>
      <w:tr w:rsidR="003238BA" w:rsidRPr="00C3348E" w14:paraId="62BF5846" w14:textId="77777777" w:rsidTr="009D62D2">
        <w:trPr>
          <w:gridAfter w:val="1"/>
          <w:wAfter w:w="4" w:type="pct"/>
          <w:cantSplit/>
        </w:trPr>
        <w:tc>
          <w:tcPr>
            <w:tcW w:w="2258" w:type="pct"/>
            <w:shd w:val="clear" w:color="auto" w:fill="auto"/>
            <w:vAlign w:val="bottom"/>
          </w:tcPr>
          <w:p w14:paraId="499E43E0" w14:textId="77777777" w:rsidR="003238BA" w:rsidRPr="00C3348E" w:rsidRDefault="003238BA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9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9EBD4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69" w:type="pct"/>
            <w:gridSpan w:val="3"/>
            <w:tcBorders>
              <w:top w:val="single" w:sz="4" w:space="0" w:color="auto"/>
            </w:tcBorders>
          </w:tcPr>
          <w:p w14:paraId="7FCFD22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  <w:lang w:val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2B535544" w14:textId="77777777" w:rsidTr="009D62D2">
        <w:trPr>
          <w:cantSplit/>
        </w:trPr>
        <w:tc>
          <w:tcPr>
            <w:tcW w:w="2258" w:type="pct"/>
            <w:shd w:val="clear" w:color="auto" w:fill="auto"/>
            <w:vAlign w:val="bottom"/>
          </w:tcPr>
          <w:p w14:paraId="61AA515D" w14:textId="51CFADBC" w:rsidR="003238BA" w:rsidRPr="00C3348E" w:rsidRDefault="003238BA" w:rsidP="002A4FCB">
            <w:pPr>
              <w:spacing w:before="10"/>
              <w:ind w:left="43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auto"/>
          </w:tcPr>
          <w:p w14:paraId="5E00581E" w14:textId="76017F34" w:rsidR="003238BA" w:rsidRPr="00C3348E" w:rsidRDefault="00C474C0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</w:tcBorders>
          </w:tcPr>
          <w:p w14:paraId="4E414FFD" w14:textId="093A3148" w:rsidR="003238BA" w:rsidRPr="00C3348E" w:rsidRDefault="006F285D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0" w:type="pct"/>
            <w:tcBorders>
              <w:top w:val="single" w:sz="4" w:space="0" w:color="auto"/>
            </w:tcBorders>
          </w:tcPr>
          <w:p w14:paraId="3AA675A0" w14:textId="5219DEC1" w:rsidR="003238BA" w:rsidRPr="00C3348E" w:rsidRDefault="00C474C0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EFB575D" w14:textId="5F890D86" w:rsidR="003238BA" w:rsidRPr="00C3348E" w:rsidRDefault="006F285D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603BFC35" w14:textId="77777777" w:rsidTr="009D62D2">
        <w:trPr>
          <w:cantSplit/>
        </w:trPr>
        <w:tc>
          <w:tcPr>
            <w:tcW w:w="2258" w:type="pct"/>
            <w:shd w:val="clear" w:color="auto" w:fill="auto"/>
            <w:vAlign w:val="bottom"/>
          </w:tcPr>
          <w:p w14:paraId="36FADA4F" w14:textId="77777777" w:rsidR="003238BA" w:rsidRPr="00C3348E" w:rsidRDefault="003238BA" w:rsidP="002A4FCB">
            <w:pPr>
              <w:tabs>
                <w:tab w:val="left" w:pos="6840"/>
              </w:tabs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auto"/>
          </w:tcPr>
          <w:p w14:paraId="5095E2E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2" w:type="pct"/>
            <w:gridSpan w:val="2"/>
            <w:tcBorders>
              <w:bottom w:val="single" w:sz="4" w:space="0" w:color="auto"/>
            </w:tcBorders>
          </w:tcPr>
          <w:p w14:paraId="212EF92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0" w:type="pct"/>
            <w:tcBorders>
              <w:bottom w:val="single" w:sz="4" w:space="0" w:color="auto"/>
            </w:tcBorders>
          </w:tcPr>
          <w:p w14:paraId="22195EA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52094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22AF90E0" w14:textId="77777777" w:rsidTr="009D62D2">
        <w:trPr>
          <w:cantSplit/>
        </w:trPr>
        <w:tc>
          <w:tcPr>
            <w:tcW w:w="2258" w:type="pct"/>
            <w:shd w:val="clear" w:color="auto" w:fill="auto"/>
            <w:vAlign w:val="bottom"/>
          </w:tcPr>
          <w:p w14:paraId="7847554B" w14:textId="77777777" w:rsidR="003238BA" w:rsidRPr="00C3348E" w:rsidRDefault="003238BA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3A0087E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0D72B97F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tcBorders>
              <w:top w:val="single" w:sz="4" w:space="0" w:color="auto"/>
            </w:tcBorders>
            <w:shd w:val="clear" w:color="auto" w:fill="FAFAFA"/>
          </w:tcPr>
          <w:p w14:paraId="0542E9F3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15B437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6A0012" w:rsidRPr="00C3348E" w14:paraId="6971AB27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4455B49F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700" w:type="pct"/>
            <w:tcBorders>
              <w:left w:val="nil"/>
              <w:bottom w:val="nil"/>
              <w:right w:val="nil"/>
            </w:tcBorders>
            <w:shd w:val="clear" w:color="auto" w:fill="FAFAFA"/>
          </w:tcPr>
          <w:p w14:paraId="26FF0A09" w14:textId="187AC5F5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965</w:t>
            </w:r>
          </w:p>
        </w:tc>
        <w:tc>
          <w:tcPr>
            <w:tcW w:w="682" w:type="pct"/>
            <w:gridSpan w:val="2"/>
          </w:tcPr>
          <w:p w14:paraId="2130BFAE" w14:textId="3AF2D09E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6A001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262</w:t>
            </w:r>
          </w:p>
        </w:tc>
        <w:tc>
          <w:tcPr>
            <w:tcW w:w="680" w:type="pct"/>
            <w:tcBorders>
              <w:left w:val="nil"/>
              <w:bottom w:val="nil"/>
              <w:right w:val="nil"/>
            </w:tcBorders>
            <w:shd w:val="clear" w:color="auto" w:fill="FAFAFA"/>
          </w:tcPr>
          <w:p w14:paraId="663649D4" w14:textId="2CE01E9A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920</w:t>
            </w:r>
          </w:p>
        </w:tc>
        <w:tc>
          <w:tcPr>
            <w:tcW w:w="680" w:type="pct"/>
            <w:gridSpan w:val="2"/>
          </w:tcPr>
          <w:p w14:paraId="4BBB3F21" w14:textId="18413A9B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6A001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588</w:t>
            </w:r>
          </w:p>
        </w:tc>
      </w:tr>
      <w:tr w:rsidR="006A0012" w:rsidRPr="00C3348E" w14:paraId="0B249362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48BFF306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กระแสเงินสด</w:t>
            </w:r>
          </w:p>
        </w:tc>
        <w:tc>
          <w:tcPr>
            <w:tcW w:w="700" w:type="pct"/>
            <w:shd w:val="clear" w:color="auto" w:fill="FAFAFA"/>
          </w:tcPr>
          <w:p w14:paraId="06DB10B0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2" w:type="pct"/>
            <w:gridSpan w:val="2"/>
          </w:tcPr>
          <w:p w14:paraId="1D1BEBCF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shd w:val="clear" w:color="auto" w:fill="FAFAFA"/>
          </w:tcPr>
          <w:p w14:paraId="53321CB2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gridSpan w:val="2"/>
          </w:tcPr>
          <w:p w14:paraId="4483B0DB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6A0012" w:rsidRPr="00C3348E" w14:paraId="01412E93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1536D791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เงินสดรับในระหว่างปี</w:t>
            </w:r>
          </w:p>
        </w:tc>
        <w:tc>
          <w:tcPr>
            <w:tcW w:w="700" w:type="pct"/>
            <w:shd w:val="clear" w:color="auto" w:fill="FAFAFA"/>
          </w:tcPr>
          <w:p w14:paraId="73F89BA8" w14:textId="19F58E2D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451</w:t>
            </w:r>
          </w:p>
        </w:tc>
        <w:tc>
          <w:tcPr>
            <w:tcW w:w="682" w:type="pct"/>
            <w:gridSpan w:val="2"/>
          </w:tcPr>
          <w:p w14:paraId="23786EE6" w14:textId="484FE285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6A001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271</w:t>
            </w:r>
          </w:p>
        </w:tc>
        <w:tc>
          <w:tcPr>
            <w:tcW w:w="680" w:type="pct"/>
            <w:shd w:val="clear" w:color="auto" w:fill="FAFAFA"/>
          </w:tcPr>
          <w:p w14:paraId="5E433290" w14:textId="1E8F218C" w:rsidR="006A0012" w:rsidRPr="00C3348E" w:rsidRDefault="00BE23C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0" w:type="pct"/>
            <w:gridSpan w:val="2"/>
          </w:tcPr>
          <w:p w14:paraId="52F7A351" w14:textId="43A5191A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6A0012" w:rsidRPr="00C3348E" w14:paraId="0B6F4640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3CA47034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เงินสดจ่ายคืนในระหว่างปี</w:t>
            </w:r>
          </w:p>
        </w:tc>
        <w:tc>
          <w:tcPr>
            <w:tcW w:w="700" w:type="pct"/>
            <w:shd w:val="clear" w:color="auto" w:fill="FAFAFA"/>
          </w:tcPr>
          <w:p w14:paraId="0B715A94" w14:textId="31DD9E80" w:rsidR="006A0012" w:rsidRPr="00C3348E" w:rsidRDefault="00BE23CA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011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2" w:type="pct"/>
            <w:gridSpan w:val="2"/>
          </w:tcPr>
          <w:p w14:paraId="16AC9CFC" w14:textId="72870ED4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0" w:type="pct"/>
            <w:shd w:val="clear" w:color="auto" w:fill="FAFAFA"/>
          </w:tcPr>
          <w:p w14:paraId="770F3261" w14:textId="33FF3932" w:rsidR="006A0012" w:rsidRPr="00C3348E" w:rsidRDefault="00BE23C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0" w:type="pct"/>
            <w:gridSpan w:val="2"/>
          </w:tcPr>
          <w:p w14:paraId="1D0CB458" w14:textId="39E0803D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6A0012" w:rsidRPr="00C3348E" w14:paraId="78AB9FE7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46E6B428" w14:textId="403390D0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ค่าธรรมเนียมในการจัดหาเงินกู้ยืมรอตัดบัญชี</w:t>
            </w:r>
          </w:p>
        </w:tc>
        <w:tc>
          <w:tcPr>
            <w:tcW w:w="700" w:type="pct"/>
            <w:shd w:val="clear" w:color="auto" w:fill="FAFAFA"/>
          </w:tcPr>
          <w:p w14:paraId="1B9A3122" w14:textId="5AAE32A4" w:rsidR="006A0012" w:rsidRPr="00C3348E" w:rsidRDefault="00BE23CA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2" w:type="pct"/>
            <w:gridSpan w:val="2"/>
          </w:tcPr>
          <w:p w14:paraId="055BAD96" w14:textId="259D86FD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0" w:type="pct"/>
            <w:shd w:val="clear" w:color="auto" w:fill="FAFAFA"/>
          </w:tcPr>
          <w:p w14:paraId="291F0ADE" w14:textId="38FCB819" w:rsidR="006A0012" w:rsidRPr="00C3348E" w:rsidRDefault="00BE23C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0" w:type="pct"/>
            <w:gridSpan w:val="2"/>
          </w:tcPr>
          <w:p w14:paraId="26F0A30B" w14:textId="51A18152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6A0012" w:rsidRPr="00C3348E" w14:paraId="62D26415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6B2268FC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การเปลี่ยนแปลงรายการที่มิใช่เงินสด</w:t>
            </w:r>
          </w:p>
        </w:tc>
        <w:tc>
          <w:tcPr>
            <w:tcW w:w="700" w:type="pct"/>
            <w:shd w:val="clear" w:color="auto" w:fill="FAFAFA"/>
          </w:tcPr>
          <w:p w14:paraId="2222865B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2" w:type="pct"/>
            <w:gridSpan w:val="2"/>
          </w:tcPr>
          <w:p w14:paraId="21891FCF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shd w:val="clear" w:color="auto" w:fill="FAFAFA"/>
          </w:tcPr>
          <w:p w14:paraId="24961E5E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0" w:type="pct"/>
            <w:gridSpan w:val="2"/>
          </w:tcPr>
          <w:p w14:paraId="2E17D1A5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6A0012" w:rsidRPr="00C3348E" w14:paraId="48AEBFE7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3C565BDC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การตัดจำหน่ายรายการปรับปรุงมูลค่ายุติธรรม</w:t>
            </w:r>
          </w:p>
          <w:p w14:paraId="580EE5C8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จากการรวมธุรกิจ</w:t>
            </w:r>
          </w:p>
        </w:tc>
        <w:tc>
          <w:tcPr>
            <w:tcW w:w="700" w:type="pct"/>
            <w:shd w:val="clear" w:color="auto" w:fill="FAFAFA"/>
          </w:tcPr>
          <w:p w14:paraId="54890E55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525DB3A7" w14:textId="136082F0" w:rsidR="00BE23CA" w:rsidRPr="00C3348E" w:rsidRDefault="00684EB0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2" w:type="pct"/>
            <w:gridSpan w:val="2"/>
          </w:tcPr>
          <w:p w14:paraId="2DE0BB00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6FC1F4FE" w14:textId="75DAEAD3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0" w:type="pct"/>
            <w:shd w:val="clear" w:color="auto" w:fill="FAFAFA"/>
          </w:tcPr>
          <w:p w14:paraId="2B6A0611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0A7EC06B" w14:textId="499C56E0" w:rsidR="00BE23CA" w:rsidRPr="00C3348E" w:rsidRDefault="00BE23C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0" w:type="pct"/>
            <w:gridSpan w:val="2"/>
          </w:tcPr>
          <w:p w14:paraId="42362A24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3BA87574" w14:textId="32FB8D82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6A0012" w:rsidRPr="00C3348E" w14:paraId="5013D249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7304D5CF" w14:textId="77777777" w:rsidR="006A0012" w:rsidRPr="00C3348E" w:rsidRDefault="006A0012" w:rsidP="002A4FCB">
            <w:pPr>
              <w:tabs>
                <w:tab w:val="left" w:pos="600"/>
              </w:tabs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การตัดจำหน่ายค่าธรรมเนียมในการจัดหาเงินกู้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/>
              <w:t xml:space="preserve">      รอตัดบัญชี</w:t>
            </w:r>
          </w:p>
        </w:tc>
        <w:tc>
          <w:tcPr>
            <w:tcW w:w="700" w:type="pct"/>
            <w:shd w:val="clear" w:color="auto" w:fill="FAFAFA"/>
          </w:tcPr>
          <w:p w14:paraId="16582E2B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4CBC3C69" w14:textId="2AAA959A" w:rsidR="00684EB0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682" w:type="pct"/>
            <w:gridSpan w:val="2"/>
          </w:tcPr>
          <w:p w14:paraId="54F664EA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6C666401" w14:textId="55CB96B4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</w:p>
        </w:tc>
        <w:tc>
          <w:tcPr>
            <w:tcW w:w="680" w:type="pct"/>
            <w:shd w:val="clear" w:color="auto" w:fill="FAFAFA"/>
          </w:tcPr>
          <w:p w14:paraId="3EDB7CA6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30FFB2DB" w14:textId="6F24B82B" w:rsidR="00BE23CA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680" w:type="pct"/>
            <w:gridSpan w:val="2"/>
          </w:tcPr>
          <w:p w14:paraId="3004C205" w14:textId="77777777" w:rsidR="006A0012" w:rsidRPr="00C3348E" w:rsidRDefault="006A001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5C7D5ADE" w14:textId="4299F58E" w:rsidR="006A001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</w:tr>
      <w:tr w:rsidR="006A0012" w:rsidRPr="00C3348E" w14:paraId="0E0AF82A" w14:textId="77777777" w:rsidTr="009D62D2">
        <w:trPr>
          <w:cantSplit/>
          <w:trHeight w:val="296"/>
        </w:trPr>
        <w:tc>
          <w:tcPr>
            <w:tcW w:w="2258" w:type="pct"/>
            <w:shd w:val="clear" w:color="auto" w:fill="auto"/>
          </w:tcPr>
          <w:p w14:paraId="237719FB" w14:textId="0958AE20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กำไรจากอัตราแลกเปลี่ยน</w:t>
            </w:r>
          </w:p>
        </w:tc>
        <w:tc>
          <w:tcPr>
            <w:tcW w:w="700" w:type="pct"/>
            <w:shd w:val="clear" w:color="auto" w:fill="FAFAFA"/>
          </w:tcPr>
          <w:p w14:paraId="2B2C7565" w14:textId="503A91AF" w:rsidR="006A0012" w:rsidRPr="00C3348E" w:rsidRDefault="00684EB0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2" w:type="pct"/>
            <w:gridSpan w:val="2"/>
          </w:tcPr>
          <w:p w14:paraId="63A07AE8" w14:textId="78731AA4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80" w:type="pct"/>
            <w:shd w:val="clear" w:color="auto" w:fill="FAFAFA"/>
          </w:tcPr>
          <w:p w14:paraId="1E98009B" w14:textId="3A728AB4" w:rsidR="006A0012" w:rsidRPr="00C3348E" w:rsidRDefault="00BE23CA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0" w:type="pct"/>
            <w:gridSpan w:val="2"/>
          </w:tcPr>
          <w:p w14:paraId="485C0A7B" w14:textId="7EFB34BB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6A0012" w:rsidRPr="00C3348E" w14:paraId="5137C6B4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55DF10D0" w14:textId="77777777" w:rsidR="006A0012" w:rsidRPr="00C3348E" w:rsidRDefault="006A0012" w:rsidP="002A4FCB">
            <w:pPr>
              <w:tabs>
                <w:tab w:val="left" w:pos="884"/>
                <w:tab w:val="left" w:pos="1200"/>
              </w:tabs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ผลต่างของอัตราแลกเปลี่ยนจาก</w:t>
            </w:r>
          </w:p>
          <w:p w14:paraId="6994E62F" w14:textId="77777777" w:rsidR="006A0012" w:rsidRPr="00C3348E" w:rsidRDefault="006A0012" w:rsidP="002A4FCB">
            <w:pPr>
              <w:tabs>
                <w:tab w:val="left" w:pos="884"/>
                <w:tab w:val="left" w:pos="1200"/>
              </w:tabs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การแปลงค่างบการเงิน</w:t>
            </w:r>
          </w:p>
        </w:tc>
        <w:tc>
          <w:tcPr>
            <w:tcW w:w="700" w:type="pct"/>
            <w:shd w:val="clear" w:color="auto" w:fill="FAFAFA"/>
          </w:tcPr>
          <w:p w14:paraId="4338C2DC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  <w:p w14:paraId="55B2CD41" w14:textId="0F38338D" w:rsidR="00684EB0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682" w:type="pct"/>
            <w:gridSpan w:val="2"/>
            <w:tcBorders>
              <w:top w:val="nil"/>
              <w:left w:val="nil"/>
              <w:right w:val="nil"/>
            </w:tcBorders>
          </w:tcPr>
          <w:p w14:paraId="28577F6D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  <w:p w14:paraId="47790C08" w14:textId="5D955972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</w:t>
            </w:r>
          </w:p>
        </w:tc>
        <w:tc>
          <w:tcPr>
            <w:tcW w:w="680" w:type="pct"/>
            <w:shd w:val="clear" w:color="auto" w:fill="FAFAFA"/>
          </w:tcPr>
          <w:p w14:paraId="4AA58AC7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7559B466" w14:textId="774E55FE" w:rsidR="00BE23CA" w:rsidRPr="00C3348E" w:rsidRDefault="00BE23CA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80" w:type="pct"/>
            <w:gridSpan w:val="2"/>
            <w:tcBorders>
              <w:top w:val="nil"/>
              <w:left w:val="nil"/>
              <w:right w:val="nil"/>
            </w:tcBorders>
          </w:tcPr>
          <w:p w14:paraId="06C4984A" w14:textId="7777777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0D6AB1E8" w14:textId="3F12F0E7" w:rsidR="006A0012" w:rsidRPr="00C3348E" w:rsidRDefault="006A0012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6A0012" w:rsidRPr="00C3348E" w14:paraId="6CD51D01" w14:textId="77777777" w:rsidTr="009D62D2">
        <w:trPr>
          <w:cantSplit/>
        </w:trPr>
        <w:tc>
          <w:tcPr>
            <w:tcW w:w="2258" w:type="pct"/>
            <w:shd w:val="clear" w:color="auto" w:fill="auto"/>
          </w:tcPr>
          <w:p w14:paraId="6D3D4BA3" w14:textId="77777777" w:rsidR="006A0012" w:rsidRPr="00C3348E" w:rsidRDefault="006A0012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7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38B99AF" w14:textId="6B673719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</w:t>
            </w:r>
            <w:r w:rsidR="00684EB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142</w:t>
            </w:r>
          </w:p>
        </w:tc>
        <w:tc>
          <w:tcPr>
            <w:tcW w:w="68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3B6F2" w14:textId="0A8DA19C" w:rsidR="006A0012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6A001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965</w:t>
            </w:r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26DE6318" w14:textId="3287CD62" w:rsidR="006A001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6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C48E4" w14:textId="47DD6B81" w:rsidR="006A0012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6A0012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920</w:t>
            </w:r>
          </w:p>
        </w:tc>
      </w:tr>
    </w:tbl>
    <w:p w14:paraId="2508FD7C" w14:textId="408CFCF6" w:rsidR="003238BA" w:rsidRPr="00C3348E" w:rsidRDefault="003238BA" w:rsidP="002A4FCB">
      <w:pPr>
        <w:rPr>
          <w:rFonts w:ascii="Browallia New" w:hAnsi="Browallia New" w:cs="Browallia New"/>
        </w:rPr>
      </w:pPr>
    </w:p>
    <w:p w14:paraId="4E476B10" w14:textId="790E26D5" w:rsidR="003238BA" w:rsidRPr="00C3348E" w:rsidRDefault="00281287" w:rsidP="002A4FCB">
      <w:pPr>
        <w:tabs>
          <w:tab w:val="left" w:pos="540"/>
          <w:tab w:val="left" w:pos="3119"/>
          <w:tab w:val="left" w:pos="9356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29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ระยะเวลาการครบกำหนดของเงินกู้ยืมระยะยาวจากสถาบันการเงินมีดังต่อไปนี้</w:t>
      </w:r>
    </w:p>
    <w:p w14:paraId="05124CA9" w14:textId="77777777" w:rsidR="001B5105" w:rsidRPr="00C3348E" w:rsidRDefault="001B5105" w:rsidP="002A4FCB">
      <w:pPr>
        <w:rPr>
          <w:rFonts w:ascii="Browallia New" w:hAnsi="Browallia New" w:cs="Browallia New"/>
        </w:rPr>
      </w:pPr>
    </w:p>
    <w:tbl>
      <w:tblPr>
        <w:tblW w:w="4883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4262"/>
        <w:gridCol w:w="1296"/>
        <w:gridCol w:w="1298"/>
        <w:gridCol w:w="1298"/>
        <w:gridCol w:w="1295"/>
      </w:tblGrid>
      <w:tr w:rsidR="001B5105" w:rsidRPr="00C3348E" w14:paraId="74AB8533" w14:textId="77777777" w:rsidTr="001B5105">
        <w:trPr>
          <w:cantSplit/>
        </w:trPr>
        <w:tc>
          <w:tcPr>
            <w:tcW w:w="2255" w:type="pct"/>
            <w:shd w:val="clear" w:color="auto" w:fill="auto"/>
            <w:vAlign w:val="bottom"/>
          </w:tcPr>
          <w:p w14:paraId="62160AB3" w14:textId="77777777" w:rsidR="001B5105" w:rsidRPr="00C3348E" w:rsidRDefault="001B5105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73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1D3690A6" w14:textId="1C63D496" w:rsidR="001B5105" w:rsidRPr="00C3348E" w:rsidRDefault="001B5105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72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33CA5855" w14:textId="57BF0380" w:rsidR="001B5105" w:rsidRPr="00C3348E" w:rsidRDefault="001B5105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6"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726586D2" w14:textId="77777777" w:rsidTr="009D62D2">
        <w:trPr>
          <w:cantSplit/>
        </w:trPr>
        <w:tc>
          <w:tcPr>
            <w:tcW w:w="2255" w:type="pct"/>
            <w:shd w:val="clear" w:color="auto" w:fill="auto"/>
            <w:vAlign w:val="bottom"/>
          </w:tcPr>
          <w:p w14:paraId="117C4861" w14:textId="77777777" w:rsidR="003238BA" w:rsidRPr="00C3348E" w:rsidRDefault="003238BA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86" w:type="pct"/>
            <w:tcBorders>
              <w:top w:val="single" w:sz="4" w:space="0" w:color="auto"/>
            </w:tcBorders>
            <w:shd w:val="clear" w:color="auto" w:fill="auto"/>
          </w:tcPr>
          <w:p w14:paraId="67F169BB" w14:textId="6D2B3D5C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3372297D" w14:textId="0F4808C6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3DAE723B" w14:textId="30080BA3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</w:tcPr>
          <w:p w14:paraId="686128C2" w14:textId="5B1D7E0F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07F871D4" w14:textId="77777777" w:rsidTr="009D62D2">
        <w:trPr>
          <w:cantSplit/>
        </w:trPr>
        <w:tc>
          <w:tcPr>
            <w:tcW w:w="2255" w:type="pct"/>
            <w:shd w:val="clear" w:color="auto" w:fill="auto"/>
            <w:vAlign w:val="bottom"/>
          </w:tcPr>
          <w:p w14:paraId="3BF21928" w14:textId="77777777" w:rsidR="003238BA" w:rsidRPr="00C3348E" w:rsidRDefault="003238BA" w:rsidP="002A4FCB">
            <w:pPr>
              <w:tabs>
                <w:tab w:val="left" w:pos="6840"/>
              </w:tabs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6" w:type="pct"/>
            <w:tcBorders>
              <w:bottom w:val="single" w:sz="4" w:space="0" w:color="auto"/>
            </w:tcBorders>
            <w:shd w:val="clear" w:color="auto" w:fill="auto"/>
          </w:tcPr>
          <w:p w14:paraId="51BBD88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</w:tcPr>
          <w:p w14:paraId="2E6F0B2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7" w:type="pct"/>
            <w:tcBorders>
              <w:bottom w:val="single" w:sz="4" w:space="0" w:color="auto"/>
            </w:tcBorders>
            <w:shd w:val="clear" w:color="auto" w:fill="auto"/>
          </w:tcPr>
          <w:p w14:paraId="750B11D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85" w:type="pct"/>
            <w:tcBorders>
              <w:bottom w:val="single" w:sz="4" w:space="0" w:color="auto"/>
            </w:tcBorders>
            <w:shd w:val="clear" w:color="auto" w:fill="auto"/>
          </w:tcPr>
          <w:p w14:paraId="44B8FE1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02DA8C47" w14:textId="77777777" w:rsidTr="009D62D2">
        <w:trPr>
          <w:cantSplit/>
        </w:trPr>
        <w:tc>
          <w:tcPr>
            <w:tcW w:w="2255" w:type="pct"/>
            <w:shd w:val="clear" w:color="auto" w:fill="auto"/>
            <w:vAlign w:val="bottom"/>
          </w:tcPr>
          <w:p w14:paraId="613391B4" w14:textId="77777777" w:rsidR="003238BA" w:rsidRPr="00C3348E" w:rsidRDefault="003238BA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86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12698F5E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auto"/>
          </w:tcPr>
          <w:p w14:paraId="76ADCEFB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687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4EA581E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8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431DCA" w14:textId="77777777" w:rsidR="003238BA" w:rsidRPr="00C3348E" w:rsidRDefault="003238BA" w:rsidP="002A4FCB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C59D9" w:rsidRPr="00C3348E" w14:paraId="694DCE3A" w14:textId="77777777" w:rsidTr="009D62D2">
        <w:trPr>
          <w:cantSplit/>
        </w:trPr>
        <w:tc>
          <w:tcPr>
            <w:tcW w:w="2255" w:type="pct"/>
            <w:shd w:val="clear" w:color="auto" w:fill="auto"/>
          </w:tcPr>
          <w:p w14:paraId="1544349F" w14:textId="4A3D65DA" w:rsidR="00BC59D9" w:rsidRPr="00C3348E" w:rsidRDefault="00BC59D9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ครบกำหนดภายใน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ปี </w:t>
            </w:r>
          </w:p>
        </w:tc>
        <w:tc>
          <w:tcPr>
            <w:tcW w:w="686" w:type="pct"/>
            <w:shd w:val="clear" w:color="auto" w:fill="FAFAFA"/>
          </w:tcPr>
          <w:p w14:paraId="74A36D69" w14:textId="01B9B190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74009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362</w:t>
            </w:r>
          </w:p>
        </w:tc>
        <w:tc>
          <w:tcPr>
            <w:tcW w:w="687" w:type="pct"/>
          </w:tcPr>
          <w:p w14:paraId="3CA94816" w14:textId="6B148A3D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458</w:t>
            </w:r>
          </w:p>
        </w:tc>
        <w:tc>
          <w:tcPr>
            <w:tcW w:w="687" w:type="pct"/>
            <w:shd w:val="clear" w:color="auto" w:fill="FAFAFA"/>
          </w:tcPr>
          <w:p w14:paraId="453F400B" w14:textId="7BD6EE03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739</w:t>
            </w:r>
          </w:p>
        </w:tc>
        <w:tc>
          <w:tcPr>
            <w:tcW w:w="685" w:type="pct"/>
          </w:tcPr>
          <w:p w14:paraId="2688CDD9" w14:textId="6DCDF78C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738</w:t>
            </w:r>
          </w:p>
        </w:tc>
      </w:tr>
      <w:tr w:rsidR="00BC59D9" w:rsidRPr="00C3348E" w14:paraId="185B185D" w14:textId="77777777" w:rsidTr="009D62D2">
        <w:trPr>
          <w:cantSplit/>
        </w:trPr>
        <w:tc>
          <w:tcPr>
            <w:tcW w:w="2255" w:type="pct"/>
            <w:shd w:val="clear" w:color="auto" w:fill="auto"/>
          </w:tcPr>
          <w:p w14:paraId="68ED8373" w14:textId="691A555C" w:rsidR="00BC59D9" w:rsidRPr="00C3348E" w:rsidRDefault="00BC59D9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ครบกำหนดเกินกว่า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ปีแต่ไม่เกิน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686" w:type="pct"/>
            <w:shd w:val="clear" w:color="auto" w:fill="FAFAFA"/>
          </w:tcPr>
          <w:p w14:paraId="7AD8C0B2" w14:textId="69E84F8A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</w:t>
            </w:r>
            <w:r w:rsidR="0074009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497</w:t>
            </w:r>
          </w:p>
        </w:tc>
        <w:tc>
          <w:tcPr>
            <w:tcW w:w="687" w:type="pct"/>
          </w:tcPr>
          <w:p w14:paraId="68655869" w14:textId="2C012ADF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375</w:t>
            </w:r>
          </w:p>
        </w:tc>
        <w:tc>
          <w:tcPr>
            <w:tcW w:w="687" w:type="pct"/>
            <w:shd w:val="clear" w:color="auto" w:fill="FAFAFA"/>
          </w:tcPr>
          <w:p w14:paraId="12FD95C7" w14:textId="29330501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656</w:t>
            </w:r>
          </w:p>
        </w:tc>
        <w:tc>
          <w:tcPr>
            <w:tcW w:w="685" w:type="pct"/>
          </w:tcPr>
          <w:p w14:paraId="2567C0C5" w14:textId="16ACFA21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375</w:t>
            </w:r>
          </w:p>
        </w:tc>
      </w:tr>
      <w:tr w:rsidR="00BC59D9" w:rsidRPr="00C3348E" w14:paraId="18F35B17" w14:textId="77777777" w:rsidTr="009D62D2">
        <w:trPr>
          <w:cantSplit/>
        </w:trPr>
        <w:tc>
          <w:tcPr>
            <w:tcW w:w="2255" w:type="pct"/>
            <w:shd w:val="clear" w:color="auto" w:fill="auto"/>
          </w:tcPr>
          <w:p w14:paraId="79C2769B" w14:textId="3B71520C" w:rsidR="00BC59D9" w:rsidRPr="00C3348E" w:rsidRDefault="00BC59D9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ครบกำหนดเกินกว่า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44D1BCF" w14:textId="0FC140BD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="0074009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283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0A5A6" w14:textId="7214709E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132</w:t>
            </w:r>
          </w:p>
        </w:tc>
        <w:tc>
          <w:tcPr>
            <w:tcW w:w="6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E4F95CB" w14:textId="0E8D0CD1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789</w:t>
            </w:r>
          </w:p>
        </w:tc>
        <w:tc>
          <w:tcPr>
            <w:tcW w:w="68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240F8" w14:textId="6F1D84F4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807</w:t>
            </w:r>
          </w:p>
        </w:tc>
      </w:tr>
      <w:tr w:rsidR="00BC59D9" w:rsidRPr="00C3348E" w14:paraId="00443435" w14:textId="77777777" w:rsidTr="009D62D2">
        <w:trPr>
          <w:cantSplit/>
        </w:trPr>
        <w:tc>
          <w:tcPr>
            <w:tcW w:w="2255" w:type="pct"/>
            <w:shd w:val="clear" w:color="auto" w:fill="auto"/>
          </w:tcPr>
          <w:p w14:paraId="4AFA3189" w14:textId="77777777" w:rsidR="00BC59D9" w:rsidRPr="00C3348E" w:rsidRDefault="00BC59D9" w:rsidP="002A4FCB">
            <w:pPr>
              <w:ind w:left="43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รวมเงินกู้ยืมระยะยาวจากสถาบันการเงิน - สุทธิ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B4B26BD" w14:textId="5CC059A5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</w:t>
            </w:r>
            <w:r w:rsidR="0074009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142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A15ED" w14:textId="075B281C" w:rsidR="00BC59D9" w:rsidRPr="00C3348E" w:rsidRDefault="00281287" w:rsidP="002A4FCB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965</w:t>
            </w:r>
          </w:p>
        </w:tc>
        <w:tc>
          <w:tcPr>
            <w:tcW w:w="6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CC7E2EA" w14:textId="5BD0488F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BE23CA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8FF3A" w14:textId="5BCEDD15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920</w:t>
            </w:r>
          </w:p>
        </w:tc>
      </w:tr>
    </w:tbl>
    <w:p w14:paraId="53938A74" w14:textId="533C2A63" w:rsidR="00C87067" w:rsidRPr="00C3348E" w:rsidRDefault="00C87067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400F177" w14:textId="77777777" w:rsidR="00967771" w:rsidRPr="00C3348E" w:rsidRDefault="00C87067" w:rsidP="00C87067">
      <w:pPr>
        <w:rPr>
          <w:rFonts w:ascii="Browallia New" w:hAnsi="Browallia New" w:cs="Browallia New"/>
          <w:cs/>
        </w:rPr>
      </w:pPr>
      <w:r w:rsidRPr="00C3348E">
        <w:rPr>
          <w:rFonts w:ascii="Browallia New" w:hAnsi="Browallia New" w:cs="Browallia New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73758891" w14:textId="77777777" w:rsidTr="009A4B34">
        <w:trPr>
          <w:trHeight w:val="386"/>
        </w:trPr>
        <w:tc>
          <w:tcPr>
            <w:tcW w:w="9450" w:type="dxa"/>
            <w:shd w:val="clear" w:color="auto" w:fill="FFA543"/>
          </w:tcPr>
          <w:p w14:paraId="5E335CA2" w14:textId="0090FD87" w:rsidR="003238BA" w:rsidRPr="00C3348E" w:rsidRDefault="00281287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30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หุ้นกู้ </w:t>
            </w:r>
            <w:r w:rsidR="00767CC7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-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 xml:space="preserve"> สุทธิ</w:t>
            </w:r>
          </w:p>
        </w:tc>
      </w:tr>
    </w:tbl>
    <w:p w14:paraId="7F051B15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562" w:type="dxa"/>
        <w:tblLayout w:type="fixed"/>
        <w:tblLook w:val="0000" w:firstRow="0" w:lastRow="0" w:firstColumn="0" w:lastColumn="0" w:noHBand="0" w:noVBand="0"/>
      </w:tblPr>
      <w:tblGrid>
        <w:gridCol w:w="6106"/>
        <w:gridCol w:w="1728"/>
        <w:gridCol w:w="1728"/>
      </w:tblGrid>
      <w:tr w:rsidR="00412401" w:rsidRPr="00C3348E" w14:paraId="0969A230" w14:textId="77777777" w:rsidTr="005A7EAC">
        <w:trPr>
          <w:cantSplit/>
          <w:trHeight w:val="658"/>
        </w:trPr>
        <w:tc>
          <w:tcPr>
            <w:tcW w:w="6106" w:type="dxa"/>
            <w:shd w:val="clear" w:color="auto" w:fill="auto"/>
          </w:tcPr>
          <w:p w14:paraId="01ECF0F0" w14:textId="77777777" w:rsidR="00412401" w:rsidRPr="00C3348E" w:rsidRDefault="00412401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E3E7D9" w14:textId="3D8AAE81" w:rsidR="00412401" w:rsidRPr="00C3348E" w:rsidRDefault="00412401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งบการเงินรวมและ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/>
              <w:t>งบการเงินเฉพาะกิจการ</w:t>
            </w:r>
          </w:p>
        </w:tc>
      </w:tr>
      <w:tr w:rsidR="00412401" w:rsidRPr="00C3348E" w14:paraId="46C5E554" w14:textId="77777777" w:rsidTr="005A7EAC">
        <w:trPr>
          <w:cantSplit/>
          <w:trHeight w:val="329"/>
        </w:trPr>
        <w:tc>
          <w:tcPr>
            <w:tcW w:w="6106" w:type="dxa"/>
            <w:shd w:val="clear" w:color="auto" w:fill="auto"/>
          </w:tcPr>
          <w:p w14:paraId="347FCCC7" w14:textId="1ACE26B0" w:rsidR="00412401" w:rsidRPr="00C3348E" w:rsidRDefault="00412401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  <w:tc>
          <w:tcPr>
            <w:tcW w:w="1728" w:type="dxa"/>
            <w:shd w:val="clear" w:color="auto" w:fill="auto"/>
          </w:tcPr>
          <w:p w14:paraId="25DFB0C2" w14:textId="32F32EF4" w:rsidR="00412401" w:rsidRPr="00C3348E" w:rsidRDefault="00412401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728" w:type="dxa"/>
            <w:shd w:val="clear" w:color="auto" w:fill="auto"/>
          </w:tcPr>
          <w:p w14:paraId="118CBA60" w14:textId="2A94C44F" w:rsidR="00412401" w:rsidRPr="00C3348E" w:rsidRDefault="00412401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412401" w:rsidRPr="00C3348E" w14:paraId="74666FC5" w14:textId="77777777" w:rsidTr="005A7EAC">
        <w:trPr>
          <w:cantSplit/>
          <w:trHeight w:val="329"/>
        </w:trPr>
        <w:tc>
          <w:tcPr>
            <w:tcW w:w="6106" w:type="dxa"/>
            <w:shd w:val="clear" w:color="auto" w:fill="auto"/>
          </w:tcPr>
          <w:p w14:paraId="30FBA9BF" w14:textId="77777777" w:rsidR="00412401" w:rsidRPr="00C3348E" w:rsidRDefault="00412401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41ABE33F" w14:textId="77777777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auto"/>
          </w:tcPr>
          <w:p w14:paraId="7A39C013" w14:textId="77777777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412401" w:rsidRPr="005A7EAC" w14:paraId="2193A169" w14:textId="77777777" w:rsidTr="005A7EAC">
        <w:trPr>
          <w:cantSplit/>
          <w:trHeight w:val="53"/>
        </w:trPr>
        <w:tc>
          <w:tcPr>
            <w:tcW w:w="6106" w:type="dxa"/>
            <w:shd w:val="clear" w:color="auto" w:fill="auto"/>
          </w:tcPr>
          <w:p w14:paraId="18DACB6F" w14:textId="77777777" w:rsidR="00412401" w:rsidRPr="005A7EAC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AFAFA"/>
          </w:tcPr>
          <w:p w14:paraId="1CBB2656" w14:textId="77777777" w:rsidR="00412401" w:rsidRPr="005A7EAC" w:rsidRDefault="00412401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</w:tcPr>
          <w:p w14:paraId="52BA6FE2" w14:textId="77777777" w:rsidR="00412401" w:rsidRPr="005A7EAC" w:rsidRDefault="00412401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0"/>
                <w:szCs w:val="20"/>
              </w:rPr>
            </w:pPr>
          </w:p>
        </w:tc>
      </w:tr>
      <w:tr w:rsidR="00412401" w:rsidRPr="00C3348E" w14:paraId="73C4C55A" w14:textId="77777777" w:rsidTr="005A7EAC">
        <w:trPr>
          <w:cantSplit/>
          <w:trHeight w:val="317"/>
        </w:trPr>
        <w:tc>
          <w:tcPr>
            <w:tcW w:w="6106" w:type="dxa"/>
            <w:shd w:val="clear" w:color="auto" w:fill="auto"/>
          </w:tcPr>
          <w:p w14:paraId="37A3EAE6" w14:textId="77777777" w:rsidR="00412401" w:rsidRPr="00C3348E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หุ้นกู้ สกุลเงินบาท</w:t>
            </w:r>
          </w:p>
        </w:tc>
        <w:tc>
          <w:tcPr>
            <w:tcW w:w="1728" w:type="dxa"/>
            <w:shd w:val="clear" w:color="auto" w:fill="FAFAFA"/>
            <w:vAlign w:val="bottom"/>
          </w:tcPr>
          <w:p w14:paraId="26774469" w14:textId="47F988B8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</w:p>
        </w:tc>
        <w:tc>
          <w:tcPr>
            <w:tcW w:w="1728" w:type="dxa"/>
            <w:vAlign w:val="bottom"/>
          </w:tcPr>
          <w:p w14:paraId="4888353A" w14:textId="0DF82E6A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</w:p>
        </w:tc>
      </w:tr>
      <w:tr w:rsidR="00412401" w:rsidRPr="00C3348E" w14:paraId="53D81559" w14:textId="77777777" w:rsidTr="005A7EAC">
        <w:trPr>
          <w:cantSplit/>
          <w:trHeight w:val="317"/>
        </w:trPr>
        <w:tc>
          <w:tcPr>
            <w:tcW w:w="6106" w:type="dxa"/>
            <w:shd w:val="clear" w:color="auto" w:fill="auto"/>
          </w:tcPr>
          <w:p w14:paraId="32A10E62" w14:textId="77777777" w:rsidR="00412401" w:rsidRPr="00C3348E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ค่าธรรมเนียมในการจัดหาหุ้นกู้รอตัดบัญชี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7B19C11" w14:textId="2283E36C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BD298B" w14:textId="3587DF9A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412401" w:rsidRPr="00C3348E" w14:paraId="0CE74DE9" w14:textId="77777777" w:rsidTr="005A7EAC">
        <w:trPr>
          <w:cantSplit/>
          <w:trHeight w:val="304"/>
        </w:trPr>
        <w:tc>
          <w:tcPr>
            <w:tcW w:w="6106" w:type="dxa"/>
            <w:shd w:val="clear" w:color="auto" w:fill="auto"/>
          </w:tcPr>
          <w:p w14:paraId="23B7C9D5" w14:textId="77777777" w:rsidR="00412401" w:rsidRPr="00C3348E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  <w:vAlign w:val="bottom"/>
          </w:tcPr>
          <w:p w14:paraId="5CC6A354" w14:textId="67B55D89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74BB23" w14:textId="3277B3E9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</w:tr>
      <w:tr w:rsidR="00412401" w:rsidRPr="00C3348E" w14:paraId="3C45F19E" w14:textId="77777777" w:rsidTr="005A7EAC">
        <w:trPr>
          <w:cantSplit/>
          <w:trHeight w:val="317"/>
        </w:trPr>
        <w:tc>
          <w:tcPr>
            <w:tcW w:w="6106" w:type="dxa"/>
            <w:shd w:val="clear" w:color="auto" w:fill="auto"/>
          </w:tcPr>
          <w:p w14:paraId="20A4A668" w14:textId="77777777" w:rsidR="00412401" w:rsidRPr="00C3348E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หัก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ส่วนของหุ้นกู้ที่ถึงกำหนดชำระในหนึ่งปี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790B78D" w14:textId="01853376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DE78E9" w14:textId="0BB01049" w:rsidR="00412401" w:rsidRPr="00C3348E" w:rsidRDefault="004124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412401" w:rsidRPr="00C3348E" w14:paraId="1327D48F" w14:textId="77777777" w:rsidTr="005A7EAC">
        <w:trPr>
          <w:cantSplit/>
          <w:trHeight w:val="317"/>
        </w:trPr>
        <w:tc>
          <w:tcPr>
            <w:tcW w:w="6106" w:type="dxa"/>
            <w:shd w:val="clear" w:color="auto" w:fill="auto"/>
          </w:tcPr>
          <w:p w14:paraId="625319C8" w14:textId="77777777" w:rsidR="00412401" w:rsidRPr="00C3348E" w:rsidRDefault="00412401" w:rsidP="002A4FCB">
            <w:pPr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หุ้นกู้ - สุทธิ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910F043" w14:textId="09F4C8CA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955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DE15AE" w14:textId="7D1B69F5" w:rsidR="004124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41240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</w:tr>
    </w:tbl>
    <w:p w14:paraId="7A121DA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2407A5B9" w14:textId="77777777" w:rsidR="003238BA" w:rsidRPr="00C3348E" w:rsidRDefault="003238BA" w:rsidP="002A4FCB">
      <w:pPr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t>หุ้นกู้ของบริษัท</w:t>
      </w:r>
    </w:p>
    <w:p w14:paraId="546D63FA" w14:textId="64C67FE2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5F6B0C3F" w14:textId="7A1403DF" w:rsidR="009A2074" w:rsidRPr="00C3348E" w:rsidRDefault="009A2074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hAnsi="Browallia New" w:cs="Browallia New"/>
          <w:spacing w:val="-6"/>
          <w:sz w:val="26"/>
          <w:szCs w:val="26"/>
        </w:rPr>
        <w:t>4</w:t>
      </w:r>
      <w:r w:rsidRPr="00C3348E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 xml:space="preserve">เมษายน พ.ศ. </w:t>
      </w:r>
      <w:r w:rsidR="00281287" w:rsidRPr="00281287">
        <w:rPr>
          <w:rFonts w:ascii="Browallia New" w:hAnsi="Browallia New" w:cs="Browallia New"/>
          <w:spacing w:val="-6"/>
          <w:sz w:val="26"/>
          <w:szCs w:val="26"/>
        </w:rPr>
        <w:t>2566</w:t>
      </w:r>
      <w:r w:rsidRPr="00C3348E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 xml:space="preserve">บริษัทได้ออกหุ้นกู้ชนิดระบุชื่อผู้ถือไม่ด้อยสิทธิและไม่มีหลักประกันจำนวน </w:t>
      </w:r>
      <w:r w:rsidR="00281287" w:rsidRPr="00281287">
        <w:rPr>
          <w:rFonts w:ascii="Browallia New" w:hAnsi="Browallia New" w:cs="Browallia New"/>
          <w:spacing w:val="-6"/>
          <w:sz w:val="26"/>
          <w:szCs w:val="26"/>
        </w:rPr>
        <w:t>3</w:t>
      </w:r>
      <w:r w:rsidRPr="00C3348E">
        <w:rPr>
          <w:rFonts w:ascii="Browallia New" w:hAnsi="Browallia New" w:cs="Browallia New"/>
          <w:spacing w:val="-6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pacing w:val="-6"/>
          <w:sz w:val="26"/>
          <w:szCs w:val="26"/>
        </w:rPr>
        <w:t>000</w:t>
      </w:r>
      <w:r w:rsidRPr="00C3348E">
        <w:rPr>
          <w:rFonts w:ascii="Browallia New" w:hAnsi="Browallia New" w:cs="Browallia New"/>
          <w:spacing w:val="-6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6"/>
          <w:sz w:val="26"/>
          <w:szCs w:val="26"/>
          <w:cs/>
        </w:rPr>
        <w:t>ล้านบาท มีวัตถุประสงค์เพื่อใช้ในการลงทุนสำหรับธุรกิจทั่วไป โดยมีรายละเอียดดังต่อไปนี้</w:t>
      </w:r>
    </w:p>
    <w:p w14:paraId="2E24E5BB" w14:textId="26315006" w:rsidR="00DB477C" w:rsidRPr="00C3348E" w:rsidRDefault="00DB477C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678"/>
        <w:gridCol w:w="1819"/>
        <w:gridCol w:w="1123"/>
        <w:gridCol w:w="3674"/>
      </w:tblGrid>
      <w:tr w:rsidR="00143324" w:rsidRPr="00C3348E" w14:paraId="54982466" w14:textId="77777777" w:rsidTr="007022A9">
        <w:tc>
          <w:tcPr>
            <w:tcW w:w="1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D5AF75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</w:p>
          <w:p w14:paraId="1AB8FB91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ลำดับ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9797E8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จำนวน</w:t>
            </w:r>
          </w:p>
          <w:p w14:paraId="63AB7BE4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  <w:t>(</w:t>
            </w: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BCC726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</w:p>
          <w:p w14:paraId="1930D72C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BB68B6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</w:p>
          <w:p w14:paraId="0DACCAAA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อายุหุ้นกู้</w:t>
            </w:r>
          </w:p>
        </w:tc>
        <w:tc>
          <w:tcPr>
            <w:tcW w:w="3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E7863F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กำหนดการ</w:t>
            </w:r>
          </w:p>
          <w:p w14:paraId="2515E8FE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b/>
                <w:bCs/>
                <w:sz w:val="26"/>
                <w:szCs w:val="26"/>
                <w:cs/>
              </w:rPr>
              <w:t>จ่ายชำระดอกเบี้ย</w:t>
            </w:r>
          </w:p>
        </w:tc>
      </w:tr>
      <w:tr w:rsidR="00143324" w:rsidRPr="005A7EAC" w14:paraId="473BC138" w14:textId="77777777" w:rsidTr="007022A9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05"/>
        </w:trPr>
        <w:tc>
          <w:tcPr>
            <w:tcW w:w="1156" w:type="dxa"/>
            <w:tcBorders>
              <w:top w:val="single" w:sz="4" w:space="0" w:color="auto"/>
            </w:tcBorders>
            <w:shd w:val="clear" w:color="auto" w:fill="auto"/>
          </w:tcPr>
          <w:p w14:paraId="6BB94BDF" w14:textId="77777777" w:rsidR="00DB477C" w:rsidRPr="005A7EAC" w:rsidRDefault="00DB477C" w:rsidP="002A4FCB">
            <w:pPr>
              <w:jc w:val="center"/>
              <w:rPr>
                <w:rFonts w:ascii="Browallia New" w:eastAsia="SimSun" w:hAnsi="Browallia New" w:cs="Browallia New"/>
                <w:sz w:val="20"/>
                <w:szCs w:val="20"/>
              </w:rPr>
            </w:pP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FAFAFA"/>
            </w:tcBorders>
            <w:shd w:val="clear" w:color="auto" w:fill="FAFAFA"/>
          </w:tcPr>
          <w:p w14:paraId="3EA09CA7" w14:textId="77777777" w:rsidR="00DB477C" w:rsidRPr="005A7EAC" w:rsidRDefault="00DB477C" w:rsidP="002A4FCB">
            <w:pPr>
              <w:jc w:val="right"/>
              <w:rPr>
                <w:rFonts w:ascii="Browallia New" w:eastAsia="SimSun" w:hAnsi="Browallia New" w:cs="Browallia New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single" w:sz="4" w:space="0" w:color="auto"/>
            </w:tcBorders>
            <w:shd w:val="clear" w:color="auto" w:fill="auto"/>
          </w:tcPr>
          <w:p w14:paraId="32A68936" w14:textId="77777777" w:rsidR="00DB477C" w:rsidRPr="005A7EAC" w:rsidRDefault="00DB477C" w:rsidP="002A4FCB">
            <w:pPr>
              <w:rPr>
                <w:rFonts w:ascii="Browallia New" w:eastAsia="SimSun" w:hAnsi="Browallia New" w:cs="Browallia New"/>
                <w:sz w:val="20"/>
                <w:szCs w:val="20"/>
                <w:cs/>
              </w:rPr>
            </w:pPr>
          </w:p>
        </w:tc>
        <w:tc>
          <w:tcPr>
            <w:tcW w:w="1123" w:type="dxa"/>
            <w:tcBorders>
              <w:top w:val="single" w:sz="4" w:space="0" w:color="auto"/>
            </w:tcBorders>
            <w:shd w:val="clear" w:color="auto" w:fill="auto"/>
          </w:tcPr>
          <w:p w14:paraId="39EAAE97" w14:textId="77777777" w:rsidR="00DB477C" w:rsidRPr="005A7EAC" w:rsidRDefault="00DB477C" w:rsidP="002A4FCB">
            <w:pPr>
              <w:jc w:val="center"/>
              <w:rPr>
                <w:rFonts w:ascii="Browallia New" w:eastAsia="SimSun" w:hAnsi="Browallia New" w:cs="Browallia New"/>
                <w:sz w:val="20"/>
                <w:szCs w:val="20"/>
              </w:rPr>
            </w:pPr>
          </w:p>
        </w:tc>
        <w:tc>
          <w:tcPr>
            <w:tcW w:w="3674" w:type="dxa"/>
            <w:tcBorders>
              <w:top w:val="single" w:sz="4" w:space="0" w:color="auto"/>
            </w:tcBorders>
            <w:shd w:val="clear" w:color="auto" w:fill="auto"/>
          </w:tcPr>
          <w:p w14:paraId="7B38A5C0" w14:textId="77777777" w:rsidR="00DB477C" w:rsidRPr="005A7EAC" w:rsidRDefault="00DB477C" w:rsidP="002A4FCB">
            <w:pPr>
              <w:rPr>
                <w:rFonts w:ascii="Browallia New" w:eastAsia="SimSun" w:hAnsi="Browallia New" w:cs="Browallia New"/>
                <w:sz w:val="20"/>
                <w:szCs w:val="20"/>
                <w:cs/>
              </w:rPr>
            </w:pPr>
          </w:p>
        </w:tc>
      </w:tr>
      <w:tr w:rsidR="00143324" w:rsidRPr="00C3348E" w14:paraId="002CFB3D" w14:textId="77777777" w:rsidTr="007022A9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05"/>
        </w:trPr>
        <w:tc>
          <w:tcPr>
            <w:tcW w:w="1156" w:type="dxa"/>
            <w:tcBorders>
              <w:right w:val="single" w:sz="4" w:space="0" w:color="FAFAFA"/>
            </w:tcBorders>
            <w:shd w:val="clear" w:color="auto" w:fill="auto"/>
          </w:tcPr>
          <w:p w14:paraId="5A704E98" w14:textId="125D1B95" w:rsidR="00DB477C" w:rsidRPr="00C3348E" w:rsidRDefault="00281287" w:rsidP="002A4FCB">
            <w:pPr>
              <w:jc w:val="center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678" w:type="dxa"/>
            <w:tcBorders>
              <w:top w:val="single" w:sz="4" w:space="0" w:color="FAFAFA"/>
              <w:left w:val="single" w:sz="4" w:space="0" w:color="FAFAFA"/>
              <w:bottom w:val="single" w:sz="4" w:space="0" w:color="FAFAFA"/>
              <w:right w:val="single" w:sz="4" w:space="0" w:color="FAFAFA"/>
            </w:tcBorders>
            <w:shd w:val="clear" w:color="auto" w:fill="FAFAFA"/>
          </w:tcPr>
          <w:p w14:paraId="2184017A" w14:textId="46B99DF9" w:rsidR="00DB477C" w:rsidRPr="00C3348E" w:rsidRDefault="00281287" w:rsidP="002A4FCB">
            <w:pPr>
              <w:jc w:val="right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3</w:t>
            </w:r>
            <w:r w:rsidR="00DB477C" w:rsidRPr="00C3348E">
              <w:rPr>
                <w:rFonts w:ascii="Browallia New" w:eastAsia="SimSun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819" w:type="dxa"/>
            <w:tcBorders>
              <w:left w:val="single" w:sz="4" w:space="0" w:color="FAFAFA"/>
            </w:tcBorders>
            <w:shd w:val="clear" w:color="auto" w:fill="auto"/>
          </w:tcPr>
          <w:p w14:paraId="60395A25" w14:textId="5CA29FCC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 xml:space="preserve">ร้อยละ </w:t>
            </w:r>
            <w:r w:rsidR="00281287" w:rsidRPr="00281287">
              <w:rPr>
                <w:rFonts w:ascii="Browallia New" w:eastAsia="SimSun" w:hAnsi="Browallia New" w:cs="Browallia New"/>
                <w:sz w:val="26"/>
                <w:szCs w:val="26"/>
              </w:rPr>
              <w:t>3</w:t>
            </w:r>
            <w:r w:rsidR="009A2074" w:rsidRPr="00C3348E">
              <w:rPr>
                <w:rFonts w:ascii="Browallia New" w:eastAsia="SimSun" w:hAnsi="Browallia New" w:cs="Browallia New"/>
                <w:sz w:val="26"/>
                <w:szCs w:val="26"/>
              </w:rPr>
              <w:t>.</w:t>
            </w:r>
            <w:r w:rsidR="00281287" w:rsidRPr="00281287">
              <w:rPr>
                <w:rFonts w:ascii="Browallia New" w:eastAsia="SimSun" w:hAnsi="Browallia New" w:cs="Browallia New"/>
                <w:sz w:val="26"/>
                <w:szCs w:val="26"/>
              </w:rPr>
              <w:t>78</w:t>
            </w:r>
            <w:r w:rsidRPr="00C3348E">
              <w:rPr>
                <w:rFonts w:ascii="Browallia New" w:eastAsia="SimSun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ต่อปี</w:t>
            </w:r>
          </w:p>
        </w:tc>
        <w:tc>
          <w:tcPr>
            <w:tcW w:w="1123" w:type="dxa"/>
            <w:shd w:val="clear" w:color="auto" w:fill="auto"/>
          </w:tcPr>
          <w:p w14:paraId="13441975" w14:textId="7A534B82" w:rsidR="00DB477C" w:rsidRPr="00C3348E" w:rsidRDefault="00281287" w:rsidP="002A4FCB">
            <w:pPr>
              <w:jc w:val="right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12</w:t>
            </w:r>
            <w:r w:rsidR="00DB477C" w:rsidRPr="00C3348E">
              <w:rPr>
                <w:rFonts w:ascii="Browallia New" w:eastAsia="SimSun" w:hAnsi="Browallia New" w:cs="Browallia New"/>
                <w:sz w:val="26"/>
                <w:szCs w:val="26"/>
              </w:rPr>
              <w:t xml:space="preserve"> </w:t>
            </w:r>
            <w:r w:rsidR="00DB477C"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ปี</w:t>
            </w:r>
          </w:p>
        </w:tc>
        <w:tc>
          <w:tcPr>
            <w:tcW w:w="3674" w:type="dxa"/>
            <w:shd w:val="clear" w:color="auto" w:fill="auto"/>
          </w:tcPr>
          <w:p w14:paraId="36915314" w14:textId="39834329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จ่ายดอกเบี้ยทุกเดือน</w:t>
            </w:r>
            <w:r w:rsidR="009A2074"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เมษ</w:t>
            </w: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ายน และ</w:t>
            </w:r>
            <w:r w:rsidR="009A2074"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ตุล</w:t>
            </w: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าคม</w:t>
            </w:r>
          </w:p>
        </w:tc>
      </w:tr>
      <w:tr w:rsidR="00143324" w:rsidRPr="00C3348E" w14:paraId="37B72C60" w14:textId="77777777" w:rsidTr="007022A9">
        <w:tblPrEx>
          <w:tblBorders>
            <w:top w:val="none" w:sz="0" w:space="0" w:color="auto"/>
            <w:bottom w:val="none" w:sz="0" w:space="0" w:color="auto"/>
          </w:tblBorders>
        </w:tblPrEx>
        <w:tc>
          <w:tcPr>
            <w:tcW w:w="1156" w:type="dxa"/>
            <w:shd w:val="clear" w:color="auto" w:fill="auto"/>
          </w:tcPr>
          <w:p w14:paraId="798EAB98" w14:textId="77777777" w:rsidR="00DB477C" w:rsidRPr="00C3348E" w:rsidRDefault="00DB477C" w:rsidP="002A4FCB">
            <w:pPr>
              <w:jc w:val="center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SimSun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67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159E73E" w14:textId="6D545320" w:rsidR="00DB477C" w:rsidRPr="00C3348E" w:rsidRDefault="00281287" w:rsidP="002A4FCB">
            <w:pPr>
              <w:jc w:val="right"/>
              <w:rPr>
                <w:rFonts w:ascii="Browallia New" w:eastAsia="SimSu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3</w:t>
            </w:r>
            <w:r w:rsidR="00DB477C" w:rsidRPr="00C3348E">
              <w:rPr>
                <w:rFonts w:ascii="Browallia New" w:eastAsia="SimSun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SimSun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819" w:type="dxa"/>
            <w:shd w:val="clear" w:color="auto" w:fill="auto"/>
          </w:tcPr>
          <w:p w14:paraId="21092DA3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123" w:type="dxa"/>
            <w:shd w:val="clear" w:color="auto" w:fill="auto"/>
          </w:tcPr>
          <w:p w14:paraId="78288048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sz w:val="26"/>
                <w:szCs w:val="26"/>
              </w:rPr>
            </w:pPr>
          </w:p>
        </w:tc>
        <w:tc>
          <w:tcPr>
            <w:tcW w:w="3674" w:type="dxa"/>
            <w:shd w:val="clear" w:color="auto" w:fill="auto"/>
          </w:tcPr>
          <w:p w14:paraId="44CE4198" w14:textId="77777777" w:rsidR="00DB477C" w:rsidRPr="00C3348E" w:rsidRDefault="00DB477C" w:rsidP="002A4FCB">
            <w:pPr>
              <w:rPr>
                <w:rFonts w:ascii="Browallia New" w:eastAsia="SimSun" w:hAnsi="Browallia New" w:cs="Browallia New"/>
                <w:sz w:val="26"/>
                <w:szCs w:val="26"/>
                <w:cs/>
              </w:rPr>
            </w:pPr>
          </w:p>
        </w:tc>
      </w:tr>
    </w:tbl>
    <w:p w14:paraId="435A6F67" w14:textId="55C48819" w:rsidR="00BC59D9" w:rsidRPr="00C3348E" w:rsidRDefault="00BC59D9" w:rsidP="002A4FCB">
      <w:pPr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8C74516" w14:textId="5FEA7CC1" w:rsidR="009A2074" w:rsidRPr="00C3348E" w:rsidRDefault="009A2074" w:rsidP="002A4FCB">
      <w:pPr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หุ้นกู้ของบริษัทจำนวน </w:t>
      </w:r>
      <w:r w:rsidR="00281287" w:rsidRPr="00281287">
        <w:rPr>
          <w:rFonts w:ascii="Browallia New" w:hAnsi="Browallia New" w:cs="Browallia New"/>
          <w:sz w:val="26"/>
          <w:szCs w:val="26"/>
        </w:rPr>
        <w:t>54</w:t>
      </w:r>
      <w:r w:rsidRPr="00C3348E">
        <w:rPr>
          <w:rFonts w:ascii="Browallia New" w:hAnsi="Browallia New" w:cs="Browallia New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</w:rPr>
        <w:t>453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ล้านบาท เป็นหุ้นกู้ชนิดระบุชื่อผู้ถือไม่ด้อยสิทธิและไม่มีหลักประกันโดยบริษัทต้องปฏิบัติตามข้อกำหนดและข้อจำกัดบางประการตามที่ได้กำหนดไว้ อาทิเช่น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การดำรงอัตราส่วนของหนี้สินสุทธิต่อ</w:t>
      </w:r>
      <w:r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>ส่วนของเจ้าของ เป็นต้น</w:t>
      </w:r>
      <w:r w:rsidR="00EA1830" w:rsidRPr="00C3348E">
        <w:rPr>
          <w:rFonts w:ascii="Browallia New" w:hAnsi="Browallia New" w:cs="Browallia New"/>
          <w:sz w:val="26"/>
          <w:szCs w:val="26"/>
          <w:cs/>
        </w:rPr>
        <w:t xml:space="preserve"> โดยหุ้นกู้ของกลุ่มกิจการมีอัตราดอกเบี้ยคงที่อยู่ที่ร้อยละ </w:t>
      </w:r>
      <w:r w:rsidR="00281287" w:rsidRPr="00281287">
        <w:rPr>
          <w:rFonts w:ascii="Browallia New" w:hAnsi="Browallia New" w:cs="Browallia New"/>
          <w:sz w:val="26"/>
          <w:szCs w:val="26"/>
        </w:rPr>
        <w:t>2</w:t>
      </w:r>
      <w:r w:rsidR="00EA1830" w:rsidRPr="00C3348E">
        <w:rPr>
          <w:rFonts w:ascii="Browallia New" w:hAnsi="Browallia New" w:cs="Browallia New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</w:rPr>
        <w:t>11</w:t>
      </w:r>
      <w:r w:rsidR="00EA1830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="00EA1830" w:rsidRPr="00C3348E">
        <w:rPr>
          <w:rFonts w:ascii="Browallia New" w:hAnsi="Browallia New" w:cs="Browallia New"/>
          <w:sz w:val="26"/>
          <w:szCs w:val="26"/>
          <w:cs/>
        </w:rPr>
        <w:t xml:space="preserve">ถึง </w:t>
      </w:r>
      <w:r w:rsidR="00281287" w:rsidRPr="00281287">
        <w:rPr>
          <w:rFonts w:ascii="Browallia New" w:hAnsi="Browallia New" w:cs="Browallia New"/>
          <w:sz w:val="26"/>
          <w:szCs w:val="26"/>
        </w:rPr>
        <w:t>4</w:t>
      </w:r>
      <w:r w:rsidR="00EA1830" w:rsidRPr="00C3348E">
        <w:rPr>
          <w:rFonts w:ascii="Browallia New" w:hAnsi="Browallia New" w:cs="Browallia New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</w:rPr>
        <w:t>40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412401" w:rsidRPr="00C3348E">
        <w:rPr>
          <w:rFonts w:ascii="Browallia New" w:hAnsi="Browallia New" w:cs="Browallia New"/>
          <w:sz w:val="26"/>
          <w:szCs w:val="26"/>
          <w:cs/>
        </w:rPr>
        <w:t xml:space="preserve">ต่อปี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(ณ 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31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ธันวาคม </w:t>
      </w:r>
      <w:r w:rsidR="005118E6" w:rsidRPr="00C3348E">
        <w:rPr>
          <w:rFonts w:ascii="Browallia New" w:hAnsi="Browallia New" w:cs="Browallia New"/>
          <w:sz w:val="26"/>
          <w:szCs w:val="26"/>
        </w:rPr>
        <w:br/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2565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hAnsi="Browallia New" w:cs="Browallia New"/>
          <w:sz w:val="26"/>
          <w:szCs w:val="26"/>
        </w:rPr>
        <w:t>51</w:t>
      </w:r>
      <w:r w:rsidRPr="00C3348E">
        <w:rPr>
          <w:rFonts w:ascii="Browallia New" w:hAnsi="Browallia New" w:cs="Browallia New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</w:rPr>
        <w:t>450</w:t>
      </w:r>
      <w:r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>ล้านบาท</w:t>
      </w:r>
      <w:r w:rsidR="00412401" w:rsidRPr="00C3348E">
        <w:rPr>
          <w:rFonts w:ascii="Browallia New" w:hAnsi="Browallia New" w:cs="Browallia New"/>
          <w:sz w:val="26"/>
          <w:szCs w:val="26"/>
          <w:cs/>
        </w:rPr>
        <w:t xml:space="preserve"> และมีอัตราดอกเบี้ยคงที่อยู่ที่ร้อยละ </w:t>
      </w:r>
      <w:r w:rsidR="00281287" w:rsidRPr="00281287">
        <w:rPr>
          <w:rFonts w:ascii="Browallia New" w:hAnsi="Browallia New" w:cs="Browallia New"/>
          <w:sz w:val="26"/>
          <w:szCs w:val="26"/>
        </w:rPr>
        <w:t>2</w:t>
      </w:r>
      <w:r w:rsidR="00412401" w:rsidRPr="00C3348E">
        <w:rPr>
          <w:rFonts w:ascii="Browallia New" w:hAnsi="Browallia New" w:cs="Browallia New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</w:rPr>
        <w:t>11</w:t>
      </w:r>
      <w:r w:rsidR="00412401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="00412401" w:rsidRPr="00C3348E">
        <w:rPr>
          <w:rFonts w:ascii="Browallia New" w:hAnsi="Browallia New" w:cs="Browallia New"/>
          <w:sz w:val="26"/>
          <w:szCs w:val="26"/>
          <w:cs/>
        </w:rPr>
        <w:t xml:space="preserve">ถึง </w:t>
      </w:r>
      <w:r w:rsidR="00281287" w:rsidRPr="00281287">
        <w:rPr>
          <w:rFonts w:ascii="Browallia New" w:hAnsi="Browallia New" w:cs="Browallia New"/>
          <w:sz w:val="26"/>
          <w:szCs w:val="26"/>
        </w:rPr>
        <w:t>4</w:t>
      </w:r>
      <w:r w:rsidR="00412401" w:rsidRPr="00C3348E">
        <w:rPr>
          <w:rFonts w:ascii="Browallia New" w:hAnsi="Browallia New" w:cs="Browallia New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</w:rPr>
        <w:t>40</w:t>
      </w:r>
      <w:r w:rsidR="00412401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="00412401" w:rsidRPr="00C3348E">
        <w:rPr>
          <w:rFonts w:ascii="Browallia New" w:hAnsi="Browallia New" w:cs="Browallia New"/>
          <w:sz w:val="26"/>
          <w:szCs w:val="26"/>
          <w:cs/>
        </w:rPr>
        <w:t>ต่อปี</w:t>
      </w:r>
      <w:r w:rsidRPr="00C3348E">
        <w:rPr>
          <w:rFonts w:ascii="Browallia New" w:hAnsi="Browallia New" w:cs="Browallia New"/>
          <w:sz w:val="26"/>
          <w:szCs w:val="26"/>
          <w:cs/>
        </w:rPr>
        <w:t>)</w:t>
      </w:r>
    </w:p>
    <w:p w14:paraId="67E425A7" w14:textId="77777777" w:rsidR="00DB477C" w:rsidRPr="00C3348E" w:rsidRDefault="00DB477C" w:rsidP="002A4FCB">
      <w:pPr>
        <w:jc w:val="thaiDistribute"/>
        <w:rPr>
          <w:rFonts w:ascii="Browallia New" w:hAnsi="Browallia New" w:cs="Browallia New"/>
          <w:sz w:val="26"/>
          <w:szCs w:val="26"/>
        </w:rPr>
      </w:pPr>
    </w:p>
    <w:p w14:paraId="127D0EB5" w14:textId="4979FCCD" w:rsidR="003238BA" w:rsidRPr="00C3348E" w:rsidRDefault="003238BA" w:rsidP="002A4FCB">
      <w:pPr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>ระยะเวลาครบกำหนดของหุ้นกู้ มีดังนี้</w:t>
      </w:r>
    </w:p>
    <w:p w14:paraId="62A9EA6D" w14:textId="77777777" w:rsidR="003238BA" w:rsidRPr="00C3348E" w:rsidRDefault="003238BA" w:rsidP="002A4FCB">
      <w:pPr>
        <w:jc w:val="thaiDistribute"/>
        <w:rPr>
          <w:rFonts w:ascii="Browallia New" w:hAnsi="Browallia New" w:cs="Browallia New"/>
          <w:sz w:val="26"/>
          <w:szCs w:val="26"/>
        </w:rPr>
      </w:pPr>
    </w:p>
    <w:tbl>
      <w:tblPr>
        <w:tblW w:w="9562" w:type="dxa"/>
        <w:tblLayout w:type="fixed"/>
        <w:tblLook w:val="0000" w:firstRow="0" w:lastRow="0" w:firstColumn="0" w:lastColumn="0" w:noHBand="0" w:noVBand="0"/>
      </w:tblPr>
      <w:tblGrid>
        <w:gridCol w:w="6106"/>
        <w:gridCol w:w="1728"/>
        <w:gridCol w:w="1728"/>
      </w:tblGrid>
      <w:tr w:rsidR="000F3BC9" w:rsidRPr="00C3348E" w14:paraId="40CFEAC5" w14:textId="77777777" w:rsidTr="005A7EAC">
        <w:trPr>
          <w:trHeight w:val="300"/>
        </w:trPr>
        <w:tc>
          <w:tcPr>
            <w:tcW w:w="6106" w:type="dxa"/>
            <w:vAlign w:val="center"/>
          </w:tcPr>
          <w:p w14:paraId="2B934C0A" w14:textId="77777777" w:rsidR="000F3BC9" w:rsidRPr="00C3348E" w:rsidRDefault="000F3BC9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345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AE4FF" w14:textId="0837D813" w:rsidR="000F3BC9" w:rsidRPr="00C3348E" w:rsidRDefault="000F3BC9" w:rsidP="002A4FCB">
            <w:pPr>
              <w:tabs>
                <w:tab w:val="right" w:pos="5256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งบการเงินรวมและ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/>
              <w:t>งบการเงินเฉพาะกิจการ</w:t>
            </w:r>
          </w:p>
        </w:tc>
      </w:tr>
      <w:tr w:rsidR="000F3BC9" w:rsidRPr="00C3348E" w14:paraId="37F48523" w14:textId="77777777" w:rsidTr="005A7EAC">
        <w:trPr>
          <w:trHeight w:val="311"/>
        </w:trPr>
        <w:tc>
          <w:tcPr>
            <w:tcW w:w="6106" w:type="dxa"/>
            <w:vAlign w:val="center"/>
          </w:tcPr>
          <w:p w14:paraId="036E6322" w14:textId="77777777" w:rsidR="000F3BC9" w:rsidRPr="00C3348E" w:rsidRDefault="000F3BC9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1801974C" w14:textId="31B77BE5" w:rsidR="000F3BC9" w:rsidRPr="00C3348E" w:rsidRDefault="000F3BC9" w:rsidP="002A4FCB">
            <w:pPr>
              <w:tabs>
                <w:tab w:val="right" w:pos="1144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10160618" w14:textId="3ACB2C1F" w:rsidR="000F3BC9" w:rsidRPr="00C3348E" w:rsidRDefault="000F3BC9" w:rsidP="002A4FCB">
            <w:pPr>
              <w:tabs>
                <w:tab w:val="right" w:pos="1150"/>
              </w:tabs>
              <w:ind w:right="-72"/>
              <w:jc w:val="right"/>
              <w:rPr>
                <w:rFonts w:ascii="Browallia New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0F3BC9" w:rsidRPr="00C3348E" w14:paraId="4BCB2DAE" w14:textId="77777777" w:rsidTr="005A7EAC">
        <w:trPr>
          <w:trHeight w:val="173"/>
        </w:trPr>
        <w:tc>
          <w:tcPr>
            <w:tcW w:w="6106" w:type="dxa"/>
            <w:vAlign w:val="center"/>
          </w:tcPr>
          <w:p w14:paraId="3AA44EF4" w14:textId="77777777" w:rsidR="000F3BC9" w:rsidRPr="00C3348E" w:rsidRDefault="000F3BC9" w:rsidP="002A4FCB">
            <w:pPr>
              <w:ind w:left="540"/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3110365" w14:textId="77777777" w:rsidR="000F3BC9" w:rsidRPr="00C3348E" w:rsidRDefault="000F3B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EBBF5A2" w14:textId="77777777" w:rsidR="000F3BC9" w:rsidRPr="00C3348E" w:rsidRDefault="000F3BC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0F3BC9" w:rsidRPr="005A7EAC" w14:paraId="6A987798" w14:textId="77777777" w:rsidTr="005A7EAC">
        <w:trPr>
          <w:trHeight w:val="98"/>
        </w:trPr>
        <w:tc>
          <w:tcPr>
            <w:tcW w:w="6106" w:type="dxa"/>
            <w:vAlign w:val="center"/>
          </w:tcPr>
          <w:p w14:paraId="4CA45748" w14:textId="77777777" w:rsidR="000F3BC9" w:rsidRPr="005A7EAC" w:rsidRDefault="000F3BC9" w:rsidP="002A4FCB">
            <w:pPr>
              <w:ind w:left="540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7B63D07D" w14:textId="77777777" w:rsidR="000F3BC9" w:rsidRPr="005A7EAC" w:rsidRDefault="000F3BC9" w:rsidP="002A4FCB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vAlign w:val="center"/>
          </w:tcPr>
          <w:p w14:paraId="3F42392E" w14:textId="77777777" w:rsidR="000F3BC9" w:rsidRPr="005A7EAC" w:rsidRDefault="000F3BC9" w:rsidP="002A4FCB">
            <w:pPr>
              <w:ind w:right="-72"/>
              <w:jc w:val="right"/>
              <w:rPr>
                <w:rFonts w:ascii="Browallia New" w:hAnsi="Browallia New" w:cs="Browallia New"/>
                <w:sz w:val="20"/>
                <w:szCs w:val="20"/>
              </w:rPr>
            </w:pPr>
          </w:p>
        </w:tc>
      </w:tr>
      <w:tr w:rsidR="000F3BC9" w:rsidRPr="00C3348E" w14:paraId="5086B98F" w14:textId="77777777" w:rsidTr="005A7EAC">
        <w:tc>
          <w:tcPr>
            <w:tcW w:w="6106" w:type="dxa"/>
            <w:vAlign w:val="center"/>
          </w:tcPr>
          <w:p w14:paraId="7630F2E8" w14:textId="42ACEB18" w:rsidR="000F3BC9" w:rsidRPr="00C3348E" w:rsidRDefault="000F3BC9" w:rsidP="002A4FCB">
            <w:pPr>
              <w:ind w:left="34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ครบกำหนดภายใน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728" w:type="dxa"/>
            <w:shd w:val="clear" w:color="auto" w:fill="FAFAFA"/>
            <w:vAlign w:val="center"/>
          </w:tcPr>
          <w:p w14:paraId="5358AD9B" w14:textId="196D80E0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498</w:t>
            </w:r>
          </w:p>
        </w:tc>
        <w:tc>
          <w:tcPr>
            <w:tcW w:w="1728" w:type="dxa"/>
            <w:vAlign w:val="center"/>
          </w:tcPr>
          <w:p w14:paraId="0C090162" w14:textId="684333D2" w:rsidR="000F3BC9" w:rsidRPr="00C3348E" w:rsidRDefault="000F3BC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</w:tr>
      <w:tr w:rsidR="000F3BC9" w:rsidRPr="00C3348E" w14:paraId="6B62BCC2" w14:textId="77777777" w:rsidTr="005A7EAC">
        <w:trPr>
          <w:trHeight w:val="74"/>
        </w:trPr>
        <w:tc>
          <w:tcPr>
            <w:tcW w:w="6106" w:type="dxa"/>
            <w:vAlign w:val="center"/>
          </w:tcPr>
          <w:p w14:paraId="5B897C30" w14:textId="6B81A479" w:rsidR="000F3BC9" w:rsidRPr="00C3348E" w:rsidRDefault="000F3BC9" w:rsidP="002A4FCB">
            <w:pPr>
              <w:ind w:left="34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ครบกำหนดเกินกว่า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 แต่ไม่เกิน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728" w:type="dxa"/>
            <w:shd w:val="clear" w:color="auto" w:fill="FAFAFA"/>
            <w:vAlign w:val="center"/>
          </w:tcPr>
          <w:p w14:paraId="4175F9EC" w14:textId="296ADB67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11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492</w:t>
            </w:r>
          </w:p>
        </w:tc>
        <w:tc>
          <w:tcPr>
            <w:tcW w:w="1728" w:type="dxa"/>
            <w:vAlign w:val="center"/>
          </w:tcPr>
          <w:p w14:paraId="6601BAA8" w14:textId="6FEE6584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17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987</w:t>
            </w:r>
          </w:p>
        </w:tc>
      </w:tr>
      <w:tr w:rsidR="000F3BC9" w:rsidRPr="00C3348E" w14:paraId="36F88761" w14:textId="77777777" w:rsidTr="005A7EAC">
        <w:trPr>
          <w:trHeight w:val="74"/>
        </w:trPr>
        <w:tc>
          <w:tcPr>
            <w:tcW w:w="6106" w:type="dxa"/>
            <w:vAlign w:val="center"/>
          </w:tcPr>
          <w:p w14:paraId="45F056BD" w14:textId="0F68D35A" w:rsidR="000F3BC9" w:rsidRPr="00C3348E" w:rsidRDefault="000F3BC9" w:rsidP="002A4FCB">
            <w:pPr>
              <w:ind w:left="34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ครบกำหนดเกินกว่า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5</w:t>
            </w: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ปี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3FEE3965" w14:textId="665B5A31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36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463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1CBFD8" w14:textId="6A1D0C02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33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463</w:t>
            </w:r>
          </w:p>
        </w:tc>
      </w:tr>
      <w:tr w:rsidR="000F3BC9" w:rsidRPr="00C3348E" w14:paraId="4C17C9D2" w14:textId="77777777" w:rsidTr="005A7EAC">
        <w:tc>
          <w:tcPr>
            <w:tcW w:w="6106" w:type="dxa"/>
            <w:vAlign w:val="center"/>
          </w:tcPr>
          <w:p w14:paraId="776E59C5" w14:textId="77777777" w:rsidR="000F3BC9" w:rsidRPr="00C3348E" w:rsidRDefault="000F3BC9" w:rsidP="002A4FCB">
            <w:pPr>
              <w:ind w:left="34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รวมหุ้นกู้ - สุทธิ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center"/>
          </w:tcPr>
          <w:p w14:paraId="1E0AFAEA" w14:textId="5AAB2965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54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48A612" w14:textId="2934D174" w:rsidR="000F3BC9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51</w:t>
            </w:r>
            <w:r w:rsidR="000F3BC9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450</w:t>
            </w:r>
          </w:p>
        </w:tc>
      </w:tr>
    </w:tbl>
    <w:p w14:paraId="50331BBF" w14:textId="77777777" w:rsidR="00967771" w:rsidRPr="00F6588C" w:rsidRDefault="00C87067" w:rsidP="00C87067">
      <w:pPr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</w:rPr>
        <w:br w:type="page"/>
      </w:r>
    </w:p>
    <w:p w14:paraId="515E3632" w14:textId="77777777" w:rsidR="003238BA" w:rsidRPr="00F6588C" w:rsidRDefault="003238BA" w:rsidP="002A4FCB">
      <w:pPr>
        <w:rPr>
          <w:rFonts w:ascii="Browallia New" w:hAnsi="Browallia New" w:cs="Browallia New"/>
          <w:sz w:val="26"/>
          <w:szCs w:val="26"/>
        </w:rPr>
      </w:pPr>
      <w:r w:rsidRPr="00F6588C">
        <w:rPr>
          <w:rFonts w:ascii="Browallia New" w:hAnsi="Browallia New" w:cs="Browallia New"/>
          <w:sz w:val="26"/>
          <w:szCs w:val="26"/>
          <w:cs/>
        </w:rPr>
        <w:t>การเปลี่ยนแปลงของหุ้นกู้สามารถวิเคราะห์ได้ดังนี้</w:t>
      </w:r>
    </w:p>
    <w:p w14:paraId="26520AAF" w14:textId="77777777" w:rsidR="003238BA" w:rsidRPr="00F6588C" w:rsidRDefault="003238BA" w:rsidP="002A4FCB">
      <w:pPr>
        <w:tabs>
          <w:tab w:val="left" w:pos="540"/>
        </w:tabs>
        <w:jc w:val="thaiDistribute"/>
        <w:outlineLvl w:val="0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965" w:type="pct"/>
        <w:tblInd w:w="-34" w:type="dxa"/>
        <w:tblLook w:val="0000" w:firstRow="0" w:lastRow="0" w:firstColumn="0" w:lastColumn="0" w:noHBand="0" w:noVBand="0"/>
      </w:tblPr>
      <w:tblGrid>
        <w:gridCol w:w="4421"/>
        <w:gridCol w:w="1297"/>
        <w:gridCol w:w="1297"/>
        <w:gridCol w:w="1297"/>
        <w:gridCol w:w="1295"/>
      </w:tblGrid>
      <w:tr w:rsidR="00036A8F" w:rsidRPr="00F6588C" w14:paraId="4AA70B91" w14:textId="77777777" w:rsidTr="006E5E84">
        <w:trPr>
          <w:cantSplit/>
        </w:trPr>
        <w:tc>
          <w:tcPr>
            <w:tcW w:w="2301" w:type="pct"/>
            <w:shd w:val="clear" w:color="auto" w:fill="auto"/>
            <w:vAlign w:val="bottom"/>
          </w:tcPr>
          <w:p w14:paraId="444EC461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5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D083E6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49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60CD0C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th-TH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036A8F" w:rsidRPr="00F6588C" w14:paraId="21C0DBC3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05739B16" w14:textId="54F92B8F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 </w:t>
            </w: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3F115390" w14:textId="1C087FCF" w:rsidR="00036A8F" w:rsidRPr="00F6588C" w:rsidRDefault="00036A8F" w:rsidP="006E5E84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16BF9A79" w14:textId="0270BA62" w:rsidR="00036A8F" w:rsidRPr="00F6588C" w:rsidRDefault="00036A8F" w:rsidP="006E5E84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75" w:type="pct"/>
            <w:tcBorders>
              <w:top w:val="single" w:sz="4" w:space="0" w:color="auto"/>
            </w:tcBorders>
          </w:tcPr>
          <w:p w14:paraId="4F95E1A8" w14:textId="10A086C5" w:rsidR="00036A8F" w:rsidRPr="00F6588C" w:rsidRDefault="00036A8F" w:rsidP="006E5E84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</w:tcPr>
          <w:p w14:paraId="43FED1BB" w14:textId="47A4903F" w:rsidR="00036A8F" w:rsidRPr="00F6588C" w:rsidRDefault="00036A8F" w:rsidP="006E5E84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036A8F" w:rsidRPr="00F6588C" w14:paraId="62AEC091" w14:textId="77777777" w:rsidTr="006E5E84">
        <w:trPr>
          <w:cantSplit/>
        </w:trPr>
        <w:tc>
          <w:tcPr>
            <w:tcW w:w="2301" w:type="pct"/>
            <w:shd w:val="clear" w:color="auto" w:fill="auto"/>
            <w:vAlign w:val="bottom"/>
          </w:tcPr>
          <w:p w14:paraId="7EBB7FBC" w14:textId="77777777" w:rsidR="00036A8F" w:rsidRPr="00F6588C" w:rsidRDefault="00036A8F" w:rsidP="006E5E84">
            <w:pPr>
              <w:tabs>
                <w:tab w:val="left" w:pos="6840"/>
              </w:tabs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tcBorders>
              <w:bottom w:val="single" w:sz="4" w:space="0" w:color="auto"/>
            </w:tcBorders>
            <w:shd w:val="clear" w:color="auto" w:fill="auto"/>
          </w:tcPr>
          <w:p w14:paraId="7A203C77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5" w:type="pct"/>
            <w:tcBorders>
              <w:bottom w:val="single" w:sz="4" w:space="0" w:color="auto"/>
            </w:tcBorders>
          </w:tcPr>
          <w:p w14:paraId="41BC9419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5" w:type="pct"/>
            <w:tcBorders>
              <w:bottom w:val="single" w:sz="4" w:space="0" w:color="auto"/>
            </w:tcBorders>
          </w:tcPr>
          <w:p w14:paraId="7A8A4816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4" w:type="pct"/>
            <w:tcBorders>
              <w:bottom w:val="single" w:sz="4" w:space="0" w:color="auto"/>
            </w:tcBorders>
            <w:shd w:val="clear" w:color="auto" w:fill="auto"/>
          </w:tcPr>
          <w:p w14:paraId="25FC7F5C" w14:textId="77777777" w:rsidR="00036A8F" w:rsidRPr="00F6588C" w:rsidRDefault="00036A8F" w:rsidP="006E5E84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036A8F" w:rsidRPr="00F6588C" w14:paraId="2AA0C90D" w14:textId="77777777" w:rsidTr="006E5E84">
        <w:trPr>
          <w:cantSplit/>
        </w:trPr>
        <w:tc>
          <w:tcPr>
            <w:tcW w:w="2301" w:type="pct"/>
            <w:shd w:val="clear" w:color="auto" w:fill="auto"/>
            <w:vAlign w:val="bottom"/>
          </w:tcPr>
          <w:p w14:paraId="651E53D7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7833ECA" w14:textId="77777777" w:rsidR="00036A8F" w:rsidRPr="00F6588C" w:rsidRDefault="00036A8F" w:rsidP="006E5E84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auto"/>
          </w:tcPr>
          <w:p w14:paraId="610CA37F" w14:textId="77777777" w:rsidR="00036A8F" w:rsidRPr="00F6588C" w:rsidRDefault="00036A8F" w:rsidP="006E5E84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CE9305B" w14:textId="77777777" w:rsidR="00036A8F" w:rsidRPr="00F6588C" w:rsidRDefault="00036A8F" w:rsidP="006E5E84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F0D824" w14:textId="77777777" w:rsidR="00036A8F" w:rsidRPr="00F6588C" w:rsidRDefault="00036A8F" w:rsidP="006E5E84">
            <w:pPr>
              <w:ind w:left="-72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036A8F" w:rsidRPr="00F6588C" w14:paraId="1324CAC7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754DC7BE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675" w:type="pct"/>
            <w:shd w:val="clear" w:color="auto" w:fill="FAFAFA"/>
          </w:tcPr>
          <w:p w14:paraId="43F4C3ED" w14:textId="1FA7D65A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675" w:type="pct"/>
          </w:tcPr>
          <w:p w14:paraId="200D3756" w14:textId="61DAAC16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370</w:t>
            </w:r>
          </w:p>
        </w:tc>
        <w:tc>
          <w:tcPr>
            <w:tcW w:w="675" w:type="pct"/>
            <w:shd w:val="clear" w:color="auto" w:fill="FAFAFA"/>
          </w:tcPr>
          <w:p w14:paraId="3610A8B9" w14:textId="5118C415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674" w:type="pct"/>
          </w:tcPr>
          <w:p w14:paraId="382589D0" w14:textId="714F5164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456</w:t>
            </w:r>
          </w:p>
        </w:tc>
      </w:tr>
      <w:tr w:rsidR="00036A8F" w:rsidRPr="00F6588C" w14:paraId="11C93D14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05840272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กระแสเงินสด</w:t>
            </w:r>
          </w:p>
        </w:tc>
        <w:tc>
          <w:tcPr>
            <w:tcW w:w="675" w:type="pct"/>
            <w:shd w:val="clear" w:color="auto" w:fill="FAFAFA"/>
          </w:tcPr>
          <w:p w14:paraId="345E9433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675" w:type="pct"/>
          </w:tcPr>
          <w:p w14:paraId="2B6838A1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585132A2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</w:tcPr>
          <w:p w14:paraId="3E1048E5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036A8F" w:rsidRPr="00F6588C" w14:paraId="205AC246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7038F178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เงินสดรับในระหว่างปี</w:t>
            </w:r>
          </w:p>
        </w:tc>
        <w:tc>
          <w:tcPr>
            <w:tcW w:w="675" w:type="pct"/>
            <w:shd w:val="clear" w:color="auto" w:fill="FAFAFA"/>
          </w:tcPr>
          <w:p w14:paraId="53947431" w14:textId="73656845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="00036A8F" w:rsidRPr="00F6588C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675" w:type="pct"/>
          </w:tcPr>
          <w:p w14:paraId="013A4F5A" w14:textId="14E18612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675" w:type="pct"/>
            <w:shd w:val="clear" w:color="auto" w:fill="FAFAFA"/>
          </w:tcPr>
          <w:p w14:paraId="3502D11D" w14:textId="79FF2A84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674" w:type="pct"/>
          </w:tcPr>
          <w:p w14:paraId="481D1FD3" w14:textId="196D5C3F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</w:tr>
      <w:tr w:rsidR="00036A8F" w:rsidRPr="00F6588C" w14:paraId="3C2163F2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54DBC6B4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เงินสดจ่ายคืนในระหว่างปี</w:t>
            </w:r>
          </w:p>
        </w:tc>
        <w:tc>
          <w:tcPr>
            <w:tcW w:w="675" w:type="pct"/>
            <w:shd w:val="clear" w:color="auto" w:fill="FAFAFA"/>
          </w:tcPr>
          <w:p w14:paraId="0E62C7FA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5" w:type="pct"/>
          </w:tcPr>
          <w:p w14:paraId="7E9E7A76" w14:textId="0D8EB268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5" w:type="pct"/>
            <w:shd w:val="clear" w:color="auto" w:fill="FAFAFA"/>
          </w:tcPr>
          <w:p w14:paraId="20CD0D5C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4" w:type="pct"/>
          </w:tcPr>
          <w:p w14:paraId="75864C13" w14:textId="15077D49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036A8F" w:rsidRPr="00F6588C" w14:paraId="0E38D68A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68041C3E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ค่าธรรมเนียมในการจัดหาเงินกู้ยืมรอตัดบัญชี</w:t>
            </w:r>
          </w:p>
        </w:tc>
        <w:tc>
          <w:tcPr>
            <w:tcW w:w="675" w:type="pct"/>
            <w:shd w:val="clear" w:color="auto" w:fill="FAFAFA"/>
          </w:tcPr>
          <w:p w14:paraId="00BC74DB" w14:textId="55924BDD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5" w:type="pct"/>
          </w:tcPr>
          <w:p w14:paraId="58DBB279" w14:textId="1C8360DA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675" w:type="pct"/>
            <w:shd w:val="clear" w:color="auto" w:fill="FAFAFA"/>
          </w:tcPr>
          <w:p w14:paraId="7F5ABFA5" w14:textId="77FB0850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F6588C">
              <w:rPr>
                <w:rFonts w:ascii="Browallia New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3</w:t>
            </w:r>
            <w:r w:rsidRPr="00F6588C">
              <w:rPr>
                <w:rFonts w:ascii="Browallia New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674" w:type="pct"/>
          </w:tcPr>
          <w:p w14:paraId="577713A0" w14:textId="3A3CBFE5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036A8F" w:rsidRPr="00F6588C" w14:paraId="0B6D3336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358B37D0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การเปลี่ยนแปลงรายการที่มิใช่เงินสด</w:t>
            </w:r>
          </w:p>
        </w:tc>
        <w:tc>
          <w:tcPr>
            <w:tcW w:w="675" w:type="pct"/>
            <w:shd w:val="clear" w:color="auto" w:fill="FAFAFA"/>
          </w:tcPr>
          <w:p w14:paraId="38E8EB92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</w:tcPr>
          <w:p w14:paraId="5AA2250B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1973EB25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</w:tcPr>
          <w:p w14:paraId="0F109D3F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036A8F" w:rsidRPr="00F6588C" w14:paraId="674A74F0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7752505E" w14:textId="77777777" w:rsidR="00036A8F" w:rsidRPr="00F6588C" w:rsidRDefault="00036A8F" w:rsidP="006E5E84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การตัดจำหน่ายรายการปรับปรุงมูลค่ายุติธรรมจาก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/>
              <w:t xml:space="preserve">      การรวมธุรกิจ</w:t>
            </w:r>
          </w:p>
        </w:tc>
        <w:tc>
          <w:tcPr>
            <w:tcW w:w="675" w:type="pct"/>
            <w:shd w:val="clear" w:color="auto" w:fill="FAFAFA"/>
          </w:tcPr>
          <w:p w14:paraId="2BE2175E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1BA7364F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5" w:type="pct"/>
          </w:tcPr>
          <w:p w14:paraId="78DB4146" w14:textId="2853C805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675" w:type="pct"/>
            <w:shd w:val="clear" w:color="auto" w:fill="FAFAFA"/>
          </w:tcPr>
          <w:p w14:paraId="0E640CB3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2F47E2A7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674" w:type="pct"/>
          </w:tcPr>
          <w:p w14:paraId="73CF0046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br/>
              <w:t>-</w:t>
            </w:r>
          </w:p>
        </w:tc>
      </w:tr>
      <w:tr w:rsidR="00036A8F" w:rsidRPr="00F6588C" w14:paraId="28561E0F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2E75109A" w14:textId="77777777" w:rsidR="00036A8F" w:rsidRPr="00F6588C" w:rsidRDefault="00036A8F" w:rsidP="006E5E84">
            <w:pPr>
              <w:ind w:left="4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การตัดจำหน่ายค่าธรรมเนียมในการจัดหาหุ้นกู้</w:t>
            </w:r>
          </w:p>
        </w:tc>
        <w:tc>
          <w:tcPr>
            <w:tcW w:w="675" w:type="pct"/>
            <w:shd w:val="clear" w:color="auto" w:fill="FAFAFA"/>
          </w:tcPr>
          <w:p w14:paraId="5C0AAF9F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</w:tcPr>
          <w:p w14:paraId="21005223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5" w:type="pct"/>
            <w:shd w:val="clear" w:color="auto" w:fill="FAFAFA"/>
          </w:tcPr>
          <w:p w14:paraId="245BC75B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4" w:type="pct"/>
          </w:tcPr>
          <w:p w14:paraId="6FFBC233" w14:textId="77777777" w:rsidR="00036A8F" w:rsidRPr="00F6588C" w:rsidRDefault="00036A8F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036A8F" w:rsidRPr="00F6588C" w14:paraId="4D6CBCEE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0ACBDEEC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รอตัดบัญชี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A33C36C" w14:textId="11B8CD4B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EF36" w14:textId="42E4025D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CD1B073" w14:textId="4DC4462E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6B10B4" w14:textId="2E6AF0A8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</w:tr>
      <w:tr w:rsidR="00036A8F" w:rsidRPr="00F6588C" w14:paraId="3A891DCE" w14:textId="77777777" w:rsidTr="006E5E84">
        <w:trPr>
          <w:cantSplit/>
        </w:trPr>
        <w:tc>
          <w:tcPr>
            <w:tcW w:w="2301" w:type="pct"/>
            <w:shd w:val="clear" w:color="auto" w:fill="auto"/>
          </w:tcPr>
          <w:p w14:paraId="5F98D3BF" w14:textId="77777777" w:rsidR="00036A8F" w:rsidRPr="00F6588C" w:rsidRDefault="00036A8F" w:rsidP="006E5E84">
            <w:pPr>
              <w:ind w:left="4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50025B3" w14:textId="3A167541" w:rsidR="00036A8F" w:rsidRPr="00F6588C" w:rsidRDefault="00281287" w:rsidP="006E5E84">
            <w:pPr>
              <w:tabs>
                <w:tab w:val="left" w:pos="1035"/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B2F94C" w14:textId="7F90AFCC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A12DE6E" w14:textId="5F61F419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453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EC0BAF" w14:textId="2D90A2F0" w:rsidR="00036A8F" w:rsidRPr="00F6588C" w:rsidRDefault="00281287" w:rsidP="006E5E84">
            <w:pPr>
              <w:tabs>
                <w:tab w:val="left" w:pos="1168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  <w:r w:rsidR="00036A8F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450</w:t>
            </w:r>
          </w:p>
        </w:tc>
      </w:tr>
    </w:tbl>
    <w:p w14:paraId="2DD665BA" w14:textId="77777777" w:rsidR="00036A8F" w:rsidRPr="00F6588C" w:rsidRDefault="00036A8F" w:rsidP="002A4FCB">
      <w:pPr>
        <w:rPr>
          <w:rFonts w:ascii="Browallia New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F6588C" w14:paraId="6F664B36" w14:textId="77777777" w:rsidTr="009A4B34">
        <w:trPr>
          <w:trHeight w:val="386"/>
        </w:trPr>
        <w:tc>
          <w:tcPr>
            <w:tcW w:w="9450" w:type="dxa"/>
            <w:shd w:val="clear" w:color="auto" w:fill="FFA543"/>
          </w:tcPr>
          <w:p w14:paraId="647ECC08" w14:textId="12947DB5" w:rsidR="003238BA" w:rsidRPr="00F6588C" w:rsidRDefault="00281287" w:rsidP="002A4FCB">
            <w:pPr>
              <w:tabs>
                <w:tab w:val="left" w:pos="432"/>
              </w:tabs>
              <w:spacing w:line="320" w:lineRule="exact"/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31</w:t>
            </w:r>
            <w:r w:rsidR="003238BA" w:rsidRPr="00F6588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3238BA" w:rsidRPr="00F6588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หนี้สินไม่หมุนเวียนอื่น</w:t>
            </w:r>
          </w:p>
        </w:tc>
      </w:tr>
    </w:tbl>
    <w:p w14:paraId="42603D92" w14:textId="77777777" w:rsidR="003238BA" w:rsidRPr="00F6588C" w:rsidRDefault="003238BA" w:rsidP="002A4FCB">
      <w:pPr>
        <w:ind w:left="540" w:hanging="540"/>
        <w:rPr>
          <w:rFonts w:ascii="Browallia New" w:eastAsia="Arial Unicode MS" w:hAnsi="Browallia New" w:cs="Browallia New"/>
          <w:b/>
          <w:bCs/>
          <w:sz w:val="26"/>
          <w:szCs w:val="26"/>
          <w:cs/>
        </w:rPr>
      </w:pPr>
    </w:p>
    <w:tbl>
      <w:tblPr>
        <w:tblW w:w="4950" w:type="pct"/>
        <w:tblLook w:val="0000" w:firstRow="0" w:lastRow="0" w:firstColumn="0" w:lastColumn="0" w:noHBand="0" w:noVBand="0"/>
      </w:tblPr>
      <w:tblGrid>
        <w:gridCol w:w="4392"/>
        <w:gridCol w:w="1297"/>
        <w:gridCol w:w="1297"/>
        <w:gridCol w:w="1297"/>
        <w:gridCol w:w="1295"/>
      </w:tblGrid>
      <w:tr w:rsidR="003238BA" w:rsidRPr="00F6588C" w14:paraId="5406D6A9" w14:textId="77777777" w:rsidTr="009A4B34">
        <w:trPr>
          <w:cantSplit/>
        </w:trPr>
        <w:tc>
          <w:tcPr>
            <w:tcW w:w="2293" w:type="pct"/>
          </w:tcPr>
          <w:p w14:paraId="0126D3B3" w14:textId="77777777" w:rsidR="003238BA" w:rsidRPr="00F6588C" w:rsidRDefault="003238BA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54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941C58" w14:textId="77777777" w:rsidR="003238BA" w:rsidRPr="00F6588C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35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103D27" w14:textId="77777777" w:rsidR="003238BA" w:rsidRPr="00F6588C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F6588C" w14:paraId="6FC6827B" w14:textId="77777777" w:rsidTr="009A4B34">
        <w:trPr>
          <w:cantSplit/>
        </w:trPr>
        <w:tc>
          <w:tcPr>
            <w:tcW w:w="2293" w:type="pct"/>
          </w:tcPr>
          <w:p w14:paraId="2565F4E7" w14:textId="77777777" w:rsidR="003238BA" w:rsidRPr="00F6588C" w:rsidRDefault="003238BA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7" w:type="pct"/>
            <w:tcBorders>
              <w:top w:val="single" w:sz="4" w:space="0" w:color="auto"/>
            </w:tcBorders>
          </w:tcPr>
          <w:p w14:paraId="5370FDC9" w14:textId="39E99B76" w:rsidR="003238BA" w:rsidRPr="00F6588C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7" w:type="pct"/>
            <w:tcBorders>
              <w:top w:val="single" w:sz="4" w:space="0" w:color="auto"/>
            </w:tcBorders>
          </w:tcPr>
          <w:p w14:paraId="30C4E6E1" w14:textId="10DEEB1C" w:rsidR="003238BA" w:rsidRPr="00F6588C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677" w:type="pct"/>
            <w:tcBorders>
              <w:top w:val="single" w:sz="4" w:space="0" w:color="auto"/>
            </w:tcBorders>
          </w:tcPr>
          <w:p w14:paraId="0CDA1DEF" w14:textId="18182C36" w:rsidR="003238BA" w:rsidRPr="00F6588C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676" w:type="pct"/>
            <w:tcBorders>
              <w:top w:val="single" w:sz="4" w:space="0" w:color="auto"/>
            </w:tcBorders>
          </w:tcPr>
          <w:p w14:paraId="26BB0549" w14:textId="1EACBB9A" w:rsidR="003238BA" w:rsidRPr="00F6588C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F6588C" w14:paraId="46244378" w14:textId="77777777" w:rsidTr="009A4B34">
        <w:trPr>
          <w:cantSplit/>
        </w:trPr>
        <w:tc>
          <w:tcPr>
            <w:tcW w:w="2293" w:type="pct"/>
          </w:tcPr>
          <w:p w14:paraId="2D889508" w14:textId="77777777" w:rsidR="003238BA" w:rsidRPr="00F6588C" w:rsidRDefault="003238BA" w:rsidP="002A4FCB">
            <w:pPr>
              <w:tabs>
                <w:tab w:val="left" w:pos="6840"/>
              </w:tabs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6BCA208E" w14:textId="77777777" w:rsidR="003238BA" w:rsidRPr="00F6588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444FE0D2" w14:textId="77777777" w:rsidR="003238BA" w:rsidRPr="00F6588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4770AE3B" w14:textId="77777777" w:rsidR="003238BA" w:rsidRPr="00F6588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676" w:type="pct"/>
            <w:tcBorders>
              <w:bottom w:val="single" w:sz="4" w:space="0" w:color="auto"/>
            </w:tcBorders>
          </w:tcPr>
          <w:p w14:paraId="48D8F463" w14:textId="77777777" w:rsidR="003238BA" w:rsidRPr="00F6588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F6588C" w14:paraId="6F1D5CE5" w14:textId="77777777" w:rsidTr="001570BD">
        <w:trPr>
          <w:cantSplit/>
        </w:trPr>
        <w:tc>
          <w:tcPr>
            <w:tcW w:w="2293" w:type="pct"/>
          </w:tcPr>
          <w:p w14:paraId="783D33B3" w14:textId="77777777" w:rsidR="003238BA" w:rsidRPr="00F6588C" w:rsidRDefault="003238BA" w:rsidP="002A4FCB">
            <w:pPr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77" w:type="pct"/>
            <w:tcBorders>
              <w:top w:val="single" w:sz="4" w:space="0" w:color="auto"/>
            </w:tcBorders>
            <w:shd w:val="clear" w:color="auto" w:fill="FAFAFA"/>
          </w:tcPr>
          <w:p w14:paraId="5EF54373" w14:textId="77777777" w:rsidR="003238BA" w:rsidRPr="00F6588C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77" w:type="pct"/>
            <w:tcBorders>
              <w:top w:val="single" w:sz="4" w:space="0" w:color="auto"/>
            </w:tcBorders>
          </w:tcPr>
          <w:p w14:paraId="02298280" w14:textId="77777777" w:rsidR="003238BA" w:rsidRPr="00F6588C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77" w:type="pct"/>
            <w:tcBorders>
              <w:top w:val="single" w:sz="4" w:space="0" w:color="auto"/>
            </w:tcBorders>
            <w:shd w:val="clear" w:color="auto" w:fill="FAFAFA"/>
          </w:tcPr>
          <w:p w14:paraId="0D80154F" w14:textId="77777777" w:rsidR="003238BA" w:rsidRPr="00F6588C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676" w:type="pct"/>
            <w:tcBorders>
              <w:top w:val="single" w:sz="4" w:space="0" w:color="auto"/>
            </w:tcBorders>
          </w:tcPr>
          <w:p w14:paraId="05BE4302" w14:textId="77777777" w:rsidR="003238BA" w:rsidRPr="00F6588C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BC59D9" w:rsidRPr="00F6588C" w14:paraId="31F986CD" w14:textId="77777777" w:rsidTr="009A4B34">
        <w:trPr>
          <w:cantSplit/>
        </w:trPr>
        <w:tc>
          <w:tcPr>
            <w:tcW w:w="2293" w:type="pct"/>
          </w:tcPr>
          <w:p w14:paraId="5481ADBC" w14:textId="05E4D3CB" w:rsidR="00BC59D9" w:rsidRPr="00F6588C" w:rsidRDefault="00BC59D9" w:rsidP="002A4FCB">
            <w:pPr>
              <w:tabs>
                <w:tab w:val="left" w:pos="6840"/>
              </w:tabs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หนี้สินตามสัญญาที่ทำกับลูกค้า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677" w:type="pct"/>
            <w:shd w:val="clear" w:color="auto" w:fill="FAFAFA"/>
            <w:vAlign w:val="bottom"/>
          </w:tcPr>
          <w:p w14:paraId="0DF2D88C" w14:textId="72099975" w:rsidR="00BC59D9" w:rsidRPr="00F6588C" w:rsidRDefault="00281287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9218E6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731</w:t>
            </w:r>
          </w:p>
        </w:tc>
        <w:tc>
          <w:tcPr>
            <w:tcW w:w="677" w:type="pct"/>
            <w:vAlign w:val="bottom"/>
          </w:tcPr>
          <w:p w14:paraId="386A1EC5" w14:textId="0DEEAD5F" w:rsidR="00BC59D9" w:rsidRPr="00F6588C" w:rsidRDefault="00281287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="00BC59D9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639</w:t>
            </w:r>
          </w:p>
        </w:tc>
        <w:tc>
          <w:tcPr>
            <w:tcW w:w="677" w:type="pct"/>
            <w:shd w:val="clear" w:color="auto" w:fill="FAFAFA"/>
            <w:vAlign w:val="bottom"/>
          </w:tcPr>
          <w:p w14:paraId="5A2B2FFA" w14:textId="0E880309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448</w:t>
            </w:r>
          </w:p>
        </w:tc>
        <w:tc>
          <w:tcPr>
            <w:tcW w:w="676" w:type="pct"/>
            <w:vAlign w:val="bottom"/>
          </w:tcPr>
          <w:p w14:paraId="45DC5D71" w14:textId="17F2C6B2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487</w:t>
            </w:r>
          </w:p>
        </w:tc>
      </w:tr>
      <w:tr w:rsidR="00BC59D9" w:rsidRPr="00F6588C" w14:paraId="273070A7" w14:textId="77777777" w:rsidTr="001570BD">
        <w:trPr>
          <w:cantSplit/>
        </w:trPr>
        <w:tc>
          <w:tcPr>
            <w:tcW w:w="2293" w:type="pct"/>
          </w:tcPr>
          <w:p w14:paraId="4CB53CA4" w14:textId="77777777" w:rsidR="00BC59D9" w:rsidRPr="00F6588C" w:rsidRDefault="00BC59D9" w:rsidP="002A4FCB">
            <w:pPr>
              <w:tabs>
                <w:tab w:val="left" w:pos="6840"/>
              </w:tabs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อื่น ๆ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5FE43512" w14:textId="15FDFAA6" w:rsidR="00BC59D9" w:rsidRPr="00F6588C" w:rsidRDefault="00281287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778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D4D70B" w14:textId="133073FA" w:rsidR="00BC59D9" w:rsidRPr="00F6588C" w:rsidRDefault="00281287" w:rsidP="002A4FCB">
            <w:pPr>
              <w:ind w:left="61"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511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104AA33B" w14:textId="2499FB1F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162</w:t>
            </w:r>
          </w:p>
        </w:tc>
        <w:tc>
          <w:tcPr>
            <w:tcW w:w="67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64C6EF" w14:textId="378103E1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160</w:t>
            </w:r>
          </w:p>
        </w:tc>
      </w:tr>
      <w:tr w:rsidR="00BC59D9" w:rsidRPr="00F6588C" w14:paraId="06A81E3E" w14:textId="77777777" w:rsidTr="001570BD">
        <w:trPr>
          <w:cantSplit/>
        </w:trPr>
        <w:tc>
          <w:tcPr>
            <w:tcW w:w="2293" w:type="pct"/>
          </w:tcPr>
          <w:p w14:paraId="085E887E" w14:textId="77777777" w:rsidR="00BC59D9" w:rsidRPr="00F6588C" w:rsidRDefault="00BC59D9" w:rsidP="002A4FCB">
            <w:pPr>
              <w:tabs>
                <w:tab w:val="left" w:pos="6840"/>
              </w:tabs>
              <w:rPr>
                <w:rFonts w:ascii="Browallia New" w:eastAsia="Arial Unicode MS" w:hAnsi="Browallia New" w:cs="Browallia New"/>
                <w:spacing w:val="-10"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pacing w:val="-10"/>
                <w:sz w:val="26"/>
                <w:szCs w:val="26"/>
                <w:cs/>
              </w:rPr>
              <w:t>รวมหนี้สินไม่หมุนเวียนอื่น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DA70ABD" w14:textId="2F49246A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9218E6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509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C53BAA4" w14:textId="682606FC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BC59D9" w:rsidRPr="00F6588C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150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32C1872" w14:textId="747ACE6B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610</w:t>
            </w:r>
          </w:p>
        </w:tc>
        <w:tc>
          <w:tcPr>
            <w:tcW w:w="6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B2926C" w14:textId="4C30DC49" w:rsidR="00BC59D9" w:rsidRPr="00F6588C" w:rsidRDefault="00281287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647</w:t>
            </w:r>
          </w:p>
        </w:tc>
      </w:tr>
    </w:tbl>
    <w:p w14:paraId="7A9CDE4D" w14:textId="77777777" w:rsidR="003238BA" w:rsidRPr="00F6588C" w:rsidRDefault="003238BA" w:rsidP="002A4FCB">
      <w:pPr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6F092F80" w14:textId="2CC62E95" w:rsidR="003238BA" w:rsidRPr="00F6588C" w:rsidRDefault="003238BA" w:rsidP="002A4FCB">
      <w:pPr>
        <w:ind w:left="270" w:hanging="27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F6588C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(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vertAlign w:val="superscript"/>
        </w:rPr>
        <w:t>1</w:t>
      </w:r>
      <w:r w:rsidRPr="00F6588C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)</w:t>
      </w:r>
      <w:r w:rsidRPr="00F6588C">
        <w:rPr>
          <w:rFonts w:ascii="Browallia New" w:eastAsia="Arial Unicode MS" w:hAnsi="Browallia New" w:cs="Browallia New"/>
          <w:sz w:val="26"/>
          <w:szCs w:val="26"/>
          <w:vertAlign w:val="superscript"/>
        </w:rPr>
        <w:tab/>
      </w:r>
      <w:r w:rsidRPr="00F6588C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เงินรับล่วงหน้าสำหรับค่าความพร้อมจ่ายพลังไฟฟ้าซึ่งเกี่ยวกับการดำเนินการในการรักษาระดับความพร้อมจ่ายไฟฟ้าของโรงไฟฟ้า</w:t>
      </w:r>
      <w:r w:rsidRPr="00F6588C">
        <w:rPr>
          <w:rFonts w:ascii="Browallia New" w:eastAsia="Arial Unicode MS" w:hAnsi="Browallia New" w:cs="Browallia New"/>
          <w:sz w:val="26"/>
          <w:szCs w:val="26"/>
          <w:cs/>
        </w:rPr>
        <w:t xml:space="preserve">ของบริษัทย่อยตามที่ตกลงกับ กฟผ. และเป็นไปตามเงื่อนไขที่ระบุในสัญญาซื้อขายไฟฟ้า </w:t>
      </w:r>
    </w:p>
    <w:p w14:paraId="4E702155" w14:textId="211DDBA4" w:rsidR="003238BA" w:rsidRPr="00F6588C" w:rsidRDefault="00380CE2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F6588C">
        <w:rPr>
          <w:rFonts w:ascii="Browallia New" w:eastAsia="Arial Unicode MS" w:hAnsi="Browallia New" w:cs="Browallia New"/>
          <w:sz w:val="26"/>
          <w:szCs w:val="26"/>
          <w:lang w:val="en-US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3EF6364E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3EBBA002" w14:textId="72C9B99E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ภาษีเงินได้รอการตัดบัญชี - สุทธิ</w:t>
            </w:r>
          </w:p>
        </w:tc>
      </w:tr>
    </w:tbl>
    <w:p w14:paraId="068E366A" w14:textId="77777777" w:rsidR="003238BA" w:rsidRPr="00C3348E" w:rsidRDefault="003238BA" w:rsidP="002A4FCB">
      <w:pPr>
        <w:jc w:val="both"/>
        <w:rPr>
          <w:rFonts w:ascii="Browallia New" w:eastAsia="Arial Unicode MS" w:hAnsi="Browallia New" w:cs="Browallia New"/>
          <w:sz w:val="26"/>
          <w:szCs w:val="26"/>
        </w:rPr>
      </w:pPr>
    </w:p>
    <w:p w14:paraId="18CA3F73" w14:textId="77777777" w:rsidR="003238BA" w:rsidRPr="00C3348E" w:rsidRDefault="003238BA" w:rsidP="002A4FCB">
      <w:pPr>
        <w:jc w:val="both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สินทรัพย์และหนี้สินภาษีเงินได้รอการตัดบัญชีสามารถวิเคราะห์ได้ดังนี้</w:t>
      </w:r>
    </w:p>
    <w:p w14:paraId="21F0E86F" w14:textId="77777777" w:rsidR="003238BA" w:rsidRPr="00C3348E" w:rsidRDefault="003238BA" w:rsidP="002A4FCB">
      <w:pPr>
        <w:jc w:val="both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77"/>
        <w:gridCol w:w="1296"/>
        <w:gridCol w:w="1296"/>
        <w:gridCol w:w="1296"/>
        <w:gridCol w:w="1296"/>
      </w:tblGrid>
      <w:tr w:rsidR="003238BA" w:rsidRPr="00C3348E" w14:paraId="652121FC" w14:textId="77777777" w:rsidTr="009A4B34">
        <w:tc>
          <w:tcPr>
            <w:tcW w:w="4277" w:type="dxa"/>
          </w:tcPr>
          <w:p w14:paraId="3211B301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0D0E8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BF3DAE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0F42452" w14:textId="77777777" w:rsidTr="009A4B34">
        <w:tc>
          <w:tcPr>
            <w:tcW w:w="4277" w:type="dxa"/>
          </w:tcPr>
          <w:p w14:paraId="4321B37D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7EEF8E4F" w14:textId="70AC0B11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7336CFA" w14:textId="6B222392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1AE88B77" w14:textId="0317D75C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63B0322" w14:textId="5546E61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25561844" w14:textId="77777777" w:rsidTr="009A4B34">
        <w:tc>
          <w:tcPr>
            <w:tcW w:w="4277" w:type="dxa"/>
          </w:tcPr>
          <w:p w14:paraId="3121FFA8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0059AD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0B6C267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4F0C4E6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26299C1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3ED87770" w14:textId="77777777" w:rsidTr="00BC59D9">
        <w:trPr>
          <w:trHeight w:val="70"/>
        </w:trPr>
        <w:tc>
          <w:tcPr>
            <w:tcW w:w="4277" w:type="dxa"/>
          </w:tcPr>
          <w:p w14:paraId="72EDB07B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</w:tcPr>
          <w:p w14:paraId="23985F56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</w:p>
        </w:tc>
        <w:tc>
          <w:tcPr>
            <w:tcW w:w="1296" w:type="dxa"/>
          </w:tcPr>
          <w:p w14:paraId="278E3B7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</w:tcPr>
          <w:p w14:paraId="168AFF5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</w:tcPr>
          <w:p w14:paraId="6D71B92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C59D9" w:rsidRPr="00C3348E" w14:paraId="53D81744" w14:textId="77777777" w:rsidTr="009A4B34">
        <w:tc>
          <w:tcPr>
            <w:tcW w:w="4277" w:type="dxa"/>
          </w:tcPr>
          <w:p w14:paraId="116AEA1E" w14:textId="77777777" w:rsidR="00BC59D9" w:rsidRPr="00C3348E" w:rsidRDefault="00BC59D9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สินทรัพย์ภาษีเงินได้รอการตัดบัญชี</w:t>
            </w:r>
          </w:p>
        </w:tc>
        <w:tc>
          <w:tcPr>
            <w:tcW w:w="1296" w:type="dxa"/>
            <w:shd w:val="clear" w:color="auto" w:fill="FAFAFA"/>
          </w:tcPr>
          <w:p w14:paraId="4DA43FFD" w14:textId="7E59E851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</w:t>
            </w:r>
            <w:r w:rsidR="00E7207D"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130</w:t>
            </w:r>
          </w:p>
        </w:tc>
        <w:tc>
          <w:tcPr>
            <w:tcW w:w="1296" w:type="dxa"/>
          </w:tcPr>
          <w:p w14:paraId="3137A481" w14:textId="7564533B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</w:t>
            </w:r>
            <w:r w:rsidR="00BC59D9"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818</w:t>
            </w:r>
          </w:p>
        </w:tc>
        <w:tc>
          <w:tcPr>
            <w:tcW w:w="1296" w:type="dxa"/>
            <w:shd w:val="clear" w:color="auto" w:fill="FAFAFA"/>
          </w:tcPr>
          <w:p w14:paraId="3EAEA94D" w14:textId="5AA59940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350</w:t>
            </w:r>
          </w:p>
        </w:tc>
        <w:tc>
          <w:tcPr>
            <w:tcW w:w="1296" w:type="dxa"/>
          </w:tcPr>
          <w:p w14:paraId="4DA1D0E7" w14:textId="4AB65AA2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426</w:t>
            </w:r>
          </w:p>
        </w:tc>
      </w:tr>
      <w:tr w:rsidR="00BC59D9" w:rsidRPr="00C3348E" w14:paraId="07CACA2B" w14:textId="77777777" w:rsidTr="00D81E20">
        <w:tc>
          <w:tcPr>
            <w:tcW w:w="4277" w:type="dxa"/>
          </w:tcPr>
          <w:p w14:paraId="24017461" w14:textId="77777777" w:rsidR="00BC59D9" w:rsidRPr="00C3348E" w:rsidRDefault="00BC59D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หนี้สินภาษีเงินได้รอการตัดบัญชี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6DA7D8F" w14:textId="6AA3CFAD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</w:t>
            </w:r>
            <w:r w:rsidR="008D2355"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973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670FCC5C" w14:textId="4CE9117B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474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41FD776" w14:textId="7AF43CB4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626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3499B53E" w14:textId="5A8987A0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917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  <w:tr w:rsidR="00BC59D9" w:rsidRPr="00C3348E" w14:paraId="07E38643" w14:textId="77777777" w:rsidTr="00D81E20">
        <w:tc>
          <w:tcPr>
            <w:tcW w:w="4277" w:type="dxa"/>
          </w:tcPr>
          <w:p w14:paraId="09BA8168" w14:textId="77777777" w:rsidR="00BC59D9" w:rsidRPr="00C3348E" w:rsidRDefault="00BC59D9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ภาษีเงินได้รอการตัดบัญชี - สุทธิ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53032595" w14:textId="5A2743AB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843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3AC5A4D0" w14:textId="4425C9D6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656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4B5097AE" w14:textId="4086CAA5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276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vAlign w:val="bottom"/>
          </w:tcPr>
          <w:p w14:paraId="6DD7B910" w14:textId="4A6A2EC9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491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</w:tbl>
    <w:p w14:paraId="3EA27E19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ACC630A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รายการเคลื่อนไหวของภาษีเงินได้รอการตัดบัญชีมีดังนี้</w:t>
      </w:r>
    </w:p>
    <w:p w14:paraId="0E006E4C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77"/>
        <w:gridCol w:w="1296"/>
        <w:gridCol w:w="1296"/>
        <w:gridCol w:w="1296"/>
        <w:gridCol w:w="1296"/>
      </w:tblGrid>
      <w:tr w:rsidR="003238BA" w:rsidRPr="00C3348E" w14:paraId="23F1D58C" w14:textId="77777777" w:rsidTr="009A4B34">
        <w:tc>
          <w:tcPr>
            <w:tcW w:w="4277" w:type="dxa"/>
          </w:tcPr>
          <w:p w14:paraId="4194103B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83F913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B3708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43AF5463" w14:textId="77777777" w:rsidTr="009A4B34">
        <w:tc>
          <w:tcPr>
            <w:tcW w:w="4277" w:type="dxa"/>
          </w:tcPr>
          <w:p w14:paraId="0F9A2D29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8C33472" w14:textId="02E45C72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63BFB5E1" w14:textId="62505BD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CB168FB" w14:textId="0860F2F8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D1542C5" w14:textId="16746D9F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5D30F90D" w14:textId="77777777" w:rsidTr="009A4B34">
        <w:tc>
          <w:tcPr>
            <w:tcW w:w="4277" w:type="dxa"/>
          </w:tcPr>
          <w:p w14:paraId="3845251E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4FADD0D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5A323D0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545CC6E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0646978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70AF8EF1" w14:textId="77777777" w:rsidTr="00D81E20">
        <w:tc>
          <w:tcPr>
            <w:tcW w:w="4277" w:type="dxa"/>
          </w:tcPr>
          <w:p w14:paraId="3ACF5917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3F999A6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02C4389C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3CBC631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2231EF2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C59D9" w:rsidRPr="00C3348E" w14:paraId="723C58F0" w14:textId="77777777" w:rsidTr="009A4B34">
        <w:tc>
          <w:tcPr>
            <w:tcW w:w="4277" w:type="dxa"/>
          </w:tcPr>
          <w:p w14:paraId="1A0B981B" w14:textId="6608D35E" w:rsidR="00BC59D9" w:rsidRPr="00C3348E" w:rsidRDefault="00BC59D9" w:rsidP="002A4FCB">
            <w:pPr>
              <w:pStyle w:val="Header"/>
              <w:ind w:left="-101" w:right="-115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 xml:space="preserve"> มกราคม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9D714A8" w14:textId="5B6EC9AD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656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vAlign w:val="bottom"/>
          </w:tcPr>
          <w:p w14:paraId="5B404A7F" w14:textId="7076F5DB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713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C76BF54" w14:textId="7D83A460" w:rsidR="00BC59D9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491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vAlign w:val="bottom"/>
          </w:tcPr>
          <w:p w14:paraId="0296E784" w14:textId="2F7D67C8" w:rsidR="00BC59D9" w:rsidRPr="00C3348E" w:rsidRDefault="00BC59D9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552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BC59D9" w:rsidRPr="00C3348E" w14:paraId="5EC45C9B" w14:textId="77777777" w:rsidTr="009A4B34">
        <w:tc>
          <w:tcPr>
            <w:tcW w:w="4277" w:type="dxa"/>
          </w:tcPr>
          <w:p w14:paraId="05836F75" w14:textId="77777777" w:rsidR="00BC59D9" w:rsidRPr="00C3348E" w:rsidRDefault="00BC59D9" w:rsidP="002A4FCB">
            <w:pPr>
              <w:pStyle w:val="Header"/>
              <w:ind w:left="-101" w:right="-115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  <w:t xml:space="preserve"> / ลด ในกำไรหรือขาดทุน</w:t>
            </w:r>
            <w:r w:rsidRPr="00C3348E" w:rsidDel="00ED2409"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1E579B92" w14:textId="1CEDEE66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769</w:t>
            </w:r>
          </w:p>
        </w:tc>
        <w:tc>
          <w:tcPr>
            <w:tcW w:w="1296" w:type="dxa"/>
            <w:vAlign w:val="bottom"/>
          </w:tcPr>
          <w:p w14:paraId="21F7EF21" w14:textId="0D64BB24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090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3F9D9C94" w14:textId="09984B2C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149</w:t>
            </w:r>
          </w:p>
        </w:tc>
        <w:tc>
          <w:tcPr>
            <w:tcW w:w="1296" w:type="dxa"/>
            <w:vAlign w:val="bottom"/>
          </w:tcPr>
          <w:p w14:paraId="1C8CC092" w14:textId="757C2B85" w:rsidR="00BC59D9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76</w:t>
            </w:r>
          </w:p>
        </w:tc>
      </w:tr>
      <w:tr w:rsidR="00E7207D" w:rsidRPr="00C3348E" w14:paraId="2ACBD39F" w14:textId="77777777" w:rsidTr="00567752">
        <w:trPr>
          <w:trHeight w:val="247"/>
        </w:trPr>
        <w:tc>
          <w:tcPr>
            <w:tcW w:w="4277" w:type="dxa"/>
          </w:tcPr>
          <w:p w14:paraId="10B4D210" w14:textId="314B9BB1" w:rsidR="00E7207D" w:rsidRPr="00C3348E" w:rsidRDefault="00E7207D" w:rsidP="002A4FCB">
            <w:pPr>
              <w:pStyle w:val="Header"/>
              <w:ind w:left="-101" w:right="-115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  <w:t xml:space="preserve"> / ลด ในกำไรขาดทุนเบ็ดเสร็จอื่น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03EB6AEF" w14:textId="3C4CCDE8" w:rsidR="00E7207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44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972125C" w14:textId="0446AE95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33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83754D3" w14:textId="73F2F8DF" w:rsidR="00E7207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66</w:t>
            </w:r>
          </w:p>
        </w:tc>
        <w:tc>
          <w:tcPr>
            <w:tcW w:w="12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DBDF0CD" w14:textId="0BD10905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E7207D" w:rsidRPr="00C3348E" w14:paraId="3BAFEBA0" w14:textId="77777777" w:rsidTr="00D81E20">
        <w:tc>
          <w:tcPr>
            <w:tcW w:w="4277" w:type="dxa"/>
          </w:tcPr>
          <w:p w14:paraId="68824B02" w14:textId="0615B266" w:rsidR="00E7207D" w:rsidRPr="00C3348E" w:rsidRDefault="00E7207D" w:rsidP="002A4FCB">
            <w:pPr>
              <w:pStyle w:val="Header"/>
              <w:ind w:left="-101" w:right="-115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 xml:space="preserve"> ธันวาคม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69847A2B" w14:textId="70F918B3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843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4FB9C9" w14:textId="17A864EA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656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F9718A6" w14:textId="54A0076A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276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299A731" w14:textId="3C0F18B6" w:rsidR="00E7207D" w:rsidRPr="00C3348E" w:rsidRDefault="00E7207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lang w:val="en-GB"/>
              </w:rPr>
              <w:t>491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</w:tbl>
    <w:p w14:paraId="022C97C7" w14:textId="77777777" w:rsidR="00462B39" w:rsidRPr="00C3348E" w:rsidRDefault="00462B39" w:rsidP="002A4FCB">
      <w:pPr>
        <w:ind w:left="54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3C7535C" w14:textId="77777777" w:rsidR="003238BA" w:rsidRPr="00C3348E" w:rsidRDefault="003238BA" w:rsidP="002A4FCB">
      <w:pPr>
        <w:ind w:left="547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  <w:sectPr w:rsidR="003238BA" w:rsidRPr="00C3348E" w:rsidSect="00B51D0B">
          <w:pgSz w:w="11907" w:h="16840" w:code="9"/>
          <w:pgMar w:top="1440" w:right="720" w:bottom="720" w:left="1728" w:header="706" w:footer="706" w:gutter="0"/>
          <w:cols w:space="720"/>
          <w:noEndnote/>
        </w:sectPr>
      </w:pPr>
    </w:p>
    <w:p w14:paraId="10D5AE65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  <w:lang w:val="en-US"/>
        </w:rPr>
      </w:pPr>
    </w:p>
    <w:p w14:paraId="7090051D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รายการเคลื่อนไหวของสินทรัพย์และหนี้สินภาษีเงินได้รอการตัดบัญชีมีดังนี้</w:t>
      </w:r>
    </w:p>
    <w:p w14:paraId="60210F79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1262"/>
        <w:gridCol w:w="1263"/>
        <w:gridCol w:w="1263"/>
        <w:gridCol w:w="1263"/>
        <w:gridCol w:w="1263"/>
        <w:gridCol w:w="1262"/>
        <w:gridCol w:w="1263"/>
        <w:gridCol w:w="1263"/>
        <w:gridCol w:w="1263"/>
        <w:gridCol w:w="1263"/>
      </w:tblGrid>
      <w:tr w:rsidR="006B2E3D" w:rsidRPr="00C3348E" w14:paraId="05F3DDD0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5FC785D9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2628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3E87FD" w14:textId="260DA01E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6B2E3D" w:rsidRPr="00C3348E" w14:paraId="02BF5611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7313C635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vAlign w:val="bottom"/>
          </w:tcPr>
          <w:p w14:paraId="25885122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 xml:space="preserve">ที่ดิน </w:t>
            </w:r>
          </w:p>
          <w:p w14:paraId="60A79E3B" w14:textId="799D4C45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อาคารและอุปกรณ์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983977" w14:textId="15F7DB6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ประมาณการหนี้สินสำหรับผลประโยชน์พนักงาน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E1717C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0CB6111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557736F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ค่าใช้จ่าย</w:t>
            </w:r>
          </w:p>
          <w:p w14:paraId="66F4543F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เพื่อการลงทุน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3F99EC" w14:textId="6A6F0C94" w:rsidR="006B2E3D" w:rsidRPr="00C3348E" w:rsidRDefault="006B2E3D" w:rsidP="005C2860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สำรองค่าเผื่อ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00C9A6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รายได้</w:t>
            </w:r>
          </w:p>
          <w:p w14:paraId="4644DA1E" w14:textId="77777777" w:rsidR="006B2E3D" w:rsidRPr="00C3348E" w:rsidRDefault="006B2E3D" w:rsidP="002A4FCB">
            <w:pPr>
              <w:ind w:left="-155"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รอตัดบัญชี</w:t>
            </w: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7091A1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ลูกหนี้ตาม</w:t>
            </w:r>
          </w:p>
          <w:p w14:paraId="2B8FBA70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สัญญาเช่าการเงิน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vAlign w:val="bottom"/>
          </w:tcPr>
          <w:p w14:paraId="6BF76BF2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สัญญาอนุพันธ์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vAlign w:val="bottom"/>
          </w:tcPr>
          <w:p w14:paraId="0DF503F3" w14:textId="64C7A969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หนี้สินตามสัญญาเช่า</w:t>
            </w:r>
          </w:p>
        </w:tc>
        <w:tc>
          <w:tcPr>
            <w:tcW w:w="1263" w:type="dxa"/>
            <w:tcBorders>
              <w:top w:val="single" w:sz="4" w:space="0" w:color="auto"/>
            </w:tcBorders>
          </w:tcPr>
          <w:p w14:paraId="0BA53D73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5D3312C8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B6470BB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74562E4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2BEF9E12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ขาดทุนสะสม</w:t>
            </w: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8FD8D4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37E1104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165F6B52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5A4EA59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6B2E3D" w:rsidRPr="00C3348E" w14:paraId="47CA2654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015575B7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262" w:type="dxa"/>
            <w:tcBorders>
              <w:bottom w:val="single" w:sz="4" w:space="0" w:color="auto"/>
            </w:tcBorders>
          </w:tcPr>
          <w:p w14:paraId="328D86ED" w14:textId="2283DD21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31813132" w14:textId="196E2BA8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4449278D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457F24A3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39AD67F1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</w:tcPr>
          <w:p w14:paraId="4C796383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5182D5C0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234EFA99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</w:tcPr>
          <w:p w14:paraId="27F07CE0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4FF3672E" w14:textId="77777777" w:rsidR="006B2E3D" w:rsidRPr="00C3348E" w:rsidRDefault="006B2E3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6B2E3D" w:rsidRPr="00C3348E" w14:paraId="351FDB42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312D3D75" w14:textId="77777777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4F49971F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2633C8F2" w14:textId="7A7E0318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2BB0BB90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36186060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60360D47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14A844CC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</w:tcPr>
          <w:p w14:paraId="15173968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</w:tcPr>
          <w:p w14:paraId="37021317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</w:tcPr>
          <w:p w14:paraId="65A317B2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FAFAFA"/>
            <w:vAlign w:val="center"/>
          </w:tcPr>
          <w:p w14:paraId="3CD0E64D" w14:textId="77777777" w:rsidR="006B2E3D" w:rsidRPr="00C3348E" w:rsidRDefault="006B2E3D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6B2E3D" w:rsidRPr="00C3348E" w14:paraId="103BF2CE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222B512A" w14:textId="77777777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สินทรัพย์ภาษีเงินได้รอการตัดบัญชี</w:t>
            </w:r>
          </w:p>
        </w:tc>
        <w:tc>
          <w:tcPr>
            <w:tcW w:w="1262" w:type="dxa"/>
            <w:shd w:val="clear" w:color="auto" w:fill="FAFAFA"/>
            <w:vAlign w:val="center"/>
          </w:tcPr>
          <w:p w14:paraId="4599FF5C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  <w:vAlign w:val="center"/>
          </w:tcPr>
          <w:p w14:paraId="30962F85" w14:textId="55374D36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  <w:vAlign w:val="center"/>
          </w:tcPr>
          <w:p w14:paraId="0CA9C79B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  <w:vAlign w:val="center"/>
          </w:tcPr>
          <w:p w14:paraId="685B37F5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  <w:vAlign w:val="center"/>
          </w:tcPr>
          <w:p w14:paraId="0E7EAA1E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2" w:type="dxa"/>
            <w:shd w:val="clear" w:color="auto" w:fill="FAFAFA"/>
            <w:vAlign w:val="center"/>
          </w:tcPr>
          <w:p w14:paraId="2C50FAE5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</w:tcPr>
          <w:p w14:paraId="135D48BD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</w:tcPr>
          <w:p w14:paraId="7CBC431D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</w:tcPr>
          <w:p w14:paraId="5D67A22D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FAFAFA"/>
            <w:vAlign w:val="center"/>
          </w:tcPr>
          <w:p w14:paraId="6BC56EE3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</w:tr>
      <w:tr w:rsidR="006B2E3D" w:rsidRPr="00C3348E" w14:paraId="3DDCF427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66DE7185" w14:textId="1F1BD2D0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1262" w:type="dxa"/>
            <w:shd w:val="clear" w:color="auto" w:fill="FAFAFA"/>
            <w:vAlign w:val="bottom"/>
          </w:tcPr>
          <w:p w14:paraId="02CE6B3C" w14:textId="26BCFF79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604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04A70C0B" w14:textId="20EDEF5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119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1785B6C0" w14:textId="0B706E68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72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7FC0926D" w14:textId="6295DA7D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287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19BE6606" w14:textId="242534CB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</w:t>
            </w:r>
            <w:r w:rsidR="006B2E3D"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765</w:t>
            </w:r>
          </w:p>
        </w:tc>
        <w:tc>
          <w:tcPr>
            <w:tcW w:w="1262" w:type="dxa"/>
            <w:shd w:val="clear" w:color="auto" w:fill="FAFAFA"/>
            <w:vAlign w:val="bottom"/>
          </w:tcPr>
          <w:p w14:paraId="385CA290" w14:textId="3A113A57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342</w:t>
            </w:r>
          </w:p>
        </w:tc>
        <w:tc>
          <w:tcPr>
            <w:tcW w:w="1263" w:type="dxa"/>
            <w:shd w:val="clear" w:color="auto" w:fill="FAFAFA"/>
            <w:vAlign w:val="center"/>
          </w:tcPr>
          <w:p w14:paraId="11FF1738" w14:textId="5940152B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44</w:t>
            </w:r>
          </w:p>
        </w:tc>
        <w:tc>
          <w:tcPr>
            <w:tcW w:w="1263" w:type="dxa"/>
            <w:shd w:val="clear" w:color="auto" w:fill="FAFAFA"/>
            <w:vAlign w:val="center"/>
          </w:tcPr>
          <w:p w14:paraId="022A7419" w14:textId="574AA704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50</w:t>
            </w:r>
          </w:p>
        </w:tc>
        <w:tc>
          <w:tcPr>
            <w:tcW w:w="1263" w:type="dxa"/>
            <w:shd w:val="clear" w:color="auto" w:fill="FAFAFA"/>
          </w:tcPr>
          <w:p w14:paraId="31B491C3" w14:textId="1E100B79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535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7748C5E6" w14:textId="5E36038E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</w:t>
            </w:r>
            <w:r w:rsidR="006B2E3D" w:rsidRPr="00C3348E">
              <w:rPr>
                <w:rFonts w:ascii="Browallia New" w:eastAsia="Arial Unicode MS" w:hAnsi="Browallia New" w:cs="Browallia New"/>
                <w:snapToGrid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818</w:t>
            </w:r>
          </w:p>
        </w:tc>
      </w:tr>
      <w:tr w:rsidR="006B2E3D" w:rsidRPr="00C3348E" w14:paraId="03AD9C21" w14:textId="77777777" w:rsidTr="005C2860">
        <w:trPr>
          <w:trHeight w:val="98"/>
        </w:trPr>
        <w:tc>
          <w:tcPr>
            <w:tcW w:w="3060" w:type="dxa"/>
            <w:shd w:val="clear" w:color="auto" w:fill="auto"/>
            <w:vAlign w:val="center"/>
          </w:tcPr>
          <w:p w14:paraId="608F4FB6" w14:textId="77777777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ในกำไรหรือขาดทุน</w:t>
            </w:r>
          </w:p>
        </w:tc>
        <w:tc>
          <w:tcPr>
            <w:tcW w:w="1262" w:type="dxa"/>
            <w:shd w:val="clear" w:color="auto" w:fill="FAFAFA"/>
            <w:vAlign w:val="bottom"/>
          </w:tcPr>
          <w:p w14:paraId="1ABC832C" w14:textId="0A17F82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70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1AC728AF" w14:textId="07471B99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65708947" w14:textId="16DB5C86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294F627A" w14:textId="1B0308A0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62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6581BB8F" w14:textId="333B9A4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35</w:t>
            </w:r>
          </w:p>
        </w:tc>
        <w:tc>
          <w:tcPr>
            <w:tcW w:w="1262" w:type="dxa"/>
            <w:shd w:val="clear" w:color="auto" w:fill="FAFAFA"/>
            <w:vAlign w:val="bottom"/>
          </w:tcPr>
          <w:p w14:paraId="3D05439A" w14:textId="54AFF82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141E6EC8" w14:textId="1E531066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6E8CB037" w14:textId="57375094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</w:t>
            </w:r>
          </w:p>
        </w:tc>
        <w:tc>
          <w:tcPr>
            <w:tcW w:w="1263" w:type="dxa"/>
            <w:shd w:val="clear" w:color="auto" w:fill="FAFAFA"/>
          </w:tcPr>
          <w:p w14:paraId="26512BB6" w14:textId="0A878E5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336</w:t>
            </w:r>
          </w:p>
        </w:tc>
        <w:tc>
          <w:tcPr>
            <w:tcW w:w="1263" w:type="dxa"/>
            <w:shd w:val="clear" w:color="auto" w:fill="FAFAFA"/>
            <w:vAlign w:val="bottom"/>
          </w:tcPr>
          <w:p w14:paraId="1306B72B" w14:textId="3161850C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378</w:t>
            </w:r>
          </w:p>
        </w:tc>
      </w:tr>
      <w:tr w:rsidR="006B2E3D" w:rsidRPr="00C3348E" w14:paraId="0857F2F6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364B579C" w14:textId="77777777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ในกำไรขาดทุนเบ็ดเสร็จอื่น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832E110" w14:textId="747B126F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04D17B8E" w14:textId="1978404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55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37DAE41" w14:textId="70812B8B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792F23E" w14:textId="2622FC01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B640D77" w14:textId="6B3A43B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8655902" w14:textId="4B4FC0B4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56D68FC" w14:textId="1B046E7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21615B33" w14:textId="7982C06D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</w:tcPr>
          <w:p w14:paraId="2EF46A3A" w14:textId="3268925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19BFD79" w14:textId="0708A081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66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6B2E3D" w:rsidRPr="00C3348E" w14:paraId="10208972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31107F57" w14:textId="79DE8B74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1198FDA" w14:textId="7F6AAC37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534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1632DFC" w14:textId="1DED7540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70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4E7FB2E" w14:textId="5F92FC40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76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29BFD5C" w14:textId="7C02A92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349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553909C" w14:textId="1C402C07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</w:t>
            </w:r>
            <w:r w:rsidR="006B2E3D"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800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11DF7084" w14:textId="60646FB5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348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54E67CAB" w14:textId="39B9637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center"/>
          </w:tcPr>
          <w:p w14:paraId="294991CD" w14:textId="5E1177BE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57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66B2B9C" w14:textId="0D33B77B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871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874B3BF" w14:textId="1F95ADA8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bookmarkStart w:id="36" w:name="OLE_LINK5"/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</w:t>
            </w:r>
            <w:r w:rsidR="006B2E3D" w:rsidRPr="00C3348E">
              <w:rPr>
                <w:rFonts w:ascii="Browallia New" w:eastAsia="Arial Unicode MS" w:hAnsi="Browallia New" w:cs="Browallia New"/>
                <w:snapToGrid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13</w:t>
            </w:r>
            <w:bookmarkEnd w:id="36"/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0</w:t>
            </w:r>
          </w:p>
        </w:tc>
      </w:tr>
      <w:tr w:rsidR="006B2E3D" w:rsidRPr="00C3348E" w14:paraId="4499DA08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1AB383B7" w14:textId="77777777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FE5906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AA17B8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5CADD4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85A2DE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C5D413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65A3F0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537B7F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B59A6C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</w:tcPr>
          <w:p w14:paraId="2DF1C833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F9A1163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</w:tr>
      <w:tr w:rsidR="006B2E3D" w:rsidRPr="00C3348E" w14:paraId="1D0C67E4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02628152" w14:textId="00260728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สินทรัพย์ภาษีเงินได้รอการตัดบัญชี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7E1CAD98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D3C8E97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0736FFC4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63FEAB90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3C089758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2" w:type="dxa"/>
            <w:shd w:val="clear" w:color="auto" w:fill="auto"/>
            <w:vAlign w:val="center"/>
          </w:tcPr>
          <w:p w14:paraId="30A2D141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</w:tcPr>
          <w:p w14:paraId="1C4E10F1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</w:tcPr>
          <w:p w14:paraId="79ECA6B8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</w:tcPr>
          <w:p w14:paraId="06C4D164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7A19636" w14:textId="77777777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</w:tr>
      <w:tr w:rsidR="006B2E3D" w:rsidRPr="00C3348E" w14:paraId="72EB52EC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664ECFAD" w14:textId="3FC3E924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1262" w:type="dxa"/>
            <w:shd w:val="clear" w:color="auto" w:fill="auto"/>
            <w:vAlign w:val="bottom"/>
          </w:tcPr>
          <w:p w14:paraId="2DF59F5E" w14:textId="0B85495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693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2EFB217" w14:textId="12191E5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109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008FE723" w14:textId="494A33E3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91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2BA2E7D5" w14:textId="29ED3684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258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23A4A01D" w14:textId="437E155A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</w:t>
            </w:r>
            <w:r w:rsidR="006B2E3D"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727</w:t>
            </w:r>
          </w:p>
        </w:tc>
        <w:tc>
          <w:tcPr>
            <w:tcW w:w="1262" w:type="dxa"/>
            <w:shd w:val="clear" w:color="auto" w:fill="auto"/>
            <w:vAlign w:val="bottom"/>
          </w:tcPr>
          <w:p w14:paraId="7D9F2D52" w14:textId="20FB4399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328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6A598F5A" w14:textId="65A99D1B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102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DD5B25" w14:textId="24D5DB6A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38</w:t>
            </w:r>
          </w:p>
        </w:tc>
        <w:tc>
          <w:tcPr>
            <w:tcW w:w="1263" w:type="dxa"/>
            <w:shd w:val="clear" w:color="auto" w:fill="auto"/>
          </w:tcPr>
          <w:p w14:paraId="2EFE600D" w14:textId="5FBFA60A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6FB7A2BE" w14:textId="1C49452F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</w:t>
            </w:r>
            <w:r w:rsidR="006B2E3D" w:rsidRPr="00C3348E">
              <w:rPr>
                <w:rFonts w:ascii="Browallia New" w:eastAsia="Arial Unicode MS" w:hAnsi="Browallia New" w:cs="Browallia New"/>
                <w:snapToGrid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347</w:t>
            </w:r>
          </w:p>
        </w:tc>
      </w:tr>
      <w:tr w:rsidR="006B2E3D" w:rsidRPr="00C3348E" w14:paraId="4945C8B8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0FF3CA48" w14:textId="59E17976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ในกำไรหรือขาดทุน</w:t>
            </w:r>
          </w:p>
        </w:tc>
        <w:tc>
          <w:tcPr>
            <w:tcW w:w="1262" w:type="dxa"/>
            <w:shd w:val="clear" w:color="auto" w:fill="auto"/>
            <w:vAlign w:val="bottom"/>
          </w:tcPr>
          <w:p w14:paraId="29342B1A" w14:textId="500A925C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89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5166452F" w14:textId="17FF82B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5B78F384" w14:textId="7EA4B722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19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A22E7D1" w14:textId="34B354C0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29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3824271A" w14:textId="172252FA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38</w:t>
            </w:r>
          </w:p>
        </w:tc>
        <w:tc>
          <w:tcPr>
            <w:tcW w:w="1262" w:type="dxa"/>
            <w:shd w:val="clear" w:color="auto" w:fill="auto"/>
            <w:vAlign w:val="bottom"/>
          </w:tcPr>
          <w:p w14:paraId="5DFCD2AE" w14:textId="72CEC77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14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633319A1" w14:textId="3BCC7F1D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-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3A6B2728" w14:textId="1AA4BE31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12</w:t>
            </w:r>
          </w:p>
        </w:tc>
        <w:tc>
          <w:tcPr>
            <w:tcW w:w="1263" w:type="dxa"/>
            <w:shd w:val="clear" w:color="auto" w:fill="auto"/>
          </w:tcPr>
          <w:p w14:paraId="3BC9F210" w14:textId="6A02F33A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534</w:t>
            </w:r>
          </w:p>
        </w:tc>
        <w:tc>
          <w:tcPr>
            <w:tcW w:w="1263" w:type="dxa"/>
            <w:shd w:val="clear" w:color="auto" w:fill="auto"/>
            <w:vAlign w:val="bottom"/>
          </w:tcPr>
          <w:p w14:paraId="4D58230F" w14:textId="1562EF6C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529</w:t>
            </w:r>
          </w:p>
        </w:tc>
      </w:tr>
      <w:tr w:rsidR="006B2E3D" w:rsidRPr="00C3348E" w14:paraId="221BC606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0EBF25EE" w14:textId="17036852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ในกำไรขาดทุนเบ็ดเสร็จอื่น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1AFD2D" w14:textId="63288252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6F97E3" w14:textId="709F6B61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22D914" w14:textId="7DF2108E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E802E" w14:textId="13D12BAF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B802C2" w14:textId="534E9E62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4EA019" w14:textId="5E50852E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B166C2" w14:textId="1F1AC17D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58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C00BA0" w14:textId="35B75440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688AC939" w14:textId="7699800E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F567037" w14:textId="4CB40665" w:rsidR="006B2E3D" w:rsidRPr="00C3348E" w:rsidRDefault="006B2E3D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58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6B2E3D" w:rsidRPr="00C3348E" w14:paraId="6EB5EA69" w14:textId="77777777" w:rsidTr="005C2860">
        <w:trPr>
          <w:trHeight w:val="21"/>
        </w:trPr>
        <w:tc>
          <w:tcPr>
            <w:tcW w:w="3060" w:type="dxa"/>
            <w:shd w:val="clear" w:color="auto" w:fill="auto"/>
            <w:vAlign w:val="center"/>
          </w:tcPr>
          <w:p w14:paraId="5424E3F3" w14:textId="5465C3FB" w:rsidR="006B2E3D" w:rsidRPr="00C3348E" w:rsidRDefault="006B2E3D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8D322C" w14:textId="5F59A647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604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ACD0D" w14:textId="66FC1A23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119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294A5B" w14:textId="29C61134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72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166EB5" w14:textId="35FF0626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287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A1F3F1" w14:textId="238A7793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</w:t>
            </w:r>
            <w:r w:rsidR="006B2E3D"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765</w:t>
            </w:r>
          </w:p>
        </w:tc>
        <w:tc>
          <w:tcPr>
            <w:tcW w:w="12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182464" w14:textId="4EEE61A9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342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7D554" w14:textId="1A5BC3F0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44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5FDD31" w14:textId="3568665D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50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B58D4C" w14:textId="6EAAC7B2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535</w:t>
            </w:r>
          </w:p>
        </w:tc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FA770C" w14:textId="3BE2B543" w:rsidR="006B2E3D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</w:t>
            </w:r>
            <w:r w:rsidR="006B2E3D" w:rsidRPr="00C3348E">
              <w:rPr>
                <w:rFonts w:ascii="Browallia New" w:eastAsia="Arial Unicode MS" w:hAnsi="Browallia New" w:cs="Browallia New"/>
                <w:snapToGrid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818</w:t>
            </w:r>
          </w:p>
        </w:tc>
      </w:tr>
    </w:tbl>
    <w:p w14:paraId="4D1039EB" w14:textId="77E8BC8E" w:rsidR="00B33BAD" w:rsidRPr="00C3348E" w:rsidRDefault="00B33BAD" w:rsidP="002A4FCB">
      <w:pPr>
        <w:rPr>
          <w:rFonts w:ascii="Browallia New" w:hAnsi="Browallia New" w:cs="Browallia New"/>
        </w:rPr>
      </w:pPr>
      <w:bookmarkStart w:id="37" w:name="_Hlk27645157"/>
    </w:p>
    <w:bookmarkEnd w:id="37"/>
    <w:p w14:paraId="028ABDF9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sectPr w:rsidR="003238BA" w:rsidRPr="00C3348E" w:rsidSect="005C2860">
          <w:pgSz w:w="16840" w:h="11907" w:orient="landscape" w:code="9"/>
          <w:pgMar w:top="1440" w:right="576" w:bottom="720" w:left="576" w:header="706" w:footer="576" w:gutter="0"/>
          <w:cols w:space="720"/>
          <w:noEndnote/>
        </w:sectPr>
      </w:pPr>
    </w:p>
    <w:p w14:paraId="1FA6A584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921" w:type="pct"/>
        <w:tblInd w:w="108" w:type="dxa"/>
        <w:tblLook w:val="0000" w:firstRow="0" w:lastRow="0" w:firstColumn="0" w:lastColumn="0" w:noHBand="0" w:noVBand="0"/>
      </w:tblPr>
      <w:tblGrid>
        <w:gridCol w:w="3402"/>
        <w:gridCol w:w="1406"/>
        <w:gridCol w:w="1431"/>
        <w:gridCol w:w="1314"/>
        <w:gridCol w:w="1365"/>
        <w:gridCol w:w="1571"/>
        <w:gridCol w:w="1278"/>
        <w:gridCol w:w="1016"/>
        <w:gridCol w:w="1169"/>
      </w:tblGrid>
      <w:tr w:rsidR="00034BAC" w:rsidRPr="00C3348E" w14:paraId="2575C87E" w14:textId="77777777" w:rsidTr="00BA707E">
        <w:trPr>
          <w:trHeight w:val="25"/>
        </w:trPr>
        <w:tc>
          <w:tcPr>
            <w:tcW w:w="1219" w:type="pct"/>
            <w:shd w:val="clear" w:color="auto" w:fill="auto"/>
            <w:vAlign w:val="bottom"/>
          </w:tcPr>
          <w:p w14:paraId="1927571F" w14:textId="3D07C8F8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</w:p>
        </w:tc>
        <w:tc>
          <w:tcPr>
            <w:tcW w:w="3781" w:type="pct"/>
            <w:gridSpan w:val="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74EB5A" w14:textId="6EB5A99C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034BAC" w:rsidRPr="00C3348E" w14:paraId="02FC1D81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329959B9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13E0C7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ลูกหนี้ตาม</w:t>
            </w:r>
          </w:p>
          <w:p w14:paraId="55A31293" w14:textId="75CA1F21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1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pacing w:val="-16"/>
                <w:cs/>
              </w:rPr>
              <w:t>สัญญาเช่</w:t>
            </w:r>
            <w:r w:rsidR="00412401" w:rsidRPr="00C3348E">
              <w:rPr>
                <w:rFonts w:ascii="Browallia New" w:eastAsia="Arial Unicode MS" w:hAnsi="Browallia New" w:cs="Browallia New"/>
                <w:b/>
                <w:bCs/>
                <w:snapToGrid/>
                <w:spacing w:val="-16"/>
                <w:cs/>
              </w:rPr>
              <w:t>า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16"/>
                <w:cs/>
              </w:rPr>
              <w:t>การเงิน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bottom"/>
          </w:tcPr>
          <w:p w14:paraId="6C0C7AE6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สินทรัพย์ทางการเงินที่วัดมูลค่าด้วยมูลค่ายุติธรรมผ่านกำไรขาดทุนเบ็ดเสร็จอื่น</w:t>
            </w: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5D3C02B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 xml:space="preserve">ที่ดิน อาคาร </w:t>
            </w:r>
          </w:p>
          <w:p w14:paraId="177FF9C8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และอุปกรณ์</w:t>
            </w: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9E1E10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03F40C54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มูลค่ายุติธรรมจากการซื้อธุรกิจ</w:t>
            </w:r>
          </w:p>
        </w:tc>
        <w:tc>
          <w:tcPr>
            <w:tcW w:w="56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89B50D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10"/>
                <w:szCs w:val="24"/>
              </w:rPr>
            </w:pPr>
          </w:p>
          <w:p w14:paraId="71F398F3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10"/>
                <w:szCs w:val="24"/>
              </w:rPr>
            </w:pPr>
          </w:p>
          <w:p w14:paraId="293F8B54" w14:textId="27D28341" w:rsidR="00034BAC" w:rsidRPr="00C3348E" w:rsidRDefault="00034BAC" w:rsidP="00BA707E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10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10"/>
                <w:szCs w:val="24"/>
                <w:cs/>
              </w:rPr>
              <w:t>ค่าใช้จ่ายรอตัดบัญชี</w:t>
            </w:r>
          </w:p>
        </w:tc>
        <w:tc>
          <w:tcPr>
            <w:tcW w:w="458" w:type="pct"/>
            <w:tcBorders>
              <w:top w:val="single" w:sz="4" w:space="0" w:color="auto"/>
            </w:tcBorders>
            <w:vAlign w:val="bottom"/>
          </w:tcPr>
          <w:p w14:paraId="05D0E279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398CDDFA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สัญญาอนุพันธ์</w:t>
            </w:r>
          </w:p>
        </w:tc>
        <w:tc>
          <w:tcPr>
            <w:tcW w:w="364" w:type="pct"/>
            <w:tcBorders>
              <w:top w:val="single" w:sz="4" w:space="0" w:color="auto"/>
            </w:tcBorders>
            <w:vAlign w:val="bottom"/>
          </w:tcPr>
          <w:p w14:paraId="6BFC24F3" w14:textId="2547F0A8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อื่น ๆ</w:t>
            </w:r>
          </w:p>
        </w:tc>
        <w:tc>
          <w:tcPr>
            <w:tcW w:w="4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2C8520" w14:textId="0AF17402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034BAC" w:rsidRPr="00C3348E" w14:paraId="2F55602B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1D04A187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50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B56C58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bottom"/>
          </w:tcPr>
          <w:p w14:paraId="2C0A5492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71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5B2E65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0FABDC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6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410898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bottom"/>
          </w:tcPr>
          <w:p w14:paraId="59F35176" w14:textId="77777777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364" w:type="pct"/>
            <w:tcBorders>
              <w:bottom w:val="single" w:sz="4" w:space="0" w:color="auto"/>
            </w:tcBorders>
            <w:vAlign w:val="bottom"/>
          </w:tcPr>
          <w:p w14:paraId="1B13809C" w14:textId="67138AC1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88F615" w14:textId="43226F45" w:rsidR="00034BAC" w:rsidRPr="00C3348E" w:rsidRDefault="00034BA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034BAC" w:rsidRPr="00C3348E" w14:paraId="32FE8D52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7957119B" w14:textId="104C09DB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</w:p>
        </w:tc>
        <w:tc>
          <w:tcPr>
            <w:tcW w:w="504" w:type="pct"/>
            <w:shd w:val="clear" w:color="auto" w:fill="FAFAFA"/>
            <w:vAlign w:val="bottom"/>
          </w:tcPr>
          <w:p w14:paraId="1C4B6C29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13" w:type="pct"/>
            <w:shd w:val="clear" w:color="auto" w:fill="FAFAFA"/>
            <w:vAlign w:val="bottom"/>
          </w:tcPr>
          <w:p w14:paraId="14811652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1" w:type="pct"/>
            <w:shd w:val="clear" w:color="auto" w:fill="FAFAFA"/>
            <w:vAlign w:val="bottom"/>
          </w:tcPr>
          <w:p w14:paraId="37420ED2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89" w:type="pct"/>
            <w:shd w:val="clear" w:color="auto" w:fill="FAFAFA"/>
            <w:vAlign w:val="bottom"/>
          </w:tcPr>
          <w:p w14:paraId="7C3F6F9E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563" w:type="pct"/>
            <w:shd w:val="clear" w:color="auto" w:fill="FAFAFA"/>
            <w:vAlign w:val="bottom"/>
          </w:tcPr>
          <w:p w14:paraId="28A9FEBB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58" w:type="pct"/>
            <w:shd w:val="clear" w:color="auto" w:fill="FAFAFA"/>
            <w:vAlign w:val="bottom"/>
          </w:tcPr>
          <w:p w14:paraId="1C9E0901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364" w:type="pct"/>
            <w:shd w:val="clear" w:color="auto" w:fill="FAFAFA"/>
            <w:vAlign w:val="bottom"/>
          </w:tcPr>
          <w:p w14:paraId="7E8732D6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19" w:type="pct"/>
            <w:shd w:val="clear" w:color="auto" w:fill="FAFAFA"/>
            <w:vAlign w:val="bottom"/>
          </w:tcPr>
          <w:p w14:paraId="75CC2042" w14:textId="5639B2A4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</w:tr>
      <w:tr w:rsidR="00034BAC" w:rsidRPr="00C3348E" w14:paraId="707686EF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6A805AAD" w14:textId="5022DFC3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หนี้สินภาษีเงินได้รอการตัดบัญชี</w:t>
            </w:r>
          </w:p>
        </w:tc>
        <w:tc>
          <w:tcPr>
            <w:tcW w:w="504" w:type="pct"/>
            <w:shd w:val="clear" w:color="auto" w:fill="FAFAFA"/>
            <w:vAlign w:val="bottom"/>
          </w:tcPr>
          <w:p w14:paraId="5923A185" w14:textId="24CFFA0E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513" w:type="pct"/>
            <w:shd w:val="clear" w:color="auto" w:fill="FAFAFA"/>
            <w:vAlign w:val="bottom"/>
          </w:tcPr>
          <w:p w14:paraId="46F86320" w14:textId="5F2B8D13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471" w:type="pct"/>
            <w:shd w:val="clear" w:color="auto" w:fill="FAFAFA"/>
            <w:vAlign w:val="bottom"/>
          </w:tcPr>
          <w:p w14:paraId="41FFAD79" w14:textId="62FEAC79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489" w:type="pct"/>
            <w:shd w:val="clear" w:color="auto" w:fill="FAFAFA"/>
            <w:vAlign w:val="bottom"/>
          </w:tcPr>
          <w:p w14:paraId="08AED58D" w14:textId="3F094DE9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563" w:type="pct"/>
            <w:shd w:val="clear" w:color="auto" w:fill="FAFAFA"/>
            <w:vAlign w:val="bottom"/>
          </w:tcPr>
          <w:p w14:paraId="3643267D" w14:textId="054B9114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  <w:lang w:val="en-GB"/>
              </w:rPr>
            </w:pPr>
          </w:p>
        </w:tc>
        <w:tc>
          <w:tcPr>
            <w:tcW w:w="458" w:type="pct"/>
            <w:shd w:val="clear" w:color="auto" w:fill="FAFAFA"/>
            <w:vAlign w:val="bottom"/>
          </w:tcPr>
          <w:p w14:paraId="49285FF4" w14:textId="76A3CF10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364" w:type="pct"/>
            <w:shd w:val="clear" w:color="auto" w:fill="FAFAFA"/>
            <w:vAlign w:val="bottom"/>
          </w:tcPr>
          <w:p w14:paraId="22B052DF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  <w:tc>
          <w:tcPr>
            <w:tcW w:w="419" w:type="pct"/>
            <w:shd w:val="clear" w:color="auto" w:fill="FAFAFA"/>
            <w:vAlign w:val="bottom"/>
          </w:tcPr>
          <w:p w14:paraId="2CF5E59D" w14:textId="23B64636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</w:p>
        </w:tc>
      </w:tr>
      <w:tr w:rsidR="00034BAC" w:rsidRPr="00C3348E" w14:paraId="5E0BC4A5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79510D37" w14:textId="1CA95286" w:rsidR="00034BAC" w:rsidRPr="00C3348E" w:rsidRDefault="00034BAC" w:rsidP="002A4FCB">
            <w:pPr>
              <w:ind w:left="-101"/>
              <w:rPr>
                <w:rFonts w:ascii="Browallia New" w:hAnsi="Browallia New" w:cs="Browallia New"/>
                <w:szCs w:val="24"/>
                <w:cs/>
                <w:lang w:val="en-US" w:eastAsia="th-TH"/>
              </w:rPr>
            </w:pPr>
            <w:bookmarkStart w:id="38" w:name="OLE_LINK4"/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Cs w:val="24"/>
                <w:cs/>
              </w:rPr>
              <w:t xml:space="preserve"> มกราคม พ.ศ. 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256</w:t>
            </w:r>
            <w:bookmarkEnd w:id="38"/>
            <w:r w:rsidR="00281287" w:rsidRPr="00281287">
              <w:rPr>
                <w:rFonts w:ascii="Browallia New" w:eastAsia="Arial Unicode MS" w:hAnsi="Browallia New" w:cs="Browallia New"/>
                <w:szCs w:val="24"/>
              </w:rPr>
              <w:t>6</w:t>
            </w:r>
          </w:p>
        </w:tc>
        <w:tc>
          <w:tcPr>
            <w:tcW w:w="504" w:type="pct"/>
            <w:shd w:val="clear" w:color="auto" w:fill="FAFAFA"/>
            <w:vAlign w:val="bottom"/>
          </w:tcPr>
          <w:p w14:paraId="3574ED12" w14:textId="0654811E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561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513" w:type="pct"/>
            <w:shd w:val="clear" w:color="auto" w:fill="FAFAFA"/>
            <w:vAlign w:val="bottom"/>
          </w:tcPr>
          <w:p w14:paraId="61B78934" w14:textId="6C870660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332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71" w:type="pct"/>
            <w:shd w:val="clear" w:color="auto" w:fill="FAFAFA"/>
            <w:vAlign w:val="bottom"/>
          </w:tcPr>
          <w:p w14:paraId="59177C89" w14:textId="19371DB9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643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89" w:type="pct"/>
            <w:shd w:val="clear" w:color="auto" w:fill="FAFAFA"/>
            <w:vAlign w:val="bottom"/>
          </w:tcPr>
          <w:p w14:paraId="75117C24" w14:textId="46623874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876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563" w:type="pct"/>
            <w:shd w:val="clear" w:color="auto" w:fill="FAFAFA"/>
            <w:vAlign w:val="bottom"/>
          </w:tcPr>
          <w:p w14:paraId="3AD47241" w14:textId="7B90EDEA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58" w:type="pct"/>
            <w:shd w:val="clear" w:color="auto" w:fill="FAFAFA"/>
            <w:vAlign w:val="bottom"/>
          </w:tcPr>
          <w:p w14:paraId="03300727" w14:textId="7CE4CE7B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364" w:type="pct"/>
            <w:shd w:val="clear" w:color="auto" w:fill="FAFAFA"/>
            <w:vAlign w:val="bottom"/>
          </w:tcPr>
          <w:p w14:paraId="6BDE631A" w14:textId="49669B1D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19" w:type="pct"/>
            <w:shd w:val="clear" w:color="auto" w:fill="FAFAFA"/>
            <w:vAlign w:val="bottom"/>
          </w:tcPr>
          <w:p w14:paraId="648F06FB" w14:textId="5F174C7E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474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  <w:tr w:rsidR="00034BAC" w:rsidRPr="00C3348E" w14:paraId="28B27775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0E2362EF" w14:textId="77777777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ในกำไรหรือขาดทุน</w:t>
            </w:r>
          </w:p>
        </w:tc>
        <w:tc>
          <w:tcPr>
            <w:tcW w:w="504" w:type="pct"/>
            <w:shd w:val="clear" w:color="auto" w:fill="FAFAFA"/>
            <w:vAlign w:val="bottom"/>
          </w:tcPr>
          <w:p w14:paraId="7E9711B5" w14:textId="397C6297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177</w:t>
            </w:r>
          </w:p>
        </w:tc>
        <w:tc>
          <w:tcPr>
            <w:tcW w:w="513" w:type="pct"/>
            <w:shd w:val="clear" w:color="auto" w:fill="FAFAFA"/>
            <w:vAlign w:val="bottom"/>
          </w:tcPr>
          <w:p w14:paraId="048F5760" w14:textId="7B8BDD58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71" w:type="pct"/>
            <w:shd w:val="clear" w:color="auto" w:fill="FAFAFA"/>
            <w:vAlign w:val="bottom"/>
          </w:tcPr>
          <w:p w14:paraId="0A17B2DA" w14:textId="04723837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29</w:t>
            </w:r>
          </w:p>
        </w:tc>
        <w:tc>
          <w:tcPr>
            <w:tcW w:w="489" w:type="pct"/>
            <w:shd w:val="clear" w:color="auto" w:fill="FAFAFA"/>
            <w:vAlign w:val="bottom"/>
          </w:tcPr>
          <w:p w14:paraId="4A3518C8" w14:textId="3D981E47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332</w:t>
            </w:r>
          </w:p>
        </w:tc>
        <w:tc>
          <w:tcPr>
            <w:tcW w:w="563" w:type="pct"/>
            <w:shd w:val="clear" w:color="auto" w:fill="FAFAFA"/>
            <w:vAlign w:val="bottom"/>
          </w:tcPr>
          <w:p w14:paraId="72048459" w14:textId="25D3A732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</w:t>
            </w:r>
          </w:p>
        </w:tc>
        <w:tc>
          <w:tcPr>
            <w:tcW w:w="458" w:type="pct"/>
            <w:shd w:val="clear" w:color="auto" w:fill="FAFAFA"/>
            <w:vAlign w:val="bottom"/>
          </w:tcPr>
          <w:p w14:paraId="3256466A" w14:textId="467012F5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364" w:type="pct"/>
            <w:shd w:val="clear" w:color="auto" w:fill="FAFAFA"/>
            <w:vAlign w:val="bottom"/>
          </w:tcPr>
          <w:p w14:paraId="304CFA3A" w14:textId="71EE8CBA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156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19" w:type="pct"/>
            <w:shd w:val="clear" w:color="auto" w:fill="FAFAFA"/>
            <w:vAlign w:val="bottom"/>
          </w:tcPr>
          <w:p w14:paraId="32D8228E" w14:textId="02F4A651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391</w:t>
            </w:r>
          </w:p>
        </w:tc>
      </w:tr>
      <w:tr w:rsidR="00034BAC" w:rsidRPr="00C3348E" w14:paraId="06E13E9D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619D7D1F" w14:textId="77777777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ในกำไรขาดทุนเบ็ดเสร็จอื่น</w:t>
            </w:r>
          </w:p>
        </w:tc>
        <w:tc>
          <w:tcPr>
            <w:tcW w:w="504" w:type="pct"/>
            <w:shd w:val="clear" w:color="auto" w:fill="FAFAFA"/>
            <w:vAlign w:val="bottom"/>
          </w:tcPr>
          <w:p w14:paraId="71D6023F" w14:textId="41586FEC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513" w:type="pct"/>
            <w:shd w:val="clear" w:color="auto" w:fill="FAFAFA"/>
            <w:vAlign w:val="bottom"/>
          </w:tcPr>
          <w:p w14:paraId="3A2131FC" w14:textId="7C4D3B6A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110</w:t>
            </w:r>
          </w:p>
        </w:tc>
        <w:tc>
          <w:tcPr>
            <w:tcW w:w="471" w:type="pct"/>
            <w:shd w:val="clear" w:color="auto" w:fill="FAFAFA"/>
            <w:vAlign w:val="bottom"/>
          </w:tcPr>
          <w:p w14:paraId="26875735" w14:textId="68D6B4EB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89" w:type="pct"/>
            <w:shd w:val="clear" w:color="auto" w:fill="FAFAFA"/>
            <w:vAlign w:val="bottom"/>
          </w:tcPr>
          <w:p w14:paraId="31294ABF" w14:textId="1CC7062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563" w:type="pct"/>
            <w:shd w:val="clear" w:color="auto" w:fill="FAFAFA"/>
            <w:vAlign w:val="bottom"/>
          </w:tcPr>
          <w:p w14:paraId="18254799" w14:textId="0B0340E1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58" w:type="pct"/>
            <w:shd w:val="clear" w:color="auto" w:fill="FAFAFA"/>
            <w:vAlign w:val="bottom"/>
          </w:tcPr>
          <w:p w14:paraId="693873A0" w14:textId="2066BEA8" w:rsidR="00034BAC" w:rsidRPr="00C3348E" w:rsidRDefault="007D01E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364" w:type="pct"/>
            <w:shd w:val="clear" w:color="auto" w:fill="FAFAFA"/>
            <w:vAlign w:val="bottom"/>
          </w:tcPr>
          <w:p w14:paraId="6AC650B8" w14:textId="12E24989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19" w:type="pct"/>
            <w:shd w:val="clear" w:color="auto" w:fill="FAFAFA"/>
            <w:vAlign w:val="bottom"/>
          </w:tcPr>
          <w:p w14:paraId="35B8A00F" w14:textId="148BEC6D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110</w:t>
            </w:r>
          </w:p>
        </w:tc>
      </w:tr>
      <w:tr w:rsidR="00034BAC" w:rsidRPr="00C3348E" w14:paraId="6295DC48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03A260DA" w14:textId="6D3380D3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76A3CF4" w14:textId="015D21BE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384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11B10122" w14:textId="57FD4C0D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222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E853A6F" w14:textId="5D19E57B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614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81FA04B" w14:textId="4DD3DD3C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544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05553A3" w14:textId="3B77A55C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52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5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4764765" w14:textId="3B8F9320" w:rsidR="00034BAC" w:rsidRPr="00C3348E" w:rsidRDefault="001802C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3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6D37B6F8" w14:textId="2BDBE3A1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156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89DA37D" w14:textId="7969C603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973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  <w:tr w:rsidR="00034BAC" w:rsidRPr="00C3348E" w14:paraId="730614AA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2A30A93F" w14:textId="77777777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</w:p>
        </w:tc>
        <w:tc>
          <w:tcPr>
            <w:tcW w:w="50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D9AFBA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37443D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41D7EA" w14:textId="777777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8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04FA3C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56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009B8E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5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5C3C33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364" w:type="pct"/>
            <w:tcBorders>
              <w:top w:val="single" w:sz="4" w:space="0" w:color="auto"/>
            </w:tcBorders>
            <w:vAlign w:val="bottom"/>
          </w:tcPr>
          <w:p w14:paraId="185C17F2" w14:textId="77777777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1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7E5169" w14:textId="0D7338F0" w:rsidR="00034BAC" w:rsidRPr="00C3348E" w:rsidRDefault="00034BAC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</w:tr>
      <w:tr w:rsidR="00034BAC" w:rsidRPr="00C3348E" w14:paraId="55BA3C75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4B53B0C6" w14:textId="17173E3E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504" w:type="pct"/>
            <w:shd w:val="clear" w:color="auto" w:fill="auto"/>
            <w:vAlign w:val="bottom"/>
          </w:tcPr>
          <w:p w14:paraId="64B16EE0" w14:textId="10590DD3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729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513" w:type="pct"/>
            <w:shd w:val="clear" w:color="auto" w:fill="auto"/>
            <w:vAlign w:val="bottom"/>
          </w:tcPr>
          <w:p w14:paraId="05F76424" w14:textId="517AAC53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335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71" w:type="pct"/>
            <w:shd w:val="clear" w:color="auto" w:fill="auto"/>
            <w:vAlign w:val="bottom"/>
          </w:tcPr>
          <w:p w14:paraId="7EC9679B" w14:textId="21AFD3E4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670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89" w:type="pct"/>
            <w:shd w:val="clear" w:color="auto" w:fill="auto"/>
            <w:vAlign w:val="bottom"/>
          </w:tcPr>
          <w:p w14:paraId="0F989DCC" w14:textId="054D2561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216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563" w:type="pct"/>
            <w:shd w:val="clear" w:color="auto" w:fill="auto"/>
            <w:vAlign w:val="bottom"/>
          </w:tcPr>
          <w:p w14:paraId="6CEA5194" w14:textId="38119491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87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4489CFD" w14:textId="7DC2747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364" w:type="pct"/>
            <w:vAlign w:val="bottom"/>
          </w:tcPr>
          <w:p w14:paraId="08FD9F4D" w14:textId="5E2E5AEE" w:rsidR="00034BAC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19" w:type="pct"/>
            <w:shd w:val="clear" w:color="auto" w:fill="auto"/>
            <w:vAlign w:val="bottom"/>
          </w:tcPr>
          <w:p w14:paraId="20BB8A6D" w14:textId="2359BD16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060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  <w:tr w:rsidR="00034BAC" w:rsidRPr="00C3348E" w14:paraId="75DAF352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64AE2B92" w14:textId="383FA0F4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ในกำไรหรือขาดทุน</w:t>
            </w:r>
          </w:p>
        </w:tc>
        <w:tc>
          <w:tcPr>
            <w:tcW w:w="504" w:type="pct"/>
            <w:shd w:val="clear" w:color="auto" w:fill="auto"/>
            <w:vAlign w:val="bottom"/>
          </w:tcPr>
          <w:p w14:paraId="08CA5C6E" w14:textId="03D39BFA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168</w:t>
            </w:r>
          </w:p>
        </w:tc>
        <w:tc>
          <w:tcPr>
            <w:tcW w:w="513" w:type="pct"/>
            <w:shd w:val="clear" w:color="auto" w:fill="auto"/>
            <w:vAlign w:val="bottom"/>
          </w:tcPr>
          <w:p w14:paraId="56489A03" w14:textId="314CF467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71" w:type="pct"/>
            <w:shd w:val="clear" w:color="auto" w:fill="auto"/>
            <w:vAlign w:val="bottom"/>
          </w:tcPr>
          <w:p w14:paraId="3A494BD1" w14:textId="06102548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27</w:t>
            </w:r>
          </w:p>
        </w:tc>
        <w:tc>
          <w:tcPr>
            <w:tcW w:w="489" w:type="pct"/>
            <w:shd w:val="clear" w:color="auto" w:fill="auto"/>
            <w:vAlign w:val="bottom"/>
          </w:tcPr>
          <w:p w14:paraId="28EE6BE4" w14:textId="1086E88F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340</w:t>
            </w:r>
          </w:p>
        </w:tc>
        <w:tc>
          <w:tcPr>
            <w:tcW w:w="563" w:type="pct"/>
            <w:shd w:val="clear" w:color="auto" w:fill="auto"/>
            <w:vAlign w:val="bottom"/>
          </w:tcPr>
          <w:p w14:paraId="5DADD0EF" w14:textId="3A68CE21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26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7035491F" w14:textId="1D96DDCB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364" w:type="pct"/>
            <w:vAlign w:val="bottom"/>
          </w:tcPr>
          <w:p w14:paraId="7D33CE47" w14:textId="336334A7" w:rsidR="00034BAC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19" w:type="pct"/>
            <w:shd w:val="clear" w:color="auto" w:fill="auto"/>
            <w:vAlign w:val="bottom"/>
          </w:tcPr>
          <w:p w14:paraId="47432478" w14:textId="02E016CC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561</w:t>
            </w:r>
          </w:p>
        </w:tc>
      </w:tr>
      <w:tr w:rsidR="00034BAC" w:rsidRPr="00C3348E" w14:paraId="44464F7E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2D953888" w14:textId="562833BE" w:rsidR="00034BAC" w:rsidRPr="00C3348E" w:rsidRDefault="00034BAC" w:rsidP="002A4FCB">
            <w:pPr>
              <w:pStyle w:val="Header"/>
              <w:ind w:left="-101"/>
              <w:rPr>
                <w:rFonts w:ascii="Browallia New" w:hAnsi="Browallia New" w:cs="Browallia New"/>
                <w:snapToGrid/>
                <w:szCs w:val="28"/>
                <w:cs/>
                <w:lang w:val="en-GB" w:eastAsia="en-US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ในกำไรขาดทุนเบ็ดเสร็จอื่น</w:t>
            </w:r>
          </w:p>
        </w:tc>
        <w:tc>
          <w:tcPr>
            <w:tcW w:w="504" w:type="pct"/>
            <w:shd w:val="clear" w:color="auto" w:fill="auto"/>
            <w:vAlign w:val="bottom"/>
          </w:tcPr>
          <w:p w14:paraId="50A681C9" w14:textId="322FA0F4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513" w:type="pct"/>
            <w:shd w:val="clear" w:color="auto" w:fill="auto"/>
            <w:vAlign w:val="bottom"/>
          </w:tcPr>
          <w:p w14:paraId="1ECDE7B2" w14:textId="62F26397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</w:t>
            </w:r>
          </w:p>
        </w:tc>
        <w:tc>
          <w:tcPr>
            <w:tcW w:w="471" w:type="pct"/>
            <w:shd w:val="clear" w:color="auto" w:fill="auto"/>
            <w:vAlign w:val="bottom"/>
          </w:tcPr>
          <w:p w14:paraId="5C3E4BD0" w14:textId="5A68238A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89" w:type="pct"/>
            <w:shd w:val="clear" w:color="auto" w:fill="auto"/>
            <w:vAlign w:val="bottom"/>
          </w:tcPr>
          <w:p w14:paraId="5CEF5496" w14:textId="6EC4BCEE" w:rsidR="00034BAC" w:rsidRPr="00C3348E" w:rsidDel="001B1E1B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563" w:type="pct"/>
            <w:shd w:val="clear" w:color="auto" w:fill="auto"/>
            <w:vAlign w:val="bottom"/>
          </w:tcPr>
          <w:p w14:paraId="648CD927" w14:textId="30F4A243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58" w:type="pct"/>
            <w:shd w:val="clear" w:color="auto" w:fill="auto"/>
            <w:vAlign w:val="bottom"/>
          </w:tcPr>
          <w:p w14:paraId="0A73A522" w14:textId="172B8FB7" w:rsidR="00034BAC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22</w:t>
            </w:r>
          </w:p>
        </w:tc>
        <w:tc>
          <w:tcPr>
            <w:tcW w:w="364" w:type="pct"/>
            <w:vAlign w:val="bottom"/>
          </w:tcPr>
          <w:p w14:paraId="345096DD" w14:textId="7FE7BC7C" w:rsidR="00034BAC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-</w:t>
            </w:r>
          </w:p>
        </w:tc>
        <w:tc>
          <w:tcPr>
            <w:tcW w:w="419" w:type="pct"/>
            <w:shd w:val="clear" w:color="auto" w:fill="auto"/>
            <w:vAlign w:val="bottom"/>
          </w:tcPr>
          <w:p w14:paraId="1192B56A" w14:textId="23192F42" w:rsidR="00034BAC" w:rsidRPr="00C3348E" w:rsidDel="001B1E1B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25</w:t>
            </w:r>
          </w:p>
        </w:tc>
      </w:tr>
      <w:tr w:rsidR="00034BAC" w:rsidRPr="00C3348E" w14:paraId="5C148E2E" w14:textId="77777777" w:rsidTr="00BA707E">
        <w:trPr>
          <w:trHeight w:val="20"/>
        </w:trPr>
        <w:tc>
          <w:tcPr>
            <w:tcW w:w="1219" w:type="pct"/>
            <w:shd w:val="clear" w:color="auto" w:fill="auto"/>
            <w:vAlign w:val="bottom"/>
          </w:tcPr>
          <w:p w14:paraId="58646026" w14:textId="7FCA7FE0" w:rsidR="00034BAC" w:rsidRPr="00C3348E" w:rsidRDefault="00034BA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5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C987AB" w14:textId="7815A8F6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561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51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7667A3F" w14:textId="7F658BDB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332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7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6C9589" w14:textId="7D9EABD2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643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B169A9" w14:textId="4BBA05F5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876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5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2F3768" w14:textId="0A7C5C10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61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)</w:t>
            </w:r>
          </w:p>
        </w:tc>
        <w:tc>
          <w:tcPr>
            <w:tcW w:w="45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6D87C5" w14:textId="60F47C6D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  <w:tc>
          <w:tcPr>
            <w:tcW w:w="36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DA3B4" w14:textId="7836EEBC" w:rsidR="00034BAC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-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FE551F" w14:textId="7C04B692" w:rsidR="00034BAC" w:rsidRPr="00C3348E" w:rsidRDefault="00034BAC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10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z w:val="26"/>
                <w:szCs w:val="26"/>
                <w:lang w:val="en-GB"/>
              </w:rPr>
              <w:t>474</w:t>
            </w:r>
            <w:r w:rsidRPr="00C3348E">
              <w:rPr>
                <w:rFonts w:ascii="Browallia New" w:eastAsia="Arial Unicode MS" w:hAnsi="Browallia New" w:cs="Browallia New"/>
                <w:snapToGrid/>
                <w:sz w:val="26"/>
                <w:szCs w:val="26"/>
              </w:rPr>
              <w:t>)</w:t>
            </w:r>
          </w:p>
        </w:tc>
      </w:tr>
    </w:tbl>
    <w:p w14:paraId="1B9F67BC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4920" w:type="pct"/>
        <w:tblInd w:w="108" w:type="dxa"/>
        <w:tblLook w:val="0000" w:firstRow="0" w:lastRow="0" w:firstColumn="0" w:lastColumn="0" w:noHBand="0" w:noVBand="0"/>
      </w:tblPr>
      <w:tblGrid>
        <w:gridCol w:w="4848"/>
        <w:gridCol w:w="1333"/>
        <w:gridCol w:w="1334"/>
        <w:gridCol w:w="1334"/>
        <w:gridCol w:w="1498"/>
        <w:gridCol w:w="1258"/>
        <w:gridCol w:w="1172"/>
        <w:gridCol w:w="1172"/>
      </w:tblGrid>
      <w:tr w:rsidR="00683BE2" w:rsidRPr="00C3348E" w14:paraId="72DF3E42" w14:textId="77777777" w:rsidTr="005C2860">
        <w:tc>
          <w:tcPr>
            <w:tcW w:w="1738" w:type="pct"/>
            <w:shd w:val="clear" w:color="auto" w:fill="auto"/>
          </w:tcPr>
          <w:p w14:paraId="4D5B55C9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3262" w:type="pct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3F6EC97" w14:textId="6B619EA0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5C2860" w:rsidRPr="00C3348E" w14:paraId="3A97756E" w14:textId="77777777" w:rsidTr="005C2860">
        <w:tc>
          <w:tcPr>
            <w:tcW w:w="1738" w:type="pct"/>
            <w:shd w:val="clear" w:color="auto" w:fill="auto"/>
          </w:tcPr>
          <w:p w14:paraId="79646F45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vAlign w:val="bottom"/>
          </w:tcPr>
          <w:p w14:paraId="3118E181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ที่ดิน อาคาร</w:t>
            </w:r>
          </w:p>
          <w:p w14:paraId="228FD60D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และอุปกรณ์</w:t>
            </w: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36F71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ประมาณการหนี้สินสำหรับผลประโยชน์พนักงาน</w:t>
            </w:r>
          </w:p>
        </w:tc>
        <w:tc>
          <w:tcPr>
            <w:tcW w:w="478" w:type="pct"/>
            <w:tcBorders>
              <w:top w:val="single" w:sz="4" w:space="0" w:color="auto"/>
            </w:tcBorders>
            <w:vAlign w:val="bottom"/>
          </w:tcPr>
          <w:p w14:paraId="1BA6F6CE" w14:textId="77777777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  <w:p w14:paraId="6F56EB84" w14:textId="77777777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ค่าใช้จ่าย</w:t>
            </w:r>
          </w:p>
          <w:p w14:paraId="74961E03" w14:textId="77777777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เพื่อการลงทุน</w:t>
            </w:r>
          </w:p>
        </w:tc>
        <w:tc>
          <w:tcPr>
            <w:tcW w:w="537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61EAF0" w14:textId="77777777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หนี้สินตาม</w:t>
            </w:r>
          </w:p>
          <w:p w14:paraId="3E0A4B0E" w14:textId="3DDFB650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สัญญาเช่า</w:t>
            </w: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EE3C91" w14:textId="77777777" w:rsidR="00683BE2" w:rsidRPr="00C3348E" w:rsidRDefault="00683BE2" w:rsidP="005C2860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สำรองค่าเผื่อ</w:t>
            </w:r>
          </w:p>
        </w:tc>
        <w:tc>
          <w:tcPr>
            <w:tcW w:w="420" w:type="pct"/>
            <w:tcBorders>
              <w:top w:val="single" w:sz="4" w:space="0" w:color="auto"/>
            </w:tcBorders>
            <w:vAlign w:val="bottom"/>
          </w:tcPr>
          <w:p w14:paraId="2F39F3CB" w14:textId="2A58C9E0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ขาดทุนสะสม</w:t>
            </w:r>
          </w:p>
        </w:tc>
        <w:tc>
          <w:tcPr>
            <w:tcW w:w="42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965067" w14:textId="3523888A" w:rsidR="00683BE2" w:rsidRPr="00C3348E" w:rsidRDefault="00683BE2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รวม</w:t>
            </w:r>
          </w:p>
        </w:tc>
      </w:tr>
      <w:tr w:rsidR="005C2860" w:rsidRPr="00C3348E" w14:paraId="2BF1955D" w14:textId="77777777" w:rsidTr="005C2860">
        <w:tc>
          <w:tcPr>
            <w:tcW w:w="1738" w:type="pct"/>
            <w:shd w:val="clear" w:color="auto" w:fill="auto"/>
          </w:tcPr>
          <w:p w14:paraId="5F80DA18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289FC006" w14:textId="77777777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965E9B" w14:textId="77777777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78" w:type="pct"/>
            <w:tcBorders>
              <w:bottom w:val="single" w:sz="4" w:space="0" w:color="auto"/>
            </w:tcBorders>
            <w:vAlign w:val="center"/>
          </w:tcPr>
          <w:p w14:paraId="0AB80B2C" w14:textId="77777777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auto"/>
          </w:tcPr>
          <w:p w14:paraId="51914690" w14:textId="77777777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auto"/>
          </w:tcPr>
          <w:p w14:paraId="4D4CE943" w14:textId="77777777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0" w:type="pct"/>
            <w:tcBorders>
              <w:bottom w:val="single" w:sz="4" w:space="0" w:color="auto"/>
            </w:tcBorders>
          </w:tcPr>
          <w:p w14:paraId="104AE4CE" w14:textId="4E46D69A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9D9F36" w14:textId="5D4A8E88" w:rsidR="00683BE2" w:rsidRPr="00C3348E" w:rsidRDefault="00683BE2" w:rsidP="002A4FCB">
            <w:pPr>
              <w:tabs>
                <w:tab w:val="left" w:pos="3402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5C2860" w:rsidRPr="00C3348E" w14:paraId="694F33B9" w14:textId="77777777" w:rsidTr="005C2860">
        <w:tc>
          <w:tcPr>
            <w:tcW w:w="1738" w:type="pct"/>
            <w:shd w:val="clear" w:color="auto" w:fill="auto"/>
          </w:tcPr>
          <w:p w14:paraId="6DFBD3D8" w14:textId="7777777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AFAFA"/>
          </w:tcPr>
          <w:p w14:paraId="669A25E3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AFAFA"/>
          </w:tcPr>
          <w:p w14:paraId="42AC52E7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FAFAFA"/>
          </w:tcPr>
          <w:p w14:paraId="67F52ECC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537" w:type="pct"/>
            <w:tcBorders>
              <w:top w:val="single" w:sz="4" w:space="0" w:color="auto"/>
            </w:tcBorders>
            <w:shd w:val="clear" w:color="auto" w:fill="FAFAFA"/>
          </w:tcPr>
          <w:p w14:paraId="441141DE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FAFAFA"/>
          </w:tcPr>
          <w:p w14:paraId="6518C1DB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20" w:type="pct"/>
            <w:tcBorders>
              <w:top w:val="single" w:sz="4" w:space="0" w:color="auto"/>
            </w:tcBorders>
            <w:shd w:val="clear" w:color="auto" w:fill="FAFAFA"/>
          </w:tcPr>
          <w:p w14:paraId="23D94FCE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21" w:type="pct"/>
            <w:tcBorders>
              <w:top w:val="single" w:sz="4" w:space="0" w:color="auto"/>
            </w:tcBorders>
            <w:shd w:val="clear" w:color="auto" w:fill="FAFAFA"/>
          </w:tcPr>
          <w:p w14:paraId="01D1D118" w14:textId="24386DCE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</w:tr>
      <w:tr w:rsidR="005C2860" w:rsidRPr="00C3348E" w14:paraId="58CE6CD1" w14:textId="77777777" w:rsidTr="005C2860">
        <w:tc>
          <w:tcPr>
            <w:tcW w:w="1738" w:type="pct"/>
            <w:shd w:val="clear" w:color="auto" w:fill="auto"/>
          </w:tcPr>
          <w:p w14:paraId="1E802E48" w14:textId="7777777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สินทรัพย์ภาษีเงินได้รอการตัดบัญชี</w:t>
            </w:r>
          </w:p>
        </w:tc>
        <w:tc>
          <w:tcPr>
            <w:tcW w:w="478" w:type="pct"/>
            <w:shd w:val="clear" w:color="auto" w:fill="FAFAFA"/>
          </w:tcPr>
          <w:p w14:paraId="584E0312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</w:p>
        </w:tc>
        <w:tc>
          <w:tcPr>
            <w:tcW w:w="478" w:type="pct"/>
            <w:shd w:val="clear" w:color="auto" w:fill="FAFAFA"/>
          </w:tcPr>
          <w:p w14:paraId="43D8B104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478" w:type="pct"/>
            <w:shd w:val="clear" w:color="auto" w:fill="FAFAFA"/>
          </w:tcPr>
          <w:p w14:paraId="6B0BBA5F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537" w:type="pct"/>
            <w:shd w:val="clear" w:color="auto" w:fill="FAFAFA"/>
          </w:tcPr>
          <w:p w14:paraId="3BF9B923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451" w:type="pct"/>
            <w:shd w:val="clear" w:color="auto" w:fill="FAFAFA"/>
          </w:tcPr>
          <w:p w14:paraId="76403978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420" w:type="pct"/>
            <w:shd w:val="clear" w:color="auto" w:fill="FAFAFA"/>
          </w:tcPr>
          <w:p w14:paraId="78F50F70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421" w:type="pct"/>
            <w:shd w:val="clear" w:color="auto" w:fill="FAFAFA"/>
          </w:tcPr>
          <w:p w14:paraId="18E9B4EB" w14:textId="62D74EC0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</w:tr>
      <w:tr w:rsidR="005C2860" w:rsidRPr="00C3348E" w14:paraId="3AD06713" w14:textId="77777777" w:rsidTr="005C2860">
        <w:tc>
          <w:tcPr>
            <w:tcW w:w="1738" w:type="pct"/>
            <w:shd w:val="clear" w:color="auto" w:fill="auto"/>
          </w:tcPr>
          <w:p w14:paraId="023178C7" w14:textId="10F8357A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pacing w:val="-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pacing w:val="-6"/>
                <w:lang w:val="en-GB"/>
              </w:rPr>
              <w:t>2566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0FE69EF3" w14:textId="20014F3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244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1D6C9776" w14:textId="45F13973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71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69FB52C5" w14:textId="737D0EA6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70</w:t>
            </w:r>
          </w:p>
        </w:tc>
        <w:tc>
          <w:tcPr>
            <w:tcW w:w="537" w:type="pct"/>
            <w:shd w:val="clear" w:color="auto" w:fill="FAFAFA"/>
            <w:vAlign w:val="bottom"/>
          </w:tcPr>
          <w:p w14:paraId="69A345A7" w14:textId="186EAC5A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</w:t>
            </w:r>
          </w:p>
        </w:tc>
        <w:tc>
          <w:tcPr>
            <w:tcW w:w="451" w:type="pct"/>
            <w:shd w:val="clear" w:color="auto" w:fill="FAFAFA"/>
            <w:vAlign w:val="bottom"/>
          </w:tcPr>
          <w:p w14:paraId="37B3FBB3" w14:textId="32B3CF2E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</w:p>
        </w:tc>
        <w:tc>
          <w:tcPr>
            <w:tcW w:w="420" w:type="pct"/>
            <w:shd w:val="clear" w:color="auto" w:fill="FAFAFA"/>
          </w:tcPr>
          <w:p w14:paraId="73078FC9" w14:textId="3B8F01E5" w:rsidR="00683BE2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1" w:type="pct"/>
            <w:shd w:val="clear" w:color="auto" w:fill="FAFAFA"/>
            <w:vAlign w:val="bottom"/>
          </w:tcPr>
          <w:p w14:paraId="0ECBC850" w14:textId="2E0714E2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426</w:t>
            </w:r>
          </w:p>
        </w:tc>
      </w:tr>
      <w:tr w:rsidR="005C2860" w:rsidRPr="00C3348E" w14:paraId="36703408" w14:textId="77777777" w:rsidTr="005C2860">
        <w:tc>
          <w:tcPr>
            <w:tcW w:w="1738" w:type="pct"/>
            <w:shd w:val="clear" w:color="auto" w:fill="auto"/>
          </w:tcPr>
          <w:p w14:paraId="680F1EB7" w14:textId="7777777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ในกำไรหรือขาดทุน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32FD8DA2" w14:textId="5D2AEEB1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83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442F52F2" w14:textId="0572BB66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668DF89C" w14:textId="2B9BBC8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</w:t>
            </w:r>
          </w:p>
        </w:tc>
        <w:tc>
          <w:tcPr>
            <w:tcW w:w="537" w:type="pct"/>
            <w:shd w:val="clear" w:color="auto" w:fill="FAFAFA"/>
            <w:vAlign w:val="bottom"/>
          </w:tcPr>
          <w:p w14:paraId="6F876BAF" w14:textId="0050F62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</w:p>
        </w:tc>
        <w:tc>
          <w:tcPr>
            <w:tcW w:w="451" w:type="pct"/>
            <w:shd w:val="clear" w:color="auto" w:fill="FAFAFA"/>
            <w:vAlign w:val="bottom"/>
          </w:tcPr>
          <w:p w14:paraId="393B11CF" w14:textId="1572A2C8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</w:p>
        </w:tc>
        <w:tc>
          <w:tcPr>
            <w:tcW w:w="420" w:type="pct"/>
            <w:shd w:val="clear" w:color="auto" w:fill="FAFAFA"/>
          </w:tcPr>
          <w:p w14:paraId="728C181D" w14:textId="3CA32263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38</w:t>
            </w:r>
          </w:p>
        </w:tc>
        <w:tc>
          <w:tcPr>
            <w:tcW w:w="421" w:type="pct"/>
            <w:shd w:val="clear" w:color="auto" w:fill="FAFAFA"/>
            <w:vAlign w:val="bottom"/>
          </w:tcPr>
          <w:p w14:paraId="2A270825" w14:textId="6A84AF0B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5C2860" w:rsidRPr="00C3348E" w14:paraId="4109B29B" w14:textId="77777777" w:rsidTr="005C2860">
        <w:tc>
          <w:tcPr>
            <w:tcW w:w="1738" w:type="pct"/>
            <w:shd w:val="clear" w:color="auto" w:fill="auto"/>
          </w:tcPr>
          <w:p w14:paraId="30EE775C" w14:textId="7A03D96C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เพิ่ม / </w:t>
            </w:r>
            <w:r w:rsidR="008E6614" w:rsidRPr="00C3348E">
              <w:rPr>
                <w:rFonts w:ascii="Browallia New" w:eastAsia="Arial Unicode MS" w:hAnsi="Browallia New" w:cs="Browallia New"/>
                <w:snapToGrid/>
                <w:cs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ลด</w:t>
            </w:r>
            <w:r w:rsidR="008E6614" w:rsidRPr="00C3348E">
              <w:rPr>
                <w:rFonts w:ascii="Browallia New" w:eastAsia="Arial Unicode MS" w:hAnsi="Browallia New" w:cs="Browallia New"/>
                <w:snapToGrid/>
                <w:cs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ในกำไรขาดทุนเบ็ดเสร็จอื่น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26356E3E" w14:textId="02415EE0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6AD30FDF" w14:textId="0D28993F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44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478" w:type="pct"/>
            <w:shd w:val="clear" w:color="auto" w:fill="FAFAFA"/>
            <w:vAlign w:val="bottom"/>
          </w:tcPr>
          <w:p w14:paraId="3E14C590" w14:textId="7E8D6F59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37" w:type="pct"/>
            <w:shd w:val="clear" w:color="auto" w:fill="FAFAFA"/>
            <w:vAlign w:val="bottom"/>
          </w:tcPr>
          <w:p w14:paraId="3DEC005A" w14:textId="71BB3126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51" w:type="pct"/>
            <w:shd w:val="clear" w:color="auto" w:fill="FAFAFA"/>
            <w:vAlign w:val="bottom"/>
          </w:tcPr>
          <w:p w14:paraId="21D64AC6" w14:textId="3A1F17EF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0" w:type="pct"/>
            <w:shd w:val="clear" w:color="auto" w:fill="FAFAFA"/>
          </w:tcPr>
          <w:p w14:paraId="45E73AE4" w14:textId="39E27B20" w:rsidR="00683BE2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1" w:type="pct"/>
            <w:shd w:val="clear" w:color="auto" w:fill="FAFAFA"/>
            <w:vAlign w:val="bottom"/>
          </w:tcPr>
          <w:p w14:paraId="34FF4BBF" w14:textId="42B1DAC4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44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5C2860" w:rsidRPr="00C3348E" w14:paraId="158FB0F4" w14:textId="77777777" w:rsidTr="005C2860">
        <w:tc>
          <w:tcPr>
            <w:tcW w:w="1738" w:type="pct"/>
            <w:shd w:val="clear" w:color="auto" w:fill="auto"/>
          </w:tcPr>
          <w:p w14:paraId="0A362A60" w14:textId="5A006A6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37E86AE" w14:textId="37BC9E26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161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801B4C0" w14:textId="118ADE7D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34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34800709" w14:textId="1D67201B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74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E9AC394" w14:textId="0027BA41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24DE068" w14:textId="237677D9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5A9FEDA" w14:textId="78DD0718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38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0A6AEE1" w14:textId="29E80A7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350</w:t>
            </w:r>
          </w:p>
        </w:tc>
      </w:tr>
      <w:tr w:rsidR="005C2860" w:rsidRPr="00C3348E" w14:paraId="7C553116" w14:textId="77777777" w:rsidTr="005C2860">
        <w:tc>
          <w:tcPr>
            <w:tcW w:w="1738" w:type="pct"/>
            <w:shd w:val="clear" w:color="auto" w:fill="auto"/>
          </w:tcPr>
          <w:p w14:paraId="4484487E" w14:textId="7777777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</w:tcPr>
          <w:p w14:paraId="56B0ABEF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</w:tcPr>
          <w:p w14:paraId="52C0C2B2" w14:textId="77777777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478" w:type="pct"/>
            <w:tcBorders>
              <w:top w:val="single" w:sz="4" w:space="0" w:color="auto"/>
            </w:tcBorders>
            <w:shd w:val="clear" w:color="auto" w:fill="auto"/>
          </w:tcPr>
          <w:p w14:paraId="47F9FC75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537" w:type="pct"/>
            <w:tcBorders>
              <w:top w:val="single" w:sz="4" w:space="0" w:color="auto"/>
            </w:tcBorders>
            <w:shd w:val="clear" w:color="auto" w:fill="auto"/>
          </w:tcPr>
          <w:p w14:paraId="5C56ED84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51" w:type="pct"/>
            <w:tcBorders>
              <w:top w:val="single" w:sz="4" w:space="0" w:color="auto"/>
            </w:tcBorders>
            <w:shd w:val="clear" w:color="auto" w:fill="auto"/>
          </w:tcPr>
          <w:p w14:paraId="0DE2D911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20" w:type="pct"/>
            <w:tcBorders>
              <w:top w:val="single" w:sz="4" w:space="0" w:color="auto"/>
            </w:tcBorders>
          </w:tcPr>
          <w:p w14:paraId="00D84F82" w14:textId="77777777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  <w:tc>
          <w:tcPr>
            <w:tcW w:w="421" w:type="pct"/>
            <w:tcBorders>
              <w:top w:val="single" w:sz="4" w:space="0" w:color="auto"/>
            </w:tcBorders>
            <w:shd w:val="clear" w:color="auto" w:fill="auto"/>
          </w:tcPr>
          <w:p w14:paraId="52AE1B2B" w14:textId="75A2C7CF" w:rsidR="00683BE2" w:rsidRPr="00C3348E" w:rsidRDefault="00683BE2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val="en-US" w:eastAsia="th-TH"/>
              </w:rPr>
            </w:pPr>
          </w:p>
        </w:tc>
      </w:tr>
      <w:tr w:rsidR="005C2860" w:rsidRPr="00C3348E" w14:paraId="445B624C" w14:textId="77777777" w:rsidTr="005C2860">
        <w:tc>
          <w:tcPr>
            <w:tcW w:w="1738" w:type="pct"/>
            <w:shd w:val="clear" w:color="auto" w:fill="auto"/>
          </w:tcPr>
          <w:p w14:paraId="6B490B7B" w14:textId="1337472C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pacing w:val="-6"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spacing w:val="-6"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spacing w:val="-6"/>
                <w:lang w:val="en-GB"/>
              </w:rPr>
              <w:t>2565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7BCB8D36" w14:textId="0572A172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337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4AF5546A" w14:textId="30E012D4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65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40B453D4" w14:textId="5817C8EC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91</w:t>
            </w:r>
          </w:p>
        </w:tc>
        <w:tc>
          <w:tcPr>
            <w:tcW w:w="537" w:type="pct"/>
            <w:shd w:val="clear" w:color="auto" w:fill="auto"/>
            <w:vAlign w:val="bottom"/>
          </w:tcPr>
          <w:p w14:paraId="6100C661" w14:textId="312CC12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8</w:t>
            </w:r>
          </w:p>
        </w:tc>
        <w:tc>
          <w:tcPr>
            <w:tcW w:w="451" w:type="pct"/>
            <w:shd w:val="clear" w:color="auto" w:fill="auto"/>
            <w:vAlign w:val="bottom"/>
          </w:tcPr>
          <w:p w14:paraId="75C75352" w14:textId="1663BA7B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</w:p>
        </w:tc>
        <w:tc>
          <w:tcPr>
            <w:tcW w:w="420" w:type="pct"/>
          </w:tcPr>
          <w:p w14:paraId="0796A1EF" w14:textId="6E75C823" w:rsidR="00683BE2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1" w:type="pct"/>
            <w:shd w:val="clear" w:color="auto" w:fill="auto"/>
            <w:vAlign w:val="bottom"/>
          </w:tcPr>
          <w:p w14:paraId="7AD47A0E" w14:textId="6728E29A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532</w:t>
            </w:r>
          </w:p>
        </w:tc>
      </w:tr>
      <w:tr w:rsidR="005C2860" w:rsidRPr="00C3348E" w14:paraId="5DA21EF4" w14:textId="77777777" w:rsidTr="005C2860">
        <w:tc>
          <w:tcPr>
            <w:tcW w:w="1738" w:type="pct"/>
            <w:shd w:val="clear" w:color="auto" w:fill="auto"/>
          </w:tcPr>
          <w:p w14:paraId="1A1D556F" w14:textId="49D50C87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spacing w:val="-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 / (ลด) ในกำไรหรือขาดทุน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625FB1F9" w14:textId="18A89399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93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0C3B7D4B" w14:textId="5337C07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</w:t>
            </w:r>
          </w:p>
        </w:tc>
        <w:tc>
          <w:tcPr>
            <w:tcW w:w="478" w:type="pct"/>
            <w:shd w:val="clear" w:color="auto" w:fill="auto"/>
            <w:vAlign w:val="bottom"/>
          </w:tcPr>
          <w:p w14:paraId="614265EF" w14:textId="23CFA6DF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21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537" w:type="pct"/>
            <w:shd w:val="clear" w:color="auto" w:fill="auto"/>
            <w:vAlign w:val="bottom"/>
          </w:tcPr>
          <w:p w14:paraId="4B4D6ACC" w14:textId="1A8116DA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</w:t>
            </w:r>
          </w:p>
        </w:tc>
        <w:tc>
          <w:tcPr>
            <w:tcW w:w="451" w:type="pct"/>
            <w:shd w:val="clear" w:color="auto" w:fill="auto"/>
            <w:vAlign w:val="bottom"/>
          </w:tcPr>
          <w:p w14:paraId="7407004E" w14:textId="298D3C8D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0" w:type="pct"/>
          </w:tcPr>
          <w:p w14:paraId="7722A9B8" w14:textId="378BCB0B" w:rsidR="00683BE2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1" w:type="pct"/>
            <w:shd w:val="clear" w:color="auto" w:fill="auto"/>
            <w:vAlign w:val="bottom"/>
          </w:tcPr>
          <w:p w14:paraId="4BA39544" w14:textId="1DF1BEA0" w:rsidR="00683BE2" w:rsidRPr="00C3348E" w:rsidRDefault="00683BE2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106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5C2860" w:rsidRPr="00C3348E" w14:paraId="2222EFAE" w14:textId="77777777" w:rsidTr="005C2860">
        <w:tc>
          <w:tcPr>
            <w:tcW w:w="1738" w:type="pct"/>
            <w:shd w:val="clear" w:color="auto" w:fill="auto"/>
          </w:tcPr>
          <w:p w14:paraId="2F8A5AE5" w14:textId="2B2CBF19" w:rsidR="00683BE2" w:rsidRPr="00C3348E" w:rsidRDefault="00683BE2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D90B41" w14:textId="04BEAAEF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244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917230" w14:textId="66D335E7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71</w:t>
            </w:r>
          </w:p>
        </w:tc>
        <w:tc>
          <w:tcPr>
            <w:tcW w:w="4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D67069" w14:textId="419C5BE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70</w:t>
            </w:r>
          </w:p>
        </w:tc>
        <w:tc>
          <w:tcPr>
            <w:tcW w:w="53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A31EDF" w14:textId="4DB29BC0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10</w:t>
            </w:r>
          </w:p>
        </w:tc>
        <w:tc>
          <w:tcPr>
            <w:tcW w:w="4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E429BA" w14:textId="5562B4DF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bottom w:val="single" w:sz="4" w:space="0" w:color="auto"/>
            </w:tcBorders>
          </w:tcPr>
          <w:p w14:paraId="38294435" w14:textId="08F9473B" w:rsidR="00683BE2" w:rsidRPr="00C3348E" w:rsidRDefault="00AD20B3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42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21A0CF" w14:textId="522F54FB" w:rsidR="00683BE2" w:rsidRPr="00C3348E" w:rsidRDefault="00281287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426</w:t>
            </w:r>
          </w:p>
        </w:tc>
      </w:tr>
    </w:tbl>
    <w:p w14:paraId="25AC6224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613DCD3A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sectPr w:rsidR="003238BA" w:rsidRPr="00C3348E" w:rsidSect="00B51D0B">
          <w:pgSz w:w="16840" w:h="11907" w:orient="landscape" w:code="9"/>
          <w:pgMar w:top="1440" w:right="1440" w:bottom="720" w:left="1440" w:header="706" w:footer="576" w:gutter="0"/>
          <w:cols w:space="720"/>
          <w:noEndnote/>
        </w:sectPr>
      </w:pPr>
    </w:p>
    <w:p w14:paraId="1AF71538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926" w:type="pct"/>
        <w:tblInd w:w="108" w:type="dxa"/>
        <w:tblLook w:val="0000" w:firstRow="0" w:lastRow="0" w:firstColumn="0" w:lastColumn="0" w:noHBand="0" w:noVBand="0"/>
      </w:tblPr>
      <w:tblGrid>
        <w:gridCol w:w="5212"/>
        <w:gridCol w:w="1950"/>
        <w:gridCol w:w="1944"/>
        <w:gridCol w:w="1623"/>
        <w:gridCol w:w="1623"/>
        <w:gridCol w:w="1614"/>
      </w:tblGrid>
      <w:tr w:rsidR="003238BA" w:rsidRPr="00C3348E" w14:paraId="76F5B5FD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13F5D572" w14:textId="77777777" w:rsidR="003238BA" w:rsidRPr="00C3348E" w:rsidRDefault="003238BA" w:rsidP="00D17A4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3134" w:type="pct"/>
            <w:gridSpan w:val="5"/>
            <w:tcBorders>
              <w:top w:val="single" w:sz="4" w:space="0" w:color="auto"/>
            </w:tcBorders>
            <w:vAlign w:val="bottom"/>
          </w:tcPr>
          <w:p w14:paraId="590A308F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s/>
              </w:rPr>
              <w:t>งบการเงินเฉพาะกิจการ</w:t>
            </w:r>
          </w:p>
        </w:tc>
      </w:tr>
      <w:tr w:rsidR="003238BA" w:rsidRPr="00C3348E" w14:paraId="6B8BBAE1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4B539528" w14:textId="77777777" w:rsidR="003238BA" w:rsidRPr="00C3348E" w:rsidRDefault="003238BA" w:rsidP="00D17A4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698" w:type="pct"/>
            <w:tcBorders>
              <w:top w:val="single" w:sz="4" w:space="0" w:color="auto"/>
            </w:tcBorders>
            <w:vAlign w:val="bottom"/>
          </w:tcPr>
          <w:p w14:paraId="608E0F3F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ลูกหนี้ตาม</w:t>
            </w:r>
          </w:p>
          <w:p w14:paraId="44EBDD6C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สัญญาเช่า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s/>
              </w:rPr>
              <w:t>การเงิน</w:t>
            </w:r>
          </w:p>
        </w:tc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6570F39B" w14:textId="77777777" w:rsidR="001C49C6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ที่ดิน อาคาร</w:t>
            </w:r>
          </w:p>
          <w:p w14:paraId="279A438A" w14:textId="476E16E4" w:rsidR="003238BA" w:rsidRPr="00C3348E" w:rsidDel="003C02CA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และอุปกรณ์</w:t>
            </w:r>
          </w:p>
        </w:tc>
        <w:tc>
          <w:tcPr>
            <w:tcW w:w="581" w:type="pct"/>
            <w:tcBorders>
              <w:top w:val="single" w:sz="4" w:space="0" w:color="auto"/>
            </w:tcBorders>
            <w:vAlign w:val="bottom"/>
          </w:tcPr>
          <w:p w14:paraId="641DCDA9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สินทรัพย์ทางการเงินที่วัดมูลค่าด้วยมูลค่ายุติธรรมผ่านกำไรขาดทุนเบ็ดเสร็จอื่น</w:t>
            </w:r>
          </w:p>
        </w:tc>
        <w:tc>
          <w:tcPr>
            <w:tcW w:w="581" w:type="pct"/>
            <w:tcBorders>
              <w:top w:val="single" w:sz="4" w:space="0" w:color="auto"/>
            </w:tcBorders>
            <w:vAlign w:val="bottom"/>
          </w:tcPr>
          <w:p w14:paraId="6667C600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</w:rPr>
            </w:pPr>
          </w:p>
          <w:p w14:paraId="3623E6A3" w14:textId="68D5F18C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</w:rPr>
            </w:pPr>
          </w:p>
          <w:p w14:paraId="72A0868F" w14:textId="77777777" w:rsidR="00D17A4B" w:rsidRPr="00C3348E" w:rsidRDefault="00D17A4B" w:rsidP="00D17A4B">
            <w:pPr>
              <w:rPr>
                <w:rFonts w:ascii="Browallia New" w:hAnsi="Browallia New" w:cs="Browallia New"/>
                <w:szCs w:val="24"/>
                <w:lang w:val="en-US" w:eastAsia="th-TH"/>
              </w:rPr>
            </w:pPr>
          </w:p>
          <w:p w14:paraId="1A53BFA1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s/>
              </w:rPr>
              <w:t>ค่าใช้จ่าย</w:t>
            </w:r>
          </w:p>
          <w:p w14:paraId="19EB30BF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s/>
              </w:rPr>
              <w:t>รอตัดบัญชี</w:t>
            </w:r>
          </w:p>
        </w:tc>
        <w:tc>
          <w:tcPr>
            <w:tcW w:w="579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EB9DE22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cs/>
              </w:rPr>
              <w:t>รวม</w:t>
            </w:r>
          </w:p>
        </w:tc>
      </w:tr>
      <w:tr w:rsidR="003238BA" w:rsidRPr="00C3348E" w14:paraId="31C44B0A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6A8D45BE" w14:textId="77777777" w:rsidR="003238BA" w:rsidRPr="00C3348E" w:rsidRDefault="003238BA" w:rsidP="00D17A4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698" w:type="pct"/>
            <w:tcBorders>
              <w:bottom w:val="single" w:sz="4" w:space="0" w:color="auto"/>
            </w:tcBorders>
            <w:vAlign w:val="bottom"/>
          </w:tcPr>
          <w:p w14:paraId="48B97B8A" w14:textId="77777777" w:rsidR="003238BA" w:rsidRPr="00C3348E" w:rsidRDefault="003238BA" w:rsidP="00D17A4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696" w:type="pct"/>
            <w:tcBorders>
              <w:bottom w:val="single" w:sz="4" w:space="0" w:color="auto"/>
            </w:tcBorders>
            <w:vAlign w:val="bottom"/>
          </w:tcPr>
          <w:p w14:paraId="0EC53E18" w14:textId="77777777" w:rsidR="003238BA" w:rsidRPr="00C3348E" w:rsidRDefault="003238BA" w:rsidP="00D17A4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bottom"/>
          </w:tcPr>
          <w:p w14:paraId="3FEBD3D8" w14:textId="77777777" w:rsidR="003238BA" w:rsidRPr="00C3348E" w:rsidRDefault="003238BA" w:rsidP="00D17A4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vAlign w:val="bottom"/>
          </w:tcPr>
          <w:p w14:paraId="552AD6FD" w14:textId="77777777" w:rsidR="003238BA" w:rsidRPr="00C3348E" w:rsidRDefault="003238BA" w:rsidP="00D17A4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8699B9" w14:textId="77777777" w:rsidR="003238BA" w:rsidRPr="00C3348E" w:rsidRDefault="003238BA" w:rsidP="00D17A4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ล้านบาท</w:t>
            </w:r>
          </w:p>
        </w:tc>
      </w:tr>
      <w:tr w:rsidR="00D47E6B" w:rsidRPr="00C3348E" w14:paraId="156C99EA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527F89A3" w14:textId="77777777" w:rsidR="003238BA" w:rsidRPr="00C3348E" w:rsidRDefault="003238BA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</w:p>
        </w:tc>
        <w:tc>
          <w:tcPr>
            <w:tcW w:w="698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1D0053D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696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2465B287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81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C7EB5D1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81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411FC6D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79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10DB1D8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</w:tr>
      <w:tr w:rsidR="00D47E6B" w:rsidRPr="00C3348E" w14:paraId="7DD56DFC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025975CF" w14:textId="77777777" w:rsidR="003238BA" w:rsidRPr="00C3348E" w:rsidRDefault="003238BA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หนี้สินภาษีเงินได้รอการตัดบัญชี</w:t>
            </w:r>
          </w:p>
        </w:tc>
        <w:tc>
          <w:tcPr>
            <w:tcW w:w="698" w:type="pct"/>
            <w:shd w:val="clear" w:color="auto" w:fill="FAFAFA"/>
            <w:vAlign w:val="bottom"/>
          </w:tcPr>
          <w:p w14:paraId="3D094AD6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696" w:type="pct"/>
            <w:shd w:val="clear" w:color="auto" w:fill="FAFAFA"/>
            <w:vAlign w:val="bottom"/>
          </w:tcPr>
          <w:p w14:paraId="2888B5E8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81" w:type="pct"/>
            <w:shd w:val="clear" w:color="auto" w:fill="FAFAFA"/>
            <w:vAlign w:val="bottom"/>
          </w:tcPr>
          <w:p w14:paraId="1FB75EAC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81" w:type="pct"/>
            <w:shd w:val="clear" w:color="auto" w:fill="FAFAFA"/>
            <w:vAlign w:val="bottom"/>
          </w:tcPr>
          <w:p w14:paraId="58B7BAB5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  <w:tc>
          <w:tcPr>
            <w:tcW w:w="579" w:type="pct"/>
            <w:shd w:val="clear" w:color="auto" w:fill="FAFAFA"/>
            <w:vAlign w:val="bottom"/>
          </w:tcPr>
          <w:p w14:paraId="1B82A3DF" w14:textId="77777777" w:rsidR="003238BA" w:rsidRPr="00C3348E" w:rsidRDefault="003238BA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</w:p>
        </w:tc>
      </w:tr>
      <w:tr w:rsidR="00BC59D9" w:rsidRPr="00C3348E" w14:paraId="755EBFC9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7FE963CA" w14:textId="6D70F3B6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698" w:type="pct"/>
            <w:shd w:val="clear" w:color="auto" w:fill="FAFAFA"/>
            <w:vAlign w:val="bottom"/>
          </w:tcPr>
          <w:p w14:paraId="37A63757" w14:textId="0D8B3EB3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561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696" w:type="pct"/>
            <w:shd w:val="clear" w:color="auto" w:fill="FAFAFA"/>
            <w:vAlign w:val="bottom"/>
          </w:tcPr>
          <w:p w14:paraId="7EA5E14A" w14:textId="309E2F55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28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3CC0C82C" w14:textId="1196A0EB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321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4ACC163A" w14:textId="34791C2A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79" w:type="pct"/>
            <w:shd w:val="clear" w:color="auto" w:fill="FAFAFA"/>
            <w:vAlign w:val="bottom"/>
          </w:tcPr>
          <w:p w14:paraId="127D8B89" w14:textId="40E280F0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917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</w:tr>
      <w:tr w:rsidR="00BC59D9" w:rsidRPr="00C3348E" w14:paraId="25CF824A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4EF08AFD" w14:textId="77777777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ในกำไรหรือขาดทุน</w:t>
            </w:r>
          </w:p>
        </w:tc>
        <w:tc>
          <w:tcPr>
            <w:tcW w:w="698" w:type="pct"/>
            <w:shd w:val="clear" w:color="auto" w:fill="FAFAFA"/>
            <w:vAlign w:val="bottom"/>
          </w:tcPr>
          <w:p w14:paraId="7D10E73F" w14:textId="09E4B3AF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177</w:t>
            </w:r>
          </w:p>
        </w:tc>
        <w:tc>
          <w:tcPr>
            <w:tcW w:w="696" w:type="pct"/>
            <w:shd w:val="clear" w:color="auto" w:fill="FAFAFA"/>
            <w:vAlign w:val="bottom"/>
          </w:tcPr>
          <w:p w14:paraId="0C8445D7" w14:textId="7C6CF039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13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4977F696" w14:textId="1E9CC453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1A3BBC26" w14:textId="6493B1CF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579" w:type="pct"/>
            <w:shd w:val="clear" w:color="auto" w:fill="FAFAFA"/>
            <w:vAlign w:val="bottom"/>
          </w:tcPr>
          <w:p w14:paraId="00ADC79D" w14:textId="430B8722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181</w:t>
            </w:r>
          </w:p>
        </w:tc>
      </w:tr>
      <w:tr w:rsidR="00BC59D9" w:rsidRPr="00C3348E" w14:paraId="49FEC8B3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24C629D3" w14:textId="77777777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ในกำไรขาดทุนเบ็ดเสร็จอื่น</w:t>
            </w:r>
          </w:p>
        </w:tc>
        <w:tc>
          <w:tcPr>
            <w:tcW w:w="698" w:type="pct"/>
            <w:shd w:val="clear" w:color="auto" w:fill="FAFAFA"/>
            <w:vAlign w:val="bottom"/>
          </w:tcPr>
          <w:p w14:paraId="613F59EE" w14:textId="53632A6D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696" w:type="pct"/>
            <w:shd w:val="clear" w:color="auto" w:fill="FAFAFA"/>
            <w:vAlign w:val="bottom"/>
          </w:tcPr>
          <w:p w14:paraId="5669F296" w14:textId="4772C572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398C5509" w14:textId="22435BC5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110</w:t>
            </w:r>
          </w:p>
        </w:tc>
        <w:tc>
          <w:tcPr>
            <w:tcW w:w="581" w:type="pct"/>
            <w:shd w:val="clear" w:color="auto" w:fill="FAFAFA"/>
            <w:vAlign w:val="bottom"/>
          </w:tcPr>
          <w:p w14:paraId="57A70D5D" w14:textId="779E04B0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79" w:type="pct"/>
            <w:shd w:val="clear" w:color="auto" w:fill="FAFAFA"/>
            <w:vAlign w:val="bottom"/>
          </w:tcPr>
          <w:p w14:paraId="3EB8937C" w14:textId="45D3E1F4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110</w:t>
            </w:r>
          </w:p>
        </w:tc>
      </w:tr>
      <w:tr w:rsidR="00BC59D9" w:rsidRPr="00C3348E" w14:paraId="4197A34D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4E664DE6" w14:textId="3BE4A5CA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2566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5C74659" w14:textId="77DE8DC2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384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8E29D5A" w14:textId="570E3595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78BB3113" w14:textId="6FC731EE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211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056ACA0" w14:textId="4E209E5B" w:rsidR="00BC59D9" w:rsidRPr="00C3348E" w:rsidRDefault="0070444C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16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58294061" w14:textId="69D181C7" w:rsidR="00BC59D9" w:rsidRPr="00C3348E" w:rsidRDefault="00E7207D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626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</w:tr>
      <w:tr w:rsidR="00BC59D9" w:rsidRPr="00C3348E" w14:paraId="026F949A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7160A78C" w14:textId="77777777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</w:p>
        </w:tc>
        <w:tc>
          <w:tcPr>
            <w:tcW w:w="698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089940" w14:textId="77777777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696" w:type="pct"/>
            <w:tcBorders>
              <w:top w:val="single" w:sz="4" w:space="0" w:color="auto"/>
            </w:tcBorders>
            <w:vAlign w:val="bottom"/>
          </w:tcPr>
          <w:p w14:paraId="78EBFB99" w14:textId="77777777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581" w:type="pct"/>
            <w:tcBorders>
              <w:top w:val="single" w:sz="4" w:space="0" w:color="auto"/>
            </w:tcBorders>
            <w:vAlign w:val="bottom"/>
          </w:tcPr>
          <w:p w14:paraId="10200423" w14:textId="77777777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581" w:type="pct"/>
            <w:tcBorders>
              <w:top w:val="single" w:sz="4" w:space="0" w:color="auto"/>
            </w:tcBorders>
            <w:vAlign w:val="bottom"/>
          </w:tcPr>
          <w:p w14:paraId="374B6764" w14:textId="77777777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  <w:tc>
          <w:tcPr>
            <w:tcW w:w="579" w:type="pct"/>
            <w:tcBorders>
              <w:top w:val="single" w:sz="4" w:space="0" w:color="auto"/>
            </w:tcBorders>
            <w:vAlign w:val="bottom"/>
          </w:tcPr>
          <w:p w14:paraId="62CA3567" w14:textId="77777777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</w:p>
        </w:tc>
      </w:tr>
      <w:tr w:rsidR="00BC59D9" w:rsidRPr="00C3348E" w14:paraId="1862B0B2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0DA485CE" w14:textId="522014A4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มกราคม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698" w:type="pct"/>
            <w:shd w:val="clear" w:color="auto" w:fill="auto"/>
            <w:vAlign w:val="bottom"/>
          </w:tcPr>
          <w:p w14:paraId="7BADE99B" w14:textId="106A4E66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729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696" w:type="pct"/>
            <w:shd w:val="clear" w:color="auto" w:fill="auto"/>
            <w:vAlign w:val="bottom"/>
          </w:tcPr>
          <w:p w14:paraId="59E7D1DF" w14:textId="71845A30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42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vAlign w:val="bottom"/>
          </w:tcPr>
          <w:p w14:paraId="2D6B4DE0" w14:textId="1C4462A2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306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vAlign w:val="bottom"/>
          </w:tcPr>
          <w:p w14:paraId="08975981" w14:textId="0EDCC443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79" w:type="pct"/>
            <w:shd w:val="clear" w:color="auto" w:fill="auto"/>
            <w:vAlign w:val="bottom"/>
          </w:tcPr>
          <w:p w14:paraId="31515626" w14:textId="54F45AEC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084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</w:tr>
      <w:tr w:rsidR="00BC59D9" w:rsidRPr="00C3348E" w14:paraId="7260B38B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1D215BAE" w14:textId="630A4B30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ในกำไรหรือขาดทุน</w:t>
            </w:r>
          </w:p>
        </w:tc>
        <w:tc>
          <w:tcPr>
            <w:tcW w:w="698" w:type="pct"/>
            <w:shd w:val="clear" w:color="auto" w:fill="auto"/>
            <w:vAlign w:val="bottom"/>
          </w:tcPr>
          <w:p w14:paraId="23C6F2D6" w14:textId="663705E3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168</w:t>
            </w:r>
          </w:p>
        </w:tc>
        <w:tc>
          <w:tcPr>
            <w:tcW w:w="696" w:type="pct"/>
            <w:shd w:val="clear" w:color="auto" w:fill="auto"/>
            <w:vAlign w:val="bottom"/>
          </w:tcPr>
          <w:p w14:paraId="225EC04E" w14:textId="64984027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14</w:t>
            </w:r>
          </w:p>
        </w:tc>
        <w:tc>
          <w:tcPr>
            <w:tcW w:w="581" w:type="pct"/>
            <w:vAlign w:val="bottom"/>
          </w:tcPr>
          <w:p w14:paraId="28042B88" w14:textId="71752105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81" w:type="pct"/>
            <w:vAlign w:val="bottom"/>
          </w:tcPr>
          <w:p w14:paraId="4306C6EA" w14:textId="2284ECBE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79" w:type="pct"/>
            <w:shd w:val="clear" w:color="auto" w:fill="auto"/>
            <w:vAlign w:val="bottom"/>
          </w:tcPr>
          <w:p w14:paraId="7609D5EC" w14:textId="10243964" w:rsidR="00BC59D9" w:rsidRPr="00C3348E" w:rsidRDefault="00281287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</w:pPr>
            <w:r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182</w:t>
            </w:r>
          </w:p>
        </w:tc>
      </w:tr>
      <w:tr w:rsidR="00BC59D9" w:rsidRPr="00C3348E" w14:paraId="257C6C18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02D4E299" w14:textId="4015D928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เพิ่ม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/ ลด ในกำไรขาดทุนเบ็ดเสร็จอื่น</w:t>
            </w:r>
          </w:p>
        </w:tc>
        <w:tc>
          <w:tcPr>
            <w:tcW w:w="698" w:type="pct"/>
            <w:shd w:val="clear" w:color="auto" w:fill="auto"/>
            <w:vAlign w:val="bottom"/>
          </w:tcPr>
          <w:p w14:paraId="3C05A7E0" w14:textId="7A640E4D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696" w:type="pct"/>
            <w:shd w:val="clear" w:color="auto" w:fill="auto"/>
            <w:vAlign w:val="bottom"/>
          </w:tcPr>
          <w:p w14:paraId="4006213B" w14:textId="7EA6E3F4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81" w:type="pct"/>
            <w:vAlign w:val="bottom"/>
          </w:tcPr>
          <w:p w14:paraId="4635B1A5" w14:textId="1F2A95D9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  <w:tc>
          <w:tcPr>
            <w:tcW w:w="581" w:type="pct"/>
            <w:vAlign w:val="bottom"/>
          </w:tcPr>
          <w:p w14:paraId="14ECDF49" w14:textId="0EFEB6D0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-</w:t>
            </w:r>
          </w:p>
        </w:tc>
        <w:tc>
          <w:tcPr>
            <w:tcW w:w="579" w:type="pct"/>
            <w:shd w:val="clear" w:color="auto" w:fill="auto"/>
            <w:vAlign w:val="bottom"/>
          </w:tcPr>
          <w:p w14:paraId="5E3EACEA" w14:textId="45E10AE1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lang w:val="en-GB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15</w:t>
            </w:r>
            <w:r w:rsidRPr="00C3348E">
              <w:rPr>
                <w:rFonts w:ascii="Browallia New" w:eastAsia="Arial Unicode MS" w:hAnsi="Browallia New" w:cs="Browallia New"/>
                <w:snapToGrid/>
                <w:lang w:val="en-GB"/>
              </w:rPr>
              <w:t>)</w:t>
            </w:r>
          </w:p>
        </w:tc>
      </w:tr>
      <w:tr w:rsidR="00BC59D9" w:rsidRPr="00C3348E" w14:paraId="04AADCD4" w14:textId="77777777" w:rsidTr="00D17A4B">
        <w:trPr>
          <w:trHeight w:val="20"/>
        </w:trPr>
        <w:tc>
          <w:tcPr>
            <w:tcW w:w="1866" w:type="pct"/>
            <w:shd w:val="clear" w:color="auto" w:fill="auto"/>
            <w:vAlign w:val="bottom"/>
          </w:tcPr>
          <w:p w14:paraId="314B9B74" w14:textId="3DA6B782" w:rsidR="00BC59D9" w:rsidRPr="00C3348E" w:rsidRDefault="00BC59D9" w:rsidP="00D17A4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 xml:space="preserve"> ธันวาคม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  <w:lang w:val="en-GB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2565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97769A" w14:textId="48A66B43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561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ADB409" w14:textId="0469059A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28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E078B0" w14:textId="2D97D6BE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321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8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82D35A" w14:textId="3991AD8D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AF2EE3F" w14:textId="2E8FC842" w:rsidR="00BC59D9" w:rsidRPr="00C3348E" w:rsidRDefault="00BC59D9" w:rsidP="00D17A4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/>
                <w:lang w:val="en-GB"/>
              </w:rPr>
              <w:t>917</w:t>
            </w:r>
            <w:r w:rsidRPr="00C3348E">
              <w:rPr>
                <w:rFonts w:ascii="Browallia New" w:eastAsia="Arial Unicode MS" w:hAnsi="Browallia New" w:cs="Browallia New"/>
                <w:snapToGrid/>
              </w:rPr>
              <w:t>)</w:t>
            </w:r>
          </w:p>
        </w:tc>
      </w:tr>
    </w:tbl>
    <w:p w14:paraId="29E660E5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6200DA8" w14:textId="19B0AB2F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ินทรัพย์ภาษีเงินได้รอตัดบัญชีสำหรับรายการขาดทุนทางภาษีที่ยังไม่ได้ใช้ยกไปจะรับรู้ไม่เกินจำนวนที่เป็นไปได้ค่อนข้างแน่ว่าจะมีกำไรทางภาษีในอนาคตเพียงพอที่จะใช้ประโยชน์ทางภาษีนั้น กลุ่มกิจการไม่ได้รับรู้สินทรัพย์ภาษีเงินได้รอการตัดบัญชีจำนวน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="00CF0200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ล้านบาท) ที่เกิดจากรายการขาดทุนจำนวน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448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: 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ล้านบาท) </w:t>
      </w:r>
      <w:r w:rsidR="00BC59D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ที่สามารถยกไปเพื่อหักกลบกับกำไรทางภาษีในอนาคต โดยรายการขาดทุนจำนวนเงิน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</w:t>
      </w:r>
      <w:r w:rsidR="002E6A5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จะหมดอายุในปี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รายการขาดทุนจำนวนเงิน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</w:t>
      </w:r>
      <w:r w:rsidR="000D6BE3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จะหมดอายุ</w:t>
      </w:r>
      <w:r w:rsidR="007022A9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0D6BE3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ในปี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) </w:t>
      </w:r>
    </w:p>
    <w:p w14:paraId="43BA9854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6872A9DA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  <w:cs/>
        </w:rPr>
        <w:sectPr w:rsidR="003238BA" w:rsidRPr="00C3348E" w:rsidSect="00B51D0B">
          <w:pgSz w:w="16840" w:h="11907" w:orient="landscape"/>
          <w:pgMar w:top="1440" w:right="1440" w:bottom="720" w:left="1440" w:header="706" w:footer="576" w:gutter="0"/>
          <w:cols w:space="720"/>
          <w:noEndnote/>
          <w:docGrid w:linePitch="326"/>
        </w:sectPr>
      </w:pPr>
    </w:p>
    <w:p w14:paraId="11EAFA26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3CE8E16F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7E8B3122" w14:textId="2B5AF55B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33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สำรองตามกฎหมาย</w:t>
            </w:r>
          </w:p>
        </w:tc>
      </w:tr>
    </w:tbl>
    <w:p w14:paraId="4D1D315F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tbl>
      <w:tblPr>
        <w:tblW w:w="4884" w:type="pct"/>
        <w:tblInd w:w="108" w:type="dxa"/>
        <w:tblLook w:val="0000" w:firstRow="0" w:lastRow="0" w:firstColumn="0" w:lastColumn="0" w:noHBand="0" w:noVBand="0"/>
      </w:tblPr>
      <w:tblGrid>
        <w:gridCol w:w="6571"/>
        <w:gridCol w:w="1440"/>
        <w:gridCol w:w="1440"/>
      </w:tblGrid>
      <w:tr w:rsidR="003238BA" w:rsidRPr="00C3348E" w14:paraId="6B059468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73FBDF60" w14:textId="77777777" w:rsidR="003238BA" w:rsidRPr="00C3348E" w:rsidRDefault="003238BA" w:rsidP="002A4FCB">
            <w:pPr>
              <w:tabs>
                <w:tab w:val="left" w:pos="6840"/>
              </w:tabs>
              <w:ind w:left="-72"/>
              <w:jc w:val="thaiDistribute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5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B56C39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งบการเงินรวมและ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br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93C6B39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501B417B" w14:textId="77777777" w:rsidR="003238BA" w:rsidRPr="00C3348E" w:rsidRDefault="003238BA" w:rsidP="002A4FCB">
            <w:pPr>
              <w:tabs>
                <w:tab w:val="left" w:pos="6840"/>
              </w:tabs>
              <w:ind w:left="-72"/>
              <w:jc w:val="thaiDistribute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40ABF482" w14:textId="71D34675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1FCFFD7D" w14:textId="0F6721DE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55F05118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6DEA0FC5" w14:textId="77777777" w:rsidR="003238BA" w:rsidRPr="00C3348E" w:rsidRDefault="003238BA" w:rsidP="002A4FCB">
            <w:pPr>
              <w:tabs>
                <w:tab w:val="left" w:pos="6840"/>
              </w:tabs>
              <w:ind w:lef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476BDCE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10061F6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08166CF0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7F63DDE8" w14:textId="77777777" w:rsidR="003238BA" w:rsidRPr="00C3348E" w:rsidRDefault="003238BA" w:rsidP="002A4FCB">
            <w:pPr>
              <w:ind w:left="-72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FAFAFA"/>
          </w:tcPr>
          <w:p w14:paraId="35450578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  <w:tc>
          <w:tcPr>
            <w:tcW w:w="762" w:type="pct"/>
            <w:tcBorders>
              <w:top w:val="single" w:sz="4" w:space="0" w:color="auto"/>
            </w:tcBorders>
            <w:shd w:val="clear" w:color="auto" w:fill="auto"/>
          </w:tcPr>
          <w:p w14:paraId="33EF8D8F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</w:tr>
      <w:tr w:rsidR="00BC59D9" w:rsidRPr="00C3348E" w14:paraId="5A45C8D4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5F5DD953" w14:textId="77777777" w:rsidR="00BC59D9" w:rsidRPr="00C3348E" w:rsidRDefault="00BC59D9" w:rsidP="002A4FCB">
            <w:pPr>
              <w:ind w:lef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762" w:type="pct"/>
            <w:shd w:val="clear" w:color="auto" w:fill="FAFAFA"/>
          </w:tcPr>
          <w:p w14:paraId="2E673073" w14:textId="690DF122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05438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268</w:t>
            </w:r>
          </w:p>
        </w:tc>
        <w:tc>
          <w:tcPr>
            <w:tcW w:w="762" w:type="pct"/>
            <w:shd w:val="clear" w:color="auto" w:fill="auto"/>
          </w:tcPr>
          <w:p w14:paraId="47BA89D0" w14:textId="04BEE270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088</w:t>
            </w:r>
          </w:p>
        </w:tc>
      </w:tr>
      <w:tr w:rsidR="00BC59D9" w:rsidRPr="00C3348E" w14:paraId="04EC530B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423645CE" w14:textId="77777777" w:rsidR="00BC59D9" w:rsidRPr="00C3348E" w:rsidRDefault="00BC59D9" w:rsidP="002A4FCB">
            <w:pPr>
              <w:ind w:lef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จัดสรรระหว่างปี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FAFAFA"/>
          </w:tcPr>
          <w:p w14:paraId="3720D30B" w14:textId="26C7BA99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</w:tcPr>
          <w:p w14:paraId="014D135C" w14:textId="1904A547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180</w:t>
            </w:r>
          </w:p>
        </w:tc>
      </w:tr>
      <w:tr w:rsidR="00BC59D9" w:rsidRPr="00C3348E" w14:paraId="063B1B02" w14:textId="77777777" w:rsidTr="009A4B34">
        <w:trPr>
          <w:cantSplit/>
        </w:trPr>
        <w:tc>
          <w:tcPr>
            <w:tcW w:w="3476" w:type="pct"/>
            <w:shd w:val="clear" w:color="auto" w:fill="auto"/>
          </w:tcPr>
          <w:p w14:paraId="793A7D53" w14:textId="77777777" w:rsidR="00BC59D9" w:rsidRPr="00C3348E" w:rsidRDefault="00BC59D9" w:rsidP="002A4FCB">
            <w:pPr>
              <w:ind w:left="-72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3E6C48E" w14:textId="1A4AEA34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05438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308</w:t>
            </w:r>
          </w:p>
        </w:tc>
        <w:tc>
          <w:tcPr>
            <w:tcW w:w="7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0F6FA6" w14:textId="05B1E960" w:rsidR="00BC59D9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C59D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268</w:t>
            </w:r>
          </w:p>
        </w:tc>
      </w:tr>
    </w:tbl>
    <w:p w14:paraId="2487DE3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0B63B5B3" w14:textId="0BB139BC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ตามพระราชบัญญัติบริษัทมหาชนจำกัด พ.ศ.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2535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บริษัทต้องตั้งสำรองตามกฎหมายอย่างน้อยร้อยละ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5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 xml:space="preserve"> ของกำไรสุทธิหลังจากหักส่วนของ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ขาดทุนสะสมยกมา (ถ้ามี) จนกว่าสำรองนี้จะมีมูลค่าไม่น้อยกว่าร้อยละ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ของทุนจดทะเบียน สำรองตามกฎหมายไม่สามารถ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จัดสรรได้</w:t>
      </w:r>
    </w:p>
    <w:p w14:paraId="0B3E5AD7" w14:textId="77777777" w:rsidR="00D3759C" w:rsidRPr="00C3348E" w:rsidRDefault="00D3759C" w:rsidP="00D17A4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tbl>
      <w:tblPr>
        <w:tblW w:w="9461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61"/>
      </w:tblGrid>
      <w:tr w:rsidR="00D3759C" w:rsidRPr="00C3348E" w14:paraId="25BAA5F4" w14:textId="77777777" w:rsidTr="009A4B34">
        <w:trPr>
          <w:trHeight w:val="386"/>
        </w:trPr>
        <w:tc>
          <w:tcPr>
            <w:tcW w:w="9461" w:type="dxa"/>
            <w:shd w:val="clear" w:color="auto" w:fill="FFA543"/>
            <w:vAlign w:val="center"/>
          </w:tcPr>
          <w:p w14:paraId="722F902B" w14:textId="722888A8" w:rsidR="00D3759C" w:rsidRPr="00C3348E" w:rsidRDefault="00281287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34</w:t>
            </w:r>
            <w:r w:rsidR="00D3759C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="00D3759C"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รายได้อื่น</w:t>
            </w:r>
          </w:p>
        </w:tc>
      </w:tr>
    </w:tbl>
    <w:p w14:paraId="047D3D83" w14:textId="77777777" w:rsidR="00D3759C" w:rsidRPr="00C3348E" w:rsidRDefault="00D3759C" w:rsidP="00D17A4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tbl>
      <w:tblPr>
        <w:tblW w:w="9435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3960"/>
        <w:gridCol w:w="1368"/>
        <w:gridCol w:w="1369"/>
        <w:gridCol w:w="1369"/>
        <w:gridCol w:w="1369"/>
      </w:tblGrid>
      <w:tr w:rsidR="008871C7" w:rsidRPr="00C3348E" w14:paraId="41C28177" w14:textId="77777777" w:rsidTr="007022A9">
        <w:tc>
          <w:tcPr>
            <w:tcW w:w="3960" w:type="dxa"/>
            <w:vAlign w:val="bottom"/>
          </w:tcPr>
          <w:p w14:paraId="67763B32" w14:textId="77777777" w:rsidR="008871C7" w:rsidRPr="00C3348E" w:rsidRDefault="008871C7" w:rsidP="002A4FCB">
            <w:pPr>
              <w:spacing w:after="30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C9D637" w14:textId="2969A8ED" w:rsidR="008871C7" w:rsidRPr="00C3348E" w:rsidRDefault="00BA707E" w:rsidP="002A4FCB">
            <w:pPr>
              <w:pStyle w:val="Heading1"/>
              <w:keepNext w:val="0"/>
              <w:pBdr>
                <w:bottom w:val="none" w:sz="0" w:space="0" w:color="auto"/>
              </w:pBd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</w:t>
            </w:r>
            <w:r w:rsidR="008871C7"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การเงินรวม</w:t>
            </w:r>
          </w:p>
        </w:tc>
        <w:tc>
          <w:tcPr>
            <w:tcW w:w="2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2BC8C9" w14:textId="383AC7A6" w:rsidR="008871C7" w:rsidRPr="00C3348E" w:rsidRDefault="00BA707E" w:rsidP="002A4FCB">
            <w:pPr>
              <w:pStyle w:val="Heading1"/>
              <w:keepNext w:val="0"/>
              <w:pBdr>
                <w:bottom w:val="none" w:sz="0" w:space="0" w:color="auto"/>
              </w:pBd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</w:t>
            </w:r>
            <w:r w:rsidR="008871C7"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การเงินเฉพาะกิจการ</w:t>
            </w:r>
          </w:p>
        </w:tc>
      </w:tr>
      <w:tr w:rsidR="008871C7" w:rsidRPr="00C3348E" w14:paraId="1CBF434C" w14:textId="77777777" w:rsidTr="007022A9">
        <w:tc>
          <w:tcPr>
            <w:tcW w:w="3960" w:type="dxa"/>
            <w:vAlign w:val="bottom"/>
            <w:hideMark/>
          </w:tcPr>
          <w:p w14:paraId="5DED7FC8" w14:textId="5398152F" w:rsidR="008871C7" w:rsidRPr="00C3348E" w:rsidRDefault="00F42B31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B4C0C6C" w14:textId="342CC35E" w:rsidR="008871C7" w:rsidRPr="00C3348E" w:rsidRDefault="008871C7" w:rsidP="002A4FCB">
            <w:pPr>
              <w:pStyle w:val="Heading2"/>
              <w:keepNext w:val="0"/>
              <w:spacing w:after="30"/>
              <w:ind w:right="-72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eastAsia="en-US"/>
              </w:rPr>
              <w:t>2566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F85733C" w14:textId="73B42807" w:rsidR="008871C7" w:rsidRPr="00C3348E" w:rsidRDefault="008871C7" w:rsidP="002A4FCB">
            <w:pPr>
              <w:pStyle w:val="Heading2"/>
              <w:keepNext w:val="0"/>
              <w:spacing w:after="30"/>
              <w:ind w:right="-72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eastAsia="en-US"/>
              </w:rPr>
              <w:t>2565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2DA2A322" w14:textId="316085FF" w:rsidR="008871C7" w:rsidRPr="00C3348E" w:rsidRDefault="008871C7" w:rsidP="002A4FCB">
            <w:pPr>
              <w:pStyle w:val="Heading2"/>
              <w:keepNext w:val="0"/>
              <w:spacing w:after="30"/>
              <w:ind w:right="-72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eastAsia="en-US"/>
              </w:rPr>
              <w:t>2566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3591D20" w14:textId="51C0859B" w:rsidR="008871C7" w:rsidRPr="00C3348E" w:rsidRDefault="008871C7" w:rsidP="002A4FCB">
            <w:pPr>
              <w:pStyle w:val="Heading2"/>
              <w:keepNext w:val="0"/>
              <w:spacing w:after="30"/>
              <w:ind w:right="-72"/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cs/>
                <w:lang w:val="en-US" w:eastAsia="en-US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i w:val="0"/>
                <w:iCs w:val="0"/>
                <w:sz w:val="26"/>
                <w:szCs w:val="26"/>
                <w:lang w:eastAsia="en-US"/>
              </w:rPr>
              <w:t>2565</w:t>
            </w:r>
          </w:p>
        </w:tc>
      </w:tr>
      <w:tr w:rsidR="008871C7" w:rsidRPr="00C3348E" w14:paraId="73E73D01" w14:textId="77777777" w:rsidTr="007022A9">
        <w:tc>
          <w:tcPr>
            <w:tcW w:w="3960" w:type="dxa"/>
            <w:vAlign w:val="bottom"/>
          </w:tcPr>
          <w:p w14:paraId="708578F2" w14:textId="77777777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7DE0E9" w14:textId="77777777" w:rsidR="008871C7" w:rsidRPr="00C3348E" w:rsidRDefault="008871C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72A345F" w14:textId="77777777" w:rsidR="008871C7" w:rsidRPr="00C3348E" w:rsidRDefault="008871C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927DF4D" w14:textId="77777777" w:rsidR="008871C7" w:rsidRPr="00C3348E" w:rsidRDefault="008871C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AE6F0E" w14:textId="77777777" w:rsidR="008871C7" w:rsidRPr="00C3348E" w:rsidRDefault="008871C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8871C7" w:rsidRPr="00C3348E" w14:paraId="6658D13F" w14:textId="77777777" w:rsidTr="007022A9">
        <w:tc>
          <w:tcPr>
            <w:tcW w:w="3960" w:type="dxa"/>
          </w:tcPr>
          <w:p w14:paraId="091C562A" w14:textId="77777777" w:rsidR="008871C7" w:rsidRPr="00C3348E" w:rsidRDefault="008871C7" w:rsidP="002A4FCB">
            <w:pPr>
              <w:ind w:left="-101"/>
              <w:rPr>
                <w:rFonts w:ascii="Browallia New" w:eastAsia="Arial Unicode MS" w:hAnsi="Browallia New" w:cs="Browallia New"/>
                <w:noProof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F22340B" w14:textId="77777777" w:rsidR="008871C7" w:rsidRPr="00C3348E" w:rsidRDefault="008871C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3358F8" w14:textId="77777777" w:rsidR="008871C7" w:rsidRPr="00C3348E" w:rsidRDefault="008871C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noProof/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12E90D2B" w14:textId="77777777" w:rsidR="008871C7" w:rsidRPr="00C3348E" w:rsidRDefault="008871C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noProof/>
                <w:sz w:val="16"/>
                <w:szCs w:val="16"/>
              </w:rPr>
            </w:pP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AF3D4" w14:textId="77777777" w:rsidR="008871C7" w:rsidRPr="00C3348E" w:rsidRDefault="008871C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noProof/>
                <w:sz w:val="16"/>
                <w:szCs w:val="16"/>
              </w:rPr>
            </w:pPr>
          </w:p>
        </w:tc>
      </w:tr>
      <w:tr w:rsidR="008871C7" w:rsidRPr="00C3348E" w14:paraId="235E604E" w14:textId="77777777" w:rsidTr="007022A9">
        <w:tc>
          <w:tcPr>
            <w:tcW w:w="3960" w:type="dxa"/>
            <w:hideMark/>
          </w:tcPr>
          <w:p w14:paraId="786057CB" w14:textId="77777777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กำไรจากการขายเงินลงทุน</w:t>
            </w:r>
          </w:p>
        </w:tc>
        <w:tc>
          <w:tcPr>
            <w:tcW w:w="1368" w:type="dxa"/>
            <w:shd w:val="clear" w:color="auto" w:fill="FAFAFA"/>
          </w:tcPr>
          <w:p w14:paraId="2314F4E5" w14:textId="6E4AE2DE" w:rsidR="008871C7" w:rsidRPr="00C3348E" w:rsidRDefault="00B97B21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9" w:type="dxa"/>
          </w:tcPr>
          <w:p w14:paraId="7603A943" w14:textId="1170F9A0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789</w:t>
            </w:r>
          </w:p>
        </w:tc>
        <w:tc>
          <w:tcPr>
            <w:tcW w:w="1369" w:type="dxa"/>
            <w:shd w:val="clear" w:color="auto" w:fill="FAFAFA"/>
          </w:tcPr>
          <w:p w14:paraId="058178C3" w14:textId="1657496F" w:rsidR="008871C7" w:rsidRPr="00C3348E" w:rsidRDefault="002A5A99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369" w:type="dxa"/>
          </w:tcPr>
          <w:p w14:paraId="53028969" w14:textId="4CACBD16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897</w:t>
            </w:r>
          </w:p>
        </w:tc>
      </w:tr>
      <w:tr w:rsidR="00532187" w:rsidRPr="00C3348E" w14:paraId="64E7AF4B" w14:textId="77777777" w:rsidTr="007022A9">
        <w:tc>
          <w:tcPr>
            <w:tcW w:w="3960" w:type="dxa"/>
          </w:tcPr>
          <w:p w14:paraId="41A70CAA" w14:textId="14BA803F" w:rsidR="00532187" w:rsidRPr="00C3348E" w:rsidRDefault="0053218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กำไรจากการขายหน่วยธุรกิจ</w:t>
            </w:r>
          </w:p>
        </w:tc>
        <w:tc>
          <w:tcPr>
            <w:tcW w:w="1368" w:type="dxa"/>
            <w:shd w:val="clear" w:color="auto" w:fill="FAFAFA"/>
          </w:tcPr>
          <w:p w14:paraId="409DA568" w14:textId="630F4BC9" w:rsidR="00532187" w:rsidRPr="00C3348E" w:rsidRDefault="005321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369" w:type="dxa"/>
          </w:tcPr>
          <w:p w14:paraId="7ADF63D7" w14:textId="5B3C3CDE" w:rsidR="0053218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388</w:t>
            </w:r>
          </w:p>
        </w:tc>
        <w:tc>
          <w:tcPr>
            <w:tcW w:w="1369" w:type="dxa"/>
            <w:shd w:val="clear" w:color="auto" w:fill="FAFAFA"/>
          </w:tcPr>
          <w:p w14:paraId="67061FDF" w14:textId="6EDD51E8" w:rsidR="00532187" w:rsidRPr="00C3348E" w:rsidRDefault="005321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369" w:type="dxa"/>
          </w:tcPr>
          <w:p w14:paraId="71019616" w14:textId="301C9069" w:rsidR="0053218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388</w:t>
            </w:r>
          </w:p>
        </w:tc>
      </w:tr>
      <w:tr w:rsidR="008871C7" w:rsidRPr="00C3348E" w14:paraId="01A9B591" w14:textId="77777777" w:rsidTr="007022A9">
        <w:tc>
          <w:tcPr>
            <w:tcW w:w="3960" w:type="dxa"/>
            <w:hideMark/>
          </w:tcPr>
          <w:p w14:paraId="76A15E09" w14:textId="77777777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รายได้จากเงินประกันค่าเสียหาย</w:t>
            </w:r>
          </w:p>
        </w:tc>
        <w:tc>
          <w:tcPr>
            <w:tcW w:w="1368" w:type="dxa"/>
            <w:shd w:val="clear" w:color="auto" w:fill="FAFAFA"/>
          </w:tcPr>
          <w:p w14:paraId="27A166F9" w14:textId="001C3E77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852</w:t>
            </w:r>
          </w:p>
        </w:tc>
        <w:tc>
          <w:tcPr>
            <w:tcW w:w="1369" w:type="dxa"/>
          </w:tcPr>
          <w:p w14:paraId="75F820EA" w14:textId="2CC165B1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586</w:t>
            </w:r>
          </w:p>
        </w:tc>
        <w:tc>
          <w:tcPr>
            <w:tcW w:w="1369" w:type="dxa"/>
            <w:shd w:val="clear" w:color="auto" w:fill="FAFAFA"/>
          </w:tcPr>
          <w:p w14:paraId="4B13B5A1" w14:textId="265BED4F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214</w:t>
            </w:r>
          </w:p>
        </w:tc>
        <w:tc>
          <w:tcPr>
            <w:tcW w:w="1369" w:type="dxa"/>
          </w:tcPr>
          <w:p w14:paraId="4E2BCECF" w14:textId="6C0C288E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</w:p>
        </w:tc>
      </w:tr>
      <w:tr w:rsidR="008871C7" w:rsidRPr="00C3348E" w14:paraId="14DD0654" w14:textId="77777777" w:rsidTr="007022A9">
        <w:tc>
          <w:tcPr>
            <w:tcW w:w="3960" w:type="dxa"/>
            <w:hideMark/>
          </w:tcPr>
          <w:p w14:paraId="66A73166" w14:textId="77777777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ดอกเบี้ยรับ</w:t>
            </w:r>
          </w:p>
        </w:tc>
        <w:tc>
          <w:tcPr>
            <w:tcW w:w="1368" w:type="dxa"/>
            <w:shd w:val="clear" w:color="auto" w:fill="FAFAFA"/>
          </w:tcPr>
          <w:p w14:paraId="371EF8F6" w14:textId="1B014286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615</w:t>
            </w:r>
          </w:p>
        </w:tc>
        <w:tc>
          <w:tcPr>
            <w:tcW w:w="1369" w:type="dxa"/>
          </w:tcPr>
          <w:p w14:paraId="3A41D1AE" w14:textId="142984DC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281</w:t>
            </w:r>
          </w:p>
        </w:tc>
        <w:tc>
          <w:tcPr>
            <w:tcW w:w="1369" w:type="dxa"/>
            <w:shd w:val="clear" w:color="auto" w:fill="FAFAFA"/>
          </w:tcPr>
          <w:p w14:paraId="0A15D1A9" w14:textId="1574DEC0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197</w:t>
            </w:r>
          </w:p>
        </w:tc>
        <w:tc>
          <w:tcPr>
            <w:tcW w:w="1369" w:type="dxa"/>
          </w:tcPr>
          <w:p w14:paraId="021904E2" w14:textId="37367E1B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160</w:t>
            </w:r>
          </w:p>
        </w:tc>
      </w:tr>
      <w:tr w:rsidR="008871C7" w:rsidRPr="00C3348E" w14:paraId="681F3C01" w14:textId="77777777" w:rsidTr="007022A9">
        <w:tc>
          <w:tcPr>
            <w:tcW w:w="3960" w:type="dxa"/>
            <w:hideMark/>
          </w:tcPr>
          <w:p w14:paraId="7E488F25" w14:textId="292D60EA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อื่นๆ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40A86BFD" w14:textId="0102E483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299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391F8" w14:textId="4B27ECCE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3438E63" w14:textId="3BF07D65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185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A6E1F" w14:textId="09571A14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171</w:t>
            </w:r>
          </w:p>
        </w:tc>
      </w:tr>
      <w:tr w:rsidR="008871C7" w:rsidRPr="00C3348E" w14:paraId="79F15242" w14:textId="77777777" w:rsidTr="007022A9">
        <w:trPr>
          <w:trHeight w:val="99"/>
        </w:trPr>
        <w:tc>
          <w:tcPr>
            <w:tcW w:w="3960" w:type="dxa"/>
            <w:hideMark/>
          </w:tcPr>
          <w:p w14:paraId="114DDAAB" w14:textId="77777777" w:rsidR="008871C7" w:rsidRPr="00C3348E" w:rsidRDefault="008871C7" w:rsidP="002A4FCB">
            <w:pPr>
              <w:spacing w:after="30"/>
              <w:ind w:left="-101"/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รวมรายได้อื่น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2CA969A" w14:textId="511199D6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5B312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766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092E5" w14:textId="0A22FD89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97B2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539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E104C41" w14:textId="73B344F8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596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A5D7E" w14:textId="3FED9086" w:rsidR="008871C7" w:rsidRPr="00C3348E" w:rsidRDefault="00281287" w:rsidP="002A4FCB">
            <w:pPr>
              <w:spacing w:after="30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8A4A5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630</w:t>
            </w:r>
          </w:p>
        </w:tc>
      </w:tr>
    </w:tbl>
    <w:p w14:paraId="39EDA39E" w14:textId="77777777" w:rsidR="008871C7" w:rsidRPr="00C3348E" w:rsidRDefault="008871C7" w:rsidP="00D17A4B">
      <w:pPr>
        <w:jc w:val="thaiDistribute"/>
        <w:rPr>
          <w:rFonts w:ascii="Browallia New" w:eastAsia="Arial Unicode MS" w:hAnsi="Browallia New" w:cs="Browallia New"/>
          <w:sz w:val="20"/>
          <w:szCs w:val="20"/>
          <w:cs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1409F785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5F3BCBE5" w14:textId="623C8240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35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ค่าใช้จ่ายตามลักษณะ</w:t>
            </w:r>
          </w:p>
        </w:tc>
      </w:tr>
    </w:tbl>
    <w:p w14:paraId="5D696F4C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p w14:paraId="30DFA97A" w14:textId="77777777" w:rsidR="003238BA" w:rsidRPr="00C3348E" w:rsidRDefault="003238BA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ค่าใช้จ่ายที่รวมอยู่ในการคำนวณกำไรสุทธิสามารถนำมาแยกตามลักษณะได้ดังนี้</w:t>
      </w:r>
    </w:p>
    <w:p w14:paraId="29875908" w14:textId="77777777" w:rsidR="0071545B" w:rsidRPr="00C3348E" w:rsidRDefault="0071545B" w:rsidP="00D17A4B">
      <w:pPr>
        <w:jc w:val="thaiDistribute"/>
        <w:rPr>
          <w:rFonts w:ascii="Browallia New" w:eastAsia="Arial Unicode MS" w:hAnsi="Browallia New" w:cs="Browallia New"/>
          <w:sz w:val="20"/>
          <w:szCs w:val="20"/>
        </w:rPr>
      </w:pPr>
    </w:p>
    <w:tbl>
      <w:tblPr>
        <w:tblW w:w="4889" w:type="pct"/>
        <w:tblInd w:w="108" w:type="dxa"/>
        <w:tblLayout w:type="fixed"/>
        <w:tblLook w:val="0000" w:firstRow="0" w:lastRow="0" w:firstColumn="0" w:lastColumn="0" w:noHBand="0" w:noVBand="0"/>
      </w:tblPr>
      <w:tblGrid>
        <w:gridCol w:w="3988"/>
        <w:gridCol w:w="1368"/>
        <w:gridCol w:w="1370"/>
        <w:gridCol w:w="1368"/>
        <w:gridCol w:w="1366"/>
      </w:tblGrid>
      <w:tr w:rsidR="003238BA" w:rsidRPr="00C3348E" w14:paraId="20FE6E39" w14:textId="77777777" w:rsidTr="00ED2FD3">
        <w:trPr>
          <w:cantSplit/>
        </w:trPr>
        <w:tc>
          <w:tcPr>
            <w:tcW w:w="2108" w:type="pct"/>
            <w:shd w:val="clear" w:color="auto" w:fill="auto"/>
          </w:tcPr>
          <w:p w14:paraId="27AD05A6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BE8992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07ED5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7CC0ED5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5BD74710" w14:textId="3F441E0A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</w:tcPr>
          <w:p w14:paraId="6CCE2027" w14:textId="76227FE2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3AB47539" w14:textId="66E981BD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</w:tcPr>
          <w:p w14:paraId="3801EBB1" w14:textId="21263EA9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auto"/>
          </w:tcPr>
          <w:p w14:paraId="3CBBB2ED" w14:textId="24E81392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5057DD0B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3A61C7F6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</w:tcPr>
          <w:p w14:paraId="5441064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5D99B5F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</w:tcPr>
          <w:p w14:paraId="6CE5BF9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auto"/>
          </w:tcPr>
          <w:p w14:paraId="44F3999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0DDBC838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55C7C8C2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  <w:cs/>
              </w:rPr>
            </w:pP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FAFAFA"/>
          </w:tcPr>
          <w:p w14:paraId="6C6DAB8A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465AD102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FAFAFA"/>
          </w:tcPr>
          <w:p w14:paraId="25110794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auto"/>
          </w:tcPr>
          <w:p w14:paraId="195C880B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16"/>
                <w:szCs w:val="16"/>
              </w:rPr>
            </w:pPr>
          </w:p>
        </w:tc>
      </w:tr>
      <w:tr w:rsidR="00ED2FD3" w:rsidRPr="00C3348E" w14:paraId="25309EE5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439CC4FD" w14:textId="77777777" w:rsidR="00ED2FD3" w:rsidRPr="00C3348E" w:rsidRDefault="00ED2FD3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ค่าวัตถุดิบและวัสดุสิ้นเปลืองใช้ไป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703E0409" w14:textId="7101C51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880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162DBD37" w14:textId="39B01EC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105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035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73C0A8D7" w14:textId="57F58439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356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411A3358" w14:textId="73448CF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366</w:t>
            </w:r>
          </w:p>
        </w:tc>
      </w:tr>
      <w:tr w:rsidR="00ED2FD3" w:rsidRPr="00C3348E" w14:paraId="5604595E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554C8E8F" w14:textId="77777777" w:rsidR="00ED2FD3" w:rsidRPr="00C3348E" w:rsidRDefault="00ED2FD3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ค่าใช้จ่ายการผลิต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7505D5D8" w14:textId="0AA50371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D4FA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058</w:t>
            </w:r>
            <w:r w:rsidR="009D4FA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7BE9ADC3" w14:textId="49AE1F9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387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4EBBFA11" w14:textId="29A4C88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185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1C752B21" w14:textId="2472B4F5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243</w:t>
            </w:r>
          </w:p>
        </w:tc>
      </w:tr>
      <w:tr w:rsidR="00ED2FD3" w:rsidRPr="00C3348E" w14:paraId="135492B4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7FE556D1" w14:textId="77777777" w:rsidR="00ED2FD3" w:rsidRPr="00C3348E" w:rsidRDefault="00ED2FD3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ค่าเสื่อมราคาและค่าตัดจำหน่าย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1C4090CE" w14:textId="5DACDDD6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309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73FFF27E" w14:textId="354FDD4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112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3D06CCCD" w14:textId="55837AB1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718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48EBA638" w14:textId="4C754AF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588</w:t>
            </w:r>
          </w:p>
        </w:tc>
      </w:tr>
      <w:tr w:rsidR="00ED2FD3" w:rsidRPr="00C3348E" w14:paraId="5D733646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2E8CCD7F" w14:textId="77777777" w:rsidR="00ED2FD3" w:rsidRPr="00C3348E" w:rsidRDefault="00ED2FD3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ค่าใช้จ่ายพนักงานและค่าจ้างบุคคลภายนอก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6AB44D43" w14:textId="77AF638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362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2204F229" w14:textId="207AAD9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280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32CADB2C" w14:textId="1C39BEE0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335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2B46FD61" w14:textId="6F318345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004</w:t>
            </w:r>
          </w:p>
        </w:tc>
      </w:tr>
      <w:tr w:rsidR="00ED2FD3" w:rsidRPr="00C3348E" w14:paraId="07B34941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27F5F293" w14:textId="77777777" w:rsidR="00ED2FD3" w:rsidRPr="00C3348E" w:rsidRDefault="00ED2FD3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ค่าซ่อมแซม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2167AE65" w14:textId="68E44144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023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219A2CFD" w14:textId="04DF0E2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349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32BCA6A6" w14:textId="616D00A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650</w:t>
            </w:r>
            <w:r w:rsidR="00EB6529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0A5205C0" w14:textId="0F4CE516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666</w:t>
            </w:r>
          </w:p>
        </w:tc>
      </w:tr>
      <w:tr w:rsidR="00ED2FD3" w:rsidRPr="00C3348E" w14:paraId="67878416" w14:textId="77777777" w:rsidTr="009D62D2">
        <w:trPr>
          <w:cantSplit/>
        </w:trPr>
        <w:tc>
          <w:tcPr>
            <w:tcW w:w="2108" w:type="pct"/>
            <w:shd w:val="clear" w:color="auto" w:fill="auto"/>
          </w:tcPr>
          <w:p w14:paraId="4CDFD14E" w14:textId="75161769" w:rsidR="00ED2FD3" w:rsidRPr="00C3348E" w:rsidRDefault="003F0D7B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การด้อยค่าสินทรัพย์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416D6BF0" w14:textId="715E3D3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327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1DD29E6C" w14:textId="099FF5A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388</w:t>
            </w:r>
          </w:p>
        </w:tc>
        <w:tc>
          <w:tcPr>
            <w:tcW w:w="723" w:type="pct"/>
            <w:shd w:val="clear" w:color="auto" w:fill="FAFAFA"/>
            <w:vAlign w:val="bottom"/>
          </w:tcPr>
          <w:p w14:paraId="34144C9C" w14:textId="5D5C7B30" w:rsidR="00ED2FD3" w:rsidRPr="00C3348E" w:rsidRDefault="00FA26A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22" w:type="pct"/>
            <w:shd w:val="clear" w:color="auto" w:fill="auto"/>
            <w:vAlign w:val="bottom"/>
          </w:tcPr>
          <w:p w14:paraId="09CBB911" w14:textId="47B028D5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</w:tbl>
    <w:p w14:paraId="0BBE7850" w14:textId="77777777" w:rsidR="00712E9B" w:rsidRPr="00C3348E" w:rsidRDefault="00D17A4B" w:rsidP="00D17A4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lang w:val="en-US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0AA64E42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4998EC19" w14:textId="76249BA3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36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ต้นทุนทางการเงิน</w:t>
            </w:r>
          </w:p>
        </w:tc>
      </w:tr>
    </w:tbl>
    <w:p w14:paraId="2914DEEB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9" w:type="pct"/>
        <w:tblInd w:w="108" w:type="dxa"/>
        <w:tblLook w:val="0000" w:firstRow="0" w:lastRow="0" w:firstColumn="0" w:lastColumn="0" w:noHBand="0" w:noVBand="0"/>
      </w:tblPr>
      <w:tblGrid>
        <w:gridCol w:w="3988"/>
        <w:gridCol w:w="1368"/>
        <w:gridCol w:w="1370"/>
        <w:gridCol w:w="1368"/>
        <w:gridCol w:w="1366"/>
      </w:tblGrid>
      <w:tr w:rsidR="003238BA" w:rsidRPr="00C3348E" w14:paraId="5890A0D1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20B8A5E7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C16229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44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DFB788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47945839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3F76458C" w14:textId="6EBF704C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</w:tcPr>
          <w:p w14:paraId="3756DA9C" w14:textId="2E0F319C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1A0D68D8" w14:textId="47C960B8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auto"/>
          </w:tcPr>
          <w:p w14:paraId="0F7BD59A" w14:textId="0D9D2610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auto"/>
          </w:tcPr>
          <w:p w14:paraId="1CBE3217" w14:textId="3E33629D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38E8F559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21096192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</w:tcPr>
          <w:p w14:paraId="7FF0CFD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5463497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shd w:val="clear" w:color="auto" w:fill="auto"/>
          </w:tcPr>
          <w:p w14:paraId="000667E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auto"/>
          </w:tcPr>
          <w:p w14:paraId="10CD8EB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A64CBB3" w14:textId="77777777" w:rsidTr="00D81E20">
        <w:trPr>
          <w:cantSplit/>
        </w:trPr>
        <w:tc>
          <w:tcPr>
            <w:tcW w:w="2108" w:type="pct"/>
            <w:shd w:val="clear" w:color="auto" w:fill="auto"/>
          </w:tcPr>
          <w:p w14:paraId="5C1929EC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FAFAFA"/>
          </w:tcPr>
          <w:p w14:paraId="4C6A1B26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1DA06789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3" w:type="pct"/>
            <w:tcBorders>
              <w:top w:val="single" w:sz="4" w:space="0" w:color="auto"/>
            </w:tcBorders>
            <w:shd w:val="clear" w:color="auto" w:fill="FAFAFA"/>
          </w:tcPr>
          <w:p w14:paraId="2DB0A75F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auto"/>
          </w:tcPr>
          <w:p w14:paraId="6D11AE9E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ED2FD3" w:rsidRPr="00C3348E" w14:paraId="10C0F117" w14:textId="77777777" w:rsidTr="00D81E20">
        <w:trPr>
          <w:cantSplit/>
        </w:trPr>
        <w:tc>
          <w:tcPr>
            <w:tcW w:w="2108" w:type="pct"/>
            <w:shd w:val="clear" w:color="auto" w:fill="auto"/>
          </w:tcPr>
          <w:p w14:paraId="67E765DF" w14:textId="77777777" w:rsidR="00ED2FD3" w:rsidRPr="00C3348E" w:rsidRDefault="00ED2FD3" w:rsidP="002A4FCB">
            <w:pPr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z w:val="26"/>
                <w:szCs w:val="26"/>
                <w:cs/>
              </w:rPr>
              <w:t>ดอกเบี้ยจ่าย</w:t>
            </w:r>
          </w:p>
        </w:tc>
        <w:tc>
          <w:tcPr>
            <w:tcW w:w="723" w:type="pct"/>
            <w:shd w:val="clear" w:color="auto" w:fill="FAFAFA"/>
          </w:tcPr>
          <w:p w14:paraId="333BFFAB" w14:textId="4775B0D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7F2326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375</w:t>
            </w:r>
          </w:p>
        </w:tc>
        <w:tc>
          <w:tcPr>
            <w:tcW w:w="724" w:type="pct"/>
            <w:shd w:val="clear" w:color="auto" w:fill="auto"/>
          </w:tcPr>
          <w:p w14:paraId="1FCC0CEE" w14:textId="691934C9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285</w:t>
            </w:r>
          </w:p>
        </w:tc>
        <w:tc>
          <w:tcPr>
            <w:tcW w:w="723" w:type="pct"/>
            <w:shd w:val="clear" w:color="auto" w:fill="FAFAFA"/>
          </w:tcPr>
          <w:p w14:paraId="7218B6B6" w14:textId="49291A2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87BE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708</w:t>
            </w:r>
          </w:p>
        </w:tc>
        <w:tc>
          <w:tcPr>
            <w:tcW w:w="722" w:type="pct"/>
            <w:shd w:val="clear" w:color="auto" w:fill="auto"/>
          </w:tcPr>
          <w:p w14:paraId="3926636C" w14:textId="0A75D6E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208</w:t>
            </w:r>
          </w:p>
        </w:tc>
      </w:tr>
      <w:tr w:rsidR="00ED2FD3" w:rsidRPr="00C3348E" w14:paraId="24645B36" w14:textId="77777777" w:rsidTr="00D81E20">
        <w:trPr>
          <w:cantSplit/>
        </w:trPr>
        <w:tc>
          <w:tcPr>
            <w:tcW w:w="2108" w:type="pct"/>
            <w:shd w:val="clear" w:color="auto" w:fill="auto"/>
          </w:tcPr>
          <w:p w14:paraId="54EDC470" w14:textId="77777777" w:rsidR="00ED2FD3" w:rsidRPr="00C3348E" w:rsidRDefault="00ED2FD3" w:rsidP="002A4FCB">
            <w:pPr>
              <w:ind w:left="-101" w:right="-123"/>
              <w:rPr>
                <w:rFonts w:ascii="Browallia New" w:eastAsia="Arial Unicode MS" w:hAnsi="Browallia New" w:cs="Browallia New"/>
                <w:noProof/>
                <w:spacing w:val="-2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pacing w:val="-2"/>
                <w:sz w:val="26"/>
                <w:szCs w:val="26"/>
                <w:cs/>
              </w:rPr>
              <w:t>ค่าธรรมเนียมในการจัดหาเงินกู้ตัดจ่าย</w:t>
            </w:r>
          </w:p>
        </w:tc>
        <w:tc>
          <w:tcPr>
            <w:tcW w:w="723" w:type="pct"/>
            <w:shd w:val="clear" w:color="auto" w:fill="FAFAFA"/>
          </w:tcPr>
          <w:p w14:paraId="4095E8A9" w14:textId="48C3547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111</w:t>
            </w:r>
          </w:p>
        </w:tc>
        <w:tc>
          <w:tcPr>
            <w:tcW w:w="724" w:type="pct"/>
            <w:shd w:val="clear" w:color="auto" w:fill="auto"/>
          </w:tcPr>
          <w:p w14:paraId="520B6B6B" w14:textId="4AD364D7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</w:t>
            </w:r>
          </w:p>
        </w:tc>
        <w:tc>
          <w:tcPr>
            <w:tcW w:w="723" w:type="pct"/>
            <w:shd w:val="clear" w:color="auto" w:fill="FAFAFA"/>
          </w:tcPr>
          <w:p w14:paraId="1B24C16A" w14:textId="1C869384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</w:p>
        </w:tc>
        <w:tc>
          <w:tcPr>
            <w:tcW w:w="722" w:type="pct"/>
            <w:shd w:val="clear" w:color="auto" w:fill="auto"/>
          </w:tcPr>
          <w:p w14:paraId="6C1CB54E" w14:textId="363F7D6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</w:t>
            </w:r>
          </w:p>
        </w:tc>
      </w:tr>
      <w:tr w:rsidR="00ED2FD3" w:rsidRPr="00C3348E" w14:paraId="4CD2D3AD" w14:textId="77777777" w:rsidTr="00D81E20">
        <w:trPr>
          <w:cantSplit/>
        </w:trPr>
        <w:tc>
          <w:tcPr>
            <w:tcW w:w="2108" w:type="pct"/>
            <w:shd w:val="clear" w:color="auto" w:fill="auto"/>
          </w:tcPr>
          <w:p w14:paraId="390BF36B" w14:textId="77777777" w:rsidR="00ED2FD3" w:rsidRPr="00C3348E" w:rsidRDefault="00ED2FD3" w:rsidP="002A4FCB">
            <w:pPr>
              <w:ind w:left="-101" w:right="-123"/>
              <w:rPr>
                <w:rFonts w:ascii="Browallia New" w:eastAsia="Arial Unicode MS" w:hAnsi="Browallia New" w:cs="Browallia New"/>
                <w:noProof/>
                <w:spacing w:val="-8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noProof/>
                <w:spacing w:val="-8"/>
                <w:sz w:val="26"/>
                <w:szCs w:val="26"/>
                <w:cs/>
              </w:rPr>
              <w:t>ต้นทุนทางการเงินอื่น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A8630AE" w14:textId="1AF76327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811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290650C3" w14:textId="506A68D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966</w:t>
            </w:r>
          </w:p>
        </w:tc>
        <w:tc>
          <w:tcPr>
            <w:tcW w:w="7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255229A" w14:textId="2DA95D3A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  <w:tc>
          <w:tcPr>
            <w:tcW w:w="722" w:type="pct"/>
            <w:tcBorders>
              <w:bottom w:val="single" w:sz="4" w:space="0" w:color="auto"/>
            </w:tcBorders>
            <w:shd w:val="clear" w:color="auto" w:fill="auto"/>
          </w:tcPr>
          <w:p w14:paraId="471D5F03" w14:textId="620820E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</w:tr>
      <w:tr w:rsidR="00ED2FD3" w:rsidRPr="00C3348E" w14:paraId="2E0E3E36" w14:textId="77777777" w:rsidTr="00D81E20">
        <w:trPr>
          <w:cantSplit/>
        </w:trPr>
        <w:tc>
          <w:tcPr>
            <w:tcW w:w="2108" w:type="pct"/>
            <w:shd w:val="clear" w:color="auto" w:fill="auto"/>
          </w:tcPr>
          <w:p w14:paraId="4F0F68AA" w14:textId="77777777" w:rsidR="00ED2FD3" w:rsidRPr="00C3348E" w:rsidRDefault="00ED2FD3" w:rsidP="002A4FCB">
            <w:pPr>
              <w:ind w:left="-101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รวมต้นทุนทางการเงิน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1D2F3347" w14:textId="22F4DE0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D87BE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297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CEE563" w14:textId="2ED77EA5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299</w:t>
            </w:r>
          </w:p>
        </w:tc>
        <w:tc>
          <w:tcPr>
            <w:tcW w:w="7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3A42E274" w14:textId="7FFFA39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87BE1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733</w:t>
            </w:r>
          </w:p>
        </w:tc>
        <w:tc>
          <w:tcPr>
            <w:tcW w:w="72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F64DAA" w14:textId="4517AA69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238</w:t>
            </w:r>
          </w:p>
        </w:tc>
      </w:tr>
    </w:tbl>
    <w:p w14:paraId="73757415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3D2B1BBC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7BF33AFE" w14:textId="38D53A1E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bookmarkStart w:id="39" w:name="_Toc378755790"/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37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ภาษีเงินได้</w:t>
            </w:r>
          </w:p>
        </w:tc>
      </w:tr>
      <w:bookmarkEnd w:id="39"/>
    </w:tbl>
    <w:p w14:paraId="39D3BFB5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4889" w:type="pct"/>
        <w:tblInd w:w="108" w:type="dxa"/>
        <w:tblLook w:val="0000" w:firstRow="0" w:lastRow="0" w:firstColumn="0" w:lastColumn="0" w:noHBand="0" w:noVBand="0"/>
      </w:tblPr>
      <w:tblGrid>
        <w:gridCol w:w="3988"/>
        <w:gridCol w:w="1370"/>
        <w:gridCol w:w="1370"/>
        <w:gridCol w:w="1370"/>
        <w:gridCol w:w="1362"/>
      </w:tblGrid>
      <w:tr w:rsidR="003238BA" w:rsidRPr="00C3348E" w14:paraId="2735C9BE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0B6E5661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F46FA0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44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B234C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6E407F6F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55893B2A" w14:textId="1DA22240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0CAF9C7E" w14:textId="0D2FD618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48134645" w14:textId="2EF20790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267B9D42" w14:textId="386BD56B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0" w:type="pct"/>
            <w:tcBorders>
              <w:top w:val="single" w:sz="4" w:space="0" w:color="auto"/>
            </w:tcBorders>
            <w:shd w:val="clear" w:color="auto" w:fill="auto"/>
          </w:tcPr>
          <w:p w14:paraId="6F4CBECC" w14:textId="10F27C3E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7D90CF0D" w14:textId="77777777" w:rsidTr="009A4B34">
        <w:trPr>
          <w:cantSplit/>
        </w:trPr>
        <w:tc>
          <w:tcPr>
            <w:tcW w:w="2108" w:type="pct"/>
            <w:shd w:val="clear" w:color="auto" w:fill="auto"/>
          </w:tcPr>
          <w:p w14:paraId="3B65B1BF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4760BFE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65AFFB9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</w:tcPr>
          <w:p w14:paraId="2B54439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</w:tcPr>
          <w:p w14:paraId="5AB219B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47E6B" w:rsidRPr="00C3348E" w14:paraId="585620D9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37641C8F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</w:tcPr>
          <w:p w14:paraId="16A87717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</w:tcPr>
          <w:p w14:paraId="57ED585D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</w:tcPr>
          <w:p w14:paraId="4763CBAA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  <w:shd w:val="clear" w:color="auto" w:fill="auto"/>
          </w:tcPr>
          <w:p w14:paraId="5A891777" w14:textId="77777777" w:rsidR="003238BA" w:rsidRPr="00C3348E" w:rsidRDefault="003238BA" w:rsidP="002A4FCB">
            <w:pPr>
              <w:ind w:left="6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</w:tr>
      <w:tr w:rsidR="005C209D" w:rsidRPr="00C3348E" w14:paraId="73B32329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7B36FEE4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ภาษีเงินได้ในปีปัจจุบัน:</w:t>
            </w:r>
          </w:p>
        </w:tc>
        <w:tc>
          <w:tcPr>
            <w:tcW w:w="724" w:type="pct"/>
            <w:shd w:val="clear" w:color="auto" w:fill="FAFAFA"/>
          </w:tcPr>
          <w:p w14:paraId="07DD7D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shd w:val="clear" w:color="auto" w:fill="auto"/>
          </w:tcPr>
          <w:p w14:paraId="572EBBA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shd w:val="clear" w:color="auto" w:fill="FAFAFA"/>
          </w:tcPr>
          <w:p w14:paraId="36E2657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0" w:type="pct"/>
            <w:shd w:val="clear" w:color="auto" w:fill="auto"/>
          </w:tcPr>
          <w:p w14:paraId="265A5D1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ED2FD3" w:rsidRPr="00C3348E" w14:paraId="5019DDE0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3A58BEE0" w14:textId="77777777" w:rsidR="00ED2FD3" w:rsidRPr="00C3348E" w:rsidRDefault="00ED2FD3" w:rsidP="002A4FCB">
            <w:pPr>
              <w:tabs>
                <w:tab w:val="left" w:pos="6840"/>
              </w:tabs>
              <w:ind w:left="-101" w:right="-78"/>
              <w:jc w:val="thaiDistribute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ภาษีเงินได้งวดปัจจุบันสำหรับกำไรทางภาษีสำหรับปี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99F6F43" w14:textId="3E5DB8A3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E79C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275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C6003" w14:textId="6EDF2149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714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27C4AE6" w14:textId="637C7867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117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52447A" w14:textId="3E454D30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</w:tr>
      <w:tr w:rsidR="00ED2FD3" w:rsidRPr="00C3348E" w14:paraId="71009228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0B61C740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รวมภาษีเงินได้งวดปัจจุบัน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12592CE" w14:textId="35736557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E79CE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275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7DB749" w14:textId="4D35042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714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6ED4C2D" w14:textId="17596A7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117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8904054" w14:textId="6C8EA61A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</w:t>
            </w:r>
          </w:p>
        </w:tc>
      </w:tr>
      <w:tr w:rsidR="00ED2FD3" w:rsidRPr="00C3348E" w14:paraId="2C6BA142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3DF3F8D9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539E8176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D9638A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68CC462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cs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AD0A28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ED2FD3" w:rsidRPr="00C3348E" w14:paraId="34F84193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38163D37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ภาษีเงินได้รอการตัดบัญชี:</w:t>
            </w:r>
          </w:p>
        </w:tc>
        <w:tc>
          <w:tcPr>
            <w:tcW w:w="724" w:type="pct"/>
            <w:shd w:val="clear" w:color="auto" w:fill="FAFAFA"/>
            <w:vAlign w:val="bottom"/>
          </w:tcPr>
          <w:p w14:paraId="48373176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</w:rPr>
            </w:pPr>
          </w:p>
        </w:tc>
        <w:tc>
          <w:tcPr>
            <w:tcW w:w="724" w:type="pct"/>
            <w:shd w:val="clear" w:color="auto" w:fill="auto"/>
            <w:vAlign w:val="bottom"/>
          </w:tcPr>
          <w:p w14:paraId="0871447A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shd w:val="clear" w:color="auto" w:fill="FAFAFA"/>
            <w:vAlign w:val="bottom"/>
          </w:tcPr>
          <w:p w14:paraId="7C5CB02B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green"/>
                <w:cs/>
              </w:rPr>
            </w:pPr>
          </w:p>
        </w:tc>
        <w:tc>
          <w:tcPr>
            <w:tcW w:w="720" w:type="pct"/>
            <w:shd w:val="clear" w:color="auto" w:fill="auto"/>
            <w:vAlign w:val="bottom"/>
          </w:tcPr>
          <w:p w14:paraId="0ADF5623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ED2FD3" w:rsidRPr="00C3348E" w14:paraId="28F81FCE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32F87B78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ลด (เพิ่ม) ในสินทรัพย์ภาษีเงินได้รอการตัดบัญชี </w:t>
            </w:r>
          </w:p>
          <w:p w14:paraId="01A586FC" w14:textId="170BC09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(หมายเหตุฯ ข้อ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)</w:t>
            </w:r>
          </w:p>
        </w:tc>
        <w:tc>
          <w:tcPr>
            <w:tcW w:w="724" w:type="pct"/>
            <w:shd w:val="clear" w:color="auto" w:fill="FAFAFA"/>
            <w:vAlign w:val="bottom"/>
          </w:tcPr>
          <w:p w14:paraId="46382399" w14:textId="5434EE55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shd w:val="clear" w:color="auto" w:fill="auto"/>
            <w:vAlign w:val="bottom"/>
          </w:tcPr>
          <w:p w14:paraId="72BA8B4F" w14:textId="6979E641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529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shd w:val="clear" w:color="auto" w:fill="FAFAFA"/>
            <w:vAlign w:val="bottom"/>
          </w:tcPr>
          <w:p w14:paraId="797F3C1F" w14:textId="53BB163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</w:t>
            </w:r>
          </w:p>
        </w:tc>
        <w:tc>
          <w:tcPr>
            <w:tcW w:w="720" w:type="pct"/>
            <w:shd w:val="clear" w:color="auto" w:fill="auto"/>
            <w:vAlign w:val="bottom"/>
          </w:tcPr>
          <w:p w14:paraId="21327D28" w14:textId="0E99291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  <w:tr w:rsidR="00ED2FD3" w:rsidRPr="00C3348E" w14:paraId="5D8B3DB9" w14:textId="77777777" w:rsidTr="001E2E43">
        <w:trPr>
          <w:cantSplit/>
          <w:trHeight w:val="70"/>
        </w:trPr>
        <w:tc>
          <w:tcPr>
            <w:tcW w:w="2108" w:type="pct"/>
            <w:shd w:val="clear" w:color="auto" w:fill="auto"/>
          </w:tcPr>
          <w:p w14:paraId="51E8E51F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เพิ่ม (ลด) ในหนี้สินภาษีเงินได้รอการตัดบัญชี </w:t>
            </w:r>
          </w:p>
          <w:p w14:paraId="6EAAB472" w14:textId="7B7BEDB4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(หมายเหตุฯ ข้อ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)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25D95F9E" w14:textId="381AEF79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3600F3" w14:textId="5A581E3A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75CF27DE" w14:textId="05724432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7395554" w14:textId="5255D799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ED2FD3" w:rsidRPr="00C3348E" w14:paraId="51952189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41CBC39D" w14:textId="009982B4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รวมภาษีเงินได้รอการตัดบัญชี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411C3CF8" w14:textId="50CB4852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5BD540" w14:textId="6D0AD0D4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4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2510EC51" w14:textId="63A7D082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149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6A0D7" w14:textId="46D68C1C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ED2FD3" w:rsidRPr="00C3348E" w14:paraId="5BF32720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61345EE8" w14:textId="77777777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3129D7D4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49A8EC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4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7DE23574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720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29AD88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ED2FD3" w:rsidRPr="00C3348E" w14:paraId="082E3932" w14:textId="77777777" w:rsidTr="000D6BE3">
        <w:trPr>
          <w:cantSplit/>
        </w:trPr>
        <w:tc>
          <w:tcPr>
            <w:tcW w:w="2108" w:type="pct"/>
            <w:shd w:val="clear" w:color="auto" w:fill="auto"/>
          </w:tcPr>
          <w:p w14:paraId="1A30E5F9" w14:textId="3BC591EC" w:rsidR="00ED2FD3" w:rsidRPr="00C3348E" w:rsidRDefault="00ED2FD3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รวมค่าใช้จ่าย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ผลประโยชน์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ภาษีเงินได้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60F331C9" w14:textId="3490B33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506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C9CBED" w14:textId="71187E46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24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14A1301F" w14:textId="3064CE2F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20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BFD3D5" w14:textId="242BBCD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</w:tr>
    </w:tbl>
    <w:p w14:paraId="7054EA15" w14:textId="77777777" w:rsidR="003238BA" w:rsidRPr="00C3348E" w:rsidRDefault="004D6F1C" w:rsidP="002A4FCB">
      <w:pPr>
        <w:tabs>
          <w:tab w:val="left" w:pos="3686"/>
        </w:tabs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br w:type="page"/>
      </w:r>
    </w:p>
    <w:p w14:paraId="04A52D4E" w14:textId="397508B5" w:rsidR="003238BA" w:rsidRPr="00C3348E" w:rsidRDefault="003238BA" w:rsidP="002A4FCB">
      <w:pPr>
        <w:tabs>
          <w:tab w:val="left" w:pos="3686"/>
        </w:tabs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ภาษีเงินได้สำหรับกำไรก่อนหักภาษีของกลุ่มกิจการมียอดจำนวนเงินที่แตกต่างจากการคำนวณกำไรทางบัญชีคูณกับภาษีของประเทศที่บริษัทใหญ่ตั้งอยู่ โดยมีรายละเอียดดังนี้</w:t>
      </w:r>
    </w:p>
    <w:p w14:paraId="59DBCA10" w14:textId="77777777" w:rsidR="00D17A4B" w:rsidRPr="00C3348E" w:rsidRDefault="00D17A4B" w:rsidP="002A4FCB">
      <w:pPr>
        <w:tabs>
          <w:tab w:val="left" w:pos="3686"/>
        </w:tabs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4876" w:type="pct"/>
        <w:tblInd w:w="108" w:type="dxa"/>
        <w:tblLook w:val="0000" w:firstRow="0" w:lastRow="0" w:firstColumn="0" w:lastColumn="0" w:noHBand="0" w:noVBand="0"/>
      </w:tblPr>
      <w:tblGrid>
        <w:gridCol w:w="3959"/>
        <w:gridCol w:w="1368"/>
        <w:gridCol w:w="1370"/>
        <w:gridCol w:w="1368"/>
        <w:gridCol w:w="1370"/>
      </w:tblGrid>
      <w:tr w:rsidR="003238BA" w:rsidRPr="00C3348E" w14:paraId="4071555E" w14:textId="77777777" w:rsidTr="00F6588C">
        <w:trPr>
          <w:cantSplit/>
          <w:trHeight w:val="227"/>
        </w:trPr>
        <w:tc>
          <w:tcPr>
            <w:tcW w:w="2098" w:type="pct"/>
          </w:tcPr>
          <w:p w14:paraId="3CE84622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D74990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1451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2DF088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2619844C" w14:textId="77777777" w:rsidTr="00F6588C">
        <w:trPr>
          <w:cantSplit/>
          <w:trHeight w:val="227"/>
        </w:trPr>
        <w:tc>
          <w:tcPr>
            <w:tcW w:w="2098" w:type="pct"/>
          </w:tcPr>
          <w:p w14:paraId="56E4C752" w14:textId="7E336614" w:rsidR="003238BA" w:rsidRPr="00C3348E" w:rsidRDefault="003238BA" w:rsidP="002A4FCB">
            <w:pPr>
              <w:tabs>
                <w:tab w:val="left" w:pos="6840"/>
              </w:tabs>
              <w:spacing w:before="10"/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 ธันวาคม</w:t>
            </w:r>
          </w:p>
        </w:tc>
        <w:tc>
          <w:tcPr>
            <w:tcW w:w="725" w:type="pct"/>
            <w:tcBorders>
              <w:top w:val="single" w:sz="4" w:space="0" w:color="auto"/>
            </w:tcBorders>
            <w:shd w:val="clear" w:color="auto" w:fill="auto"/>
          </w:tcPr>
          <w:p w14:paraId="21BF7C44" w14:textId="467B68CD" w:rsidR="003238BA" w:rsidRPr="00C3348E" w:rsidRDefault="00C474C0" w:rsidP="002A4FCB">
            <w:pPr>
              <w:tabs>
                <w:tab w:val="left" w:pos="6840"/>
              </w:tabs>
              <w:spacing w:before="10"/>
              <w:ind w:left="279" w:right="-72" w:hanging="279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5" w:type="pct"/>
            <w:tcBorders>
              <w:top w:val="single" w:sz="4" w:space="0" w:color="auto"/>
            </w:tcBorders>
          </w:tcPr>
          <w:p w14:paraId="4A0F109F" w14:textId="7DB5702D" w:rsidR="003238BA" w:rsidRPr="00C3348E" w:rsidRDefault="006F285D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725" w:type="pct"/>
            <w:tcBorders>
              <w:top w:val="single" w:sz="4" w:space="0" w:color="auto"/>
            </w:tcBorders>
          </w:tcPr>
          <w:p w14:paraId="3EFD8E63" w14:textId="167A2EFC" w:rsidR="003238BA" w:rsidRPr="00C3348E" w:rsidRDefault="00C474C0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725" w:type="pct"/>
            <w:tcBorders>
              <w:top w:val="single" w:sz="4" w:space="0" w:color="auto"/>
            </w:tcBorders>
            <w:shd w:val="clear" w:color="auto" w:fill="auto"/>
          </w:tcPr>
          <w:p w14:paraId="204C31A7" w14:textId="287D937F" w:rsidR="003238BA" w:rsidRPr="00C3348E" w:rsidRDefault="006F285D" w:rsidP="002A4FCB">
            <w:pPr>
              <w:tabs>
                <w:tab w:val="left" w:pos="6840"/>
              </w:tabs>
              <w:spacing w:before="10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0F43C4FE" w14:textId="77777777" w:rsidTr="00F6588C">
        <w:trPr>
          <w:cantSplit/>
          <w:trHeight w:val="227"/>
        </w:trPr>
        <w:tc>
          <w:tcPr>
            <w:tcW w:w="2098" w:type="pct"/>
          </w:tcPr>
          <w:p w14:paraId="3BF52D07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auto"/>
          </w:tcPr>
          <w:p w14:paraId="47CD421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5" w:type="pct"/>
            <w:tcBorders>
              <w:bottom w:val="single" w:sz="4" w:space="0" w:color="auto"/>
            </w:tcBorders>
          </w:tcPr>
          <w:p w14:paraId="286CDF9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5" w:type="pct"/>
            <w:tcBorders>
              <w:bottom w:val="single" w:sz="4" w:space="0" w:color="auto"/>
            </w:tcBorders>
          </w:tcPr>
          <w:p w14:paraId="73CB8EE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auto"/>
          </w:tcPr>
          <w:p w14:paraId="63354FD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5664D440" w14:textId="77777777" w:rsidTr="00F6588C">
        <w:trPr>
          <w:cantSplit/>
          <w:trHeight w:val="113"/>
        </w:trPr>
        <w:tc>
          <w:tcPr>
            <w:tcW w:w="2098" w:type="pct"/>
          </w:tcPr>
          <w:p w14:paraId="35E9035D" w14:textId="77777777" w:rsidR="003238BA" w:rsidRPr="00C3348E" w:rsidRDefault="003238BA" w:rsidP="002A4FCB">
            <w:pPr>
              <w:tabs>
                <w:tab w:val="left" w:pos="6840"/>
              </w:tabs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AFAFA"/>
          </w:tcPr>
          <w:p w14:paraId="4732DE6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</w:tcPr>
          <w:p w14:paraId="0589EFA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8F8F8"/>
          </w:tcPr>
          <w:p w14:paraId="17BCA1C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auto"/>
          </w:tcPr>
          <w:p w14:paraId="3A9738A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ED2FD3" w:rsidRPr="00C3348E" w14:paraId="06012E7C" w14:textId="77777777" w:rsidTr="00F6588C">
        <w:trPr>
          <w:cantSplit/>
          <w:trHeight w:val="227"/>
        </w:trPr>
        <w:tc>
          <w:tcPr>
            <w:tcW w:w="2098" w:type="pct"/>
          </w:tcPr>
          <w:p w14:paraId="752F91EF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กำไรก่อนภาษี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FAFAFA"/>
            <w:vAlign w:val="bottom"/>
          </w:tcPr>
          <w:p w14:paraId="3CFE733D" w14:textId="5C04EAB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7E79C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316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bottom"/>
          </w:tcPr>
          <w:p w14:paraId="0897B6EB" w14:textId="37D217D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081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F8F8F8"/>
            <w:vAlign w:val="bottom"/>
          </w:tcPr>
          <w:p w14:paraId="3F50FAFC" w14:textId="1AB7F58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759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B9766E" w14:textId="71B7A331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ED2FD3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607</w:t>
            </w:r>
          </w:p>
        </w:tc>
      </w:tr>
      <w:tr w:rsidR="00ED2FD3" w:rsidRPr="00C3348E" w14:paraId="6717C8EA" w14:textId="77777777" w:rsidTr="00F6588C">
        <w:trPr>
          <w:cantSplit/>
          <w:trHeight w:val="113"/>
        </w:trPr>
        <w:tc>
          <w:tcPr>
            <w:tcW w:w="2098" w:type="pct"/>
          </w:tcPr>
          <w:p w14:paraId="7660FA53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single" w:sz="4" w:space="0" w:color="auto"/>
            </w:tcBorders>
            <w:shd w:val="clear" w:color="auto" w:fill="FAFAFA"/>
            <w:vAlign w:val="bottom"/>
          </w:tcPr>
          <w:p w14:paraId="01703399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single" w:sz="4" w:space="0" w:color="auto"/>
            </w:tcBorders>
            <w:vAlign w:val="bottom"/>
          </w:tcPr>
          <w:p w14:paraId="4878285B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single" w:sz="4" w:space="0" w:color="auto"/>
            </w:tcBorders>
            <w:shd w:val="clear" w:color="auto" w:fill="F8F8F8"/>
            <w:vAlign w:val="bottom"/>
          </w:tcPr>
          <w:p w14:paraId="44B1189B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09C6A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D2FD3" w:rsidRPr="00C3348E" w14:paraId="6F455722" w14:textId="77777777" w:rsidTr="00F6588C">
        <w:trPr>
          <w:cantSplit/>
          <w:trHeight w:val="227"/>
        </w:trPr>
        <w:tc>
          <w:tcPr>
            <w:tcW w:w="2098" w:type="pct"/>
          </w:tcPr>
          <w:p w14:paraId="1683B2B2" w14:textId="77777777" w:rsidR="00ED2FD3" w:rsidRPr="00C3348E" w:rsidRDefault="00ED2FD3" w:rsidP="002A4FCB">
            <w:pPr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ภาษีคำนวณจากอัตราภาษีร้อยละ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556B098A" w14:textId="63E6763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  <w:tc>
          <w:tcPr>
            <w:tcW w:w="725" w:type="pct"/>
            <w:vAlign w:val="bottom"/>
          </w:tcPr>
          <w:p w14:paraId="0659D9CA" w14:textId="4BB6666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4004C804" w14:textId="7F35C35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127A0CAF" w14:textId="7711EED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</w:tr>
      <w:tr w:rsidR="00ED2FD3" w:rsidRPr="00C3348E" w14:paraId="1531864B" w14:textId="77777777" w:rsidTr="00F6588C">
        <w:trPr>
          <w:cantSplit/>
          <w:trHeight w:val="227"/>
        </w:trPr>
        <w:tc>
          <w:tcPr>
            <w:tcW w:w="2098" w:type="pct"/>
          </w:tcPr>
          <w:p w14:paraId="522CB115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ผลคูณของกำไรทางบัญชีกับอัตราภาษีที่ใช้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179244AE" w14:textId="6AA85EA5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E79C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063</w:t>
            </w:r>
          </w:p>
        </w:tc>
        <w:tc>
          <w:tcPr>
            <w:tcW w:w="725" w:type="pct"/>
            <w:vAlign w:val="bottom"/>
          </w:tcPr>
          <w:p w14:paraId="616176B7" w14:textId="3A43736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216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73142A76" w14:textId="2D0E076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152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67ADE4DB" w14:textId="6E15A18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721</w:t>
            </w:r>
          </w:p>
        </w:tc>
      </w:tr>
      <w:tr w:rsidR="00ED2FD3" w:rsidRPr="00C3348E" w14:paraId="289E676B" w14:textId="77777777" w:rsidTr="00F6588C">
        <w:trPr>
          <w:cantSplit/>
          <w:trHeight w:val="227"/>
        </w:trPr>
        <w:tc>
          <w:tcPr>
            <w:tcW w:w="2098" w:type="pct"/>
          </w:tcPr>
          <w:p w14:paraId="27F9B1D5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ผลกระทบ: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3127EFE7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vAlign w:val="bottom"/>
          </w:tcPr>
          <w:p w14:paraId="642B3B3F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8F8F8"/>
            <w:vAlign w:val="bottom"/>
          </w:tcPr>
          <w:p w14:paraId="698CC0EB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auto"/>
            <w:vAlign w:val="bottom"/>
          </w:tcPr>
          <w:p w14:paraId="57D1D9D3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D2FD3" w:rsidRPr="00C3348E" w14:paraId="234D82C7" w14:textId="77777777" w:rsidTr="00F6588C">
        <w:trPr>
          <w:cantSplit/>
          <w:trHeight w:val="227"/>
        </w:trPr>
        <w:tc>
          <w:tcPr>
            <w:tcW w:w="2098" w:type="pct"/>
          </w:tcPr>
          <w:p w14:paraId="5FF23FB2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ค่าใช้จ่ายที่ไม่สามารถหักภาษี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6B8288F8" w14:textId="358BDA3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223</w:t>
            </w:r>
          </w:p>
        </w:tc>
        <w:tc>
          <w:tcPr>
            <w:tcW w:w="725" w:type="pct"/>
            <w:vAlign w:val="bottom"/>
          </w:tcPr>
          <w:p w14:paraId="09CD9539" w14:textId="12A26F7A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157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2EE25A64" w14:textId="493B508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3CB26806" w14:textId="0CEA5D6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</w:p>
        </w:tc>
      </w:tr>
      <w:tr w:rsidR="00ED2FD3" w:rsidRPr="00C3348E" w14:paraId="69204771" w14:textId="77777777" w:rsidTr="00F6588C">
        <w:trPr>
          <w:cantSplit/>
          <w:trHeight w:val="227"/>
        </w:trPr>
        <w:tc>
          <w:tcPr>
            <w:tcW w:w="2098" w:type="pct"/>
          </w:tcPr>
          <w:p w14:paraId="7C1D6F90" w14:textId="1D70505B" w:rsidR="00ED2FD3" w:rsidRPr="00C3348E" w:rsidRDefault="00ED2FD3" w:rsidP="002A4FCB">
            <w:pPr>
              <w:tabs>
                <w:tab w:val="left" w:pos="1134"/>
                <w:tab w:val="left" w:pos="1276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264" w:hanging="86"/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8"/>
                <w:sz w:val="26"/>
                <w:szCs w:val="26"/>
                <w:cs/>
              </w:rPr>
              <w:t>รายได้ที่ได้รับยกเว้นภาษีหรือรายจ่ายที่มีสิทธิหักได้เพิ่มขึ้น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104DF4A1" w14:textId="5F0EEEA8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vAlign w:val="bottom"/>
          </w:tcPr>
          <w:p w14:paraId="19AE8E25" w14:textId="05B0FEBC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588FEA1F" w14:textId="017FA884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24158872" w14:textId="161097EB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ED2FD3" w:rsidRPr="00C3348E" w14:paraId="7A81E412" w14:textId="77777777" w:rsidTr="00F6588C">
        <w:trPr>
          <w:cantSplit/>
          <w:trHeight w:val="227"/>
        </w:trPr>
        <w:tc>
          <w:tcPr>
            <w:tcW w:w="2098" w:type="pct"/>
          </w:tcPr>
          <w:p w14:paraId="08E3C75D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ขาดทุนทางภาษีสำหรับปีที่ไม่ได้บันทึกเป็น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2563DF94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vAlign w:val="bottom"/>
          </w:tcPr>
          <w:p w14:paraId="0384EB5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8F8F8"/>
            <w:vAlign w:val="bottom"/>
          </w:tcPr>
          <w:p w14:paraId="1D4603E9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auto"/>
            <w:vAlign w:val="bottom"/>
          </w:tcPr>
          <w:p w14:paraId="2210D32B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D2FD3" w:rsidRPr="00C3348E" w14:paraId="510FFAA2" w14:textId="77777777" w:rsidTr="00F6588C">
        <w:trPr>
          <w:cantSplit/>
          <w:trHeight w:val="227"/>
        </w:trPr>
        <w:tc>
          <w:tcPr>
            <w:tcW w:w="2098" w:type="pct"/>
          </w:tcPr>
          <w:p w14:paraId="6417835E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สินทรัพย์ภาษีเงินได้รอการตัดบัญชี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75179EA9" w14:textId="5BA9B6A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</w:t>
            </w:r>
          </w:p>
        </w:tc>
        <w:tc>
          <w:tcPr>
            <w:tcW w:w="725" w:type="pct"/>
            <w:vAlign w:val="bottom"/>
          </w:tcPr>
          <w:p w14:paraId="262EC0B8" w14:textId="4BA86E14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6AA4081E" w14:textId="0A66226E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82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31D8465C" w14:textId="578B2AA5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ED2FD3" w:rsidRPr="00C3348E" w14:paraId="3F55131B" w14:textId="77777777" w:rsidTr="00F6588C">
        <w:trPr>
          <w:cantSplit/>
          <w:trHeight w:val="227"/>
        </w:trPr>
        <w:tc>
          <w:tcPr>
            <w:tcW w:w="2098" w:type="pct"/>
          </w:tcPr>
          <w:p w14:paraId="6D0EF011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ส่วนแบ่งกำไรจากเงินลงทุนตามวิธีส่วนได้เสีย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711CA67F" w14:textId="5FC06D48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vAlign w:val="bottom"/>
          </w:tcPr>
          <w:p w14:paraId="732C4CBF" w14:textId="399A783F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308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058929E9" w14:textId="4981E1F2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7A19801F" w14:textId="5AD8179D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ED2FD3" w:rsidRPr="00C3348E" w14:paraId="1A5800D7" w14:textId="77777777" w:rsidTr="00F6588C">
        <w:trPr>
          <w:cantSplit/>
          <w:trHeight w:val="227"/>
        </w:trPr>
        <w:tc>
          <w:tcPr>
            <w:tcW w:w="2098" w:type="pct"/>
          </w:tcPr>
          <w:p w14:paraId="3DCAD7BD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การปรับปรุงภาษีเงินได้ของปีก่อน 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29C33AD7" w14:textId="0DF0AE5B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vAlign w:val="bottom"/>
          </w:tcPr>
          <w:p w14:paraId="41B50107" w14:textId="266CD109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57F548DA" w14:textId="56C6E57D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117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77F8AED4" w14:textId="7E24062A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</w:tr>
      <w:tr w:rsidR="00ED2FD3" w:rsidRPr="00C3348E" w14:paraId="7E80E21C" w14:textId="77777777" w:rsidTr="00F6588C">
        <w:trPr>
          <w:cantSplit/>
          <w:trHeight w:val="227"/>
        </w:trPr>
        <w:tc>
          <w:tcPr>
            <w:tcW w:w="2098" w:type="pct"/>
          </w:tcPr>
          <w:p w14:paraId="3D24FB77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ผลต่างของอัตราภาษีในประเทศที่กลุ่มกิจการ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4ECFE962" w14:textId="17F24C05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vAlign w:val="bottom"/>
          </w:tcPr>
          <w:p w14:paraId="193936AF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8F8F8"/>
            <w:vAlign w:val="bottom"/>
          </w:tcPr>
          <w:p w14:paraId="42F3A87F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auto"/>
            <w:vAlign w:val="bottom"/>
          </w:tcPr>
          <w:p w14:paraId="1893F092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ED2FD3" w:rsidRPr="00C3348E" w14:paraId="5E4ACD84" w14:textId="77777777" w:rsidTr="00F6588C">
        <w:trPr>
          <w:cantSplit/>
          <w:trHeight w:val="227"/>
        </w:trPr>
        <w:tc>
          <w:tcPr>
            <w:tcW w:w="2098" w:type="pct"/>
          </w:tcPr>
          <w:p w14:paraId="316F3A8B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ดำเนินกิจการอยู่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1325AF68" w14:textId="08C2FAB5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vAlign w:val="bottom"/>
          </w:tcPr>
          <w:p w14:paraId="27C6D225" w14:textId="632DDE8D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1178931C" w14:textId="4B45B374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59B05F74" w14:textId="6460EB0C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EC2BE5" w:rsidRPr="00C3348E" w14:paraId="1E8339D3" w14:textId="77777777" w:rsidTr="00F6588C">
        <w:trPr>
          <w:cantSplit/>
          <w:trHeight w:val="227"/>
        </w:trPr>
        <w:tc>
          <w:tcPr>
            <w:tcW w:w="2098" w:type="pct"/>
          </w:tcPr>
          <w:p w14:paraId="2E08C93F" w14:textId="1422FE47" w:rsidR="00EC2BE5" w:rsidRPr="00C3348E" w:rsidRDefault="00EC2BE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การรับรู้ภาษีเงินได้รอตัดบัญชีจากผลแตกต่างชั่วคราว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221D2EAF" w14:textId="77777777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vAlign w:val="bottom"/>
          </w:tcPr>
          <w:p w14:paraId="5494BD46" w14:textId="77777777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725" w:type="pct"/>
            <w:shd w:val="clear" w:color="auto" w:fill="F8F8F8"/>
            <w:vAlign w:val="bottom"/>
          </w:tcPr>
          <w:p w14:paraId="692E0E21" w14:textId="77777777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725" w:type="pct"/>
            <w:shd w:val="clear" w:color="auto" w:fill="auto"/>
            <w:vAlign w:val="bottom"/>
          </w:tcPr>
          <w:p w14:paraId="26E0F0D1" w14:textId="77777777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EC2BE5" w:rsidRPr="00C3348E" w14:paraId="1F2E1536" w14:textId="77777777" w:rsidTr="00F6588C">
        <w:trPr>
          <w:cantSplit/>
          <w:trHeight w:val="227"/>
        </w:trPr>
        <w:tc>
          <w:tcPr>
            <w:tcW w:w="2098" w:type="pct"/>
          </w:tcPr>
          <w:p w14:paraId="0605811B" w14:textId="432FC156" w:rsidR="00EC2BE5" w:rsidRPr="00C3348E" w:rsidRDefault="00EC2BE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ที่ยังไม่เคยรับรู้</w:t>
            </w:r>
          </w:p>
        </w:tc>
        <w:tc>
          <w:tcPr>
            <w:tcW w:w="725" w:type="pct"/>
            <w:shd w:val="clear" w:color="auto" w:fill="FAFAFA"/>
            <w:vAlign w:val="bottom"/>
          </w:tcPr>
          <w:p w14:paraId="1C36A1FB" w14:textId="2CD20EAD" w:rsidR="00EC2BE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152</w:t>
            </w:r>
          </w:p>
        </w:tc>
        <w:tc>
          <w:tcPr>
            <w:tcW w:w="725" w:type="pct"/>
            <w:vAlign w:val="bottom"/>
          </w:tcPr>
          <w:p w14:paraId="76F0E45C" w14:textId="4F61129A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725" w:type="pct"/>
            <w:shd w:val="clear" w:color="auto" w:fill="F8F8F8"/>
            <w:vAlign w:val="bottom"/>
          </w:tcPr>
          <w:p w14:paraId="127596E2" w14:textId="5A136BDF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725" w:type="pct"/>
            <w:shd w:val="clear" w:color="auto" w:fill="auto"/>
            <w:vAlign w:val="bottom"/>
          </w:tcPr>
          <w:p w14:paraId="442A2083" w14:textId="361E2041" w:rsidR="00EC2BE5" w:rsidRPr="00C3348E" w:rsidRDefault="00EC2BE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ED2FD3" w:rsidRPr="00C3348E" w14:paraId="252B0539" w14:textId="77777777" w:rsidTr="00F6588C">
        <w:trPr>
          <w:cantSplit/>
          <w:trHeight w:val="227"/>
        </w:trPr>
        <w:tc>
          <w:tcPr>
            <w:tcW w:w="2098" w:type="pct"/>
          </w:tcPr>
          <w:p w14:paraId="76BB1BC3" w14:textId="77777777" w:rsidR="00ED2FD3" w:rsidRPr="00C3348E" w:rsidRDefault="00ED2FD3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5" w:right="-72" w:hanging="8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ภาษีเงินได้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  <w:vAlign w:val="bottom"/>
          </w:tcPr>
          <w:p w14:paraId="03250DBE" w14:textId="637547B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506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8CD5EA" w14:textId="680B3771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8F8F8"/>
            <w:vAlign w:val="bottom"/>
          </w:tcPr>
          <w:p w14:paraId="18F74C14" w14:textId="617F30CB" w:rsidR="00ED2FD3" w:rsidRPr="00C3348E" w:rsidRDefault="007E79C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7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2E4C1E" w14:textId="1B4D24FF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</w:tr>
    </w:tbl>
    <w:p w14:paraId="7E742BE0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9C43E37" w14:textId="1F06C6C3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อัตราภาษีเงินได้ที่แท้จริงถัวเฉลี่ยที่ใช้สำหรับกลุ่มกิจการและบริษัทคืออัตราร้อยละ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</w:t>
      </w:r>
      <w:r w:rsidR="008E5F59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และร้อยละ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</w:t>
      </w:r>
      <w:r w:rsidR="008E5F59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ตามลำดับ (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924B9A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34</w:t>
      </w:r>
      <w:r w:rsidR="00ED2FD3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78</w:t>
      </w:r>
      <w:r w:rsidR="00ED2FD3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D2FD3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และร้อยละ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</w:t>
      </w:r>
      <w:r w:rsidR="00ED2FD3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14</w:t>
      </w:r>
      <w:r w:rsidR="00ED2FD3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ตามลำดับ)</w:t>
      </w:r>
    </w:p>
    <w:p w14:paraId="089397FB" w14:textId="77777777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</w:rPr>
      </w:pPr>
    </w:p>
    <w:p w14:paraId="213A1D0D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การเปลี่ยนแปลงของภาษีเงินได้ที่เกี่ยวข้องกับองค์ประกอบในกำไรขาดทุนเบ็ดเสร็จอื่นมีดังนี้</w:t>
      </w:r>
    </w:p>
    <w:p w14:paraId="4D793D49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080"/>
        <w:gridCol w:w="1152"/>
        <w:gridCol w:w="1071"/>
        <w:gridCol w:w="9"/>
        <w:gridCol w:w="1080"/>
        <w:gridCol w:w="1152"/>
        <w:gridCol w:w="1080"/>
        <w:gridCol w:w="9"/>
      </w:tblGrid>
      <w:tr w:rsidR="003238BA" w:rsidRPr="00C3348E" w14:paraId="3D7EE5B8" w14:textId="77777777" w:rsidTr="00333175">
        <w:trPr>
          <w:trHeight w:val="227"/>
        </w:trPr>
        <w:tc>
          <w:tcPr>
            <w:tcW w:w="2835" w:type="dxa"/>
          </w:tcPr>
          <w:p w14:paraId="3F30F0E3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663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5396065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งบการเงินรวม</w:t>
            </w:r>
          </w:p>
        </w:tc>
      </w:tr>
      <w:tr w:rsidR="003238BA" w:rsidRPr="00C3348E" w14:paraId="7E74C721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483F85B5" w14:textId="158103AE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</w:t>
            </w:r>
          </w:p>
        </w:tc>
        <w:tc>
          <w:tcPr>
            <w:tcW w:w="3303" w:type="dxa"/>
            <w:gridSpan w:val="3"/>
            <w:tcBorders>
              <w:top w:val="single" w:sz="4" w:space="0" w:color="auto"/>
            </w:tcBorders>
          </w:tcPr>
          <w:p w14:paraId="47F93DA1" w14:textId="3F13D5FB" w:rsidR="003238BA" w:rsidRPr="00C3348E" w:rsidRDefault="00C474C0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3321" w:type="dxa"/>
            <w:gridSpan w:val="4"/>
            <w:tcBorders>
              <w:top w:val="single" w:sz="4" w:space="0" w:color="auto"/>
            </w:tcBorders>
          </w:tcPr>
          <w:p w14:paraId="3FBE3144" w14:textId="0FA6B271" w:rsidR="003238BA" w:rsidRPr="00C3348E" w:rsidRDefault="006F285D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</w:tr>
      <w:tr w:rsidR="003238BA" w:rsidRPr="00C3348E" w14:paraId="769F158C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61083D7D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42BD209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ก่อนภาษี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70254CC7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ภาษีเพิ่ม (ลด)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</w:tcPr>
          <w:p w14:paraId="61FF6042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หลังภาษี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D1CA875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ก่อนภาษี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F775A3B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pacing w:val="-4"/>
                <w:szCs w:val="24"/>
                <w:cs/>
              </w:rPr>
              <w:t>ภาษีเพิ่ม (ลด)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CD7F72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หลังภาษี</w:t>
            </w:r>
          </w:p>
        </w:tc>
      </w:tr>
      <w:tr w:rsidR="003238BA" w:rsidRPr="00C3348E" w14:paraId="1D3616DE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500A9398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CD124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1641E789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95C34C7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161B778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CC8562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9CFA2B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</w:tr>
      <w:tr w:rsidR="005C209D" w:rsidRPr="00C3348E" w14:paraId="7A92B134" w14:textId="77777777" w:rsidTr="00333175">
        <w:trPr>
          <w:gridAfter w:val="1"/>
          <w:wAfter w:w="9" w:type="dxa"/>
          <w:trHeight w:val="113"/>
        </w:trPr>
        <w:tc>
          <w:tcPr>
            <w:tcW w:w="2835" w:type="dxa"/>
          </w:tcPr>
          <w:p w14:paraId="3F1814EC" w14:textId="77777777" w:rsidR="003238BA" w:rsidRPr="00C3348E" w:rsidRDefault="003238BA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sz w:val="2"/>
                <w:szCs w:val="2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19E76626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FAFAFA"/>
          </w:tcPr>
          <w:p w14:paraId="5D466D0F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</w:tcBorders>
            <w:shd w:val="clear" w:color="auto" w:fill="FAFAFA"/>
          </w:tcPr>
          <w:p w14:paraId="71D2CD8F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F24E37B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0537BB55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61A5098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"/>
                <w:szCs w:val="2"/>
              </w:rPr>
            </w:pPr>
          </w:p>
        </w:tc>
      </w:tr>
      <w:tr w:rsidR="00D7559C" w:rsidRPr="00C3348E" w14:paraId="4047ECDB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1665B7A0" w14:textId="7664938B" w:rsidR="00D7559C" w:rsidRPr="00C3348E" w:rsidRDefault="00D7559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กำไรจากการวัดมูลค่าใหม่</w:t>
            </w:r>
          </w:p>
        </w:tc>
        <w:tc>
          <w:tcPr>
            <w:tcW w:w="1080" w:type="dxa"/>
            <w:shd w:val="clear" w:color="auto" w:fill="FAFAFA"/>
          </w:tcPr>
          <w:p w14:paraId="574239E8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shd w:val="clear" w:color="auto" w:fill="FAFAFA"/>
          </w:tcPr>
          <w:p w14:paraId="22B46FBF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gridSpan w:val="2"/>
            <w:shd w:val="clear" w:color="auto" w:fill="FAFAFA"/>
          </w:tcPr>
          <w:p w14:paraId="7F2FAC87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</w:tcPr>
          <w:p w14:paraId="62FAB572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</w:tcPr>
          <w:p w14:paraId="470FC0BD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</w:tcPr>
          <w:p w14:paraId="4261E2D5" w14:textId="7777777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</w:tr>
      <w:tr w:rsidR="00D7559C" w:rsidRPr="00C3348E" w14:paraId="100872FF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76E132A3" w14:textId="3F822093" w:rsidR="00D7559C" w:rsidRPr="00C3348E" w:rsidRDefault="00D7559C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สำหรับผลประโยชน์พนักงาน</w:t>
            </w:r>
          </w:p>
        </w:tc>
        <w:tc>
          <w:tcPr>
            <w:tcW w:w="1080" w:type="dxa"/>
            <w:shd w:val="clear" w:color="auto" w:fill="FAFAFA"/>
          </w:tcPr>
          <w:p w14:paraId="38608EE0" w14:textId="050B9F68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262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shd w:val="clear" w:color="auto" w:fill="FAFAFA"/>
          </w:tcPr>
          <w:p w14:paraId="6B56045C" w14:textId="3B238756" w:rsidR="00D7559C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55</w:t>
            </w:r>
          </w:p>
        </w:tc>
        <w:tc>
          <w:tcPr>
            <w:tcW w:w="1080" w:type="dxa"/>
            <w:gridSpan w:val="2"/>
            <w:shd w:val="clear" w:color="auto" w:fill="FAFAFA"/>
          </w:tcPr>
          <w:p w14:paraId="5DF22738" w14:textId="4B3B8767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207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</w:tcPr>
          <w:p w14:paraId="2DD77B77" w14:textId="3978EE1B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  <w:tc>
          <w:tcPr>
            <w:tcW w:w="1152" w:type="dxa"/>
          </w:tcPr>
          <w:p w14:paraId="3EA86231" w14:textId="6F53604A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  <w:tc>
          <w:tcPr>
            <w:tcW w:w="1080" w:type="dxa"/>
          </w:tcPr>
          <w:p w14:paraId="5CCBC319" w14:textId="6CA1F8F5" w:rsidR="00D7559C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</w:tr>
      <w:tr w:rsidR="00ED2FD3" w:rsidRPr="00C3348E" w14:paraId="61CCFB75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51941BE8" w14:textId="77777777" w:rsidR="00ED2FD3" w:rsidRPr="00C3348E" w:rsidRDefault="00ED2FD3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>การป้องกันความเสี่ยงกระแสเงินสด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39FF7A4F" w14:textId="7726F87A" w:rsidR="00ED2FD3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14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1903F92D" w14:textId="542BC0D6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6</w:t>
            </w:r>
          </w:p>
        </w:tc>
        <w:tc>
          <w:tcPr>
            <w:tcW w:w="1080" w:type="dxa"/>
            <w:gridSpan w:val="2"/>
            <w:shd w:val="clear" w:color="auto" w:fill="FAFAFA"/>
            <w:vAlign w:val="bottom"/>
          </w:tcPr>
          <w:p w14:paraId="487AE9F8" w14:textId="66B4C176" w:rsidR="00ED2FD3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7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  <w:vAlign w:val="bottom"/>
          </w:tcPr>
          <w:p w14:paraId="2E6EB8E5" w14:textId="4892C340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562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vAlign w:val="bottom"/>
          </w:tcPr>
          <w:p w14:paraId="68B7EEF3" w14:textId="72FEBBF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41</w:t>
            </w:r>
          </w:p>
        </w:tc>
        <w:tc>
          <w:tcPr>
            <w:tcW w:w="1080" w:type="dxa"/>
            <w:vAlign w:val="bottom"/>
          </w:tcPr>
          <w:p w14:paraId="7356BE3C" w14:textId="732076F5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521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</w:tr>
      <w:tr w:rsidR="00ED2FD3" w:rsidRPr="00C3348E" w14:paraId="410BA065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0FD7947E" w14:textId="77777777" w:rsidR="00ED2FD3" w:rsidRPr="00C3348E" w:rsidRDefault="00ED2FD3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>ต้นทุนในการป้องกันความเสี่ยง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C686935" w14:textId="0099E348" w:rsidR="00ED2FD3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22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2C990260" w14:textId="410BB978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</w:t>
            </w:r>
          </w:p>
        </w:tc>
        <w:tc>
          <w:tcPr>
            <w:tcW w:w="1080" w:type="dxa"/>
            <w:gridSpan w:val="2"/>
            <w:shd w:val="clear" w:color="auto" w:fill="FAFAFA"/>
            <w:vAlign w:val="bottom"/>
          </w:tcPr>
          <w:p w14:paraId="04FCFAD7" w14:textId="180506CF" w:rsidR="00ED2FD3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17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  <w:vAlign w:val="bottom"/>
          </w:tcPr>
          <w:p w14:paraId="782FB509" w14:textId="4BEBB16B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28</w:t>
            </w:r>
          </w:p>
        </w:tc>
        <w:tc>
          <w:tcPr>
            <w:tcW w:w="1152" w:type="dxa"/>
            <w:vAlign w:val="bottom"/>
          </w:tcPr>
          <w:p w14:paraId="59411D8B" w14:textId="1774BFF2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  <w:vAlign w:val="bottom"/>
          </w:tcPr>
          <w:p w14:paraId="32174054" w14:textId="6D9D8BD5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22</w:t>
            </w:r>
          </w:p>
        </w:tc>
      </w:tr>
      <w:tr w:rsidR="00ED2FD3" w:rsidRPr="00C3348E" w14:paraId="428942B8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76152046" w14:textId="77777777" w:rsidR="00ED2FD3" w:rsidRPr="00C3348E" w:rsidRDefault="00ED2FD3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spacing w:val="-6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spacing w:val="-6"/>
                <w:cs/>
                <w:lang w:val="th-TH" w:eastAsia="ja-JP"/>
              </w:rPr>
              <w:t>ขาดทุน (กำไร) จากการวัดมูลค่าเงินลงทุน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384189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1DB10A31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gridSpan w:val="2"/>
            <w:shd w:val="clear" w:color="auto" w:fill="FAFAFA"/>
            <w:vAlign w:val="bottom"/>
          </w:tcPr>
          <w:p w14:paraId="2BE0B465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6675622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vAlign w:val="bottom"/>
          </w:tcPr>
          <w:p w14:paraId="4044503C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17C6D941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</w:tr>
      <w:tr w:rsidR="00ED2FD3" w:rsidRPr="00C3348E" w14:paraId="667445E0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26D157D9" w14:textId="77777777" w:rsidR="00ED2FD3" w:rsidRPr="00C3348E" w:rsidRDefault="00ED2FD3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ในตราสารทุนด้วยมูลค่ายุติธรรม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823F2DA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262878ED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gridSpan w:val="2"/>
            <w:shd w:val="clear" w:color="auto" w:fill="FAFAFA"/>
            <w:vAlign w:val="bottom"/>
          </w:tcPr>
          <w:p w14:paraId="79B3ECDE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0692F983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vAlign w:val="bottom"/>
          </w:tcPr>
          <w:p w14:paraId="4F7AC99E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349580A0" w14:textId="77777777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</w:tr>
      <w:tr w:rsidR="00ED2FD3" w:rsidRPr="00C3348E" w14:paraId="39B238C6" w14:textId="77777777" w:rsidTr="00333175">
        <w:trPr>
          <w:gridAfter w:val="1"/>
          <w:wAfter w:w="9" w:type="dxa"/>
          <w:trHeight w:val="227"/>
        </w:trPr>
        <w:tc>
          <w:tcPr>
            <w:tcW w:w="2835" w:type="dxa"/>
          </w:tcPr>
          <w:p w14:paraId="15A994B8" w14:textId="77777777" w:rsidR="00ED2FD3" w:rsidRPr="00C3348E" w:rsidRDefault="00ED2FD3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ผ่านกำไรขาดทุนเบ็ดเสร็จอื่น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25BB115D" w14:textId="48AA494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549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1495F14F" w14:textId="5F142869" w:rsidR="00ED2FD3" w:rsidRPr="00C3348E" w:rsidRDefault="00D7559C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110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  <w:gridSpan w:val="2"/>
            <w:shd w:val="clear" w:color="auto" w:fill="FAFAFA"/>
            <w:vAlign w:val="bottom"/>
          </w:tcPr>
          <w:p w14:paraId="575712FA" w14:textId="478173BC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439</w:t>
            </w:r>
          </w:p>
        </w:tc>
        <w:tc>
          <w:tcPr>
            <w:tcW w:w="1080" w:type="dxa"/>
            <w:vAlign w:val="bottom"/>
          </w:tcPr>
          <w:p w14:paraId="427FF243" w14:textId="14841C96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59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vAlign w:val="bottom"/>
          </w:tcPr>
          <w:p w14:paraId="417DCE54" w14:textId="37660D62" w:rsidR="00ED2FD3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12</w:t>
            </w:r>
          </w:p>
        </w:tc>
        <w:tc>
          <w:tcPr>
            <w:tcW w:w="1080" w:type="dxa"/>
            <w:vAlign w:val="bottom"/>
          </w:tcPr>
          <w:p w14:paraId="12614C21" w14:textId="05674D9D" w:rsidR="00ED2FD3" w:rsidRPr="00C3348E" w:rsidRDefault="00ED2FD3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47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</w:tr>
    </w:tbl>
    <w:p w14:paraId="6FFFD2FD" w14:textId="1F1B3BF5" w:rsidR="00333175" w:rsidRPr="00C3348E" w:rsidRDefault="00333175" w:rsidP="002A4FCB">
      <w:pPr>
        <w:jc w:val="thaiDistribute"/>
        <w:rPr>
          <w:rFonts w:ascii="Browallia New" w:eastAsia="Arial Unicode MS" w:hAnsi="Browallia New" w:cs="Browallia New"/>
          <w:sz w:val="16"/>
          <w:szCs w:val="16"/>
          <w:lang w:val="en-US"/>
        </w:rPr>
      </w:pPr>
    </w:p>
    <w:p w14:paraId="72A78160" w14:textId="77777777" w:rsidR="00333175" w:rsidRPr="00C3348E" w:rsidRDefault="00333175" w:rsidP="002A4FCB">
      <w:pPr>
        <w:jc w:val="thaiDistribute"/>
        <w:rPr>
          <w:rFonts w:ascii="Browallia New" w:eastAsia="Arial Unicode MS" w:hAnsi="Browallia New" w:cs="Browallia New"/>
          <w:sz w:val="28"/>
          <w:lang w:val="en-US"/>
        </w:rPr>
      </w:pPr>
      <w:r w:rsidRPr="00C3348E">
        <w:rPr>
          <w:rFonts w:ascii="Browallia New" w:eastAsia="Arial Unicode MS" w:hAnsi="Browallia New" w:cs="Browallia New"/>
          <w:sz w:val="16"/>
          <w:szCs w:val="16"/>
          <w:lang w:val="en-US"/>
        </w:rPr>
        <w:br w:type="page"/>
      </w:r>
    </w:p>
    <w:tbl>
      <w:tblPr>
        <w:tblW w:w="94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32"/>
        <w:gridCol w:w="1080"/>
        <w:gridCol w:w="1152"/>
        <w:gridCol w:w="1081"/>
        <w:gridCol w:w="1080"/>
        <w:gridCol w:w="1152"/>
        <w:gridCol w:w="1082"/>
      </w:tblGrid>
      <w:tr w:rsidR="003238BA" w:rsidRPr="00C3348E" w14:paraId="1701A307" w14:textId="77777777" w:rsidTr="00333175">
        <w:trPr>
          <w:trHeight w:val="227"/>
        </w:trPr>
        <w:tc>
          <w:tcPr>
            <w:tcW w:w="2832" w:type="dxa"/>
          </w:tcPr>
          <w:p w14:paraId="444E2367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662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4B10B0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งบการเงินเฉพาะกิจการ</w:t>
            </w:r>
          </w:p>
        </w:tc>
      </w:tr>
      <w:tr w:rsidR="003238BA" w:rsidRPr="00C3348E" w14:paraId="59CB4CA2" w14:textId="77777777" w:rsidTr="00333175">
        <w:trPr>
          <w:trHeight w:val="227"/>
        </w:trPr>
        <w:tc>
          <w:tcPr>
            <w:tcW w:w="2832" w:type="dxa"/>
          </w:tcPr>
          <w:p w14:paraId="34D80AF3" w14:textId="7F49872B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 ธันวาคม</w:t>
            </w:r>
          </w:p>
        </w:tc>
        <w:tc>
          <w:tcPr>
            <w:tcW w:w="3313" w:type="dxa"/>
            <w:gridSpan w:val="3"/>
            <w:tcBorders>
              <w:top w:val="single" w:sz="4" w:space="0" w:color="auto"/>
            </w:tcBorders>
          </w:tcPr>
          <w:p w14:paraId="5F28EA16" w14:textId="37181673" w:rsidR="003238BA" w:rsidRPr="00C3348E" w:rsidRDefault="00C474C0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2566</w:t>
            </w:r>
          </w:p>
        </w:tc>
        <w:tc>
          <w:tcPr>
            <w:tcW w:w="3314" w:type="dxa"/>
            <w:gridSpan w:val="3"/>
            <w:tcBorders>
              <w:top w:val="single" w:sz="4" w:space="0" w:color="auto"/>
            </w:tcBorders>
          </w:tcPr>
          <w:p w14:paraId="3FA937B7" w14:textId="5D2CCA8A" w:rsidR="003238BA" w:rsidRPr="00C3348E" w:rsidRDefault="006F285D" w:rsidP="002A4FCB">
            <w:pPr>
              <w:tabs>
                <w:tab w:val="left" w:pos="6840"/>
              </w:tabs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Cs w:val="24"/>
              </w:rPr>
              <w:t>2565</w:t>
            </w:r>
          </w:p>
        </w:tc>
      </w:tr>
      <w:tr w:rsidR="003238BA" w:rsidRPr="00C3348E" w14:paraId="26BA910D" w14:textId="77777777" w:rsidTr="00333175">
        <w:trPr>
          <w:trHeight w:val="227"/>
        </w:trPr>
        <w:tc>
          <w:tcPr>
            <w:tcW w:w="2832" w:type="dxa"/>
          </w:tcPr>
          <w:p w14:paraId="6747C4EE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75AD5BF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ก่อนภาษี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02C6E0D3" w14:textId="77777777" w:rsidR="003238BA" w:rsidRPr="00C3348E" w:rsidRDefault="004B6231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ภาษีเพิ่ม (ลด)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22ABA95D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หลังภาษี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E8D1CCC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ก่อนภาษี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76967794" w14:textId="77777777" w:rsidR="003238BA" w:rsidRPr="00C3348E" w:rsidRDefault="004B6231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ภาษีเพิ่ม (ลด)</w:t>
            </w:r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05764ED2" w14:textId="77777777" w:rsidR="003238BA" w:rsidRPr="00C3348E" w:rsidRDefault="003238BA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Cs w:val="24"/>
                <w:cs/>
              </w:rPr>
              <w:t>หลังภาษี</w:t>
            </w:r>
          </w:p>
        </w:tc>
      </w:tr>
      <w:tr w:rsidR="003238BA" w:rsidRPr="00C3348E" w14:paraId="69FEDF72" w14:textId="77777777" w:rsidTr="00333175">
        <w:trPr>
          <w:trHeight w:val="227"/>
        </w:trPr>
        <w:tc>
          <w:tcPr>
            <w:tcW w:w="2832" w:type="dxa"/>
          </w:tcPr>
          <w:p w14:paraId="5E5B737E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/>
              <w:rPr>
                <w:rFonts w:ascii="Browallia New" w:eastAsia="Arial Unicode MS" w:hAnsi="Browallia New" w:cs="Browallia New"/>
                <w:b/>
                <w:bCs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56A8575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128ECDCC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1" w:type="dxa"/>
            <w:tcBorders>
              <w:bottom w:val="single" w:sz="4" w:space="0" w:color="auto"/>
            </w:tcBorders>
          </w:tcPr>
          <w:p w14:paraId="0B79BAFE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07585F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2CD613E6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14:paraId="2BC61ACC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  <w:t>บาท</w:t>
            </w:r>
          </w:p>
        </w:tc>
      </w:tr>
      <w:tr w:rsidR="005C209D" w:rsidRPr="00C3348E" w14:paraId="68BC991C" w14:textId="77777777" w:rsidTr="003F4017">
        <w:trPr>
          <w:trHeight w:val="113"/>
        </w:trPr>
        <w:tc>
          <w:tcPr>
            <w:tcW w:w="2832" w:type="dxa"/>
          </w:tcPr>
          <w:p w14:paraId="71CF025C" w14:textId="77777777" w:rsidR="003238BA" w:rsidRPr="00C3348E" w:rsidRDefault="003238BA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sz w:val="8"/>
                <w:szCs w:val="8"/>
                <w:cs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FAFAFA"/>
          </w:tcPr>
          <w:p w14:paraId="2D9A7D7B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shd w:val="clear" w:color="auto" w:fill="FAFAFA"/>
          </w:tcPr>
          <w:p w14:paraId="1ACCAD7B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081" w:type="dxa"/>
            <w:tcBorders>
              <w:top w:val="single" w:sz="4" w:space="0" w:color="auto"/>
            </w:tcBorders>
            <w:shd w:val="clear" w:color="auto" w:fill="FAFAFA"/>
          </w:tcPr>
          <w:p w14:paraId="3927FA56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DBB86FD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2E367845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  <w:cs/>
              </w:rPr>
            </w:pPr>
          </w:p>
        </w:tc>
        <w:tc>
          <w:tcPr>
            <w:tcW w:w="1082" w:type="dxa"/>
            <w:tcBorders>
              <w:top w:val="single" w:sz="4" w:space="0" w:color="auto"/>
            </w:tcBorders>
          </w:tcPr>
          <w:p w14:paraId="7AB0B92B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8"/>
                <w:szCs w:val="8"/>
              </w:rPr>
            </w:pPr>
          </w:p>
        </w:tc>
      </w:tr>
      <w:tr w:rsidR="00333175" w:rsidRPr="00C3348E" w14:paraId="5596FBE0" w14:textId="77777777" w:rsidTr="00333175">
        <w:trPr>
          <w:trHeight w:val="227"/>
        </w:trPr>
        <w:tc>
          <w:tcPr>
            <w:tcW w:w="2832" w:type="dxa"/>
          </w:tcPr>
          <w:p w14:paraId="2EC07EBC" w14:textId="7BADB9C1" w:rsidR="00333175" w:rsidRPr="00C3348E" w:rsidRDefault="00333175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กำไรจากการวัดมูลค่าใหม่</w:t>
            </w:r>
          </w:p>
        </w:tc>
        <w:tc>
          <w:tcPr>
            <w:tcW w:w="1080" w:type="dxa"/>
            <w:shd w:val="clear" w:color="auto" w:fill="FAFAFA"/>
          </w:tcPr>
          <w:p w14:paraId="29CABBBB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152" w:type="dxa"/>
            <w:shd w:val="clear" w:color="auto" w:fill="FAFAFA"/>
          </w:tcPr>
          <w:p w14:paraId="6190B435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081" w:type="dxa"/>
            <w:shd w:val="clear" w:color="auto" w:fill="FAFAFA"/>
          </w:tcPr>
          <w:p w14:paraId="075E5174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080" w:type="dxa"/>
          </w:tcPr>
          <w:p w14:paraId="4867720F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  <w:tc>
          <w:tcPr>
            <w:tcW w:w="1152" w:type="dxa"/>
          </w:tcPr>
          <w:p w14:paraId="438F75A7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</w:p>
        </w:tc>
        <w:tc>
          <w:tcPr>
            <w:tcW w:w="1082" w:type="dxa"/>
          </w:tcPr>
          <w:p w14:paraId="71A15717" w14:textId="77777777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</w:p>
        </w:tc>
      </w:tr>
      <w:tr w:rsidR="00333175" w:rsidRPr="00C3348E" w14:paraId="75433893" w14:textId="77777777" w:rsidTr="00333175">
        <w:trPr>
          <w:trHeight w:val="227"/>
        </w:trPr>
        <w:tc>
          <w:tcPr>
            <w:tcW w:w="2832" w:type="dxa"/>
          </w:tcPr>
          <w:p w14:paraId="7255F1D3" w14:textId="52BC22F7" w:rsidR="00333175" w:rsidRPr="00C3348E" w:rsidRDefault="00333175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b/>
                <w:bCs/>
                <w:snapToGrid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napToGrid/>
                <w:cs/>
              </w:rPr>
              <w:t>สำหรับผลประโยชน์พนักงาน</w:t>
            </w:r>
          </w:p>
        </w:tc>
        <w:tc>
          <w:tcPr>
            <w:tcW w:w="1080" w:type="dxa"/>
            <w:shd w:val="clear" w:color="auto" w:fill="FAFAFA"/>
          </w:tcPr>
          <w:p w14:paraId="662B10CE" w14:textId="1D031B5C" w:rsidR="00333175" w:rsidRPr="00C3348E" w:rsidRDefault="0091053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220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shd w:val="clear" w:color="auto" w:fill="FAFAFA"/>
          </w:tcPr>
          <w:p w14:paraId="1D309112" w14:textId="675C3833" w:rsidR="0033317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44</w:t>
            </w:r>
          </w:p>
        </w:tc>
        <w:tc>
          <w:tcPr>
            <w:tcW w:w="1081" w:type="dxa"/>
            <w:shd w:val="clear" w:color="auto" w:fill="FAFAFA"/>
          </w:tcPr>
          <w:p w14:paraId="6B3A1808" w14:textId="4EA8C571" w:rsidR="00333175" w:rsidRPr="00C3348E" w:rsidRDefault="0091053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176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0" w:type="dxa"/>
          </w:tcPr>
          <w:p w14:paraId="2EB8E976" w14:textId="5D11EB25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  <w:tc>
          <w:tcPr>
            <w:tcW w:w="1152" w:type="dxa"/>
          </w:tcPr>
          <w:p w14:paraId="06E125C5" w14:textId="1376E04F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  <w:tc>
          <w:tcPr>
            <w:tcW w:w="1082" w:type="dxa"/>
          </w:tcPr>
          <w:p w14:paraId="06729823" w14:textId="5287DF76" w:rsidR="00333175" w:rsidRPr="00C3348E" w:rsidRDefault="00333175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Cs w:val="24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-</w:t>
            </w:r>
          </w:p>
        </w:tc>
      </w:tr>
      <w:tr w:rsidR="00333175" w:rsidRPr="00C3348E" w14:paraId="092A4DC4" w14:textId="77777777" w:rsidTr="00333175">
        <w:trPr>
          <w:trHeight w:val="227"/>
        </w:trPr>
        <w:tc>
          <w:tcPr>
            <w:tcW w:w="2832" w:type="dxa"/>
          </w:tcPr>
          <w:p w14:paraId="44B0BE70" w14:textId="77777777" w:rsidR="00333175" w:rsidRPr="00C3348E" w:rsidRDefault="00333175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en-GB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spacing w:val="-6"/>
                <w:cs/>
                <w:lang w:val="th-TH" w:eastAsia="ja-JP"/>
              </w:rPr>
              <w:t>ขาดทุน (กำไร) จากการวัดมูลค่าเงินลงทุน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4B86B856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0A5A996E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1" w:type="dxa"/>
            <w:shd w:val="clear" w:color="auto" w:fill="FAFAFA"/>
            <w:vAlign w:val="bottom"/>
          </w:tcPr>
          <w:p w14:paraId="50BCD0CD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76A31904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vAlign w:val="bottom"/>
          </w:tcPr>
          <w:p w14:paraId="6A03B8C5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2" w:type="dxa"/>
            <w:vAlign w:val="bottom"/>
          </w:tcPr>
          <w:p w14:paraId="2BD44365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</w:tr>
      <w:tr w:rsidR="00333175" w:rsidRPr="00C3348E" w14:paraId="167AEE87" w14:textId="77777777" w:rsidTr="00333175">
        <w:trPr>
          <w:trHeight w:val="227"/>
        </w:trPr>
        <w:tc>
          <w:tcPr>
            <w:tcW w:w="2832" w:type="dxa"/>
          </w:tcPr>
          <w:p w14:paraId="36F60409" w14:textId="77777777" w:rsidR="00333175" w:rsidRPr="00C3348E" w:rsidRDefault="00333175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ในตราสารทุนด้วยมูลค่ายุติธรรม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1705B114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shd w:val="clear" w:color="auto" w:fill="FAFAFA"/>
            <w:vAlign w:val="bottom"/>
          </w:tcPr>
          <w:p w14:paraId="5066FDA5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1" w:type="dxa"/>
            <w:shd w:val="clear" w:color="auto" w:fill="FAFAFA"/>
            <w:vAlign w:val="bottom"/>
          </w:tcPr>
          <w:p w14:paraId="1A1D7152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0" w:type="dxa"/>
            <w:vAlign w:val="bottom"/>
          </w:tcPr>
          <w:p w14:paraId="76910A1D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152" w:type="dxa"/>
            <w:vAlign w:val="bottom"/>
          </w:tcPr>
          <w:p w14:paraId="353DE4A2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  <w:tc>
          <w:tcPr>
            <w:tcW w:w="1082" w:type="dxa"/>
            <w:vAlign w:val="bottom"/>
          </w:tcPr>
          <w:p w14:paraId="2278FC7C" w14:textId="77777777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</w:p>
        </w:tc>
      </w:tr>
      <w:tr w:rsidR="00333175" w:rsidRPr="00C3348E" w14:paraId="571CF88B" w14:textId="77777777" w:rsidTr="00333175">
        <w:trPr>
          <w:trHeight w:val="227"/>
        </w:trPr>
        <w:tc>
          <w:tcPr>
            <w:tcW w:w="2832" w:type="dxa"/>
          </w:tcPr>
          <w:p w14:paraId="051D5D7B" w14:textId="77777777" w:rsidR="00333175" w:rsidRPr="00C3348E" w:rsidRDefault="00333175" w:rsidP="002A4FCB">
            <w:pPr>
              <w:pStyle w:val="Header"/>
              <w:ind w:left="-101"/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</w:pPr>
            <w:r w:rsidRPr="00C3348E">
              <w:rPr>
                <w:rFonts w:ascii="Browallia New" w:eastAsia="Arial Unicode MS" w:hAnsi="Browallia New" w:cs="Browallia New"/>
                <w:snapToGrid/>
                <w:color w:val="000000"/>
                <w:cs/>
                <w:lang w:val="th-TH" w:eastAsia="ja-JP"/>
              </w:rPr>
              <w:t xml:space="preserve">   ผ่านกำไรขาดทุนเบ็ดเสร็จอื่น</w:t>
            </w:r>
          </w:p>
        </w:tc>
        <w:tc>
          <w:tcPr>
            <w:tcW w:w="1080" w:type="dxa"/>
            <w:shd w:val="clear" w:color="auto" w:fill="FAFAFA"/>
            <w:vAlign w:val="bottom"/>
          </w:tcPr>
          <w:p w14:paraId="5297E025" w14:textId="3A15995C" w:rsidR="0033317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549</w:t>
            </w:r>
          </w:p>
        </w:tc>
        <w:tc>
          <w:tcPr>
            <w:tcW w:w="1152" w:type="dxa"/>
            <w:shd w:val="clear" w:color="auto" w:fill="FAFAFA"/>
            <w:vAlign w:val="bottom"/>
          </w:tcPr>
          <w:p w14:paraId="277EC894" w14:textId="40323C28" w:rsidR="00333175" w:rsidRPr="00C3348E" w:rsidRDefault="0091053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110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081" w:type="dxa"/>
            <w:shd w:val="clear" w:color="auto" w:fill="FAFAFA"/>
            <w:vAlign w:val="bottom"/>
          </w:tcPr>
          <w:p w14:paraId="45E1A723" w14:textId="19427226" w:rsidR="0033317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439</w:t>
            </w:r>
          </w:p>
        </w:tc>
        <w:tc>
          <w:tcPr>
            <w:tcW w:w="1080" w:type="dxa"/>
            <w:vAlign w:val="bottom"/>
          </w:tcPr>
          <w:p w14:paraId="7CD5CD97" w14:textId="35E105CE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70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  <w:tc>
          <w:tcPr>
            <w:tcW w:w="1152" w:type="dxa"/>
            <w:vAlign w:val="bottom"/>
          </w:tcPr>
          <w:p w14:paraId="313D1EEE" w14:textId="5BB14817" w:rsidR="0033317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14</w:t>
            </w:r>
          </w:p>
        </w:tc>
        <w:tc>
          <w:tcPr>
            <w:tcW w:w="1082" w:type="dxa"/>
            <w:vAlign w:val="bottom"/>
          </w:tcPr>
          <w:p w14:paraId="10D85AB8" w14:textId="000E72AA" w:rsidR="00333175" w:rsidRPr="00C3348E" w:rsidRDefault="00333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Cs w:val="24"/>
                <w:lang w:eastAsia="ja-JP"/>
              </w:rPr>
            </w:pP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Cs w:val="24"/>
                <w:lang w:eastAsia="ja-JP"/>
              </w:rPr>
              <w:t>56</w:t>
            </w:r>
            <w:r w:rsidRPr="00C3348E">
              <w:rPr>
                <w:rFonts w:ascii="Browallia New" w:eastAsia="Arial Unicode MS" w:hAnsi="Browallia New" w:cs="Browallia New"/>
                <w:szCs w:val="24"/>
                <w:lang w:eastAsia="ja-JP"/>
              </w:rPr>
              <w:t>)</w:t>
            </w:r>
          </w:p>
        </w:tc>
      </w:tr>
    </w:tbl>
    <w:p w14:paraId="5105F4B2" w14:textId="72D7F80C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393915D0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48E94CEE" w14:textId="698E7A91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38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กำไรต่อหุ้น</w:t>
            </w:r>
          </w:p>
        </w:tc>
      </w:tr>
    </w:tbl>
    <w:p w14:paraId="5E068DC0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3C78D9A3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ำไรต่อหุ้นขั้นพื้นฐานคำนวณโดยการหารกำไรสุทธิที่เป็นของผู้ถือหุ้นสามัญของบริษัทใหญ่ด้วยจำนวนหุ้นสามัญถัวเฉลี่ยถ่วงน้ำหนักที่ถือโดยผู้ถือหุ้น</w:t>
      </w:r>
    </w:p>
    <w:p w14:paraId="034228B9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77"/>
        <w:gridCol w:w="1296"/>
        <w:gridCol w:w="1296"/>
        <w:gridCol w:w="1296"/>
        <w:gridCol w:w="1296"/>
      </w:tblGrid>
      <w:tr w:rsidR="003238BA" w:rsidRPr="00C3348E" w14:paraId="1EF77DC9" w14:textId="77777777" w:rsidTr="009A4B34">
        <w:tc>
          <w:tcPr>
            <w:tcW w:w="4277" w:type="dxa"/>
          </w:tcPr>
          <w:p w14:paraId="1C20E0E7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60D16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4DC12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7BD6CB15" w14:textId="77777777" w:rsidTr="009A4B34">
        <w:tc>
          <w:tcPr>
            <w:tcW w:w="4277" w:type="dxa"/>
          </w:tcPr>
          <w:p w14:paraId="17A15D97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03978" w14:textId="229DA339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F976FD" w14:textId="48AD749F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56A78F" w14:textId="507F11C4" w:rsidR="003238BA" w:rsidRPr="00C3348E" w:rsidRDefault="00C474C0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66DA6F" w14:textId="6E8318CE" w:rsidR="003238BA" w:rsidRPr="00C3348E" w:rsidRDefault="006F285D" w:rsidP="002A4FCB">
            <w:pPr>
              <w:tabs>
                <w:tab w:val="left" w:pos="6840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5C209D" w:rsidRPr="00C3348E" w14:paraId="3DB9F5EA" w14:textId="77777777" w:rsidTr="00D81E20">
        <w:tc>
          <w:tcPr>
            <w:tcW w:w="4277" w:type="dxa"/>
          </w:tcPr>
          <w:p w14:paraId="7A39E102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1979F7A6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771E60C3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shd w:val="clear" w:color="auto" w:fill="FAFAFA"/>
          </w:tcPr>
          <w:p w14:paraId="6373014A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</w:tcPr>
          <w:p w14:paraId="4E0555D0" w14:textId="77777777" w:rsidR="003238BA" w:rsidRPr="00C3348E" w:rsidRDefault="003238BA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</w:p>
        </w:tc>
      </w:tr>
      <w:tr w:rsidR="00D00A27" w:rsidRPr="00C3348E" w14:paraId="0B789848" w14:textId="77777777" w:rsidTr="00D81E20">
        <w:tc>
          <w:tcPr>
            <w:tcW w:w="4277" w:type="dxa"/>
            <w:vAlign w:val="center"/>
          </w:tcPr>
          <w:p w14:paraId="221BD452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กำไรสุทธิที่เป็นของบริษัทใหญ่ (ล้านบาท)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20AD1E1D" w14:textId="1D33ADAB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3</w:t>
            </w:r>
            <w:r w:rsidR="00F06C43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694</w:t>
            </w:r>
          </w:p>
        </w:tc>
        <w:tc>
          <w:tcPr>
            <w:tcW w:w="1296" w:type="dxa"/>
            <w:vAlign w:val="bottom"/>
          </w:tcPr>
          <w:p w14:paraId="2C690D96" w14:textId="4FCD59D5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891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553AFF2B" w14:textId="486A14D2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791</w:t>
            </w:r>
          </w:p>
        </w:tc>
        <w:tc>
          <w:tcPr>
            <w:tcW w:w="1296" w:type="dxa"/>
            <w:vAlign w:val="bottom"/>
          </w:tcPr>
          <w:p w14:paraId="535BFFFE" w14:textId="18313CEE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602</w:t>
            </w:r>
          </w:p>
        </w:tc>
      </w:tr>
      <w:tr w:rsidR="00D00A27" w:rsidRPr="00C3348E" w14:paraId="4C653717" w14:textId="77777777" w:rsidTr="00D81E20">
        <w:tc>
          <w:tcPr>
            <w:tcW w:w="4277" w:type="dxa"/>
            <w:vAlign w:val="center"/>
          </w:tcPr>
          <w:p w14:paraId="2C76AFF0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จำนวนหุ้นสามัญถัวเฉลี่ยถ่วงน้ำหนัก (ล้านหุ้น)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6048635A" w14:textId="243A7A9F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</w:t>
            </w:r>
            <w:r w:rsidR="00F06C43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819</w:t>
            </w:r>
          </w:p>
        </w:tc>
        <w:tc>
          <w:tcPr>
            <w:tcW w:w="1296" w:type="dxa"/>
            <w:vAlign w:val="bottom"/>
          </w:tcPr>
          <w:p w14:paraId="54185361" w14:textId="0B857B1D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</w:t>
            </w:r>
            <w:r w:rsidR="00D00A27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819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4443885B" w14:textId="56A89C7B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</w:t>
            </w:r>
            <w:r w:rsidR="00F06C43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819</w:t>
            </w:r>
          </w:p>
        </w:tc>
        <w:tc>
          <w:tcPr>
            <w:tcW w:w="1296" w:type="dxa"/>
            <w:vAlign w:val="bottom"/>
          </w:tcPr>
          <w:p w14:paraId="6DD2D5E9" w14:textId="077C9F29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</w:t>
            </w:r>
            <w:r w:rsidR="00D00A27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819</w:t>
            </w:r>
          </w:p>
        </w:tc>
      </w:tr>
      <w:tr w:rsidR="00D00A27" w:rsidRPr="00C3348E" w14:paraId="266D5B78" w14:textId="77777777" w:rsidTr="00D81E20">
        <w:tc>
          <w:tcPr>
            <w:tcW w:w="4277" w:type="dxa"/>
            <w:vAlign w:val="center"/>
          </w:tcPr>
          <w:p w14:paraId="61FF597A" w14:textId="77777777" w:rsidR="00D00A27" w:rsidRPr="00C3348E" w:rsidRDefault="00D00A27" w:rsidP="002A4FCB">
            <w:pPr>
              <w:ind w:left="-101" w:right="-151"/>
              <w:rPr>
                <w:rFonts w:ascii="Browallia New" w:eastAsia="Arial Unicode MS" w:hAnsi="Browallia New" w:cs="Browallia New"/>
                <w:spacing w:val="-3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กำไรต่อหุ้นขั้นพื้นฐาน (บาท)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1C187B48" w14:textId="55318776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pacing w:val="-4"/>
                <w:sz w:val="26"/>
                <w:szCs w:val="26"/>
                <w:lang w:val="en-US"/>
              </w:rPr>
            </w:pPr>
            <w:r w:rsidRPr="00281287">
              <w:rPr>
                <w:rFonts w:ascii="Browallia New" w:hAnsi="Browallia New" w:cs="Browallia New"/>
                <w:spacing w:val="-4"/>
                <w:sz w:val="26"/>
                <w:szCs w:val="26"/>
              </w:rPr>
              <w:t>1</w:t>
            </w:r>
            <w:r w:rsidR="00F06C43" w:rsidRPr="00C3348E">
              <w:rPr>
                <w:rFonts w:ascii="Browallia New" w:hAnsi="Browallia New" w:cs="Browallia New"/>
                <w:spacing w:val="-4"/>
                <w:sz w:val="26"/>
                <w:szCs w:val="26"/>
                <w:cs/>
                <w:lang w:val="en-US"/>
              </w:rPr>
              <w:t>.</w:t>
            </w:r>
            <w:r w:rsidRPr="00281287">
              <w:rPr>
                <w:rFonts w:ascii="Browallia New" w:hAnsi="Browallia New" w:cs="Browallia New"/>
                <w:spacing w:val="-4"/>
                <w:sz w:val="26"/>
                <w:szCs w:val="26"/>
              </w:rPr>
              <w:t>31</w:t>
            </w:r>
          </w:p>
        </w:tc>
        <w:tc>
          <w:tcPr>
            <w:tcW w:w="1296" w:type="dxa"/>
            <w:vAlign w:val="bottom"/>
          </w:tcPr>
          <w:p w14:paraId="723E4A73" w14:textId="2E67311D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0</w:t>
            </w:r>
            <w:r w:rsidR="00D00A27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32</w:t>
            </w:r>
          </w:p>
        </w:tc>
        <w:tc>
          <w:tcPr>
            <w:tcW w:w="1296" w:type="dxa"/>
            <w:shd w:val="clear" w:color="auto" w:fill="FAFAFA"/>
            <w:vAlign w:val="bottom"/>
          </w:tcPr>
          <w:p w14:paraId="5ABB210D" w14:textId="0DA2EFA9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0</w:t>
            </w:r>
            <w:r w:rsidR="00F06C43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28</w:t>
            </w:r>
          </w:p>
        </w:tc>
        <w:tc>
          <w:tcPr>
            <w:tcW w:w="1296" w:type="dxa"/>
            <w:vAlign w:val="bottom"/>
          </w:tcPr>
          <w:p w14:paraId="57EFD28D" w14:textId="6F5F795E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.</w:t>
            </w:r>
            <w:r w:rsidRPr="00281287"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  <w:t>28</w:t>
            </w:r>
          </w:p>
        </w:tc>
      </w:tr>
    </w:tbl>
    <w:p w14:paraId="4C5AC1D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p w14:paraId="50CA43BE" w14:textId="3789DB56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กลุ่มกิจการไม่มีการออกหุ้นสามัญเทียบเท่าปรับลดในระหว่าง</w:t>
      </w:r>
      <w:r w:rsidR="006A3FEB" w:rsidRPr="00C3348E">
        <w:rPr>
          <w:rFonts w:ascii="Browallia New" w:eastAsia="Arial Unicode MS" w:hAnsi="Browallia New" w:cs="Browallia New"/>
          <w:sz w:val="26"/>
          <w:szCs w:val="26"/>
          <w:cs/>
        </w:rPr>
        <w:t>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ที่นำเสนอรายงาน ดังนั้น จึงไม่มีการนำเสนอกำไรต่อหุ้นปรับลด</w:t>
      </w:r>
    </w:p>
    <w:p w14:paraId="7A95C189" w14:textId="6D30DCCC" w:rsidR="003238BA" w:rsidRPr="00C3348E" w:rsidRDefault="003238BA" w:rsidP="002A4FCB">
      <w:pPr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3F8CC9FE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5E2EAC17" w14:textId="40E055F1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39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เงินปันผลจ่าย</w:t>
            </w:r>
          </w:p>
        </w:tc>
      </w:tr>
    </w:tbl>
    <w:p w14:paraId="172DF4BC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3202807C" w14:textId="3A4B07D0" w:rsidR="00F42B31" w:rsidRPr="00C3348E" w:rsidRDefault="00F42B31" w:rsidP="002A4FCB">
      <w:pPr>
        <w:tabs>
          <w:tab w:val="left" w:pos="117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ในการประชุมสามัญผู้ถือหุ้นประจําปีของบริษัท เมื่อวันที่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31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มีนาคม 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2566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ผู้ถือหุ้นมีมติอนุมัติการจ่ายเงินปันผล สำหรับปี 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2565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ในอัตราหุ้นละ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50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บาท เป็นจำนวนเงินรวม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1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410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ล้านบาท เงินปันผลสำหรับปีดังกล่าวได้รวมเงินปันผลระหว่างกาล 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ในอัตราหุ้นละ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บาท ซึ่งบริษัทได้จ่ายให้กับผู้ถือหุ้นของบริษัทแล้วในเดือนกันยายน 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2565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ดังนั้น เงินปันผลที่จะต้องจ่ายเพิ่ม จึงเท่ากับอัตราหุ้นละ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30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บาท คิดเป็นจำนวนเงิน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846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ล้านบาท เงินปันผลดังกล่าวได้จ่ายให้แก่ผู้ถือหุ้นแล้วเมื่อวันที่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19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เมษายน 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2566</w:t>
      </w:r>
    </w:p>
    <w:p w14:paraId="2507D08B" w14:textId="77777777" w:rsidR="00F42B31" w:rsidRPr="00C3348E" w:rsidRDefault="00F42B31" w:rsidP="002A4FCB">
      <w:pPr>
        <w:tabs>
          <w:tab w:val="left" w:pos="117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</w:p>
    <w:p w14:paraId="37D82084" w14:textId="32A6F8C2" w:rsidR="00333175" w:rsidRPr="00C3348E" w:rsidRDefault="00F42B31" w:rsidP="002A4FCB">
      <w:pPr>
        <w:tabs>
          <w:tab w:val="left" w:pos="117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ในการประชุมคณะกรรมการบริษัท เมื่อวันที่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22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สิงหาคม 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2566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คณะกรรมการบริษัทมีมติอนุมัติการจ่ายเงินปันผลระหว่างกาลจากการดำเนินงานครึ่งปีแรกของปี พ.ศ.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2566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ในอัตราหุ้นละ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>.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30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บาท เป็นจำนวนเงินรวม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846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ล้านบาท เงินปันผลดังกล่าวได้จ่ายให้แก่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ผู้ถือหุ้นแล้วเมื่อวันที่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20</w:t>
      </w:r>
      <w:r w:rsidRPr="00C3348E">
        <w:rPr>
          <w:rFonts w:ascii="Browallia New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กันยายน พ.ศ.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</w:rPr>
        <w:t>2566</w:t>
      </w:r>
    </w:p>
    <w:p w14:paraId="46DBE0FD" w14:textId="77777777" w:rsidR="00F42B31" w:rsidRPr="00C3348E" w:rsidRDefault="00333175" w:rsidP="002A4FCB">
      <w:pPr>
        <w:tabs>
          <w:tab w:val="left" w:pos="1170"/>
        </w:tabs>
        <w:jc w:val="thaiDistribute"/>
        <w:rPr>
          <w:rFonts w:ascii="Browallia New" w:hAnsi="Browallia New" w:cs="Browallia New"/>
          <w:spacing w:val="-2"/>
          <w:sz w:val="26"/>
          <w:szCs w:val="26"/>
        </w:rPr>
      </w:pPr>
      <w:r w:rsidRPr="00C3348E">
        <w:rPr>
          <w:rFonts w:ascii="Browallia New" w:hAnsi="Browallia New" w:cs="Browallia New"/>
          <w:spacing w:val="-2"/>
          <w:sz w:val="26"/>
          <w:szCs w:val="26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1E966705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26BC3DAA" w14:textId="43C048D8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40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รายการกับบุคคลหรือกิจการที่เกี่ยวข้องกัน</w:t>
            </w:r>
          </w:p>
        </w:tc>
      </w:tr>
    </w:tbl>
    <w:p w14:paraId="0AFAF08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p w14:paraId="57E9357E" w14:textId="0D1EDC2F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ผู้ถือหุ้นรายใหญ่ในระหว่างงวดได้แก่ บริษัท ปตท. จำกัด (มหาชน) (ถือหุ้นร้อยละ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47</w:t>
      </w:r>
      <w:r w:rsidR="00103DE0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27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) บริษัท ไทยออยล์ จำกัด (มหาชน) (ถือหุ้น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ร้อยละ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00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) และบริษัท พีทีที โกลบอล เคมิคอล จำกัด (มหาชน) (ถือหุ้นร้อยละ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00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) ซึ่งบริษัททั้งสามแห่งเป็นนิติบุคคลที่จัดตั้งขึ้น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ในประเทศไทย</w:t>
      </w:r>
      <w:r w:rsidR="003C1E91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และมีบริษัท ปตท. จำกัด (มหาชน) เป็นบริษัทใหญ่ในลำดับสูงสุด</w:t>
      </w:r>
    </w:p>
    <w:p w14:paraId="28B5F832" w14:textId="77777777" w:rsidR="003238BA" w:rsidRPr="00C3348E" w:rsidRDefault="003238BA" w:rsidP="002A4FCB">
      <w:pPr>
        <w:tabs>
          <w:tab w:val="left" w:pos="567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7FF4C56" w14:textId="620032B6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รายละเอียดของบริษัทย่อย บริษัทร่วมและการร่วมค้าได้แสดงไว้ในหมายเหตุฯ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19</w:t>
      </w:r>
    </w:p>
    <w:p w14:paraId="48206598" w14:textId="77777777" w:rsidR="003238BA" w:rsidRPr="00C3348E" w:rsidRDefault="003238BA" w:rsidP="002A4FCB">
      <w:pPr>
        <w:tabs>
          <w:tab w:val="left" w:pos="567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DE656B5" w14:textId="77777777" w:rsidR="003238BA" w:rsidRPr="00C3348E" w:rsidRDefault="003238BA" w:rsidP="002A4FCB">
      <w:pPr>
        <w:tabs>
          <w:tab w:val="left" w:pos="567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นโยบายการกำหนดราคาสำหรับรายการแต่ละประเภทอธิบายได้ดังต่อไปนี้</w:t>
      </w:r>
    </w:p>
    <w:p w14:paraId="2899131B" w14:textId="77777777" w:rsidR="003238BA" w:rsidRPr="00C3348E" w:rsidRDefault="003238BA" w:rsidP="002A4FCB">
      <w:pPr>
        <w:tabs>
          <w:tab w:val="left" w:pos="567"/>
        </w:tabs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50" w:type="dxa"/>
        <w:tblInd w:w="108" w:type="dxa"/>
        <w:tblLook w:val="01E0" w:firstRow="1" w:lastRow="1" w:firstColumn="1" w:lastColumn="1" w:noHBand="0" w:noVBand="0"/>
      </w:tblPr>
      <w:tblGrid>
        <w:gridCol w:w="4158"/>
        <w:gridCol w:w="5292"/>
      </w:tblGrid>
      <w:tr w:rsidR="003238BA" w:rsidRPr="00C3348E" w14:paraId="00B57ED3" w14:textId="77777777" w:rsidTr="009A4B34"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7EB2E0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  <w:t>รายการ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A0FA76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  <w:t>นโยบายการกำหนดราคา</w:t>
            </w:r>
          </w:p>
        </w:tc>
      </w:tr>
      <w:tr w:rsidR="003238BA" w:rsidRPr="00C3348E" w14:paraId="6BB9E039" w14:textId="77777777" w:rsidTr="009A4B34">
        <w:tc>
          <w:tcPr>
            <w:tcW w:w="41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CF252A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 w:bidi="th-TH"/>
              </w:rPr>
            </w:pP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D1A529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 w:bidi="th-TH"/>
              </w:rPr>
            </w:pPr>
          </w:p>
        </w:tc>
      </w:tr>
      <w:tr w:rsidR="003238BA" w:rsidRPr="00C3348E" w14:paraId="715BD02B" w14:textId="77777777" w:rsidTr="009A4B34">
        <w:tc>
          <w:tcPr>
            <w:tcW w:w="4158" w:type="dxa"/>
            <w:hideMark/>
          </w:tcPr>
          <w:p w14:paraId="54DBCBBD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ขายสินค้า</w:t>
            </w:r>
          </w:p>
        </w:tc>
        <w:tc>
          <w:tcPr>
            <w:tcW w:w="5292" w:type="dxa"/>
            <w:hideMark/>
          </w:tcPr>
          <w:p w14:paraId="0F23F432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</w:t>
            </w:r>
          </w:p>
        </w:tc>
      </w:tr>
      <w:tr w:rsidR="003238BA" w:rsidRPr="00C3348E" w14:paraId="214C88E0" w14:textId="77777777" w:rsidTr="009A4B34">
        <w:tc>
          <w:tcPr>
            <w:tcW w:w="4158" w:type="dxa"/>
            <w:hideMark/>
          </w:tcPr>
          <w:p w14:paraId="6A4DEFB0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การให้บริการ</w:t>
            </w:r>
          </w:p>
        </w:tc>
        <w:tc>
          <w:tcPr>
            <w:tcW w:w="5292" w:type="dxa"/>
            <w:hideMark/>
          </w:tcPr>
          <w:p w14:paraId="4AF12CB2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</w:t>
            </w:r>
          </w:p>
        </w:tc>
      </w:tr>
      <w:tr w:rsidR="003238BA" w:rsidRPr="00C3348E" w14:paraId="774A315A" w14:textId="77777777" w:rsidTr="009A4B34">
        <w:tc>
          <w:tcPr>
            <w:tcW w:w="4158" w:type="dxa"/>
            <w:hideMark/>
          </w:tcPr>
          <w:p w14:paraId="102BB58C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ซื้อสินค้า / วัตถุดิบ</w:t>
            </w:r>
          </w:p>
        </w:tc>
        <w:tc>
          <w:tcPr>
            <w:tcW w:w="5292" w:type="dxa"/>
            <w:hideMark/>
          </w:tcPr>
          <w:p w14:paraId="77E069DD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ราคาตามสัญญาซื้อขายอ้างอิงจากตลาด</w:t>
            </w:r>
          </w:p>
        </w:tc>
      </w:tr>
      <w:tr w:rsidR="003238BA" w:rsidRPr="00C3348E" w14:paraId="7B86ADCE" w14:textId="77777777" w:rsidTr="009A4B34">
        <w:tc>
          <w:tcPr>
            <w:tcW w:w="4158" w:type="dxa"/>
            <w:hideMark/>
          </w:tcPr>
          <w:p w14:paraId="74544373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ค่าเช่า</w:t>
            </w:r>
          </w:p>
        </w:tc>
        <w:tc>
          <w:tcPr>
            <w:tcW w:w="5292" w:type="dxa"/>
            <w:hideMark/>
          </w:tcPr>
          <w:p w14:paraId="5FAC996C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</w:t>
            </w:r>
          </w:p>
        </w:tc>
      </w:tr>
      <w:tr w:rsidR="003238BA" w:rsidRPr="00C3348E" w14:paraId="4D8FF4A0" w14:textId="77777777" w:rsidTr="009A4B34">
        <w:tc>
          <w:tcPr>
            <w:tcW w:w="4158" w:type="dxa"/>
            <w:hideMark/>
          </w:tcPr>
          <w:p w14:paraId="78C6B56A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รับบริการ</w:t>
            </w:r>
          </w:p>
        </w:tc>
        <w:tc>
          <w:tcPr>
            <w:tcW w:w="5292" w:type="dxa"/>
            <w:hideMark/>
          </w:tcPr>
          <w:p w14:paraId="7A2A8DD4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</w:t>
            </w:r>
          </w:p>
        </w:tc>
      </w:tr>
      <w:tr w:rsidR="003238BA" w:rsidRPr="00C3348E" w14:paraId="48DF42A1" w14:textId="77777777" w:rsidTr="009A4B34">
        <w:tc>
          <w:tcPr>
            <w:tcW w:w="4158" w:type="dxa"/>
            <w:hideMark/>
          </w:tcPr>
          <w:p w14:paraId="26A88CA5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ค่าความช่วยเหลือทางเทคนิค</w:t>
            </w:r>
          </w:p>
        </w:tc>
        <w:tc>
          <w:tcPr>
            <w:tcW w:w="5292" w:type="dxa"/>
            <w:hideMark/>
          </w:tcPr>
          <w:p w14:paraId="2B286CB6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ราคาตามสัญญา</w:t>
            </w:r>
          </w:p>
        </w:tc>
      </w:tr>
      <w:tr w:rsidR="003238BA" w:rsidRPr="00C3348E" w14:paraId="2E8E8ADA" w14:textId="77777777" w:rsidTr="009A4B34">
        <w:tc>
          <w:tcPr>
            <w:tcW w:w="4158" w:type="dxa"/>
            <w:hideMark/>
          </w:tcPr>
          <w:p w14:paraId="380C0364" w14:textId="77777777" w:rsidR="003238BA" w:rsidRPr="00C3348E" w:rsidRDefault="003238BA" w:rsidP="002A4FCB">
            <w:pPr>
              <w:pStyle w:val="block"/>
              <w:spacing w:after="0" w:line="240" w:lineRule="auto"/>
              <w:ind w:left="-101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ดอกเบี้ยรับ / ดอกเบี้ยจ่าย</w:t>
            </w:r>
          </w:p>
        </w:tc>
        <w:tc>
          <w:tcPr>
            <w:tcW w:w="5292" w:type="dxa"/>
            <w:hideMark/>
          </w:tcPr>
          <w:p w14:paraId="3FEAD231" w14:textId="77777777" w:rsidR="003238BA" w:rsidRPr="00C3348E" w:rsidRDefault="003238BA" w:rsidP="002A4FCB">
            <w:pPr>
              <w:pStyle w:val="block"/>
              <w:spacing w:after="0" w:line="240" w:lineRule="auto"/>
              <w:ind w:left="0" w:right="-43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 w:bidi="th-TH"/>
              </w:rPr>
              <w:t>อัตราตามสัญญา</w:t>
            </w:r>
          </w:p>
        </w:tc>
      </w:tr>
    </w:tbl>
    <w:p w14:paraId="7A2DAC71" w14:textId="77777777" w:rsidR="003238BA" w:rsidRPr="00C3348E" w:rsidRDefault="003238BA" w:rsidP="002A4FCB">
      <w:pPr>
        <w:jc w:val="thaiDistribute"/>
        <w:rPr>
          <w:rFonts w:ascii="Browallia New" w:hAnsi="Browallia New" w:cs="Browallia New"/>
          <w:b/>
          <w:bCs/>
          <w:sz w:val="26"/>
          <w:szCs w:val="26"/>
          <w:cs/>
          <w:lang w:val="en-US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  <w:cs/>
        </w:rPr>
        <w:br w:type="page"/>
      </w:r>
    </w:p>
    <w:p w14:paraId="5E71039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รายการต่อไปนี้เป็นรายการที่มีสาระสำคัญกับกิจการที่เกี่ยวข้องกัน</w:t>
      </w:r>
    </w:p>
    <w:p w14:paraId="30A2C9B6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0212481" w14:textId="3AC6C8FF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รายการค้า</w:t>
      </w:r>
    </w:p>
    <w:p w14:paraId="42825D74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45911"/>
          <w:sz w:val="26"/>
          <w:szCs w:val="26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244F8662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1E47F6E5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77B2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9D018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>เฉพาะกิจการ</w:t>
            </w:r>
          </w:p>
        </w:tc>
      </w:tr>
      <w:tr w:rsidR="003238BA" w:rsidRPr="00C3348E" w14:paraId="3ADCA1DC" w14:textId="77777777" w:rsidTr="009A4B34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19E3333F" w14:textId="2060B355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1C2F7" w14:textId="41B1A983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157B8" w14:textId="1E2F44F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F0D74" w14:textId="2B440593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3EC49" w14:textId="0C1ECA4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28254F9F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D3A39C8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C784B8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3B8997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91A64B6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966173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0370738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3A6C4E3E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802854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C0C09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54A8ACE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5FF050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5C209D" w:rsidRPr="00C3348E" w14:paraId="5D4E84E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0C0BB172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บริษัทใหญ่ลำดับสูงสุด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7A321E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85788D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21283F6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014E98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77C6527B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84C7A1D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รายได้จากการขาย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8F5843A" w14:textId="40F1B29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DDE68CF" w14:textId="16C9081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683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8678877" w14:textId="4A602A4C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highlight w:val="green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6EB3112" w14:textId="00CC9AA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D00A27" w:rsidRPr="00C3348E" w14:paraId="1402334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0E573BD0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รายได้จากการให้บริการ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39E493E" w14:textId="00EB97F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A6CAF95" w14:textId="45A39C75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698BBBA" w14:textId="687831F9" w:rsidR="00D00A27" w:rsidRPr="00C3348E" w:rsidRDefault="009D2340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C6684D1" w14:textId="659C53E4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D00A27" w:rsidRPr="00C3348E" w14:paraId="0BBE8A8C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3374D240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3B2BD57" w14:textId="3490B7E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B166F26" w14:textId="1C0EEEF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6B2D5A7" w14:textId="7F26E964" w:rsidR="00D00A27" w:rsidRPr="00C3348E" w:rsidRDefault="00817E03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5BB4122" w14:textId="151EC20D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D00A27" w:rsidRPr="00C3348E" w14:paraId="47382A53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27D5E47E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3AB8220" w14:textId="28598B07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50</w:t>
            </w:r>
            <w:r w:rsidR="00F56DB5" w:rsidRPr="00C3348E">
              <w:rPr>
                <w:rFonts w:ascii="Browallia New" w:hAnsi="Browallia New" w:cs="Browallia New"/>
                <w:sz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184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5ABE2FC" w14:textId="7B67B2B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586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E2FC3D3" w14:textId="506A23C5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15</w:t>
            </w:r>
            <w:r w:rsidR="00F56DB5" w:rsidRPr="00C3348E">
              <w:rPr>
                <w:rFonts w:ascii="Browallia New" w:hAnsi="Browallia New" w:cs="Browallia New"/>
                <w:sz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328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9784D3E" w14:textId="74D6F51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492</w:t>
            </w:r>
          </w:p>
        </w:tc>
      </w:tr>
      <w:tr w:rsidR="00D00A27" w:rsidRPr="00C3348E" w14:paraId="30C6BAF1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50BC9415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D89D2FA" w14:textId="17AFC04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B6FA97E" w14:textId="19FE380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112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5C63D88" w14:textId="0572AA23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13386CB" w14:textId="5453131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  <w:tr w:rsidR="00D00A27" w:rsidRPr="00C3348E" w14:paraId="6BE8885D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52FE74EF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ดอกเบี้ยจ่าย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6D8E1D0" w14:textId="69A6BAE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95B906D" w14:textId="1F38748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8C07159" w14:textId="40C21BC8" w:rsidR="00D00A27" w:rsidRPr="00C3348E" w:rsidRDefault="00EB001F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9C955AC" w14:textId="650F88BD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D00A27" w:rsidRPr="00C3348E" w14:paraId="36581DDE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285E5B7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5CA48DD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C5A26A5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1989520C" w14:textId="77777777" w:rsidR="00D00A27" w:rsidRPr="00C3348E" w:rsidRDefault="00D00A2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41D627D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2591D1F1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D7E99EC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ผู้ถือหุ้น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CE3EF7E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F6778E2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F955435" w14:textId="77777777" w:rsidR="00D00A27" w:rsidRPr="00C3348E" w:rsidRDefault="00D00A2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1ECC7ADA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07F24DC6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62FCEBC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รายได้จากการขาย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31AE760" w14:textId="5D70A01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  <w:r w:rsidR="004E474A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A2B28FD" w14:textId="1C28325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917BB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4D046F3" w14:textId="57790D73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11</w:t>
            </w:r>
            <w:r w:rsidR="00992754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313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53EDEB2" w14:textId="05F53E5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6A721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035</w:t>
            </w:r>
          </w:p>
        </w:tc>
      </w:tr>
      <w:tr w:rsidR="00D00A27" w:rsidRPr="00C3348E" w14:paraId="68A358C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759E6930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รายได้จากการให้บริการ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936427C" w14:textId="2E3C5B8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1A16631" w14:textId="1E33C40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7DA22CA" w14:textId="02EDB131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6759A0B" w14:textId="447C146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D00A27" w:rsidRPr="00C3348E" w14:paraId="4762528E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5D92DB9B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5FFC46A" w14:textId="4F748C7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01F010F" w14:textId="4735EB5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0785B2A" w14:textId="6C207DC3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44E3560" w14:textId="7260493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</w:tr>
      <w:tr w:rsidR="00D00A27" w:rsidRPr="00C3348E" w14:paraId="5FFB8605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2205F1A5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9141B89" w14:textId="5FFE02F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F56DB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558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3713361" w14:textId="702CD81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614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8CCFD8F" w14:textId="49C9CABE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F56DB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B283163" w14:textId="28E8AC2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214</w:t>
            </w:r>
          </w:p>
        </w:tc>
      </w:tr>
      <w:tr w:rsidR="00EB001F" w:rsidRPr="00C3348E" w14:paraId="7BE06844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1B5C893" w14:textId="31D837F3" w:rsidR="00EB001F" w:rsidRPr="00C3348E" w:rsidRDefault="00EB001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5DC789C" w14:textId="38FA07A9" w:rsidR="00EB001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60BBDE7" w14:textId="66406230" w:rsidR="00EB001F" w:rsidRPr="00C3348E" w:rsidRDefault="00EB001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B8140D4" w14:textId="3083F74E" w:rsidR="00EB001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8A0CCDF" w14:textId="286AF9DB" w:rsidR="00EB001F" w:rsidRPr="00C3348E" w:rsidRDefault="00EB001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EB001F" w:rsidRPr="00C3348E" w14:paraId="710E554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4F514C9A" w14:textId="77777777" w:rsidR="00EB001F" w:rsidRPr="00C3348E" w:rsidRDefault="00EB001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ดอกเบี้ยจ่าย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CF4812A" w14:textId="62EDBDFD" w:rsidR="00EB001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B0C2490" w14:textId="3EA535DE" w:rsidR="00EB001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BE38F57" w14:textId="2490D345" w:rsidR="00EB001F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3FECD14" w14:textId="03912E17" w:rsidR="00EB001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7C1FD5" w:rsidRPr="00C3348E" w14:paraId="325B770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7ABC427E" w14:textId="4B662A32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ต้นทุนที่ดิน อาคารและอุปกรณ์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34FE246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AA84CB4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59374DA" w14:textId="77777777" w:rsidR="007C1FD5" w:rsidRPr="00C3348E" w:rsidRDefault="007C1FD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74F69267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C1FD5" w:rsidRPr="00C3348E" w14:paraId="365D835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4DE9620C" w14:textId="296DAB03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และสินทรัพย์ไม่มีตัวตน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D63527C" w14:textId="717539BF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66016A5" w14:textId="6F466CAD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F51893E" w14:textId="160D1896" w:rsidR="007C1FD5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60AC613" w14:textId="7BC419D6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92754" w:rsidRPr="00C3348E" w14:paraId="08AC8493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E4A7C70" w14:textId="77777777" w:rsidR="00992754" w:rsidRPr="00C3348E" w:rsidRDefault="00992754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A9496EC" w14:textId="77777777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16ECB74" w14:textId="77777777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027FF464" w14:textId="77777777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1CF4C3D" w14:textId="77777777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C1FD5" w:rsidRPr="00C3348E" w14:paraId="0081DE4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3C859D64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บริษัทย่อย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CF3E2E9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354FFD3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4EE7332B" w14:textId="77777777" w:rsidR="007C1FD5" w:rsidRPr="00C3348E" w:rsidRDefault="007C1FD5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16A2D995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C1FD5" w:rsidRPr="00C3348E" w14:paraId="2A511DD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1383523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รายได้จากการขาย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45B4B2B" w14:textId="589855D3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D5F9297" w14:textId="60579E3A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6878482" w14:textId="73F01FD6" w:rsidR="007C1FD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296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7F342A8" w14:textId="1B678F51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195</w:t>
            </w:r>
          </w:p>
        </w:tc>
      </w:tr>
      <w:tr w:rsidR="007C1FD5" w:rsidRPr="00C3348E" w14:paraId="56AAC9CC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04F3AAA3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รายได้จากการบริการ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2E5F2A7" w14:textId="67216C5F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A9AB66E" w14:textId="6028902E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C55518F" w14:textId="07BB0AA9" w:rsidR="007C1FD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highlight w:val="green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883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026AC3F" w14:textId="3DD9C542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780</w:t>
            </w:r>
          </w:p>
        </w:tc>
      </w:tr>
      <w:tr w:rsidR="007C1FD5" w:rsidRPr="00C3348E" w14:paraId="178AB6E4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710C79F0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6AEDC6F" w14:textId="084767DC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D4B45B1" w14:textId="41E1A670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BBDA06B" w14:textId="233FE13B" w:rsidR="007C1FD5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83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4C0124C" w14:textId="0AC5AD47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71</w:t>
            </w:r>
          </w:p>
        </w:tc>
      </w:tr>
      <w:tr w:rsidR="007C1FD5" w:rsidRPr="00C3348E" w14:paraId="3C431057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3F971508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20EA355" w14:textId="36681340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69CBC09" w14:textId="065CA036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5E67C09" w14:textId="5BA391B8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6314C25" w14:textId="3F0D4CEA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</w:t>
            </w:r>
          </w:p>
        </w:tc>
      </w:tr>
      <w:tr w:rsidR="007C1FD5" w:rsidRPr="00C3348E" w14:paraId="33B427BB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73D6BED5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เงินปันผลรับ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063DA6E" w14:textId="51B75E28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1BF7AE9" w14:textId="47F5F0C3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9DB2B64" w14:textId="03A744FD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C1FD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253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81C60A3" w14:textId="70FAF0CC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7C1FD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899</w:t>
            </w:r>
          </w:p>
        </w:tc>
      </w:tr>
      <w:tr w:rsidR="007C1FD5" w:rsidRPr="00C3348E" w14:paraId="5E26FA0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164F499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90845E2" w14:textId="02A4118E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D6DC0B4" w14:textId="5B08B783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6866573" w14:textId="4D714916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CEEBF20" w14:textId="29D47502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762</w:t>
            </w:r>
          </w:p>
        </w:tc>
      </w:tr>
      <w:tr w:rsidR="007C1FD5" w:rsidRPr="00C3348E" w14:paraId="03B1AE0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1851C7DD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46D386A" w14:textId="6B423313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D19E6CA" w14:textId="3958548F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5B7BAA3" w14:textId="5A8E3318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47FBE3C" w14:textId="40FC854D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</w:p>
        </w:tc>
      </w:tr>
      <w:tr w:rsidR="007C1FD5" w:rsidRPr="00C3348E" w14:paraId="497C8696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526F3A02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ดอกเบี้ยจ่าย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0114049" w14:textId="65AE4C79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0DBF708" w14:textId="72173DA0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1A09E77" w14:textId="6A022F3C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9EBE351" w14:textId="53B7B2A0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266</w:t>
            </w:r>
          </w:p>
        </w:tc>
      </w:tr>
      <w:tr w:rsidR="007C1FD5" w:rsidRPr="00C3348E" w14:paraId="77E4073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4943F6B8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ต้นทุนที่ดิน อาคารและอุปกรณ์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F5CBC98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3BC058F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4F2E1FD5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78802E6" w14:textId="77777777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7C1FD5" w:rsidRPr="00C3348E" w14:paraId="70FBD7A1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01F4FA9C" w14:textId="77777777" w:rsidR="007C1FD5" w:rsidRPr="00C3348E" w:rsidRDefault="007C1FD5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และสินทรัพย์ไม่มีตัวตน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E3EE673" w14:textId="54A79B4A" w:rsidR="007C1FD5" w:rsidRPr="00C3348E" w:rsidRDefault="003B433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E1B90F6" w14:textId="331D2893" w:rsidR="007C1FD5" w:rsidRPr="00C3348E" w:rsidRDefault="007C1FD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2950D47" w14:textId="28E79B2E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B2B2373" w14:textId="4F3FC633" w:rsidR="007C1FD5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</w:tbl>
    <w:p w14:paraId="088C2837" w14:textId="77777777" w:rsidR="003238BA" w:rsidRPr="00C3348E" w:rsidRDefault="003238BA" w:rsidP="002A4FCB">
      <w:pPr>
        <w:rPr>
          <w:rFonts w:ascii="Browallia New" w:hAnsi="Browallia New" w:cs="Browallia New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3566D577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03EF68AD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br w:type="page"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28F6C2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34A33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pacing w:val="-2"/>
                <w:sz w:val="26"/>
                <w:szCs w:val="26"/>
                <w:cs/>
              </w:rPr>
              <w:t>เฉพาะกิจการ</w:t>
            </w:r>
          </w:p>
        </w:tc>
      </w:tr>
      <w:tr w:rsidR="003238BA" w:rsidRPr="00C3348E" w14:paraId="469E3050" w14:textId="77777777" w:rsidTr="009A4B34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45181790" w14:textId="1CE1EBA0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CC747" w14:textId="24C453A4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5D213" w14:textId="3CC39E6E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8F03A" w14:textId="095DD449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4CC4C" w14:textId="4186AF2C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633BDF7E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DB04973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FE9932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47D386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8ABD01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81BCFC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38092EAD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0AF9DDB6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2EBB490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1EDC7C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A15A0D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AC73A0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5C209D" w:rsidRPr="00C3348E" w14:paraId="1B514A05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5350756B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บริษัทร่วม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0B56A2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5AB643A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1D4EC75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72434F9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66651BEB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8916687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รายได้จากการให้บริการ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D17122D" w14:textId="3F50C8AE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921069E" w14:textId="71AB55A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3078CB4" w14:textId="06E10BC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3AD9CCB" w14:textId="2220BB4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</w:tr>
      <w:tr w:rsidR="00D00A27" w:rsidRPr="00C3348E" w14:paraId="5FB29729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4FECF018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FC3ADDF" w14:textId="446581C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0F22618" w14:textId="4E092CD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4AC37A5" w14:textId="62CABD7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DDF6F02" w14:textId="0858BF0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</w:tr>
      <w:tr w:rsidR="00D00A27" w:rsidRPr="00C3348E" w14:paraId="12A69E4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15DEE43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B8A6F88" w14:textId="6AA0C9A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8E5A387" w14:textId="6DABD37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447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CBF33E7" w14:textId="1D8EAD40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E371829" w14:textId="6A76AFD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572</w:t>
            </w:r>
          </w:p>
        </w:tc>
      </w:tr>
      <w:tr w:rsidR="00D00A27" w:rsidRPr="00C3348E" w14:paraId="75D2EE4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1D140622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เงินปันผลรับ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43BFA21" w14:textId="7157635E" w:rsidR="00D00A27" w:rsidRPr="00C3348E" w:rsidRDefault="00ED3D9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BF78B2C" w14:textId="2F779D5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2A2DFE4" w14:textId="408BF4ED" w:rsidR="00D00A27" w:rsidRPr="00C3348E" w:rsidRDefault="00ED3D9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D73FD8D" w14:textId="6367172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</w:t>
            </w:r>
          </w:p>
        </w:tc>
      </w:tr>
      <w:tr w:rsidR="00992754" w:rsidRPr="00C3348E" w14:paraId="20B7DAC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5E4857E" w14:textId="49A2DE35" w:rsidR="00992754" w:rsidRPr="00C3348E" w:rsidRDefault="00992754" w:rsidP="002A4FCB">
            <w:pPr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AE21861" w14:textId="79C4431E" w:rsidR="00992754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ECE0068" w14:textId="3A6C4189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FF24DFA" w14:textId="661AF83D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DA65280" w14:textId="33B22356" w:rsidR="00992754" w:rsidRPr="00C3348E" w:rsidRDefault="00992754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D00A27" w:rsidRPr="00C3348E" w14:paraId="6D688B31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1BE3613" w14:textId="77777777" w:rsidR="00D00A27" w:rsidRPr="00C3348E" w:rsidRDefault="00D00A27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92D474E" w14:textId="78091CE3" w:rsidR="00D00A27" w:rsidRPr="00C3348E" w:rsidRDefault="00EB001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9152AFD" w14:textId="06627A5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C1F19D5" w14:textId="008B9576" w:rsidR="00D00A27" w:rsidRPr="00C3348E" w:rsidRDefault="00EB001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02EC5D7" w14:textId="2DCB7BC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B51E01" w:rsidRPr="00C3348E" w14:paraId="0DBB392F" w14:textId="77777777" w:rsidTr="00EB18B4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312D0D0" w14:textId="5C125DF6" w:rsidR="00B51E01" w:rsidRPr="00C3348E" w:rsidRDefault="00B51E0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ต้นทุนที่ดิน อาคาร อุปกรณ์ 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3E17601" w14:textId="0B1B828A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B78F848" w14:textId="19AFDF70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3AD9958F" w14:textId="47AB823B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84B59A7" w14:textId="396B9A1C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B51E01" w:rsidRPr="00C3348E" w14:paraId="6A5BC38A" w14:textId="77777777" w:rsidTr="00EB18B4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11F131C7" w14:textId="332491D0" w:rsidR="00B51E01" w:rsidRPr="00C3348E" w:rsidRDefault="00B51E0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และสินทรัพย์ไม่มีตัวตน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D0F5131" w14:textId="271EF664" w:rsidR="00B51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51E01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FAAC3F3" w14:textId="5676E1AA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52C4AEB" w14:textId="3096C1AD" w:rsidR="00B51E0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F430D23" w14:textId="3292C431" w:rsidR="00B51E01" w:rsidRPr="00C3348E" w:rsidRDefault="00B51E0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B00A5B" w:rsidRPr="00C3348E" w14:paraId="66C002B5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AD94373" w14:textId="540278A7" w:rsidR="00B00A5B" w:rsidRPr="00C3348E" w:rsidRDefault="00B00A5B" w:rsidP="002A4FCB">
            <w:pPr>
              <w:rPr>
                <w:rFonts w:ascii="Browallia New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2BFD85B8" w14:textId="77777777" w:rsidR="00B00A5B" w:rsidRPr="00C3348E" w:rsidRDefault="00B00A5B" w:rsidP="002A4FCB">
            <w:pPr>
              <w:ind w:right="-72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7FFAFE6" w14:textId="77777777" w:rsidR="00B00A5B" w:rsidRPr="00C3348E" w:rsidRDefault="00B00A5B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670BCC0A" w14:textId="77777777" w:rsidR="00B00A5B" w:rsidRPr="00C3348E" w:rsidRDefault="00B00A5B" w:rsidP="002A4FCB">
            <w:pPr>
              <w:ind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A9F9265" w14:textId="77777777" w:rsidR="00B00A5B" w:rsidRPr="00C3348E" w:rsidRDefault="00B00A5B" w:rsidP="002A4FCB">
            <w:pPr>
              <w:ind w:right="-72"/>
              <w:rPr>
                <w:rFonts w:ascii="Browallia New" w:hAnsi="Browallia New" w:cs="Browallia New"/>
                <w:sz w:val="26"/>
              </w:rPr>
            </w:pPr>
          </w:p>
        </w:tc>
      </w:tr>
      <w:tr w:rsidR="00B00A5B" w:rsidRPr="00C3348E" w14:paraId="060FCBB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2ECB5B8B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การร่วมค้า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A83A0DD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6BF0F0F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5AB184F2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746113A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B00A5B" w:rsidRPr="00C3348E" w14:paraId="2E3C76C7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706152D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  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รายได้จากการให้บริการ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F672AF4" w14:textId="2AEBEF14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3E790AF" w14:textId="7A0B83E5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5A64C57" w14:textId="125AEDB3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7CB5303" w14:textId="334CCE94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B00A5B" w:rsidRPr="00C3348E" w14:paraId="75A6405B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0A57E37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7E80096" w14:textId="5850E936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A6B56F5" w14:textId="601BDB4F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2F3AE06" w14:textId="79452A13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967FECA" w14:textId="0A319283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</w:tr>
      <w:tr w:rsidR="00B00A5B" w:rsidRPr="00C3348E" w14:paraId="5F4E9D8E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05FFCD03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1689992" w14:textId="574ACDBA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4D859B1" w14:textId="3C2F43C5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AF5CB78" w14:textId="6821AEF3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28B9137" w14:textId="3FAB8EEA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</w:tr>
      <w:tr w:rsidR="00B00A5B" w:rsidRPr="00C3348E" w14:paraId="250F8FD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5FF41BA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เงินปันผลรับ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C89610D" w14:textId="74E0DBA6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D5CF975" w14:textId="75644104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2DAA6CA" w14:textId="4E5528A9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93D7071" w14:textId="769EED89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492</w:t>
            </w:r>
          </w:p>
        </w:tc>
      </w:tr>
      <w:tr w:rsidR="00B00A5B" w:rsidRPr="00C3348E" w14:paraId="79D3A5B8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10D2CED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1815E6E" w14:textId="3DE85BC7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B109619" w14:textId="57603F90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65B2BC0" w14:textId="3CFD16D7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2AA4988" w14:textId="50F9495C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B00A5B" w:rsidRPr="00C3348E" w14:paraId="5C4CFB5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47897057" w14:textId="77777777" w:rsidR="00B00A5B" w:rsidRPr="00C3348E" w:rsidRDefault="00B00A5B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EA7940A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7DE74D0C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2D83CAA9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34026E44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B00A5B" w:rsidRPr="00C3348E" w14:paraId="1F683B2A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10544F18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บริษัทร่วมทางอ้อม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D6B0E8F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5F1A3853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0BEFA0B9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02F58126" w14:textId="77777777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B00A5B" w:rsidRPr="00C3348E" w14:paraId="0BBF4917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7CB2821D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รายได้จากให้บริการ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7368ACB" w14:textId="0138BA1D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2777C1E" w14:textId="79DEC792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CE153BB" w14:textId="3950F79E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B55F5B0" w14:textId="73C20AC9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</w:p>
        </w:tc>
      </w:tr>
      <w:tr w:rsidR="00B00A5B" w:rsidRPr="00C3348E" w14:paraId="231FD34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4463BD43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ดอกเบี้ยรับ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1609F3D" w14:textId="47A964ED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2C9B037" w14:textId="79F046A4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159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E7A0BA3" w14:textId="1973A108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B1D6E5E" w14:textId="4290CCBF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B00A5B" w:rsidRPr="00C3348E" w14:paraId="6F0E52F5" w14:textId="77777777" w:rsidTr="00D81E20">
        <w:trPr>
          <w:trHeight w:val="132"/>
        </w:trPr>
        <w:tc>
          <w:tcPr>
            <w:tcW w:w="3456" w:type="dxa"/>
            <w:shd w:val="clear" w:color="auto" w:fill="auto"/>
            <w:vAlign w:val="bottom"/>
            <w:hideMark/>
          </w:tcPr>
          <w:p w14:paraId="49B83F62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C64773B" w14:textId="4CBCC2D8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53EEA19" w14:textId="0343C8CE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9A7AEDB" w14:textId="471F4237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0EBBF16" w14:textId="64BBDBE4" w:rsidR="00B00A5B" w:rsidRPr="00C3348E" w:rsidRDefault="00B00A5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B00A5B" w:rsidRPr="00C3348E" w14:paraId="7A2F2C2F" w14:textId="77777777" w:rsidTr="00D81E20">
        <w:trPr>
          <w:trHeight w:val="132"/>
        </w:trPr>
        <w:tc>
          <w:tcPr>
            <w:tcW w:w="3456" w:type="dxa"/>
            <w:shd w:val="clear" w:color="auto" w:fill="auto"/>
            <w:vAlign w:val="bottom"/>
          </w:tcPr>
          <w:p w14:paraId="1391620A" w14:textId="77777777" w:rsidR="00B00A5B" w:rsidRPr="00C3348E" w:rsidRDefault="00B00A5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B6AE157" w14:textId="006CC9B9" w:rsidR="00B00A5B" w:rsidRPr="00C3348E" w:rsidRDefault="0042682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E5399ED" w14:textId="3DE04750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844F256" w14:textId="68837A4C" w:rsidR="00B00A5B" w:rsidRPr="00C3348E" w:rsidRDefault="00426829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1811B3E6" w14:textId="456D8D3D" w:rsidR="00B00A5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1A5051" w:rsidRPr="00C3348E" w14:paraId="0CCCE4AB" w14:textId="77777777" w:rsidTr="00D81E20">
        <w:trPr>
          <w:trHeight w:val="132"/>
        </w:trPr>
        <w:tc>
          <w:tcPr>
            <w:tcW w:w="3456" w:type="dxa"/>
            <w:shd w:val="clear" w:color="auto" w:fill="auto"/>
            <w:vAlign w:val="bottom"/>
          </w:tcPr>
          <w:p w14:paraId="60C8D1E5" w14:textId="4449C8F8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 ต้นทุนที่ดิน อาคารและอุปกรณ์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32920A6" w14:textId="611E8138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BD64DB5" w14:textId="1E498A96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576FE495" w14:textId="38664D58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7AA0FB12" w14:textId="1205FDAD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5051" w:rsidRPr="00C3348E" w14:paraId="427D9913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7EBEF8A9" w14:textId="2BC87553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และสินทรัพย์ไม่มีตัวตน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F5679AE" w14:textId="10F9FAFD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3870604" w14:textId="6A501BDB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DFEA064" w14:textId="4A204C19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C5C0D79" w14:textId="47B1FB64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1A5051" w:rsidRPr="00C3348E" w14:paraId="48C3D07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2EBBF6E2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7BFAF951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63B81A0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13E8B1DE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60FC43D9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5051" w:rsidRPr="00C3348E" w14:paraId="66FDB704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76637A1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กิจการที่เกี่ยวข้องกันอื่น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7711180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27B93890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07BBB6B8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75D727B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</w:tr>
      <w:tr w:rsidR="001A5051" w:rsidRPr="00C3348E" w14:paraId="3C2160C0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2E630898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รายได้จากการขาย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84D7787" w14:textId="67B5DEDE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  <w:r w:rsidR="001A50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279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3EEF3462" w14:textId="287B9BC8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085F9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065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9B9723C" w14:textId="01F1925C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1A50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194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5A605172" w14:textId="22EA409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085F9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041</w:t>
            </w:r>
          </w:p>
        </w:tc>
      </w:tr>
      <w:tr w:rsidR="001A5051" w:rsidRPr="00C3348E" w14:paraId="38AEC3C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7897386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  -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รายได้จากการให้บริการ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1F21CA5A" w14:textId="7A73A4AC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473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E5C9D08" w14:textId="3F9AD3BC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223</w:t>
            </w:r>
          </w:p>
        </w:tc>
        <w:tc>
          <w:tcPr>
            <w:tcW w:w="1368" w:type="dxa"/>
            <w:shd w:val="clear" w:color="auto" w:fill="FAFAFA"/>
          </w:tcPr>
          <w:p w14:paraId="720140E7" w14:textId="1491BB7E" w:rsidR="001A5051" w:rsidRPr="00C3348E" w:rsidRDefault="001A5051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3523C7A5" w14:textId="2A35586A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1A5051" w:rsidRPr="00C3348E" w14:paraId="32A426B6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43464942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รายได้อื่น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7A753314" w14:textId="184D16E6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D3578C1" w14:textId="6A51175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76672F0" w14:textId="68B0411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054072E" w14:textId="1775218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</w:tr>
      <w:tr w:rsidR="001A5051" w:rsidRPr="00C3348E" w14:paraId="13D805DC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5E6DD408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เงินปันผลรับ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66C1CCF" w14:textId="2E19A5FE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C9A0C3C" w14:textId="2EEB5FE5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192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6CD44E3C" w14:textId="4603876F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7CA3821" w14:textId="6276B3AA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186</w:t>
            </w:r>
          </w:p>
        </w:tc>
      </w:tr>
      <w:tr w:rsidR="001A5051" w:rsidRPr="00C3348E" w14:paraId="75C28A2A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6165816B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ต้นทุนขาย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E22BE11" w14:textId="05E66B88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997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65E23DA2" w14:textId="72957C76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  <w:r w:rsidR="001A505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489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363572E" w14:textId="41724986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461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051445B3" w14:textId="5B2E78B5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507</w:t>
            </w:r>
          </w:p>
        </w:tc>
      </w:tr>
      <w:tr w:rsidR="001A5051" w:rsidRPr="00C3348E" w14:paraId="3484085A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433B588E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ค่าใช้จ่ายในการบริหาร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56C11D9F" w14:textId="5673DD3A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499A3507" w14:textId="481B405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140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3BF12655" w14:textId="716CD127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176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D586E16" w14:textId="53552E73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128</w:t>
            </w:r>
          </w:p>
        </w:tc>
      </w:tr>
      <w:tr w:rsidR="001A5051" w:rsidRPr="00C3348E" w14:paraId="53ECA7E3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48412DAD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ดอกเบี้ยจ่าย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07821C8B" w14:textId="0DC6E19C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258DBA0B" w14:textId="5560FC60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267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4926FEA7" w14:textId="25692EB1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427</w:t>
            </w:r>
          </w:p>
        </w:tc>
        <w:tc>
          <w:tcPr>
            <w:tcW w:w="1368" w:type="dxa"/>
            <w:shd w:val="clear" w:color="auto" w:fill="auto"/>
            <w:vAlign w:val="bottom"/>
          </w:tcPr>
          <w:p w14:paraId="78043185" w14:textId="23DE71CB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267</w:t>
            </w:r>
          </w:p>
        </w:tc>
      </w:tr>
      <w:tr w:rsidR="001A5051" w:rsidRPr="00C3348E" w14:paraId="6F9002AC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38F190F3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- ต้นทุนที่ดิน อาคารและอุปกรณ์</w:t>
            </w:r>
          </w:p>
        </w:tc>
        <w:tc>
          <w:tcPr>
            <w:tcW w:w="1368" w:type="dxa"/>
            <w:shd w:val="clear" w:color="auto" w:fill="FAFAFA"/>
            <w:vAlign w:val="bottom"/>
          </w:tcPr>
          <w:p w14:paraId="265279D2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451821F7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  <w:vAlign w:val="bottom"/>
          </w:tcPr>
          <w:p w14:paraId="49DBCECE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  <w:vAlign w:val="bottom"/>
          </w:tcPr>
          <w:p w14:paraId="10999905" w14:textId="77777777" w:rsidR="001A5051" w:rsidRPr="00C3348E" w:rsidRDefault="001A50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1A5051" w:rsidRPr="00C3348E" w14:paraId="60954FC9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  <w:hideMark/>
          </w:tcPr>
          <w:p w14:paraId="02C3609F" w14:textId="77777777" w:rsidR="001A5051" w:rsidRPr="00C3348E" w:rsidRDefault="001A5051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  และสินทรัพย์ไม่มีตัวตน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1C5E690A" w14:textId="0C02DF40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CF05DBA" w14:textId="597B85E8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5C48A925" w14:textId="0FF8B336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14:paraId="6A8DE4F4" w14:textId="3EAD1F84" w:rsidR="001A5051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</w:t>
            </w:r>
          </w:p>
        </w:tc>
      </w:tr>
    </w:tbl>
    <w:p w14:paraId="6071F731" w14:textId="77777777" w:rsidR="003238BA" w:rsidRPr="00C3348E" w:rsidRDefault="003238BA" w:rsidP="002A4FCB">
      <w:pPr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1652245B" w14:textId="60518C1D" w:rsidR="003238BA" w:rsidRPr="00C3348E" w:rsidRDefault="00281287" w:rsidP="002A4FCB">
      <w:pPr>
        <w:ind w:left="540" w:hanging="540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ลูกหนี้การค้าและลูกหนี้อื่นกิจการที่เกี่ยวข้องกัน</w:t>
      </w:r>
    </w:p>
    <w:p w14:paraId="68498043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3DF5608E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66CA75EF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1B4BB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35331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14A1F4A2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09860B18" w14:textId="6BD5495A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shd w:val="clear" w:color="auto" w:fill="auto"/>
            <w:hideMark/>
          </w:tcPr>
          <w:p w14:paraId="76645395" w14:textId="5D0AB7E2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01E7805B" w14:textId="69458B4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shd w:val="clear" w:color="auto" w:fill="auto"/>
            <w:hideMark/>
          </w:tcPr>
          <w:p w14:paraId="2933D50A" w14:textId="74FC7D58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44809A08" w14:textId="59751ECD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73E9C40B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2432A885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77BC99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8B21F4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A28ED1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54DC775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3D64BC02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6A12D374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F46F3E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082BA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47E8E3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23905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5C209D" w:rsidRPr="00C3348E" w14:paraId="1787382D" w14:textId="77777777" w:rsidTr="00D81E20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5C8D7C3B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ลูกหนี้การค้า</w:t>
            </w:r>
          </w:p>
        </w:tc>
        <w:tc>
          <w:tcPr>
            <w:tcW w:w="1368" w:type="dxa"/>
            <w:shd w:val="clear" w:color="auto" w:fill="FAFAFA"/>
          </w:tcPr>
          <w:p w14:paraId="3AE3C5A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4F22E99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09692A9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2293B4A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42BC4F3C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982DC55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บริษัทใหญ่ลำดับสูงสุด</w:t>
            </w:r>
          </w:p>
        </w:tc>
        <w:tc>
          <w:tcPr>
            <w:tcW w:w="1368" w:type="dxa"/>
            <w:shd w:val="clear" w:color="auto" w:fill="FAFAFA"/>
          </w:tcPr>
          <w:p w14:paraId="6C4B7561" w14:textId="5F2F462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</w:p>
        </w:tc>
        <w:tc>
          <w:tcPr>
            <w:tcW w:w="1368" w:type="dxa"/>
            <w:shd w:val="clear" w:color="auto" w:fill="auto"/>
          </w:tcPr>
          <w:p w14:paraId="25E2F58A" w14:textId="3AF7F6B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</w:t>
            </w:r>
          </w:p>
        </w:tc>
        <w:tc>
          <w:tcPr>
            <w:tcW w:w="1368" w:type="dxa"/>
            <w:shd w:val="clear" w:color="auto" w:fill="FAFAFA"/>
          </w:tcPr>
          <w:p w14:paraId="0EF266CF" w14:textId="571CB0C1" w:rsidR="00D00A27" w:rsidRPr="00C3348E" w:rsidRDefault="00281287" w:rsidP="002A4FCB">
            <w:pPr>
              <w:tabs>
                <w:tab w:val="left" w:pos="109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045EC51B" w14:textId="44E75DC5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</w:tr>
      <w:tr w:rsidR="00D00A27" w:rsidRPr="00C3348E" w14:paraId="583CAD36" w14:textId="77777777" w:rsidTr="00D81E20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4D389400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368" w:type="dxa"/>
            <w:shd w:val="clear" w:color="auto" w:fill="FAFAFA"/>
          </w:tcPr>
          <w:p w14:paraId="0E92B0B9" w14:textId="4B2E30B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432</w:t>
            </w:r>
          </w:p>
        </w:tc>
        <w:tc>
          <w:tcPr>
            <w:tcW w:w="1368" w:type="dxa"/>
            <w:shd w:val="clear" w:color="auto" w:fill="auto"/>
          </w:tcPr>
          <w:p w14:paraId="2C927230" w14:textId="5460727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939</w:t>
            </w:r>
          </w:p>
        </w:tc>
        <w:tc>
          <w:tcPr>
            <w:tcW w:w="1368" w:type="dxa"/>
            <w:shd w:val="clear" w:color="auto" w:fill="FAFAFA"/>
          </w:tcPr>
          <w:p w14:paraId="09337222" w14:textId="5F9A60E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808</w:t>
            </w:r>
          </w:p>
        </w:tc>
        <w:tc>
          <w:tcPr>
            <w:tcW w:w="1368" w:type="dxa"/>
            <w:shd w:val="clear" w:color="auto" w:fill="auto"/>
          </w:tcPr>
          <w:p w14:paraId="15AE3BE6" w14:textId="0C5C511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640</w:t>
            </w:r>
          </w:p>
        </w:tc>
      </w:tr>
      <w:tr w:rsidR="00D00A27" w:rsidRPr="00C3348E" w14:paraId="5BA05C08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3583492A" w14:textId="3A0ADB1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319EA5B1" w14:textId="60058C6F" w:rsidR="00D00A27" w:rsidRPr="00C3348E" w:rsidRDefault="004D217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01CCBA92" w14:textId="17B3AB9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  <w:t xml:space="preserve">                                                    </w:t>
            </w:r>
          </w:p>
        </w:tc>
        <w:tc>
          <w:tcPr>
            <w:tcW w:w="1368" w:type="dxa"/>
            <w:shd w:val="clear" w:color="auto" w:fill="FAFAFA"/>
          </w:tcPr>
          <w:p w14:paraId="6FCC2FB3" w14:textId="7ACB970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342</w:t>
            </w:r>
          </w:p>
        </w:tc>
        <w:tc>
          <w:tcPr>
            <w:tcW w:w="1368" w:type="dxa"/>
            <w:shd w:val="clear" w:color="auto" w:fill="auto"/>
          </w:tcPr>
          <w:p w14:paraId="773F8A0F" w14:textId="02B9861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145</w:t>
            </w:r>
          </w:p>
        </w:tc>
      </w:tr>
      <w:tr w:rsidR="00D00A27" w:rsidRPr="00C3348E" w14:paraId="1CC95FDD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1F77F0A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การร่วมค้า</w:t>
            </w:r>
          </w:p>
        </w:tc>
        <w:tc>
          <w:tcPr>
            <w:tcW w:w="1368" w:type="dxa"/>
            <w:shd w:val="clear" w:color="auto" w:fill="FAFAFA"/>
          </w:tcPr>
          <w:p w14:paraId="7ED17E31" w14:textId="0FD06E2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45E31CA8" w14:textId="7E82EAD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</w:tcPr>
          <w:p w14:paraId="34CF2070" w14:textId="5B4F1B5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091C4680" w14:textId="0C41E30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D00A27" w:rsidRPr="00C3348E" w14:paraId="301AD280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746F6012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บริษัทร่วม</w:t>
            </w:r>
          </w:p>
        </w:tc>
        <w:tc>
          <w:tcPr>
            <w:tcW w:w="1368" w:type="dxa"/>
            <w:shd w:val="clear" w:color="auto" w:fill="FAFAFA"/>
          </w:tcPr>
          <w:p w14:paraId="6FC59AFB" w14:textId="5EC0B29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</w:p>
        </w:tc>
        <w:tc>
          <w:tcPr>
            <w:tcW w:w="1368" w:type="dxa"/>
            <w:shd w:val="clear" w:color="auto" w:fill="auto"/>
          </w:tcPr>
          <w:p w14:paraId="0AD7868C" w14:textId="43E18F6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FAFAFA"/>
          </w:tcPr>
          <w:p w14:paraId="095169FA" w14:textId="13B041E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135B4961" w14:textId="3BE7500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D00A27" w:rsidRPr="00C3348E" w14:paraId="460FC5B7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100A3E30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บริษัทร่วมทางอ้อม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74006810" w14:textId="6DC3947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4EA52998" w14:textId="1AC76DF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313988C2" w14:textId="430F2B1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7403A78" w14:textId="217C2B2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D00A27" w:rsidRPr="00C3348E" w14:paraId="459C0C94" w14:textId="77777777" w:rsidTr="00D81E20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6620D931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1539133B" w14:textId="4412143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645772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340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49A37D86" w14:textId="7A21B0F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20135546" w14:textId="37A7A8C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248</w:t>
            </w:r>
          </w:p>
        </w:tc>
        <w:tc>
          <w:tcPr>
            <w:tcW w:w="1368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0BB1EDF" w14:textId="3432DA6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983</w:t>
            </w:r>
          </w:p>
        </w:tc>
      </w:tr>
      <w:tr w:rsidR="00D00A27" w:rsidRPr="00C3348E" w14:paraId="19671923" w14:textId="77777777" w:rsidTr="00D81E20">
        <w:trPr>
          <w:trHeight w:val="20"/>
        </w:trPr>
        <w:tc>
          <w:tcPr>
            <w:tcW w:w="3456" w:type="dxa"/>
            <w:shd w:val="clear" w:color="auto" w:fill="auto"/>
            <w:hideMark/>
          </w:tcPr>
          <w:p w14:paraId="0E9B731E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รวมลูกหนี้การค้า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C9C0835" w14:textId="1B06411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64577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F3CFF2" w14:textId="214DECD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0C7D1F9B" w14:textId="2267DD7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4D217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3222A0" w14:textId="6DFC887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773</w:t>
            </w:r>
          </w:p>
        </w:tc>
      </w:tr>
      <w:tr w:rsidR="00D00A27" w:rsidRPr="00C3348E" w14:paraId="09098A6E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233C125B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52990134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2D0010E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10C555C6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D783EAE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26AB479D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4E10631F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ลูกหนี้อื่น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65B768D6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483DCC02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05C842A5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6EB16637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65B96539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13E720CA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บริษัทใหญ่ลำดับสูงสุด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24E19530" w14:textId="0CA8044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7D2527ED" w14:textId="729155F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1579B8F8" w14:textId="38225396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79B9BDF5" w14:textId="0A203A6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D00A27" w:rsidRPr="00C3348E" w14:paraId="37DC4D95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146D3A6A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3D66ADE7" w14:textId="6FE546B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17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272A5601" w14:textId="427B468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1E322B19" w14:textId="5402CDD4" w:rsidR="00D00A27" w:rsidRPr="00C3348E" w:rsidRDefault="004B6EB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05AC238B" w14:textId="7E55C46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D00A27" w:rsidRPr="00C3348E" w14:paraId="77AADCAE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19992EEA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บริษัทย่อย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24A97C0F" w14:textId="7AA31E3F" w:rsidR="00D00A27" w:rsidRPr="00C3348E" w:rsidRDefault="00FA538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15091601" w14:textId="3A5F7563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189DF3F1" w14:textId="1EFFACF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7EA41447" w14:textId="14ECFF9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</w:tr>
      <w:tr w:rsidR="00D00A27" w:rsidRPr="00C3348E" w14:paraId="5276FA29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70E0E6D6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การร่วมค้า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7F0481AC" w14:textId="5690399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6AEF8CE8" w14:textId="17FA44E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02FD9001" w14:textId="1F6BDA5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548A233F" w14:textId="65CF240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</w:tr>
      <w:tr w:rsidR="00D00A27" w:rsidRPr="00C3348E" w14:paraId="4BEDCB96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3967D24F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บริษัทร่วม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5EFBEB40" w14:textId="4BC776F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017CEC31" w14:textId="12C428D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307DC388" w14:textId="1D37EBF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63C306EE" w14:textId="0C7CB6A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</w:t>
            </w:r>
          </w:p>
        </w:tc>
      </w:tr>
      <w:tr w:rsidR="00D00A27" w:rsidRPr="00C3348E" w14:paraId="2043C78D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7CA82A08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บริษัทร่วมทางอ้อม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5A616E5D" w14:textId="43CCF77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66D3D08E" w14:textId="63C1E87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FAFAFA"/>
          </w:tcPr>
          <w:p w14:paraId="66F4D191" w14:textId="13D4BF90" w:rsidR="00D00A27" w:rsidRPr="00C3348E" w:rsidRDefault="00FA538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left w:val="nil"/>
              <w:right w:val="nil"/>
            </w:tcBorders>
            <w:shd w:val="clear" w:color="auto" w:fill="auto"/>
          </w:tcPr>
          <w:p w14:paraId="59189CCA" w14:textId="7B413AE9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D00A27" w:rsidRPr="00C3348E" w14:paraId="593A28FC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634B41B7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924ECFC" w14:textId="2AD4D78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140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A461C6" w14:textId="792A8E1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36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547EE27" w14:textId="7E2BA88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135</w:t>
            </w:r>
          </w:p>
        </w:tc>
        <w:tc>
          <w:tcPr>
            <w:tcW w:w="13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882682" w14:textId="2055240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35</w:t>
            </w:r>
          </w:p>
        </w:tc>
      </w:tr>
      <w:tr w:rsidR="00D00A27" w:rsidRPr="00C3348E" w14:paraId="5E3A912E" w14:textId="77777777" w:rsidTr="00815C85">
        <w:trPr>
          <w:trHeight w:val="20"/>
        </w:trPr>
        <w:tc>
          <w:tcPr>
            <w:tcW w:w="3456" w:type="dxa"/>
            <w:shd w:val="clear" w:color="auto" w:fill="auto"/>
          </w:tcPr>
          <w:p w14:paraId="27432AA2" w14:textId="77777777" w:rsidR="00D00A27" w:rsidRPr="00C3348E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รวมลูกหนี้อื่น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56C74F95" w14:textId="02ADF85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182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44F2F4" w14:textId="79D9D13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6B293CBA" w14:textId="7D1CABF5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0B8D5B" w14:textId="61CCEDC0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76</w:t>
            </w:r>
          </w:p>
        </w:tc>
      </w:tr>
    </w:tbl>
    <w:p w14:paraId="07E0899A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C0B7E09" w14:textId="54C4519D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เงินปันผลค้างรับกิจการที่เกี่ยวข้องกัน </w:t>
      </w:r>
    </w:p>
    <w:p w14:paraId="6FEEF5BC" w14:textId="77777777" w:rsidR="003238BA" w:rsidRPr="00C3348E" w:rsidRDefault="003238BA" w:rsidP="00D17A4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3E2880D8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D561EAA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cs/>
                <w:lang w:val="en-US"/>
              </w:rPr>
              <w:br w:type="page"/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E332D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22BFE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3D134BD8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2E3B157" w14:textId="2B425715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shd w:val="clear" w:color="auto" w:fill="auto"/>
            <w:hideMark/>
          </w:tcPr>
          <w:p w14:paraId="64172C66" w14:textId="5D5504F5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680F1E11" w14:textId="5F00871D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shd w:val="clear" w:color="auto" w:fill="auto"/>
            <w:hideMark/>
          </w:tcPr>
          <w:p w14:paraId="27016A4A" w14:textId="7ECB0E1F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7C5752E0" w14:textId="7822C8F8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3263DC3F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285169AC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4FBAE8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244CD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D6433D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DE620A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2C246F2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3C0522B8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C11D1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A9661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7BEF71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1A330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238BA" w:rsidRPr="00C3348E" w14:paraId="52839D6E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0CCA173F" w14:textId="77777777" w:rsidR="003238BA" w:rsidRPr="00C3348E" w:rsidRDefault="003238BA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เงินปันผลค้างรับ </w:t>
            </w:r>
          </w:p>
        </w:tc>
        <w:tc>
          <w:tcPr>
            <w:tcW w:w="1368" w:type="dxa"/>
            <w:shd w:val="clear" w:color="auto" w:fill="FAFAFA"/>
          </w:tcPr>
          <w:p w14:paraId="3FEA961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258BDD4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01B48AC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063C4DD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5A7EAC" w14:paraId="655F97B4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521FD03C" w14:textId="77777777" w:rsidR="00D00A27" w:rsidRPr="005A7EAC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5A7EA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การร่วมค้า</w:t>
            </w:r>
          </w:p>
        </w:tc>
        <w:tc>
          <w:tcPr>
            <w:tcW w:w="1368" w:type="dxa"/>
            <w:shd w:val="clear" w:color="auto" w:fill="FAFAFA"/>
          </w:tcPr>
          <w:p w14:paraId="29845F19" w14:textId="0D16A2F3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1368" w:type="dxa"/>
            <w:shd w:val="clear" w:color="auto" w:fill="auto"/>
          </w:tcPr>
          <w:p w14:paraId="5640F8A1" w14:textId="253CF989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  <w:tc>
          <w:tcPr>
            <w:tcW w:w="1368" w:type="dxa"/>
            <w:shd w:val="clear" w:color="auto" w:fill="FAFAFA"/>
          </w:tcPr>
          <w:p w14:paraId="158F1B52" w14:textId="214C91AD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1368" w:type="dxa"/>
            <w:shd w:val="clear" w:color="auto" w:fill="auto"/>
          </w:tcPr>
          <w:p w14:paraId="2E17E2AB" w14:textId="71311DEC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  <w:tr w:rsidR="00D00A27" w:rsidRPr="005A7EAC" w14:paraId="2B3BE2FE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1F4BCF93" w14:textId="77777777" w:rsidR="00D00A27" w:rsidRPr="005A7EAC" w:rsidRDefault="00D00A27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5A7EA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รวมเงินปันผลค้างรับ 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A67058E" w14:textId="0F821586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CF98C" w14:textId="6A53675B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D0E24FC" w14:textId="38AA6E89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DA912" w14:textId="4B4CC240" w:rsidR="00D00A27" w:rsidRPr="005A7EAC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106</w:t>
            </w:r>
          </w:p>
        </w:tc>
      </w:tr>
    </w:tbl>
    <w:p w14:paraId="338000BE" w14:textId="77777777" w:rsidR="003238BA" w:rsidRPr="005A7EAC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50A94407" w14:textId="77777777" w:rsidR="003238BA" w:rsidRPr="005A7EAC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5A7EAC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08A39391" w14:textId="31AE9B27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เงินให้กู้ยืมระยะสั้นแก่กิจการที่เกี่ยวข้องกัน</w:t>
      </w:r>
    </w:p>
    <w:p w14:paraId="0660DF0C" w14:textId="77777777" w:rsidR="003238BA" w:rsidRPr="00C3348E" w:rsidRDefault="003238BA" w:rsidP="002A4FCB">
      <w:pPr>
        <w:pStyle w:val="Header"/>
        <w:tabs>
          <w:tab w:val="left" w:pos="540"/>
        </w:tabs>
        <w:jc w:val="both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895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4956"/>
        <w:gridCol w:w="1969"/>
        <w:gridCol w:w="1970"/>
      </w:tblGrid>
      <w:tr w:rsidR="00D70F2E" w:rsidRPr="00C3348E" w14:paraId="1674113F" w14:textId="77777777" w:rsidTr="00D70F2E">
        <w:trPr>
          <w:trHeight w:val="20"/>
        </w:trPr>
        <w:tc>
          <w:tcPr>
            <w:tcW w:w="4956" w:type="dxa"/>
            <w:shd w:val="clear" w:color="auto" w:fill="auto"/>
          </w:tcPr>
          <w:p w14:paraId="4D5979C5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63820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D70F2E" w:rsidRPr="00C3348E" w14:paraId="0E9CF1D9" w14:textId="77777777" w:rsidTr="00D70F2E">
        <w:trPr>
          <w:trHeight w:val="20"/>
        </w:trPr>
        <w:tc>
          <w:tcPr>
            <w:tcW w:w="4956" w:type="dxa"/>
            <w:shd w:val="clear" w:color="auto" w:fill="auto"/>
          </w:tcPr>
          <w:p w14:paraId="7DC66DC2" w14:textId="2A8CBA18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</w:tcPr>
          <w:p w14:paraId="08421724" w14:textId="2B49E0EE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</w:tcPr>
          <w:p w14:paraId="6A7E695D" w14:textId="56861195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D70F2E" w:rsidRPr="00C3348E" w14:paraId="40AA5C54" w14:textId="77777777" w:rsidTr="00D70F2E">
        <w:trPr>
          <w:trHeight w:val="20"/>
        </w:trPr>
        <w:tc>
          <w:tcPr>
            <w:tcW w:w="4956" w:type="dxa"/>
            <w:shd w:val="clear" w:color="auto" w:fill="auto"/>
          </w:tcPr>
          <w:p w14:paraId="35F6DC3D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auto"/>
          </w:tcPr>
          <w:p w14:paraId="7379AC30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969" w:type="dxa"/>
            <w:tcBorders>
              <w:bottom w:val="single" w:sz="4" w:space="0" w:color="auto"/>
            </w:tcBorders>
            <w:shd w:val="clear" w:color="auto" w:fill="auto"/>
          </w:tcPr>
          <w:p w14:paraId="1DCF9C42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D70F2E" w:rsidRPr="00C3348E" w14:paraId="6D71F1B9" w14:textId="77777777" w:rsidTr="00D70F2E">
        <w:trPr>
          <w:trHeight w:val="20"/>
        </w:trPr>
        <w:tc>
          <w:tcPr>
            <w:tcW w:w="4956" w:type="dxa"/>
            <w:vAlign w:val="bottom"/>
          </w:tcPr>
          <w:p w14:paraId="62A4DFE0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FAFAFA"/>
          </w:tcPr>
          <w:p w14:paraId="0D905AE9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75FC5C68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70F2E" w:rsidRPr="00C3348E" w14:paraId="18547586" w14:textId="77777777" w:rsidTr="00D70F2E">
        <w:trPr>
          <w:trHeight w:val="20"/>
        </w:trPr>
        <w:tc>
          <w:tcPr>
            <w:tcW w:w="4956" w:type="dxa"/>
          </w:tcPr>
          <w:p w14:paraId="47532E6F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>เงินให้กู้ยืมระยะสั้นแก่กิจการที่เกี่ยวข้องกัน</w:t>
            </w:r>
          </w:p>
        </w:tc>
        <w:tc>
          <w:tcPr>
            <w:tcW w:w="1969" w:type="dxa"/>
            <w:shd w:val="clear" w:color="auto" w:fill="FAFAFA"/>
          </w:tcPr>
          <w:p w14:paraId="0D3CCCA9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969" w:type="dxa"/>
          </w:tcPr>
          <w:p w14:paraId="7084238B" w14:textId="77777777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70F2E" w:rsidRPr="00C3348E" w14:paraId="1C70BAC6" w14:textId="77777777" w:rsidTr="00D70F2E">
        <w:trPr>
          <w:trHeight w:val="20"/>
        </w:trPr>
        <w:tc>
          <w:tcPr>
            <w:tcW w:w="4956" w:type="dxa"/>
          </w:tcPr>
          <w:p w14:paraId="32B53D9D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บริษัทย่อยทางอ้อม</w:t>
            </w:r>
          </w:p>
        </w:tc>
        <w:tc>
          <w:tcPr>
            <w:tcW w:w="1969" w:type="dxa"/>
            <w:shd w:val="clear" w:color="auto" w:fill="FAFAFA"/>
          </w:tcPr>
          <w:p w14:paraId="6C709446" w14:textId="40485C4A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969" w:type="dxa"/>
          </w:tcPr>
          <w:p w14:paraId="35F53EA3" w14:textId="6DBBAD24" w:rsidR="00D70F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D70F2E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000</w:t>
            </w:r>
          </w:p>
        </w:tc>
      </w:tr>
      <w:tr w:rsidR="00D70F2E" w:rsidRPr="00C3348E" w14:paraId="4B60B4A2" w14:textId="77777777" w:rsidTr="00D70F2E">
        <w:trPr>
          <w:trHeight w:val="20"/>
        </w:trPr>
        <w:tc>
          <w:tcPr>
            <w:tcW w:w="4956" w:type="dxa"/>
            <w:vAlign w:val="bottom"/>
          </w:tcPr>
          <w:p w14:paraId="38878065" w14:textId="77777777" w:rsidR="00D70F2E" w:rsidRPr="00C3348E" w:rsidRDefault="00D70F2E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07D942C" w14:textId="080C0455" w:rsidR="00D70F2E" w:rsidRPr="00C3348E" w:rsidRDefault="00D70F2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1CAA4689" w14:textId="728DE7DE" w:rsidR="00D70F2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D70F2E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000</w:t>
            </w:r>
          </w:p>
        </w:tc>
      </w:tr>
    </w:tbl>
    <w:p w14:paraId="57FE93E6" w14:textId="77777777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p w14:paraId="5C7CD1B8" w14:textId="77777777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การเปลี่ยนแปลงของเงินให้กู้ยืมระยะสั้นแก่กิจการที่เกี่ยวข้องกันสามารถวิเคราะห์ได้ดังนี้</w:t>
      </w:r>
    </w:p>
    <w:p w14:paraId="3B8660A7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19" w:type="dxa"/>
        <w:tblInd w:w="648" w:type="dxa"/>
        <w:tblLayout w:type="fixed"/>
        <w:tblLook w:val="0000" w:firstRow="0" w:lastRow="0" w:firstColumn="0" w:lastColumn="0" w:noHBand="0" w:noVBand="0"/>
      </w:tblPr>
      <w:tblGrid>
        <w:gridCol w:w="3447"/>
        <w:gridCol w:w="1368"/>
        <w:gridCol w:w="1368"/>
        <w:gridCol w:w="1368"/>
        <w:gridCol w:w="1368"/>
      </w:tblGrid>
      <w:tr w:rsidR="003238BA" w:rsidRPr="00C3348E" w14:paraId="24E72CE3" w14:textId="77777777" w:rsidTr="009A4B34">
        <w:trPr>
          <w:trHeight w:val="20"/>
        </w:trPr>
        <w:tc>
          <w:tcPr>
            <w:tcW w:w="3447" w:type="dxa"/>
            <w:shd w:val="clear" w:color="auto" w:fill="auto"/>
          </w:tcPr>
          <w:p w14:paraId="2D36B438" w14:textId="77777777" w:rsidR="003238BA" w:rsidRPr="00C3348E" w:rsidRDefault="003238BA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ACA21C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</w:tcBorders>
          </w:tcPr>
          <w:p w14:paraId="47D3D6E0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งบการเงินเฉพาะกิจการ</w:t>
            </w:r>
          </w:p>
        </w:tc>
      </w:tr>
      <w:tr w:rsidR="003238BA" w:rsidRPr="00C3348E" w14:paraId="646E8642" w14:textId="77777777" w:rsidTr="009A4B34">
        <w:trPr>
          <w:trHeight w:val="20"/>
        </w:trPr>
        <w:tc>
          <w:tcPr>
            <w:tcW w:w="3447" w:type="dxa"/>
            <w:shd w:val="clear" w:color="auto" w:fill="auto"/>
          </w:tcPr>
          <w:p w14:paraId="53B1CE51" w14:textId="7311880D" w:rsidR="003238BA" w:rsidRPr="00C3348E" w:rsidRDefault="003238BA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44C8B3" w14:textId="0600D091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54D45B9C" w14:textId="1515D915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2565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1CB4EAE" w14:textId="2004F9A6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2566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1F964F57" w14:textId="257BEE82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2565</w:t>
            </w:r>
          </w:p>
        </w:tc>
      </w:tr>
      <w:tr w:rsidR="003238BA" w:rsidRPr="00C3348E" w14:paraId="7FE08837" w14:textId="77777777" w:rsidTr="009A4B34">
        <w:trPr>
          <w:trHeight w:val="20"/>
        </w:trPr>
        <w:tc>
          <w:tcPr>
            <w:tcW w:w="3447" w:type="dxa"/>
            <w:shd w:val="clear" w:color="auto" w:fill="auto"/>
          </w:tcPr>
          <w:p w14:paraId="7F218104" w14:textId="77777777" w:rsidR="003238BA" w:rsidRPr="00C3348E" w:rsidRDefault="003238BA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35F7E0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4171901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CB227F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19B2EAA5" w14:textId="77777777" w:rsidR="003238BA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54512457" w14:textId="77777777" w:rsidTr="00D81E20">
        <w:trPr>
          <w:trHeight w:val="203"/>
        </w:trPr>
        <w:tc>
          <w:tcPr>
            <w:tcW w:w="3447" w:type="dxa"/>
            <w:vAlign w:val="bottom"/>
          </w:tcPr>
          <w:p w14:paraId="63D6A2BC" w14:textId="77777777" w:rsidR="003238BA" w:rsidRPr="00C3348E" w:rsidRDefault="003238BA" w:rsidP="002A4FCB">
            <w:pPr>
              <w:spacing w:before="100" w:beforeAutospacing="1"/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3C2DF0C5" w14:textId="77777777" w:rsidR="003238BA" w:rsidRPr="00C3348E" w:rsidRDefault="003238BA" w:rsidP="002A4FCB">
            <w:pPr>
              <w:spacing w:before="100" w:beforeAutospacing="1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497A93AD" w14:textId="77777777" w:rsidR="003238BA" w:rsidRPr="00C3348E" w:rsidRDefault="003238BA" w:rsidP="002A4FCB">
            <w:pPr>
              <w:spacing w:before="100" w:beforeAutospacing="1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7E803314" w14:textId="77777777" w:rsidR="003238BA" w:rsidRPr="00C3348E" w:rsidRDefault="003238BA" w:rsidP="002A4FCB">
            <w:pPr>
              <w:spacing w:before="100" w:beforeAutospacing="1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734814D" w14:textId="77777777" w:rsidR="003238BA" w:rsidRPr="00C3348E" w:rsidRDefault="003238BA" w:rsidP="002A4FCB">
            <w:pPr>
              <w:spacing w:before="100" w:beforeAutospacing="1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25AE21DE" w14:textId="77777777" w:rsidTr="00D81E20">
        <w:trPr>
          <w:trHeight w:val="20"/>
        </w:trPr>
        <w:tc>
          <w:tcPr>
            <w:tcW w:w="3447" w:type="dxa"/>
          </w:tcPr>
          <w:p w14:paraId="47EBEE61" w14:textId="77777777" w:rsidR="00D00A27" w:rsidRPr="00C3348E" w:rsidRDefault="00D00A27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1368" w:type="dxa"/>
            <w:shd w:val="clear" w:color="auto" w:fill="FAFAFA"/>
          </w:tcPr>
          <w:p w14:paraId="4124D1BC" w14:textId="362132DE" w:rsidR="00D00A27" w:rsidRPr="00C3348E" w:rsidRDefault="00E57F56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3C8EF29D" w14:textId="5A234900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968</w:t>
            </w:r>
          </w:p>
        </w:tc>
        <w:tc>
          <w:tcPr>
            <w:tcW w:w="1368" w:type="dxa"/>
            <w:shd w:val="clear" w:color="auto" w:fill="FAFAFA"/>
          </w:tcPr>
          <w:p w14:paraId="52FE384B" w14:textId="305C6C98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E57F56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368" w:type="dxa"/>
            <w:shd w:val="clear" w:color="auto" w:fill="auto"/>
          </w:tcPr>
          <w:p w14:paraId="7DC2651E" w14:textId="2150C826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968</w:t>
            </w:r>
          </w:p>
        </w:tc>
      </w:tr>
      <w:tr w:rsidR="00D00A27" w:rsidRPr="00C3348E" w14:paraId="056C8BD9" w14:textId="77777777" w:rsidTr="009A4B34">
        <w:trPr>
          <w:trHeight w:val="20"/>
        </w:trPr>
        <w:tc>
          <w:tcPr>
            <w:tcW w:w="3447" w:type="dxa"/>
          </w:tcPr>
          <w:p w14:paraId="2455FFC4" w14:textId="77777777" w:rsidR="00D00A27" w:rsidRPr="00C3348E" w:rsidRDefault="00D00A27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กระแสเงินสด</w:t>
            </w:r>
          </w:p>
        </w:tc>
        <w:tc>
          <w:tcPr>
            <w:tcW w:w="1368" w:type="dxa"/>
            <w:shd w:val="clear" w:color="auto" w:fill="FAFAFA"/>
          </w:tcPr>
          <w:p w14:paraId="1241CBF0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01395F7A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11108205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4158C439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1DAE3228" w14:textId="77777777" w:rsidTr="00D81E20">
        <w:trPr>
          <w:trHeight w:val="20"/>
        </w:trPr>
        <w:tc>
          <w:tcPr>
            <w:tcW w:w="3447" w:type="dxa"/>
          </w:tcPr>
          <w:p w14:paraId="303DCA6A" w14:textId="6B9EAC80" w:rsidR="00D00A27" w:rsidRPr="00C3348E" w:rsidRDefault="00D00A27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เงินสดจ่ายเงินให้กู้ยืม</w:t>
            </w:r>
          </w:p>
        </w:tc>
        <w:tc>
          <w:tcPr>
            <w:tcW w:w="1368" w:type="dxa"/>
            <w:shd w:val="clear" w:color="auto" w:fill="FAFAFA"/>
          </w:tcPr>
          <w:p w14:paraId="4D8B2264" w14:textId="32A93648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DB34705" w14:textId="7F34FC6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602</w:t>
            </w:r>
          </w:p>
        </w:tc>
        <w:tc>
          <w:tcPr>
            <w:tcW w:w="1368" w:type="dxa"/>
            <w:shd w:val="clear" w:color="auto" w:fill="FAFAFA"/>
          </w:tcPr>
          <w:p w14:paraId="11B86BDA" w14:textId="66254B58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B0E465C" w14:textId="41174B0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602</w:t>
            </w:r>
          </w:p>
        </w:tc>
      </w:tr>
      <w:tr w:rsidR="00D00A27" w:rsidRPr="00C3348E" w14:paraId="6B509B4C" w14:textId="77777777" w:rsidTr="00D81E20">
        <w:trPr>
          <w:trHeight w:val="20"/>
        </w:trPr>
        <w:tc>
          <w:tcPr>
            <w:tcW w:w="3447" w:type="dxa"/>
          </w:tcPr>
          <w:p w14:paraId="3EC6F063" w14:textId="0CEE4CA8" w:rsidR="00D00A27" w:rsidRPr="00C3348E" w:rsidRDefault="00D00A27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เงินสดรับชำระเงินให้กู้ยืม</w:t>
            </w:r>
          </w:p>
        </w:tc>
        <w:tc>
          <w:tcPr>
            <w:tcW w:w="1368" w:type="dxa"/>
            <w:shd w:val="clear" w:color="auto" w:fill="FAFAFA"/>
          </w:tcPr>
          <w:p w14:paraId="7100E738" w14:textId="20943483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4AB346B4" w14:textId="0FFA5C2D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FAFAFA"/>
          </w:tcPr>
          <w:p w14:paraId="5AAC4EDE" w14:textId="1F3DD768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68" w:type="dxa"/>
            <w:shd w:val="clear" w:color="auto" w:fill="auto"/>
          </w:tcPr>
          <w:p w14:paraId="1F5A6E92" w14:textId="59DF950E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570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00A27" w:rsidRPr="00C3348E" w14:paraId="0A94767B" w14:textId="77777777" w:rsidTr="00D81E20">
        <w:trPr>
          <w:trHeight w:val="20"/>
        </w:trPr>
        <w:tc>
          <w:tcPr>
            <w:tcW w:w="3447" w:type="dxa"/>
          </w:tcPr>
          <w:p w14:paraId="752F562F" w14:textId="77777777" w:rsidR="00D00A27" w:rsidRPr="00C3348E" w:rsidRDefault="00D00A27" w:rsidP="002A4FCB">
            <w:pPr>
              <w:ind w:left="-101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40A3306" w14:textId="0DB42CC6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544107" w14:textId="00EAAF46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94F66D5" w14:textId="67864EF6" w:rsidR="00D00A27" w:rsidRPr="00C3348E" w:rsidRDefault="00E57F56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28E98C" w14:textId="15547DB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</w:tr>
    </w:tbl>
    <w:p w14:paraId="2EDEFB87" w14:textId="77777777" w:rsidR="007A7001" w:rsidRPr="00C3348E" w:rsidRDefault="007A7001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F365DBD" w14:textId="2FF7AB83" w:rsidR="005B1198" w:rsidRPr="00C3348E" w:rsidRDefault="005B1198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บริษัทได้ลงนามในสัญญาเงินให้กู้ยืมระยะสั้นแก่บริษัทใหญ่ลำดับสูงสุดสำหรับวงเงินกู้ยืมจำนวน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500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 มีอัตราดอกเบี้ย</w:t>
      </w:r>
      <w:r w:rsidR="00052249" w:rsidRPr="00C3348E">
        <w:rPr>
          <w:rFonts w:ascii="Browallia New" w:eastAsia="Arial Unicode MS" w:hAnsi="Browallia New" w:cs="Browallia New"/>
          <w:sz w:val="26"/>
          <w:szCs w:val="26"/>
        </w:rPr>
        <w:t xml:space="preserve"> MMR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สำหรับเงินกู้ระยะสั้นและมีกำหนดระยะเวลา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ปีนับจากลงนามในสัญญา โดยมีวัตถุประสงค์เพื่อเป็นเงินทุนหมุนเวียนในการบริหารสภาพคล่อง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บริษัทยังไม่ได้มีการเบิกใช้เงินกู้ยืมดังกล่าว (ณ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500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ล้านบาท)</w:t>
      </w:r>
    </w:p>
    <w:p w14:paraId="1473892F" w14:textId="2F629D07" w:rsidR="00681427" w:rsidRPr="00C3348E" w:rsidRDefault="00681427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039AA87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0F4FB47E" w14:textId="2DA8A576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5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เงินให้กู้ยืมระยะยาวแก่กิจการที่เกี่ยวข้องกันและดอกเบี้ยที่เกี่ยวข้อง</w:t>
      </w:r>
    </w:p>
    <w:p w14:paraId="7FCC0921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2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744"/>
        <w:gridCol w:w="1281"/>
        <w:gridCol w:w="1281"/>
        <w:gridCol w:w="1281"/>
        <w:gridCol w:w="1335"/>
      </w:tblGrid>
      <w:tr w:rsidR="003238BA" w:rsidRPr="00C3348E" w14:paraId="28E2B9F5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51874281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F311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DB449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4A23C6FC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1D04BDD4" w14:textId="6EF9C816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281" w:type="dxa"/>
            <w:shd w:val="clear" w:color="auto" w:fill="auto"/>
            <w:hideMark/>
          </w:tcPr>
          <w:p w14:paraId="59F32EFA" w14:textId="6F36397B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81" w:type="dxa"/>
            <w:shd w:val="clear" w:color="auto" w:fill="auto"/>
            <w:hideMark/>
          </w:tcPr>
          <w:p w14:paraId="615E192A" w14:textId="7C23406C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81" w:type="dxa"/>
            <w:shd w:val="clear" w:color="auto" w:fill="auto"/>
            <w:hideMark/>
          </w:tcPr>
          <w:p w14:paraId="71F8531F" w14:textId="7CCAEE39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35" w:type="dxa"/>
            <w:shd w:val="clear" w:color="auto" w:fill="auto"/>
            <w:hideMark/>
          </w:tcPr>
          <w:p w14:paraId="5E99B78F" w14:textId="04D16DA7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0F14167F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599589D0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D4C95A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3D64E6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54B847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2E44D9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D47E6B" w:rsidRPr="00C3348E" w14:paraId="3C78A2A9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10AFBB90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0BB4A5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1FF34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0C5A8F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EEE29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5C209D" w:rsidRPr="00C3348E" w14:paraId="19D79A24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7B05105F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pacing w:val="-4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pacing w:val="-4"/>
                <w:sz w:val="26"/>
                <w:szCs w:val="26"/>
                <w:cs/>
                <w:lang w:eastAsia="th-TH"/>
              </w:rPr>
              <w:t>เงินให้กู้ยืมระยะยาวแก่กิจการที่เกี่ยวข้องกัน</w:t>
            </w:r>
          </w:p>
        </w:tc>
        <w:tc>
          <w:tcPr>
            <w:tcW w:w="1281" w:type="dxa"/>
            <w:shd w:val="clear" w:color="auto" w:fill="FAFAFA"/>
          </w:tcPr>
          <w:p w14:paraId="0C520AB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</w:p>
        </w:tc>
        <w:tc>
          <w:tcPr>
            <w:tcW w:w="1281" w:type="dxa"/>
            <w:shd w:val="clear" w:color="auto" w:fill="auto"/>
          </w:tcPr>
          <w:p w14:paraId="4270FDA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81" w:type="dxa"/>
            <w:shd w:val="clear" w:color="auto" w:fill="FAFAFA"/>
          </w:tcPr>
          <w:p w14:paraId="03BF788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35" w:type="dxa"/>
            <w:shd w:val="clear" w:color="auto" w:fill="auto"/>
          </w:tcPr>
          <w:p w14:paraId="637EFDB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5C209D" w:rsidRPr="00C3348E" w14:paraId="7C7BBDF8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7F410FF2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บริษัทย่อย</w:t>
            </w:r>
          </w:p>
        </w:tc>
        <w:tc>
          <w:tcPr>
            <w:tcW w:w="1281" w:type="dxa"/>
            <w:shd w:val="clear" w:color="auto" w:fill="FAFAFA"/>
          </w:tcPr>
          <w:p w14:paraId="7E0DB1F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</w:p>
        </w:tc>
        <w:tc>
          <w:tcPr>
            <w:tcW w:w="1281" w:type="dxa"/>
            <w:shd w:val="clear" w:color="auto" w:fill="auto"/>
          </w:tcPr>
          <w:p w14:paraId="6E7074A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81" w:type="dxa"/>
            <w:shd w:val="clear" w:color="auto" w:fill="FAFAFA"/>
          </w:tcPr>
          <w:p w14:paraId="6B37AEC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35" w:type="dxa"/>
            <w:shd w:val="clear" w:color="auto" w:fill="auto"/>
          </w:tcPr>
          <w:p w14:paraId="523954E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00A27" w:rsidRPr="00C3348E" w14:paraId="63887D48" w14:textId="77777777" w:rsidTr="00473483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3233C3F0" w14:textId="7EE7A1D0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ส่วนที่ถึงกำหนดรับชำระภายใน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  <w:vAlign w:val="bottom"/>
          </w:tcPr>
          <w:p w14:paraId="06F096F2" w14:textId="3FF8038A" w:rsidR="00D00A27" w:rsidRPr="00C3348E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56DB83B3" w14:textId="0FD3782C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1281" w:type="dxa"/>
            <w:shd w:val="clear" w:color="auto" w:fill="FAFAFA"/>
            <w:vAlign w:val="bottom"/>
          </w:tcPr>
          <w:p w14:paraId="3E58564D" w14:textId="6C66384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433</w:t>
            </w:r>
          </w:p>
        </w:tc>
        <w:tc>
          <w:tcPr>
            <w:tcW w:w="1335" w:type="dxa"/>
            <w:shd w:val="clear" w:color="auto" w:fill="auto"/>
            <w:vAlign w:val="bottom"/>
          </w:tcPr>
          <w:p w14:paraId="5DF38D81" w14:textId="2B876DF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48</w:t>
            </w:r>
          </w:p>
        </w:tc>
      </w:tr>
      <w:tr w:rsidR="00D00A27" w:rsidRPr="00C3348E" w14:paraId="0046752F" w14:textId="77777777" w:rsidTr="007022A9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063B10D2" w14:textId="4ECAC815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</w:tcPr>
          <w:p w14:paraId="2300FDB7" w14:textId="28AC8965" w:rsidR="00D00A27" w:rsidRPr="00C3348E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1281" w:type="dxa"/>
            <w:shd w:val="clear" w:color="auto" w:fill="auto"/>
          </w:tcPr>
          <w:p w14:paraId="78121C82" w14:textId="65D7F586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-</w:t>
            </w:r>
          </w:p>
        </w:tc>
        <w:tc>
          <w:tcPr>
            <w:tcW w:w="1281" w:type="dxa"/>
            <w:shd w:val="clear" w:color="auto" w:fill="FAFAFA"/>
          </w:tcPr>
          <w:p w14:paraId="69DCAEEB" w14:textId="49DA6928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  <w:r w:rsidR="008A335C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610</w:t>
            </w:r>
          </w:p>
        </w:tc>
        <w:tc>
          <w:tcPr>
            <w:tcW w:w="1335" w:type="dxa"/>
            <w:shd w:val="clear" w:color="auto" w:fill="auto"/>
          </w:tcPr>
          <w:p w14:paraId="522F6BC6" w14:textId="339689C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967</w:t>
            </w:r>
          </w:p>
        </w:tc>
      </w:tr>
      <w:tr w:rsidR="00D00A27" w:rsidRPr="00C3348E" w14:paraId="7EEE37FB" w14:textId="77777777" w:rsidTr="007022A9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2A0A2EEB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ดอกเบี้ยค้างรับ</w:t>
            </w:r>
          </w:p>
        </w:tc>
        <w:tc>
          <w:tcPr>
            <w:tcW w:w="1281" w:type="dxa"/>
            <w:shd w:val="clear" w:color="auto" w:fill="FAFAFA"/>
          </w:tcPr>
          <w:p w14:paraId="63B6B29B" w14:textId="7E1FAD5F" w:rsidR="00D00A27" w:rsidRPr="00C3348E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81" w:type="dxa"/>
            <w:shd w:val="clear" w:color="auto" w:fill="auto"/>
          </w:tcPr>
          <w:p w14:paraId="72EEC63D" w14:textId="0F17423C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81" w:type="dxa"/>
            <w:shd w:val="clear" w:color="auto" w:fill="FAFAFA"/>
          </w:tcPr>
          <w:p w14:paraId="4D37FB82" w14:textId="4C27548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121</w:t>
            </w:r>
          </w:p>
        </w:tc>
        <w:tc>
          <w:tcPr>
            <w:tcW w:w="1335" w:type="dxa"/>
            <w:shd w:val="clear" w:color="auto" w:fill="auto"/>
          </w:tcPr>
          <w:p w14:paraId="77B8930C" w14:textId="1B25E66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55</w:t>
            </w:r>
          </w:p>
        </w:tc>
      </w:tr>
      <w:tr w:rsidR="00D00A27" w:rsidRPr="00C3348E" w14:paraId="1A00B79B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13E68582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การร่วมค้า</w:t>
            </w:r>
          </w:p>
        </w:tc>
        <w:tc>
          <w:tcPr>
            <w:tcW w:w="1281" w:type="dxa"/>
            <w:shd w:val="clear" w:color="auto" w:fill="FAFAFA"/>
          </w:tcPr>
          <w:p w14:paraId="0D9C804E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</w:p>
        </w:tc>
        <w:tc>
          <w:tcPr>
            <w:tcW w:w="1281" w:type="dxa"/>
            <w:shd w:val="clear" w:color="auto" w:fill="auto"/>
          </w:tcPr>
          <w:p w14:paraId="47F2ED07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81" w:type="dxa"/>
            <w:shd w:val="clear" w:color="auto" w:fill="FAFAFA"/>
          </w:tcPr>
          <w:p w14:paraId="4D7C0454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35" w:type="dxa"/>
            <w:shd w:val="clear" w:color="auto" w:fill="auto"/>
          </w:tcPr>
          <w:p w14:paraId="29BEDBBD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00A27" w:rsidRPr="00C3348E" w14:paraId="37864FDD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289075E6" w14:textId="175BEC45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</w:tcPr>
          <w:p w14:paraId="4907C20F" w14:textId="071D288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99</w:t>
            </w:r>
          </w:p>
        </w:tc>
        <w:tc>
          <w:tcPr>
            <w:tcW w:w="1281" w:type="dxa"/>
            <w:shd w:val="clear" w:color="auto" w:fill="auto"/>
          </w:tcPr>
          <w:p w14:paraId="49AC9A8E" w14:textId="27C9042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81" w:type="dxa"/>
            <w:shd w:val="clear" w:color="auto" w:fill="FAFAFA"/>
          </w:tcPr>
          <w:p w14:paraId="7DB22302" w14:textId="67378B2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99</w:t>
            </w:r>
          </w:p>
        </w:tc>
        <w:tc>
          <w:tcPr>
            <w:tcW w:w="1335" w:type="dxa"/>
            <w:shd w:val="clear" w:color="auto" w:fill="auto"/>
          </w:tcPr>
          <w:p w14:paraId="35F5F35F" w14:textId="39648D7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</w:tr>
      <w:tr w:rsidR="00D00A27" w:rsidRPr="00C3348E" w14:paraId="70F62A3B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36B2AEA6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ดอกเบี้ยค้างรับ</w:t>
            </w:r>
          </w:p>
        </w:tc>
        <w:tc>
          <w:tcPr>
            <w:tcW w:w="1281" w:type="dxa"/>
            <w:shd w:val="clear" w:color="auto" w:fill="FAFAFA"/>
          </w:tcPr>
          <w:p w14:paraId="7FE2D637" w14:textId="5BDE391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26</w:t>
            </w:r>
          </w:p>
        </w:tc>
        <w:tc>
          <w:tcPr>
            <w:tcW w:w="1281" w:type="dxa"/>
            <w:shd w:val="clear" w:color="auto" w:fill="auto"/>
          </w:tcPr>
          <w:p w14:paraId="3C40F9DC" w14:textId="41C1C53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17</w:t>
            </w:r>
          </w:p>
        </w:tc>
        <w:tc>
          <w:tcPr>
            <w:tcW w:w="1281" w:type="dxa"/>
            <w:shd w:val="clear" w:color="auto" w:fill="FAFAFA"/>
          </w:tcPr>
          <w:p w14:paraId="23BE4CC2" w14:textId="31AA555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26</w:t>
            </w:r>
          </w:p>
        </w:tc>
        <w:tc>
          <w:tcPr>
            <w:tcW w:w="1335" w:type="dxa"/>
            <w:shd w:val="clear" w:color="auto" w:fill="auto"/>
          </w:tcPr>
          <w:p w14:paraId="56936E2A" w14:textId="2BD4984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17</w:t>
            </w:r>
          </w:p>
        </w:tc>
      </w:tr>
      <w:tr w:rsidR="00D00A27" w:rsidRPr="00C3348E" w14:paraId="24CC508B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2EBF05A2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บริษัทร่วม</w:t>
            </w:r>
          </w:p>
        </w:tc>
        <w:tc>
          <w:tcPr>
            <w:tcW w:w="1281" w:type="dxa"/>
            <w:shd w:val="clear" w:color="auto" w:fill="FAFAFA"/>
          </w:tcPr>
          <w:p w14:paraId="7147D66A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</w:p>
        </w:tc>
        <w:tc>
          <w:tcPr>
            <w:tcW w:w="1281" w:type="dxa"/>
            <w:shd w:val="clear" w:color="auto" w:fill="auto"/>
          </w:tcPr>
          <w:p w14:paraId="6BF9940B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81" w:type="dxa"/>
            <w:shd w:val="clear" w:color="auto" w:fill="FAFAFA"/>
          </w:tcPr>
          <w:p w14:paraId="60B16DCB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35" w:type="dxa"/>
            <w:shd w:val="clear" w:color="auto" w:fill="auto"/>
          </w:tcPr>
          <w:p w14:paraId="11CDF212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00A27" w:rsidRPr="00C3348E" w14:paraId="646F59CA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4D3A9A38" w14:textId="284F4364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ส่วนที่ถึงกำหนดรับชำระภายใน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</w:tcPr>
          <w:p w14:paraId="5C3B393F" w14:textId="6BD47D4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92</w:t>
            </w:r>
          </w:p>
        </w:tc>
        <w:tc>
          <w:tcPr>
            <w:tcW w:w="1281" w:type="dxa"/>
            <w:shd w:val="clear" w:color="auto" w:fill="auto"/>
          </w:tcPr>
          <w:p w14:paraId="67101D18" w14:textId="3D465BF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92</w:t>
            </w:r>
          </w:p>
        </w:tc>
        <w:tc>
          <w:tcPr>
            <w:tcW w:w="1281" w:type="dxa"/>
            <w:shd w:val="clear" w:color="auto" w:fill="FAFAFA"/>
          </w:tcPr>
          <w:p w14:paraId="7039218B" w14:textId="7FCC674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92</w:t>
            </w:r>
          </w:p>
        </w:tc>
        <w:tc>
          <w:tcPr>
            <w:tcW w:w="1335" w:type="dxa"/>
            <w:shd w:val="clear" w:color="auto" w:fill="auto"/>
          </w:tcPr>
          <w:p w14:paraId="5AC8CD0D" w14:textId="0E2CB6D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92</w:t>
            </w:r>
          </w:p>
        </w:tc>
      </w:tr>
      <w:tr w:rsidR="00D00A27" w:rsidRPr="00C3348E" w14:paraId="16E87D04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1ED49412" w14:textId="3A73612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</w:tcPr>
          <w:p w14:paraId="5C41296A" w14:textId="5DEC3BD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401</w:t>
            </w:r>
          </w:p>
        </w:tc>
        <w:tc>
          <w:tcPr>
            <w:tcW w:w="1281" w:type="dxa"/>
            <w:shd w:val="clear" w:color="auto" w:fill="auto"/>
          </w:tcPr>
          <w:p w14:paraId="4ADEAE29" w14:textId="07640E5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493</w:t>
            </w:r>
          </w:p>
        </w:tc>
        <w:tc>
          <w:tcPr>
            <w:tcW w:w="1281" w:type="dxa"/>
            <w:shd w:val="clear" w:color="auto" w:fill="FAFAFA"/>
          </w:tcPr>
          <w:p w14:paraId="5BCC2EE3" w14:textId="354B4F76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401</w:t>
            </w:r>
          </w:p>
        </w:tc>
        <w:tc>
          <w:tcPr>
            <w:tcW w:w="1335" w:type="dxa"/>
            <w:shd w:val="clear" w:color="auto" w:fill="auto"/>
          </w:tcPr>
          <w:p w14:paraId="432FAC0E" w14:textId="5379354C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493</w:t>
            </w:r>
          </w:p>
        </w:tc>
      </w:tr>
      <w:tr w:rsidR="00D00A27" w:rsidRPr="00C3348E" w14:paraId="2650DAA2" w14:textId="77777777" w:rsidTr="00692D34">
        <w:trPr>
          <w:trHeight w:val="20"/>
        </w:trPr>
        <w:tc>
          <w:tcPr>
            <w:tcW w:w="3744" w:type="dxa"/>
            <w:shd w:val="clear" w:color="auto" w:fill="auto"/>
          </w:tcPr>
          <w:p w14:paraId="7010B374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บริษัทร่วมทางอ้อม</w:t>
            </w:r>
          </w:p>
        </w:tc>
        <w:tc>
          <w:tcPr>
            <w:tcW w:w="1281" w:type="dxa"/>
            <w:shd w:val="clear" w:color="auto" w:fill="FAFAFA"/>
          </w:tcPr>
          <w:p w14:paraId="4BC16166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</w:p>
        </w:tc>
        <w:tc>
          <w:tcPr>
            <w:tcW w:w="1281" w:type="dxa"/>
            <w:shd w:val="clear" w:color="auto" w:fill="auto"/>
          </w:tcPr>
          <w:p w14:paraId="54C2746C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</w:p>
        </w:tc>
        <w:tc>
          <w:tcPr>
            <w:tcW w:w="1281" w:type="dxa"/>
            <w:shd w:val="clear" w:color="auto" w:fill="FAFAFA"/>
          </w:tcPr>
          <w:p w14:paraId="42F9426E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335" w:type="dxa"/>
            <w:shd w:val="clear" w:color="auto" w:fill="auto"/>
          </w:tcPr>
          <w:p w14:paraId="6F763EB7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D00A27" w:rsidRPr="00C3348E" w14:paraId="739B7F91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06E03EEA" w14:textId="1B09F421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ส่วนที่ถึงกำหนดรับชำระเกินกว่า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81" w:type="dxa"/>
            <w:shd w:val="clear" w:color="auto" w:fill="FAFAFA"/>
          </w:tcPr>
          <w:p w14:paraId="63DA441D" w14:textId="574D2EAC" w:rsidR="00D00A2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4</w:t>
            </w:r>
            <w:r w:rsidR="007B1581" w:rsidRPr="00C3348E">
              <w:rPr>
                <w:rFonts w:ascii="Browallia New" w:hAnsi="Browallia New" w:cs="Browallia New"/>
                <w:sz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515</w:t>
            </w:r>
          </w:p>
        </w:tc>
        <w:tc>
          <w:tcPr>
            <w:tcW w:w="1281" w:type="dxa"/>
            <w:shd w:val="clear" w:color="auto" w:fill="auto"/>
          </w:tcPr>
          <w:p w14:paraId="4773F3B6" w14:textId="1D377419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</w:t>
            </w:r>
            <w:r w:rsidR="00D00A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988</w:t>
            </w:r>
          </w:p>
        </w:tc>
        <w:tc>
          <w:tcPr>
            <w:tcW w:w="1281" w:type="dxa"/>
            <w:shd w:val="clear" w:color="auto" w:fill="FAFAFA"/>
          </w:tcPr>
          <w:p w14:paraId="46596B87" w14:textId="7DDC006A" w:rsidR="00D00A27" w:rsidRPr="00C3348E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335" w:type="dxa"/>
            <w:shd w:val="clear" w:color="auto" w:fill="auto"/>
          </w:tcPr>
          <w:p w14:paraId="6F7EEEC9" w14:textId="5ABE8DF6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</w:tr>
      <w:tr w:rsidR="00D00A27" w:rsidRPr="00C3348E" w14:paraId="53700F02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2F79C2E8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- ดอกเบี้ยค้างรับ</w:t>
            </w:r>
          </w:p>
        </w:tc>
        <w:tc>
          <w:tcPr>
            <w:tcW w:w="1281" w:type="dxa"/>
            <w:shd w:val="clear" w:color="auto" w:fill="FAFAFA"/>
          </w:tcPr>
          <w:p w14:paraId="6D37010A" w14:textId="681B182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7B1581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181</w:t>
            </w:r>
          </w:p>
        </w:tc>
        <w:tc>
          <w:tcPr>
            <w:tcW w:w="1281" w:type="dxa"/>
            <w:shd w:val="clear" w:color="auto" w:fill="auto"/>
          </w:tcPr>
          <w:p w14:paraId="722FD6C3" w14:textId="015E007E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862</w:t>
            </w:r>
          </w:p>
        </w:tc>
        <w:tc>
          <w:tcPr>
            <w:tcW w:w="1281" w:type="dxa"/>
            <w:shd w:val="clear" w:color="auto" w:fill="FAFAFA"/>
          </w:tcPr>
          <w:p w14:paraId="304EFA0A" w14:textId="2F545F1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670</w:t>
            </w:r>
          </w:p>
        </w:tc>
        <w:tc>
          <w:tcPr>
            <w:tcW w:w="1335" w:type="dxa"/>
            <w:shd w:val="clear" w:color="auto" w:fill="auto"/>
          </w:tcPr>
          <w:p w14:paraId="60DB2D91" w14:textId="513DDAB4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709</w:t>
            </w:r>
          </w:p>
        </w:tc>
      </w:tr>
      <w:tr w:rsidR="00D00A27" w:rsidRPr="00C3348E" w14:paraId="418BFF2E" w14:textId="77777777" w:rsidTr="00692D34">
        <w:trPr>
          <w:trHeight w:val="20"/>
        </w:trPr>
        <w:tc>
          <w:tcPr>
            <w:tcW w:w="3744" w:type="dxa"/>
            <w:shd w:val="clear" w:color="auto" w:fill="auto"/>
            <w:vAlign w:val="bottom"/>
          </w:tcPr>
          <w:p w14:paraId="0CFC98D2" w14:textId="77777777" w:rsidR="00D00A27" w:rsidRPr="00C3348E" w:rsidRDefault="00D00A27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517F62A4" w14:textId="14F1586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6</w:t>
            </w:r>
            <w:r w:rsidR="007B1581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314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F809D1" w14:textId="34C30347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</w:t>
            </w:r>
            <w:r w:rsidR="00D00A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552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C9D6168" w14:textId="11DAC4A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="00B06149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452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AE9B63" w14:textId="1BBE297B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481</w:t>
            </w:r>
          </w:p>
        </w:tc>
      </w:tr>
    </w:tbl>
    <w:p w14:paraId="32C955DD" w14:textId="77777777" w:rsidR="003238BA" w:rsidRPr="00C3348E" w:rsidRDefault="003238BA" w:rsidP="002A4FCB">
      <w:pPr>
        <w:ind w:left="540"/>
        <w:rPr>
          <w:rFonts w:ascii="Browallia New" w:hAnsi="Browallia New" w:cs="Browallia New"/>
          <w:sz w:val="26"/>
          <w:szCs w:val="26"/>
          <w:cs/>
          <w:lang w:eastAsia="th-TH"/>
        </w:rPr>
      </w:pPr>
    </w:p>
    <w:p w14:paraId="70EFC411" w14:textId="77777777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การเปลี่ยนแปลงของเงินให้กู้ยืมระยะยาวแก่กิจการที่เกี่ยวข้องกันสามารถวิเคราะห์ได้ดังนี้</w:t>
      </w:r>
    </w:p>
    <w:p w14:paraId="3941B6A3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753"/>
        <w:gridCol w:w="1275"/>
        <w:gridCol w:w="1290"/>
        <w:gridCol w:w="1276"/>
        <w:gridCol w:w="1334"/>
      </w:tblGrid>
      <w:tr w:rsidR="003238BA" w:rsidRPr="00C3348E" w14:paraId="4DA8571F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29086BCD" w14:textId="77777777" w:rsidR="003238BA" w:rsidRPr="00C3348E" w:rsidRDefault="003238BA" w:rsidP="002A4FCB">
            <w:pPr>
              <w:ind w:left="-101" w:right="-4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C501E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งบการเงินรวม</w:t>
            </w:r>
          </w:p>
        </w:tc>
        <w:tc>
          <w:tcPr>
            <w:tcW w:w="26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3A7507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งบการเงินเฉพาะกิจการ</w:t>
            </w:r>
          </w:p>
        </w:tc>
      </w:tr>
      <w:tr w:rsidR="003238BA" w:rsidRPr="00C3348E" w14:paraId="0E9D9F1E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4E232856" w14:textId="1B9C3E13" w:rsidR="003238BA" w:rsidRPr="00C3348E" w:rsidRDefault="003238BA" w:rsidP="002A4FCB">
            <w:pPr>
              <w:ind w:left="-101" w:right="-4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CF508C" w14:textId="16A34366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51D483" w14:textId="69EF87D5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5294A1" w14:textId="17FE9E7B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1CEC2F" w14:textId="4AB5FF45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3395DB64" w14:textId="77777777" w:rsidTr="00E94934">
        <w:trPr>
          <w:trHeight w:val="20"/>
        </w:trPr>
        <w:tc>
          <w:tcPr>
            <w:tcW w:w="3753" w:type="dxa"/>
            <w:shd w:val="clear" w:color="auto" w:fill="auto"/>
            <w:hideMark/>
          </w:tcPr>
          <w:p w14:paraId="4FEE05C8" w14:textId="77777777" w:rsidR="003238BA" w:rsidRPr="00C3348E" w:rsidRDefault="003238BA" w:rsidP="002A4FCB">
            <w:pPr>
              <w:spacing w:before="10"/>
              <w:ind w:left="-101" w:right="-4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60B939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AEAB4F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EEA2E1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EB7FE2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250ABAB6" w14:textId="77777777" w:rsidTr="00E94934">
        <w:trPr>
          <w:trHeight w:val="20"/>
        </w:trPr>
        <w:tc>
          <w:tcPr>
            <w:tcW w:w="3753" w:type="dxa"/>
            <w:shd w:val="clear" w:color="auto" w:fill="auto"/>
            <w:vAlign w:val="bottom"/>
          </w:tcPr>
          <w:p w14:paraId="170E6073" w14:textId="77777777" w:rsidR="003238BA" w:rsidRPr="00C3348E" w:rsidRDefault="003238BA" w:rsidP="002A4FCB">
            <w:pPr>
              <w:ind w:left="-101" w:right="-43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1D96DC7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F93AB8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FAFAFA"/>
          </w:tcPr>
          <w:p w14:paraId="1F2810A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5F14338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1F211087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27A98FB7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1275" w:type="dxa"/>
            <w:shd w:val="clear" w:color="auto" w:fill="FAFAFA"/>
            <w:vAlign w:val="bottom"/>
          </w:tcPr>
          <w:p w14:paraId="2EFB30C7" w14:textId="0CD47852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3</w:t>
            </w:r>
            <w:r w:rsidR="007B1581"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673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758B1F33" w14:textId="5DC9491F" w:rsidR="00D00A27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  <w:t>433</w:t>
            </w:r>
          </w:p>
        </w:tc>
        <w:tc>
          <w:tcPr>
            <w:tcW w:w="1276" w:type="dxa"/>
            <w:shd w:val="clear" w:color="auto" w:fill="FAFAFA"/>
            <w:vAlign w:val="bottom"/>
          </w:tcPr>
          <w:p w14:paraId="7538F0B8" w14:textId="1FA4A91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0614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700</w:t>
            </w:r>
          </w:p>
        </w:tc>
        <w:tc>
          <w:tcPr>
            <w:tcW w:w="1334" w:type="dxa"/>
            <w:shd w:val="clear" w:color="auto" w:fill="auto"/>
            <w:vAlign w:val="bottom"/>
          </w:tcPr>
          <w:p w14:paraId="2477B32A" w14:textId="7B4A7B2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292</w:t>
            </w:r>
          </w:p>
        </w:tc>
      </w:tr>
      <w:tr w:rsidR="00D00A27" w:rsidRPr="00C3348E" w14:paraId="110D6DDA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5283BC58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u w:val="single"/>
                <w:cs/>
              </w:rPr>
              <w:t>กระแสเงินสด</w:t>
            </w:r>
          </w:p>
        </w:tc>
        <w:tc>
          <w:tcPr>
            <w:tcW w:w="1275" w:type="dxa"/>
            <w:shd w:val="clear" w:color="auto" w:fill="FAFAFA"/>
            <w:vAlign w:val="bottom"/>
          </w:tcPr>
          <w:p w14:paraId="22DD69BE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232E5579" w14:textId="77777777" w:rsidR="00D00A27" w:rsidRPr="00C3348E" w:rsidRDefault="00D00A2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4391C651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14:paraId="4A71F694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6921755F" w14:textId="77777777" w:rsidTr="00E94934">
        <w:trPr>
          <w:trHeight w:val="20"/>
        </w:trPr>
        <w:tc>
          <w:tcPr>
            <w:tcW w:w="3753" w:type="dxa"/>
            <w:shd w:val="clear" w:color="auto" w:fill="auto"/>
            <w:hideMark/>
          </w:tcPr>
          <w:p w14:paraId="4B3BEEC1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เงินสดจ่ายเงินให้กู้ยืม</w:t>
            </w:r>
          </w:p>
        </w:tc>
        <w:tc>
          <w:tcPr>
            <w:tcW w:w="1275" w:type="dxa"/>
            <w:shd w:val="clear" w:color="auto" w:fill="FAFAFA"/>
            <w:vAlign w:val="bottom"/>
          </w:tcPr>
          <w:p w14:paraId="5543428C" w14:textId="346DEC35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7B158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915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105CC5EF" w14:textId="6AB55322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089</w:t>
            </w:r>
          </w:p>
        </w:tc>
        <w:tc>
          <w:tcPr>
            <w:tcW w:w="1276" w:type="dxa"/>
            <w:shd w:val="clear" w:color="auto" w:fill="FAFAFA"/>
            <w:vAlign w:val="bottom"/>
          </w:tcPr>
          <w:p w14:paraId="522229D4" w14:textId="3F26A041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422</w:t>
            </w:r>
          </w:p>
        </w:tc>
        <w:tc>
          <w:tcPr>
            <w:tcW w:w="1334" w:type="dxa"/>
            <w:shd w:val="clear" w:color="auto" w:fill="auto"/>
            <w:vAlign w:val="bottom"/>
          </w:tcPr>
          <w:p w14:paraId="03AB9937" w14:textId="3229906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198</w:t>
            </w:r>
          </w:p>
        </w:tc>
      </w:tr>
      <w:tr w:rsidR="00D00A27" w:rsidRPr="00C3348E" w14:paraId="25A8F654" w14:textId="77777777" w:rsidTr="00E94934">
        <w:trPr>
          <w:trHeight w:val="20"/>
        </w:trPr>
        <w:tc>
          <w:tcPr>
            <w:tcW w:w="3753" w:type="dxa"/>
            <w:shd w:val="clear" w:color="auto" w:fill="auto"/>
            <w:hideMark/>
          </w:tcPr>
          <w:p w14:paraId="43A0A5AA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 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เงินสดรับชำระเงินให้กู้ยืม</w:t>
            </w:r>
          </w:p>
        </w:tc>
        <w:tc>
          <w:tcPr>
            <w:tcW w:w="1275" w:type="dxa"/>
            <w:shd w:val="clear" w:color="auto" w:fill="FAFAFA"/>
            <w:vAlign w:val="bottom"/>
          </w:tcPr>
          <w:p w14:paraId="050030AB" w14:textId="360B5E52" w:rsidR="00D00A27" w:rsidRPr="00C3348E" w:rsidRDefault="007B158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436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0" w:type="dxa"/>
            <w:shd w:val="clear" w:color="auto" w:fill="auto"/>
            <w:vAlign w:val="bottom"/>
          </w:tcPr>
          <w:p w14:paraId="7357D5A7" w14:textId="55AD89BE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797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76" w:type="dxa"/>
            <w:shd w:val="clear" w:color="auto" w:fill="FAFAFA"/>
            <w:vAlign w:val="bottom"/>
          </w:tcPr>
          <w:p w14:paraId="0BAC5717" w14:textId="7B6E5074" w:rsidR="00D00A27" w:rsidRPr="00C3348E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484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34" w:type="dxa"/>
            <w:shd w:val="clear" w:color="auto" w:fill="auto"/>
            <w:vAlign w:val="bottom"/>
          </w:tcPr>
          <w:p w14:paraId="6D95C4BA" w14:textId="357D4E10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794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D00A27" w:rsidRPr="00C3348E" w14:paraId="65365FB1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5DFEB793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u w:val="single"/>
                <w:cs/>
              </w:rPr>
              <w:t>การเปลี่ยนแปลงรายการที่มิใช่เงินสด</w:t>
            </w:r>
          </w:p>
        </w:tc>
        <w:tc>
          <w:tcPr>
            <w:tcW w:w="1275" w:type="dxa"/>
            <w:shd w:val="clear" w:color="auto" w:fill="FAFAFA"/>
            <w:vAlign w:val="bottom"/>
          </w:tcPr>
          <w:p w14:paraId="0FD5720C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0A850291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shd w:val="clear" w:color="auto" w:fill="FAFAFA"/>
            <w:vAlign w:val="bottom"/>
          </w:tcPr>
          <w:p w14:paraId="2BC01DBD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34" w:type="dxa"/>
            <w:shd w:val="clear" w:color="auto" w:fill="auto"/>
            <w:vAlign w:val="bottom"/>
          </w:tcPr>
          <w:p w14:paraId="0441A3D2" w14:textId="77777777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D00A27" w:rsidRPr="00C3348E" w14:paraId="07E3270F" w14:textId="77777777" w:rsidTr="00E94934">
        <w:trPr>
          <w:trHeight w:val="20"/>
        </w:trPr>
        <w:tc>
          <w:tcPr>
            <w:tcW w:w="3753" w:type="dxa"/>
            <w:shd w:val="clear" w:color="auto" w:fill="auto"/>
            <w:hideMark/>
          </w:tcPr>
          <w:p w14:paraId="7201F02D" w14:textId="14EDDBF3" w:rsidR="00D00A27" w:rsidRPr="00C3348E" w:rsidRDefault="00D00A27" w:rsidP="002A4FCB">
            <w:pPr>
              <w:ind w:left="54" w:right="-43"/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 xml:space="preserve">กำไร 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  <w:t>(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ขาดทุน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</w:rPr>
              <w:t xml:space="preserve">) </w:t>
            </w: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จากอัตราแลกเปลี่ยนที่ยังไม่เกิดขึ้น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4F67D73F" w14:textId="2C194F14" w:rsidR="00D00A27" w:rsidRPr="00C3348E" w:rsidRDefault="007B158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9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DB9711D" w14:textId="23CB772A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FAFAFA"/>
            <w:vAlign w:val="bottom"/>
          </w:tcPr>
          <w:p w14:paraId="2E354E96" w14:textId="59405108" w:rsidR="00D00A27" w:rsidRPr="00C3348E" w:rsidRDefault="00E407D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33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E149D4B" w14:textId="4DC4E00F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</w:tr>
      <w:tr w:rsidR="00D00A27" w:rsidRPr="00C3348E" w14:paraId="650AD8D5" w14:textId="77777777" w:rsidTr="00E94934">
        <w:trPr>
          <w:trHeight w:val="20"/>
        </w:trPr>
        <w:tc>
          <w:tcPr>
            <w:tcW w:w="3753" w:type="dxa"/>
            <w:shd w:val="clear" w:color="auto" w:fill="auto"/>
          </w:tcPr>
          <w:p w14:paraId="305E11A3" w14:textId="77777777" w:rsidR="00D00A27" w:rsidRPr="00C3348E" w:rsidRDefault="00D00A27" w:rsidP="002A4FCB">
            <w:pPr>
              <w:ind w:left="54" w:right="-43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ผลต่างจากการแปลงค่างบการเงิน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3D773FB" w14:textId="13AAC185" w:rsidR="00D00A27" w:rsidRPr="00C3348E" w:rsidRDefault="00155451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2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B892EE4" w14:textId="5D53337C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78D897F9" w14:textId="52B57737" w:rsidR="00D00A27" w:rsidRPr="00C3348E" w:rsidDel="00071F47" w:rsidRDefault="00B06149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34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84B1FAC" w14:textId="1341027E" w:rsidR="00D00A27" w:rsidRPr="00C3348E" w:rsidRDefault="00D00A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D00A27" w:rsidRPr="00C3348E" w14:paraId="54A8E5EE" w14:textId="77777777" w:rsidTr="00E94934">
        <w:trPr>
          <w:trHeight w:val="20"/>
        </w:trPr>
        <w:tc>
          <w:tcPr>
            <w:tcW w:w="3753" w:type="dxa"/>
            <w:shd w:val="clear" w:color="auto" w:fill="auto"/>
            <w:hideMark/>
          </w:tcPr>
          <w:p w14:paraId="6C2D4AED" w14:textId="77777777" w:rsidR="00D00A27" w:rsidRPr="00C3348E" w:rsidRDefault="00D00A27" w:rsidP="002A4FCB">
            <w:pPr>
              <w:ind w:left="-101" w:right="-43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20A0675A" w14:textId="2E2ADBDA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7B1581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107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A9A7E9" w14:textId="049C0F98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673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  <w:vAlign w:val="bottom"/>
          </w:tcPr>
          <w:p w14:paraId="3B9B62AC" w14:textId="41C16C6D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B06149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635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252FD5" w14:textId="3F0716C3" w:rsidR="00D00A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D00A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700</w:t>
            </w:r>
          </w:p>
        </w:tc>
      </w:tr>
    </w:tbl>
    <w:p w14:paraId="6E89B659" w14:textId="77777777" w:rsidR="003238BA" w:rsidRPr="00C3348E" w:rsidRDefault="003238BA" w:rsidP="002A4FCB">
      <w:pPr>
        <w:ind w:left="531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34255AD6" w14:textId="77777777" w:rsidR="003238BA" w:rsidRPr="00C3348E" w:rsidRDefault="003238BA" w:rsidP="002A4FCB">
      <w:pPr>
        <w:ind w:left="531"/>
        <w:jc w:val="thaiDistribute"/>
        <w:rPr>
          <w:rFonts w:ascii="Browallia New" w:hAnsi="Browallia New" w:cs="Browallia New"/>
          <w:b/>
          <w:color w:val="CF4A02"/>
          <w:sz w:val="26"/>
          <w:lang w:val="en-US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br w:type="page"/>
      </w:r>
    </w:p>
    <w:p w14:paraId="181A89CE" w14:textId="77777777" w:rsidR="003238BA" w:rsidRPr="00C3348E" w:rsidRDefault="003238BA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b/>
          <w:bCs/>
          <w:i/>
          <w:iCs/>
          <w:sz w:val="26"/>
          <w:szCs w:val="26"/>
          <w:cs/>
          <w:lang w:val="en-GB"/>
        </w:rPr>
      </w:pPr>
      <w:r w:rsidRPr="00C3348E">
        <w:rPr>
          <w:rFonts w:ascii="Browallia New" w:hAnsi="Browallia New" w:cs="Browallia New"/>
          <w:b/>
          <w:bCs/>
          <w:i/>
          <w:iCs/>
          <w:sz w:val="26"/>
          <w:szCs w:val="26"/>
          <w:cs/>
          <w:lang w:val="en-US"/>
        </w:rPr>
        <w:t>สัญญาเงินให้กู้ยืมระยะยาว</w:t>
      </w:r>
      <w:r w:rsidR="00815C85" w:rsidRPr="00C3348E">
        <w:rPr>
          <w:rFonts w:ascii="Browallia New" w:hAnsi="Browallia New" w:cs="Browallia New"/>
          <w:b/>
          <w:bCs/>
          <w:i/>
          <w:iCs/>
          <w:sz w:val="26"/>
          <w:szCs w:val="26"/>
          <w:cs/>
          <w:lang w:val="en-GB"/>
        </w:rPr>
        <w:t>แก่กิจการที่เกี่ยวข้องกัน</w:t>
      </w:r>
    </w:p>
    <w:p w14:paraId="4D2550F1" w14:textId="77777777" w:rsidR="003238BA" w:rsidRPr="00C3348E" w:rsidRDefault="003238BA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sz w:val="26"/>
          <w:szCs w:val="26"/>
          <w:lang w:val="en-US"/>
        </w:rPr>
      </w:pPr>
    </w:p>
    <w:p w14:paraId="2B9F14BB" w14:textId="77777777" w:rsidR="00473F6D" w:rsidRPr="00C3348E" w:rsidRDefault="00473F6D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i/>
          <w:iCs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US"/>
        </w:rPr>
        <w:t>บริษัท ผลิตไฟฟ้าและพลังงานร่วม จำกัด</w:t>
      </w:r>
    </w:p>
    <w:p w14:paraId="10EB01FC" w14:textId="77777777" w:rsidR="00473F6D" w:rsidRPr="00C3348E" w:rsidRDefault="00473F6D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sz w:val="26"/>
          <w:szCs w:val="26"/>
          <w:lang w:val="en-US"/>
        </w:rPr>
      </w:pPr>
    </w:p>
    <w:p w14:paraId="22B7CEEE" w14:textId="76F388BA" w:rsidR="00473F6D" w:rsidRPr="00C3348E" w:rsidRDefault="00473F6D" w:rsidP="002A4FCB">
      <w:pPr>
        <w:pStyle w:val="a3"/>
        <w:tabs>
          <w:tab w:val="clear" w:pos="1080"/>
        </w:tabs>
        <w:ind w:left="547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วงเงิน</w:t>
      </w:r>
      <w:r w:rsidR="00A85590" w:rsidRPr="00C3348E">
        <w:rPr>
          <w:rFonts w:ascii="Browallia New" w:hAnsi="Browallia New" w:cs="Browallia New"/>
          <w:spacing w:val="-2"/>
          <w:sz w:val="26"/>
          <w:szCs w:val="26"/>
          <w:cs/>
        </w:rPr>
        <w:t>ให้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กู้</w:t>
      </w:r>
      <w:r w:rsidR="00A85590" w:rsidRPr="00C3348E">
        <w:rPr>
          <w:rFonts w:ascii="Browallia New" w:hAnsi="Browallia New" w:cs="Browallia New"/>
          <w:spacing w:val="-2"/>
          <w:sz w:val="26"/>
          <w:szCs w:val="26"/>
          <w:cs/>
        </w:rPr>
        <w:t>ยืม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  <w:lang w:val="en-GB"/>
        </w:rPr>
        <w:t>314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ล้านบาท ตามสัญญาเงินกู้ยืมลงวันที่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  <w:lang w:val="en-GB"/>
        </w:rPr>
        <w:t>24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มิถุนายน พ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.ศ.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  <w:lang w:val="en-GB"/>
        </w:rPr>
        <w:t>2557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เงินกู้มีระยะเวลา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  <w:lang w:val="en-GB"/>
        </w:rPr>
        <w:t>10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ปี และมีอัตราดอกเบี้ย</w:t>
      </w:r>
      <w:r w:rsidR="009A32CE" w:rsidRPr="00C3348E">
        <w:rPr>
          <w:rFonts w:ascii="Browallia New" w:hAnsi="Browallia New" w:cs="Browallia New"/>
          <w:spacing w:val="-2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ต่อปีเท่ากับ MLR หักอัตราส่วนลด กำหนดชำระคืนเงินต้นทุกหกเดือน งวดแรกชำระในเดือนธันวาคม พ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.ศ.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pacing w:val="-2"/>
          <w:sz w:val="26"/>
          <w:szCs w:val="26"/>
          <w:lang w:val="en-GB"/>
        </w:rPr>
        <w:t>2557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 xml:space="preserve"> เงินกู้ดังกล่าว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br/>
        <w:t>มีวัตถุประสงค์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เพื่อใช้ในการดำเนินงาน โดย ณ 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ธันวาคม </w:t>
      </w:r>
      <w:r w:rsidR="00C474C0"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2566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</w:t>
      </w:r>
      <w:bookmarkStart w:id="40" w:name="_Hlk125677803"/>
      <w:r w:rsidR="001C1A46" w:rsidRPr="00C3348E">
        <w:rPr>
          <w:rFonts w:ascii="Browallia New" w:hAnsi="Browallia New" w:cs="Browallia New"/>
          <w:sz w:val="26"/>
          <w:szCs w:val="26"/>
          <w:cs/>
          <w:lang w:val="en-US"/>
        </w:rPr>
        <w:t>เงินกู้ยืมดังกล่าวมียอดคงเหลือจำนวน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12</w:t>
      </w:r>
      <w:r w:rsidR="00A8559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ล้านบาท (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ธันวาคม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6F285D"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60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ล้านบาท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)</w:t>
      </w:r>
    </w:p>
    <w:bookmarkEnd w:id="40"/>
    <w:p w14:paraId="008A44A6" w14:textId="77777777" w:rsidR="00473F6D" w:rsidRPr="00C3348E" w:rsidRDefault="00473F6D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sz w:val="26"/>
          <w:szCs w:val="26"/>
          <w:lang w:val="en-US"/>
        </w:rPr>
      </w:pPr>
    </w:p>
    <w:p w14:paraId="53785305" w14:textId="77777777" w:rsidR="00473F6D" w:rsidRPr="00C3348E" w:rsidRDefault="00473F6D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i/>
          <w:iCs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  <w:lang w:val="en-US"/>
        </w:rPr>
        <w:t>บริษัท ไซยะบุรี พาวเวอร์ จำกัด</w:t>
      </w:r>
    </w:p>
    <w:p w14:paraId="4A15C1EE" w14:textId="77777777" w:rsidR="00473F6D" w:rsidRPr="00C3348E" w:rsidRDefault="00473F6D" w:rsidP="002A4FCB">
      <w:pPr>
        <w:pStyle w:val="a3"/>
        <w:tabs>
          <w:tab w:val="clear" w:pos="1080"/>
        </w:tabs>
        <w:ind w:left="540"/>
        <w:jc w:val="thaiDistribute"/>
        <w:rPr>
          <w:rFonts w:ascii="Browallia New" w:hAnsi="Browallia New" w:cs="Browallia New"/>
          <w:sz w:val="26"/>
          <w:szCs w:val="26"/>
          <w:cs/>
          <w:lang w:val="en-US"/>
        </w:rPr>
      </w:pPr>
    </w:p>
    <w:p w14:paraId="58499108" w14:textId="648995CA" w:rsidR="00173960" w:rsidRPr="00C3348E" w:rsidRDefault="00473F6D" w:rsidP="002A4FCB">
      <w:pPr>
        <w:pStyle w:val="a3"/>
        <w:tabs>
          <w:tab w:val="clear" w:pos="1080"/>
        </w:tabs>
        <w:ind w:left="547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>วงเงิน</w:t>
      </w:r>
      <w:r w:rsidR="00575992"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>ให้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>กู้</w:t>
      </w:r>
      <w:r w:rsidR="00575992"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>ยืม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</w:t>
      </w:r>
      <w:r w:rsidRPr="00C3348E">
        <w:rPr>
          <w:rFonts w:ascii="Browallia New" w:hAnsi="Browallia New" w:cs="Browallia New"/>
          <w:spacing w:val="-4"/>
          <w:sz w:val="26"/>
          <w:szCs w:val="26"/>
          <w:lang w:val="en-US"/>
        </w:rPr>
        <w:t>,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463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ล้านบาท ตามสัญญาเงินกู้ยืมลงวันที่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สิงหาคม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พ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 xml:space="preserve">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2559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 ภายใต้เงื่อนไขสัญญาการให้ความช่วยเหลือ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br/>
        <w:t xml:space="preserve">ทางการเงิน ระหว่างบริษัท ไซยะบุรี พาวเวอร์ จำกัด กับบริษัทซึ่งเป็นหนึ่งในผู้ให้การสนับสนุนทางการเงิน โดยเงินกู้มีระยะเวลา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15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ปี และมีอัตราดอกเบี้ยต่อปีเท่ากับ </w:t>
      </w:r>
      <w:r w:rsidRPr="00C3348E">
        <w:rPr>
          <w:rFonts w:ascii="Browallia New" w:hAnsi="Browallia New" w:cs="Browallia New"/>
          <w:sz w:val="26"/>
          <w:szCs w:val="26"/>
          <w:lang w:val="en-US"/>
        </w:rPr>
        <w:t xml:space="preserve">MLR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บวกส่วนเพิ่ม กำหนดชำระคืนเงินต้นทุกครึ่งปี งวดแรกชำระในปี </w:t>
      </w:r>
      <w:r w:rsidRPr="00C3348E">
        <w:rPr>
          <w:rFonts w:ascii="Browallia New" w:hAnsi="Browallia New" w:cs="Browallia New"/>
          <w:sz w:val="26"/>
          <w:szCs w:val="26"/>
          <w:cs/>
        </w:rPr>
        <w:t>พ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>.ศ.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2564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br/>
        <w:t xml:space="preserve">โดยแต่ละปีชำระคืนเป็นอัตราร้อยละ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5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6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ถึง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14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>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0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ของเงินต้นตามที่ระบุไว้ในสัญญา โดยการชำระคืนเงินกู้ยืมจะต้องปฏิบัติตามเงื่อนไขภายใต้สัญญาเงินกู้หลักกับกลุ่มธนาคารผู้ให้กู้ก่อน เมื่อผ่านเงื่อนไขในแต่ละงวดจึงจะสามารถจ่ายชำระคืนได้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br/>
        <w:t xml:space="preserve">เงินกู้ดังกล่าวมีวัตถุประสงค์เพื่อใช้จ่ายในโครงการก่อสร้าง โดยในวันที่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30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พฤศจิกายน พ.ศ.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2564</w:t>
      </w:r>
      <w:r w:rsidRPr="00C3348E">
        <w:rPr>
          <w:rFonts w:ascii="Browallia New" w:hAnsi="Browallia New" w:cs="Browallia New"/>
          <w:sz w:val="26"/>
          <w:szCs w:val="26"/>
          <w:lang w:val="en-US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>บริษัทได้รับชำระเงิน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br/>
        <w:t xml:space="preserve">ให้กู้ยืมพร้อมดอกเบี้ย จำนวน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106</w:t>
      </w:r>
      <w:r w:rsidRPr="00C3348E">
        <w:rPr>
          <w:rFonts w:ascii="Browallia New" w:hAnsi="Browallia New" w:cs="Browallia New"/>
          <w:sz w:val="26"/>
          <w:szCs w:val="26"/>
          <w:lang w:val="en-US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ล้านบาท และในวันเดียวกัน มีการเปลี่ยนผู้ให้กู้ยืมจากบริษัทเป็นบริษัทย่อยแห่งหนึ่ง สำหรับเงินกู้ยืมจำนวน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</w:t>
      </w:r>
      <w:r w:rsidRPr="00C3348E">
        <w:rPr>
          <w:rFonts w:ascii="Browallia New" w:hAnsi="Browallia New" w:cs="Browallia New"/>
          <w:sz w:val="26"/>
          <w:szCs w:val="26"/>
          <w:lang w:val="en-US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412</w:t>
      </w:r>
      <w:r w:rsidRPr="00C3348E">
        <w:rPr>
          <w:rFonts w:ascii="Browallia New" w:hAnsi="Browallia New" w:cs="Browallia New"/>
          <w:sz w:val="26"/>
          <w:szCs w:val="26"/>
          <w:lang w:val="en-US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  <w:lang w:val="en-US"/>
        </w:rPr>
        <w:t>ล้านบาท</w:t>
      </w:r>
      <w:r w:rsidR="00173960" w:rsidRPr="00C3348E">
        <w:rPr>
          <w:rFonts w:ascii="Browallia New" w:hAnsi="Browallia New" w:cs="Browallia New"/>
          <w:sz w:val="26"/>
          <w:szCs w:val="26"/>
          <w:lang w:val="en-US"/>
        </w:rPr>
        <w:t xml:space="preserve"> </w:t>
      </w:r>
      <w:r w:rsidR="008A0E77" w:rsidRPr="00C3348E">
        <w:rPr>
          <w:rFonts w:ascii="Browallia New" w:hAnsi="Browallia New" w:cs="Browallia New"/>
          <w:sz w:val="26"/>
          <w:szCs w:val="26"/>
          <w:cs/>
          <w:lang w:val="en-US"/>
        </w:rPr>
        <w:t>ซึ่งบริษัทร่วมได้เบิกใช</w:t>
      </w:r>
      <w:r w:rsidR="005B17C9" w:rsidRPr="00C3348E">
        <w:rPr>
          <w:rFonts w:ascii="Browallia New" w:hAnsi="Browallia New" w:cs="Browallia New"/>
          <w:sz w:val="26"/>
          <w:szCs w:val="26"/>
          <w:cs/>
          <w:lang w:val="en-US"/>
        </w:rPr>
        <w:t>้</w:t>
      </w:r>
      <w:r w:rsidR="008A0E77" w:rsidRPr="00C3348E">
        <w:rPr>
          <w:rFonts w:ascii="Browallia New" w:hAnsi="Browallia New" w:cs="Browallia New"/>
          <w:sz w:val="26"/>
          <w:szCs w:val="26"/>
          <w:cs/>
          <w:lang w:val="en-US"/>
        </w:rPr>
        <w:t>เงินก</w:t>
      </w:r>
      <w:r w:rsidR="005B17C9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ู้ยืมดังกล่าวแล้วเต็มจำนวน 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ณ 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31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ธันวาคม </w:t>
      </w:r>
      <w:r w:rsidR="00D00A27" w:rsidRPr="00C3348E">
        <w:rPr>
          <w:rFonts w:ascii="Browallia New" w:hAnsi="Browallia New" w:cs="Browallia New"/>
          <w:sz w:val="26"/>
          <w:szCs w:val="26"/>
          <w:lang w:val="en-US"/>
        </w:rPr>
        <w:br/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2566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</w:t>
      </w:r>
      <w:r w:rsidR="005B17C9" w:rsidRPr="00C3348E">
        <w:rPr>
          <w:rFonts w:ascii="Browallia New" w:hAnsi="Browallia New" w:cs="Browallia New"/>
          <w:sz w:val="26"/>
          <w:szCs w:val="26"/>
          <w:cs/>
          <w:lang w:val="en-US"/>
        </w:rPr>
        <w:t>เงินกู้ยืมดังกล่าวมียอดคงเหลือ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จำนวน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="00103DA1" w:rsidRPr="00C3348E">
        <w:rPr>
          <w:rFonts w:ascii="Browallia New" w:hAnsi="Browallia New" w:cs="Browallia New"/>
          <w:sz w:val="26"/>
          <w:szCs w:val="26"/>
          <w:lang w:val="en-US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462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ล้านบาท (วันที่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31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ธันวาคม </w:t>
      </w:r>
      <w:r w:rsidR="006F285D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จำนวน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="00D00A27" w:rsidRPr="00C3348E">
        <w:rPr>
          <w:rFonts w:ascii="Browallia New" w:hAnsi="Browallia New" w:cs="Browallia New"/>
          <w:sz w:val="26"/>
          <w:szCs w:val="26"/>
          <w:lang w:val="en-US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756</w:t>
      </w:r>
      <w:r w:rsidR="00D00A27" w:rsidRPr="00C3348E">
        <w:rPr>
          <w:rFonts w:ascii="Browallia New" w:hAnsi="Browallia New" w:cs="Browallia New"/>
          <w:sz w:val="26"/>
          <w:szCs w:val="26"/>
          <w:cs/>
          <w:lang w:val="en-US"/>
        </w:rPr>
        <w:t xml:space="preserve"> </w:t>
      </w:r>
      <w:r w:rsidR="00173960" w:rsidRPr="00C3348E">
        <w:rPr>
          <w:rFonts w:ascii="Browallia New" w:hAnsi="Browallia New" w:cs="Browallia New"/>
          <w:sz w:val="26"/>
          <w:szCs w:val="26"/>
          <w:cs/>
          <w:lang w:val="en-US"/>
        </w:rPr>
        <w:t>ล้านบาท)</w:t>
      </w:r>
    </w:p>
    <w:p w14:paraId="69E1AD22" w14:textId="77777777" w:rsidR="00473F6D" w:rsidRPr="00C3348E" w:rsidRDefault="00473F6D" w:rsidP="002A4FCB">
      <w:pPr>
        <w:pStyle w:val="a3"/>
        <w:ind w:left="540"/>
        <w:jc w:val="thaiDistribute"/>
        <w:rPr>
          <w:rFonts w:ascii="Browallia New" w:hAnsi="Browallia New" w:cs="Browallia New"/>
          <w:i/>
          <w:iCs/>
          <w:sz w:val="26"/>
          <w:szCs w:val="26"/>
          <w:cs/>
        </w:rPr>
      </w:pPr>
    </w:p>
    <w:p w14:paraId="11BBDB9A" w14:textId="468DB473" w:rsidR="00473F6D" w:rsidRPr="00C3348E" w:rsidRDefault="00473F6D" w:rsidP="002A4FCB">
      <w:pPr>
        <w:pStyle w:val="a3"/>
        <w:ind w:left="540"/>
        <w:jc w:val="thaiDistribute"/>
        <w:rPr>
          <w:rFonts w:ascii="Browallia New" w:hAnsi="Browallia New" w:cs="Browallia New"/>
          <w:i/>
          <w:iCs/>
          <w:sz w:val="26"/>
          <w:szCs w:val="26"/>
          <w:cs/>
        </w:rPr>
      </w:pPr>
      <w:r w:rsidRPr="00C3348E">
        <w:rPr>
          <w:rFonts w:ascii="Browallia New" w:hAnsi="Browallia New" w:cs="Browallia New"/>
          <w:i/>
          <w:iCs/>
          <w:sz w:val="26"/>
          <w:szCs w:val="26"/>
          <w:cs/>
        </w:rPr>
        <w:t xml:space="preserve">บริษัท ไฟฟ้า น้ำลิก </w:t>
      </w:r>
      <w:r w:rsidR="00281287" w:rsidRPr="00281287">
        <w:rPr>
          <w:rFonts w:ascii="Browallia New" w:hAnsi="Browallia New" w:cs="Browallia New"/>
          <w:i/>
          <w:iCs/>
          <w:sz w:val="26"/>
          <w:szCs w:val="26"/>
          <w:lang w:val="en-GB"/>
        </w:rPr>
        <w:t>1</w:t>
      </w:r>
      <w:r w:rsidRPr="00C3348E">
        <w:rPr>
          <w:rFonts w:ascii="Browallia New" w:hAnsi="Browallia New" w:cs="Browallia New"/>
          <w:i/>
          <w:iCs/>
          <w:sz w:val="26"/>
          <w:szCs w:val="26"/>
          <w:cs/>
        </w:rPr>
        <w:t xml:space="preserve"> จำกัด</w:t>
      </w:r>
    </w:p>
    <w:p w14:paraId="6EE46C26" w14:textId="77777777" w:rsidR="00473F6D" w:rsidRPr="00C3348E" w:rsidRDefault="00473F6D" w:rsidP="002A4FCB">
      <w:pPr>
        <w:pStyle w:val="a3"/>
        <w:ind w:left="540"/>
        <w:jc w:val="thaiDistribute"/>
        <w:rPr>
          <w:rFonts w:ascii="Browallia New" w:hAnsi="Browallia New" w:cs="Browallia New"/>
          <w:sz w:val="26"/>
          <w:szCs w:val="26"/>
          <w:cs/>
        </w:rPr>
      </w:pPr>
    </w:p>
    <w:p w14:paraId="4C15D967" w14:textId="1E75A532" w:rsidR="00473F6D" w:rsidRPr="00C3348E" w:rsidRDefault="00473F6D" w:rsidP="002A4FCB">
      <w:pPr>
        <w:pStyle w:val="a3"/>
        <w:ind w:left="540"/>
        <w:jc w:val="thaiDistribute"/>
        <w:rPr>
          <w:rFonts w:ascii="Browallia New" w:hAnsi="Browallia New" w:cs="Browallia New"/>
          <w:sz w:val="26"/>
          <w:szCs w:val="26"/>
        </w:rPr>
      </w:pPr>
      <w:bookmarkStart w:id="41" w:name="_Hlk125711858"/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วงเงิน</w:t>
      </w:r>
      <w:r w:rsidR="007409D5" w:rsidRPr="00C3348E">
        <w:rPr>
          <w:rFonts w:ascii="Browallia New" w:hAnsi="Browallia New" w:cs="Browallia New"/>
          <w:spacing w:val="-4"/>
          <w:sz w:val="26"/>
          <w:szCs w:val="26"/>
          <w:cs/>
        </w:rPr>
        <w:t>ให้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กู้</w:t>
      </w:r>
      <w:r w:rsidR="007409D5" w:rsidRPr="00C3348E">
        <w:rPr>
          <w:rFonts w:ascii="Browallia New" w:hAnsi="Browallia New" w:cs="Browallia New"/>
          <w:spacing w:val="-4"/>
          <w:sz w:val="26"/>
          <w:szCs w:val="26"/>
          <w:cs/>
        </w:rPr>
        <w:t>ยืม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ล้านเหรียญดอลลาร์สหรัฐฯ ตามสัญญาเงินกู้ยืมลงวันที่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21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มีนาคม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พ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.ศ.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2560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ภายใต้เงื่อนไขสัญญาการให้ความช่วยเหลือ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ทางการเงินระหว่าง บริษัท ไฟฟ้า น้ำลิก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จำกัด กับบริษัทซึ่งเป็นหนึ่งในผู้ให้การสนับสนุนทางการเงิน โดยเงินกู้</w:t>
      </w:r>
      <w:r w:rsidRPr="00C3348E">
        <w:rPr>
          <w:rFonts w:ascii="Browallia New" w:hAnsi="Browallia New" w:cs="Browallia New"/>
          <w:sz w:val="26"/>
          <w:szCs w:val="26"/>
          <w:cs/>
        </w:rPr>
        <w:br/>
        <w:t xml:space="preserve">มีระยะเวลา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12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ปี และมีอัตราดอกเบี้ย</w:t>
      </w:r>
      <w:r w:rsidR="00972ECA" w:rsidRPr="00C3348E">
        <w:rPr>
          <w:rFonts w:ascii="Browallia New" w:hAnsi="Browallia New" w:cs="Browallia New"/>
          <w:sz w:val="26"/>
          <w:szCs w:val="26"/>
          <w:cs/>
        </w:rPr>
        <w:t>ลอยตัว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บวกอัตราส่วนเพิ่ม กำหนดชำระคืนเงินต้นทุกครึ่งปี งวดแรกชำระในปี 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</w:rPr>
        <w:t>พ</w:t>
      </w:r>
      <w:r w:rsidRPr="00C3348E">
        <w:rPr>
          <w:rFonts w:ascii="Browallia New" w:hAnsi="Browallia New" w:cs="Browallia New"/>
          <w:spacing w:val="-2"/>
          <w:sz w:val="26"/>
          <w:szCs w:val="26"/>
          <w:cs/>
          <w:lang w:val="en-GB"/>
        </w:rPr>
        <w:t>.ศ.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2562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โดยการชำระคืนเงินกู้ยืมจะต้องปฏิบัติตามเงื่อนไขภายใต้สัญญาเงินกู้หลักกับกลุ่มธนาคารผู้ให้กู้ก่อน เมื่อผ่านเงื่อนไขในแต่ละงวดจึงจะสามารถจ่ายชำระคืนได้ จึงจัดประเภทเป็นสินทรัพย์ระยะยาว เงินกู้ดังกล่าวมีวัตถุประสงค์เพื่อใช้จ่ายในโครงการก่อสร้าง ณ 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2566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ผู้กู้ได้เบิกใช้เงินเป็นจำนวน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ล้านเหรียญดอลลาร์สหรัฐฯ </w:t>
      </w:r>
      <w:r w:rsidR="00DF6AB5" w:rsidRPr="00C3348E">
        <w:rPr>
          <w:rFonts w:ascii="Browallia New" w:hAnsi="Browallia New" w:cs="Browallia New"/>
          <w:sz w:val="26"/>
          <w:szCs w:val="26"/>
          <w:cs/>
        </w:rPr>
        <w:t>หรือ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เทียบเท่า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99</w:t>
      </w:r>
      <w:r w:rsidR="00103DA1" w:rsidRPr="00C3348E">
        <w:rPr>
          <w:rFonts w:ascii="Browallia New" w:hAnsi="Browallia New" w:cs="Browallia New"/>
          <w:sz w:val="26"/>
          <w:szCs w:val="26"/>
          <w:lang w:val="en-GB"/>
        </w:rPr>
        <w:t xml:space="preserve">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ล้านบาท </w:t>
      </w:r>
      <w:bookmarkEnd w:id="41"/>
      <w:r w:rsidRPr="00C3348E">
        <w:rPr>
          <w:rFonts w:ascii="Browallia New" w:hAnsi="Browallia New" w:cs="Browallia New"/>
          <w:sz w:val="26"/>
          <w:szCs w:val="26"/>
          <w:cs/>
        </w:rPr>
        <w:t xml:space="preserve">(วันที่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</w:t>
      </w:r>
      <w:r w:rsidR="006F285D"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Pr="00C3348E">
        <w:rPr>
          <w:rFonts w:ascii="Browallia New" w:hAnsi="Browallia New" w:cs="Browallia New"/>
          <w:sz w:val="26"/>
          <w:szCs w:val="26"/>
          <w:cs/>
          <w:lang w:val="en-GB"/>
        </w:rPr>
        <w:t xml:space="preserve"> จำนวน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3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ล้านเหรียญดอลลาร์สหรัฐฯ เทียบเท่า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100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ล้านบาท)</w:t>
      </w:r>
    </w:p>
    <w:p w14:paraId="1D931461" w14:textId="2E818C41" w:rsidR="00FA0BC3" w:rsidRPr="00C3348E" w:rsidRDefault="00FA0BC3" w:rsidP="002A4FCB">
      <w:pPr>
        <w:pStyle w:val="a3"/>
        <w:ind w:left="540"/>
        <w:jc w:val="thaiDistribute"/>
        <w:rPr>
          <w:rFonts w:ascii="Browallia New" w:hAnsi="Browallia New" w:cs="Browallia New"/>
          <w:sz w:val="26"/>
          <w:szCs w:val="26"/>
        </w:rPr>
      </w:pPr>
    </w:p>
    <w:p w14:paraId="7D4217F6" w14:textId="5F2E0AE8" w:rsidR="00473F6D" w:rsidRPr="00C3348E" w:rsidRDefault="005D1FE4" w:rsidP="002A4FCB">
      <w:pPr>
        <w:pStyle w:val="a3"/>
        <w:ind w:left="540"/>
        <w:jc w:val="thaiDistribute"/>
        <w:rPr>
          <w:rFonts w:ascii="Browallia New" w:hAnsi="Browallia New" w:cs="Browallia New"/>
          <w:sz w:val="26"/>
          <w:szCs w:val="26"/>
          <w:cs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br w:type="page"/>
      </w:r>
    </w:p>
    <w:p w14:paraId="6B9E2682" w14:textId="77777777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i/>
          <w:i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cs/>
        </w:rPr>
        <w:t>บริษัท ชลบุรี คลีน เอ็นเนอร์ยี่ จำกัด</w:t>
      </w:r>
    </w:p>
    <w:p w14:paraId="2D384A08" w14:textId="77777777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  <w:cs/>
        </w:rPr>
      </w:pPr>
    </w:p>
    <w:p w14:paraId="637CD1AC" w14:textId="5DBA2DE6" w:rsidR="00473F6D" w:rsidRPr="00C3348E" w:rsidRDefault="00473F6D" w:rsidP="002A4FCB">
      <w:pPr>
        <w:pStyle w:val="a3"/>
        <w:ind w:left="540"/>
        <w:jc w:val="thaiDistribute"/>
        <w:rPr>
          <w:rFonts w:ascii="Browallia New" w:eastAsia="Arial Unicode MS" w:hAnsi="Browallia New" w:cs="Browallia New"/>
          <w:spacing w:val="6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pacing w:val="4"/>
          <w:sz w:val="26"/>
          <w:szCs w:val="26"/>
          <w:cs/>
        </w:rPr>
        <w:t>วงเงิน</w:t>
      </w:r>
      <w:r w:rsidR="00DD534F" w:rsidRPr="00C3348E">
        <w:rPr>
          <w:rFonts w:ascii="Browallia New" w:eastAsia="Arial Unicode MS" w:hAnsi="Browallia New" w:cs="Browallia New"/>
          <w:spacing w:val="4"/>
          <w:sz w:val="26"/>
          <w:szCs w:val="26"/>
          <w:cs/>
        </w:rPr>
        <w:t>ให้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กู้ยืม </w:t>
      </w:r>
      <w:r w:rsidR="00281287" w:rsidRPr="00281287">
        <w:rPr>
          <w:rFonts w:ascii="Browallia New" w:eastAsia="Arial Unicode MS" w:hAnsi="Browallia New" w:cs="Browallia New"/>
          <w:spacing w:val="6"/>
          <w:sz w:val="26"/>
          <w:szCs w:val="26"/>
          <w:lang w:val="en-GB"/>
        </w:rPr>
        <w:t>895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 ล้านบาท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pacing w:val="6"/>
          <w:sz w:val="26"/>
          <w:szCs w:val="26"/>
          <w:lang w:val="en-GB"/>
        </w:rPr>
        <w:t>30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 มกราคม พ.ศ. </w:t>
      </w:r>
      <w:r w:rsidR="00281287" w:rsidRPr="00281287">
        <w:rPr>
          <w:rFonts w:ascii="Browallia New" w:eastAsia="Arial Unicode MS" w:hAnsi="Browallia New" w:cs="Browallia New"/>
          <w:spacing w:val="6"/>
          <w:sz w:val="26"/>
          <w:szCs w:val="26"/>
          <w:lang w:val="en-GB"/>
        </w:rPr>
        <w:t>2561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 เป็นเงินกู้เพื่อใช้ในการพัฒนาและก่อสร้างโรงไฟฟ้าที่ใช้พลังงานจากขยะอุตสาหกรรมที่ไม่เป็นอันตราย โดยมีกำหนดระยะเวลา </w:t>
      </w:r>
      <w:r w:rsidR="00281287" w:rsidRPr="00281287">
        <w:rPr>
          <w:rFonts w:ascii="Browallia New" w:eastAsia="Arial Unicode MS" w:hAnsi="Browallia New" w:cs="Browallia New"/>
          <w:spacing w:val="6"/>
          <w:sz w:val="26"/>
          <w:szCs w:val="26"/>
          <w:lang w:val="en-GB"/>
        </w:rPr>
        <w:t>10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 ปี และมีดอกเบี้ย</w:t>
      </w:r>
      <w:r w:rsidR="000F673A"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br/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ในอัตรา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MLR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ลบด้วยอัตราส่วนลดคงที่ต่อปีและมีกำหนดจ่ายคืนตามจำนวนและระยะเวลาที่กำหนดจากผู้ให้กู้ยืมเป็นครั้ง</w:t>
      </w:r>
      <w:r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>คราว</w:t>
      </w:r>
      <w:r w:rsidR="00E428EC" w:rsidRPr="00C3348E">
        <w:rPr>
          <w:rFonts w:ascii="Browallia New" w:eastAsia="Arial Unicode MS" w:hAnsi="Browallia New" w:cs="Browallia New"/>
          <w:spacing w:val="6"/>
          <w:sz w:val="26"/>
          <w:szCs w:val="26"/>
          <w:cs/>
        </w:rPr>
        <w:t xml:space="preserve"> 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 xml:space="preserve">โดยในวันที่ </w:t>
      </w:r>
      <w:r w:rsidR="00281287" w:rsidRPr="00281287">
        <w:rPr>
          <w:rFonts w:ascii="Browallia New" w:hAnsi="Browallia New" w:cs="Browallia New"/>
          <w:spacing w:val="6"/>
          <w:sz w:val="26"/>
          <w:szCs w:val="26"/>
          <w:lang w:val="en-GB"/>
        </w:rPr>
        <w:t>29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 xml:space="preserve"> เมษายน พ.ศ. </w:t>
      </w:r>
      <w:r w:rsidR="00281287" w:rsidRPr="00281287">
        <w:rPr>
          <w:rFonts w:ascii="Browallia New" w:hAnsi="Browallia New" w:cs="Browallia New"/>
          <w:spacing w:val="6"/>
          <w:sz w:val="26"/>
          <w:szCs w:val="26"/>
          <w:lang w:val="en-GB"/>
        </w:rPr>
        <w:t>2565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 xml:space="preserve"> กลุ่มกิจการมีการเปลี่ยนผู้ให้</w:t>
      </w:r>
      <w:r w:rsidR="00E00E88" w:rsidRPr="00C3348E">
        <w:rPr>
          <w:rFonts w:ascii="Browallia New" w:hAnsi="Browallia New" w:cs="Browallia New"/>
          <w:spacing w:val="4"/>
          <w:sz w:val="26"/>
          <w:szCs w:val="26"/>
          <w:cs/>
        </w:rPr>
        <w:t>กู้ยืมเงินเป็นบริษัทย่อยอีกแห่งหนึ่ง สำหรับวงเงินกู้ยืม</w:t>
      </w:r>
      <w:r w:rsidR="00E00E88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198</w:t>
      </w:r>
      <w:r w:rsidR="00E00E88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 ล้านบาท 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 xml:space="preserve">ณ 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2566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 </w:t>
      </w:r>
      <w:r w:rsidR="004D306C" w:rsidRPr="005A7EAC">
        <w:rPr>
          <w:rFonts w:ascii="Browallia New" w:hAnsi="Browallia New" w:cs="Browallia New"/>
          <w:spacing w:val="-4"/>
          <w:sz w:val="26"/>
          <w:szCs w:val="26"/>
          <w:cs/>
        </w:rPr>
        <w:t>เงินกู้ยืมดังกล่าวมีย</w:t>
      </w:r>
      <w:r w:rsidR="00036215" w:rsidRPr="005A7EAC">
        <w:rPr>
          <w:rFonts w:ascii="Browallia New" w:hAnsi="Browallia New" w:cs="Browallia New"/>
          <w:spacing w:val="-4"/>
          <w:sz w:val="26"/>
          <w:szCs w:val="26"/>
          <w:cs/>
        </w:rPr>
        <w:t>อ</w:t>
      </w:r>
      <w:r w:rsidR="004D306C" w:rsidRPr="005A7EAC">
        <w:rPr>
          <w:rFonts w:ascii="Browallia New" w:hAnsi="Browallia New" w:cs="Browallia New"/>
          <w:spacing w:val="-4"/>
          <w:sz w:val="26"/>
          <w:szCs w:val="26"/>
          <w:cs/>
        </w:rPr>
        <w:t>ดคงเหลือ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148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4E1356" w:rsidRPr="005A7EAC">
        <w:rPr>
          <w:rFonts w:ascii="Browallia New" w:hAnsi="Browallia New" w:cs="Browallia New"/>
          <w:spacing w:val="-4"/>
          <w:sz w:val="26"/>
          <w:szCs w:val="26"/>
          <w:cs/>
        </w:rPr>
        <w:t>ล้านบาท</w:t>
      </w:r>
      <w:r w:rsidR="00173960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 (ณ </w:t>
      </w:r>
      <w:r w:rsidR="00E00E88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="00E00E88" w:rsidRPr="005A7EAC">
        <w:rPr>
          <w:rFonts w:ascii="Browallia New" w:hAnsi="Browallia New" w:cs="Browallia New"/>
          <w:spacing w:val="-4"/>
          <w:sz w:val="26"/>
          <w:szCs w:val="26"/>
          <w:cs/>
        </w:rPr>
        <w:t xml:space="preserve"> ธันวาคม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 xml:space="preserve"> พ.ศ. </w:t>
      </w:r>
      <w:r w:rsidR="00281287" w:rsidRPr="00281287">
        <w:rPr>
          <w:rFonts w:ascii="Browallia New" w:hAnsi="Browallia New" w:cs="Browallia New"/>
          <w:spacing w:val="6"/>
          <w:sz w:val="26"/>
          <w:szCs w:val="26"/>
          <w:lang w:val="en-GB"/>
        </w:rPr>
        <w:t>2655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hAnsi="Browallia New" w:cs="Browallia New"/>
          <w:spacing w:val="6"/>
          <w:sz w:val="26"/>
          <w:szCs w:val="26"/>
          <w:lang w:val="en-GB"/>
        </w:rPr>
        <w:t>198</w:t>
      </w:r>
      <w:r w:rsidR="00D00A27" w:rsidRPr="00C3348E">
        <w:rPr>
          <w:rFonts w:ascii="Browallia New" w:hAnsi="Browallia New" w:cs="Browallia New"/>
          <w:spacing w:val="6"/>
          <w:sz w:val="26"/>
          <w:szCs w:val="26"/>
          <w:lang w:val="en-GB"/>
        </w:rPr>
        <w:t xml:space="preserve"> </w:t>
      </w:r>
      <w:r w:rsidR="00E00E88" w:rsidRPr="00C3348E">
        <w:rPr>
          <w:rFonts w:ascii="Browallia New" w:hAnsi="Browallia New" w:cs="Browallia New"/>
          <w:spacing w:val="6"/>
          <w:sz w:val="26"/>
          <w:szCs w:val="26"/>
          <w:cs/>
        </w:rPr>
        <w:t>ล้านบาท)</w:t>
      </w:r>
    </w:p>
    <w:p w14:paraId="3FA6A567" w14:textId="77777777" w:rsidR="005D1FE4" w:rsidRPr="00C3348E" w:rsidRDefault="005D1FE4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67F78642" w14:textId="04655CD2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cs/>
        </w:rPr>
        <w:t>บริษัท โกลบอล รีนิวเอเบิล เพาเวอร์ จำกัด</w:t>
      </w:r>
    </w:p>
    <w:p w14:paraId="1DE68EA9" w14:textId="77777777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30FBA676" w14:textId="23254369" w:rsidR="00FF4DA0" w:rsidRPr="00C3348E" w:rsidRDefault="00473F6D" w:rsidP="002A4FCB">
      <w:pPr>
        <w:pStyle w:val="a3"/>
        <w:tabs>
          <w:tab w:val="clear" w:pos="1080"/>
        </w:tabs>
        <w:ind w:left="547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วงเงินให้กู้ยืม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834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ล้านบาท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4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มกราคม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2564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เงินกู้มีระยะเวลา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10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ปี และมีอัตรา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 xml:space="preserve">ดอกเบี้ยคงที่ต่อปี กำหนดชำระเงินต้นทุกปี งวดแรกชำระในเดือนมิถุนายน 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  <w:lang w:val="en-GB"/>
        </w:rPr>
        <w:t>2564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2D64FA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>โดย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GB"/>
        </w:rPr>
        <w:t>มีวัตถุประสงค์เพื่อให้เงินกู้ยืมระยะยาว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แก่บริษัท</w:t>
      </w:r>
      <w:r w:rsidR="00C65C7C"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ร่วม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ทางอ้อม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แห่ง </w:t>
      </w:r>
      <w:r w:rsidR="00FF4DA0"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โดย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lang w:val="en-GB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 xml:space="preserve"> </w:t>
      </w:r>
      <w:r w:rsidR="00DD534F" w:rsidRPr="00C3348E">
        <w:rPr>
          <w:rFonts w:ascii="Browallia New" w:eastAsia="Arial Unicode MS" w:hAnsi="Browallia New" w:cs="Browallia New"/>
          <w:sz w:val="26"/>
          <w:szCs w:val="26"/>
          <w:cs/>
          <w:lang w:val="en-GB"/>
        </w:rPr>
        <w:t>เงินให้กู้ยืมดังกล่าวมียอดคงเหลือ</w:t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  <w:lang w:val="en-US"/>
        </w:rPr>
        <w:t>จำนวน</w:t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493</w:t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ล้านบาท</w:t>
      </w:r>
      <w:r w:rsidR="00C65C7C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0F673A" w:rsidRPr="00C3348E">
        <w:rPr>
          <w:rFonts w:ascii="Browallia New" w:hAnsi="Browallia New" w:cs="Browallia New"/>
          <w:spacing w:val="-4"/>
          <w:sz w:val="26"/>
          <w:szCs w:val="26"/>
          <w:lang w:val="en-GB"/>
        </w:rPr>
        <w:br/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>(</w:t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31</w:t>
      </w:r>
      <w:r w:rsidR="00FF4DA0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ธันวาคม</w:t>
      </w:r>
      <w:r w:rsidR="00FF4DA0" w:rsidRPr="00C3348E">
        <w:rPr>
          <w:rFonts w:ascii="Browallia New" w:hAnsi="Browallia New" w:cs="Browallia New"/>
          <w:sz w:val="26"/>
          <w:szCs w:val="26"/>
          <w:cs/>
        </w:rPr>
        <w:t xml:space="preserve"> </w:t>
      </w:r>
      <w:r w:rsidR="006F285D" w:rsidRPr="00C3348E">
        <w:rPr>
          <w:rFonts w:ascii="Browallia New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z w:val="26"/>
          <w:szCs w:val="26"/>
          <w:lang w:val="en-GB"/>
        </w:rPr>
        <w:t>2565</w:t>
      </w:r>
      <w:r w:rsidR="00FF4DA0" w:rsidRPr="00C3348E">
        <w:rPr>
          <w:rFonts w:ascii="Browallia New" w:hAnsi="Browallia New" w:cs="Browallia New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  <w:lang w:val="en-GB"/>
        </w:rPr>
        <w:t>585</w:t>
      </w:r>
      <w:r w:rsidR="009C40EF" w:rsidRPr="00C3348E">
        <w:rPr>
          <w:rFonts w:ascii="Browallia New" w:hAnsi="Browallia New" w:cs="Browallia New"/>
          <w:spacing w:val="-4"/>
          <w:sz w:val="26"/>
          <w:szCs w:val="26"/>
          <w:cs/>
          <w:lang w:val="en-GB"/>
        </w:rPr>
        <w:t xml:space="preserve"> </w:t>
      </w:r>
      <w:r w:rsidR="00FF4DA0" w:rsidRPr="00C3348E">
        <w:rPr>
          <w:rFonts w:ascii="Browallia New" w:hAnsi="Browallia New" w:cs="Browallia New"/>
          <w:sz w:val="26"/>
          <w:szCs w:val="26"/>
          <w:cs/>
          <w:lang w:val="en-US"/>
        </w:rPr>
        <w:t>ล้านบาท</w:t>
      </w:r>
      <w:r w:rsidR="00FF4DA0" w:rsidRPr="00C3348E">
        <w:rPr>
          <w:rFonts w:ascii="Browallia New" w:hAnsi="Browallia New" w:cs="Browallia New"/>
          <w:sz w:val="26"/>
          <w:szCs w:val="26"/>
          <w:cs/>
          <w:lang w:val="en-GB"/>
        </w:rPr>
        <w:t>)</w:t>
      </w:r>
    </w:p>
    <w:p w14:paraId="412DD821" w14:textId="77777777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16C94CF9" w14:textId="77777777" w:rsidR="00473F6D" w:rsidRPr="00C3348E" w:rsidRDefault="00473F6D" w:rsidP="002A4FCB">
      <w:pPr>
        <w:pStyle w:val="a3"/>
        <w:tabs>
          <w:tab w:val="clear" w:pos="1080"/>
        </w:tabs>
        <w:ind w:left="547"/>
        <w:jc w:val="thaiDistribute"/>
        <w:rPr>
          <w:rFonts w:ascii="Browallia New" w:eastAsia="Arial Unicode MS" w:hAnsi="Browallia New" w:cs="Browallia New"/>
          <w:i/>
          <w:iCs/>
          <w:sz w:val="26"/>
          <w:szCs w:val="26"/>
          <w:cs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cs/>
          <w:lang w:val="en-GB"/>
        </w:rPr>
        <w:t>บริษัท จีพีเอสซี ศูนย์บริหารเงิน จำกัด</w:t>
      </w:r>
    </w:p>
    <w:p w14:paraId="439A9DE9" w14:textId="77777777" w:rsidR="00473F6D" w:rsidRPr="00C3348E" w:rsidRDefault="00473F6D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6F33677A" w14:textId="0A65F3C1" w:rsidR="005F45C2" w:rsidRPr="00C3348E" w:rsidRDefault="005F45C2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6"/>
          <w:szCs w:val="26"/>
          <w:lang w:val="en-US"/>
        </w:rPr>
      </w:pPr>
      <w:bookmarkStart w:id="42" w:name="_Hlk125719776"/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วงเงินให้กู้ยืม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412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พฤศจิกายน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2564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เงินกู้มีระยะเวลา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ปี และมีอัตราดอกเบี้ย 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THOR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บวกอัตราคงที่ต่อปี </w:t>
      </w:r>
      <w:r w:rsidR="002D64FA" w:rsidRPr="00C3348E">
        <w:rPr>
          <w:rFonts w:ascii="Browallia New" w:eastAsia="Arial Unicode MS" w:hAnsi="Browallia New" w:cs="Browallia New"/>
          <w:sz w:val="26"/>
          <w:szCs w:val="26"/>
          <w:cs/>
        </w:rPr>
        <w:t>โดย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มีวัตถุประสงค์เพื่อให้กู้ยืมระยะยาวแก่บริษัทร่วมทางอ้อมแห่งหนึ่ง โดยการชำระคืนเงินกู้ยืมของบริษัทย่อยแก่บริษัทขึ้นอยู่กับการจ่ายชำระคืนของบริษัทร่วม โดยบริษัทร่วมดังกล่าวจะต้องปฏิบัติตามเงื่อนไข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ภายใต้สัญญาเงินกู้หลักกับกลุ่มธนาคารผู้ให้กู้ก่อน เมื่อผ่านเงื่อนไขในแต่ละงวดจึงจะสามารถจ่ายชำระคืนเงินกู้แก่บริษัทย่อยได้</w:t>
      </w:r>
      <w:r w:rsidR="002D64FA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="00380CE2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35066C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เงินให้กู</w:t>
      </w:r>
      <w:r w:rsidR="00990092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้</w:t>
      </w:r>
      <w:r w:rsidR="0035066C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ยืมดังกล่าวมียอดคงเหลือ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103DA1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462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ล้านบาท (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="00E20D7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756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ล้านบาท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)</w:t>
      </w:r>
    </w:p>
    <w:p w14:paraId="4A0FED05" w14:textId="77777777" w:rsidR="000F673A" w:rsidRPr="00C3348E" w:rsidRDefault="000F673A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bookmarkEnd w:id="42"/>
    <w:p w14:paraId="325352EF" w14:textId="419E7678" w:rsidR="00E20D7D" w:rsidRPr="00C3348E" w:rsidRDefault="004278FB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วงเงิน</w:t>
      </w:r>
      <w:r w:rsidR="0035066C" w:rsidRPr="00C3348E">
        <w:rPr>
          <w:rFonts w:ascii="Browallia New" w:eastAsia="Arial Unicode MS" w:hAnsi="Browallia New" w:cs="Browallia New"/>
          <w:sz w:val="26"/>
          <w:szCs w:val="26"/>
          <w:cs/>
        </w:rPr>
        <w:t>ให้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กู้ยืม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198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0B107E" w:rsidRPr="00C3348E">
        <w:rPr>
          <w:rFonts w:ascii="Browallia New" w:eastAsia="Arial Unicode MS" w:hAnsi="Browallia New" w:cs="Browallia New"/>
          <w:sz w:val="26"/>
          <w:szCs w:val="26"/>
          <w:cs/>
        </w:rPr>
        <w:t>เมษายน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เงินกู้มีระยะเวลา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ปี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นับจากวันที่มี</w:t>
      </w:r>
      <w:r w:rsidR="00924B9A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F6018A" w:rsidRPr="00C3348E">
        <w:rPr>
          <w:rFonts w:ascii="Browallia New" w:eastAsia="Arial Unicode MS" w:hAnsi="Browallia New" w:cs="Browallia New"/>
          <w:sz w:val="26"/>
          <w:szCs w:val="26"/>
          <w:cs/>
        </w:rPr>
        <w:t>การ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>เบิกใช้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อัตราดอกเบี้ย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>ร้อยละ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คงที่ต่อปี 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>และบริษัทย่อยดังกล่าวได้เบิกใช้เงินกู้ยืมแล้วเต็มจำนวน โดยมีวัต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ถุประสงค์เพื่อให้กู้ยืมระยะยาวแก่บริษัทร่วม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>ทางอ้อม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แห่ง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หนึ่ง 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อัตราดอกเบี้ย 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MLR 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ลบอัตราดอกเบี้ยคงที่ และมีกำหนดระยะเวลา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="00DB486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นับจากวันที่เบิกใช้เงินกู้จากบริษัทย่อย</w:t>
      </w:r>
      <w:r w:rsidR="002D64FA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="00E20D7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990092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เงินให้กู้ยืมดังกล่าวมียอดคงเหลือ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148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ล้านบาท</w:t>
      </w:r>
      <w:r w:rsidR="00692D34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(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="00E20D7D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198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ล้านบาท</w:t>
      </w:r>
      <w:r w:rsidR="00E20D7D"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)</w:t>
      </w:r>
    </w:p>
    <w:p w14:paraId="41A15AAA" w14:textId="77777777" w:rsidR="004278FB" w:rsidRPr="00C3348E" w:rsidRDefault="004278FB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29B32C07" w14:textId="15469D33" w:rsidR="00BE1E1A" w:rsidRPr="00C3348E" w:rsidRDefault="00BE1E1A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วงเงิน</w:t>
      </w:r>
      <w:r w:rsidR="0035066C" w:rsidRPr="00C3348E">
        <w:rPr>
          <w:rFonts w:ascii="Browallia New" w:eastAsia="Arial Unicode MS" w:hAnsi="Browallia New" w:cs="Browallia New"/>
          <w:sz w:val="26"/>
          <w:szCs w:val="26"/>
          <w:cs/>
        </w:rPr>
        <w:t>ให้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กู้ยืม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675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มีนาคม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เงินกู้มี</w:t>
      </w:r>
      <w:r w:rsidR="00A36EAE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กำหนดชำระคืน</w:t>
      </w:r>
      <w:r w:rsidR="00990092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เงินต้นพร้อมดอกเบี้ย</w:t>
      </w:r>
      <w:r w:rsidR="00A36EAE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ในเดือนกันยาย</w:t>
      </w:r>
      <w:r w:rsidR="00561BC5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น </w:t>
      </w:r>
      <w:r w:rsidR="00A36EAE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2567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อัตราดอกเบี้ยร้อยละคงที่ต่อปี โดยมีวัตถุประสงค์</w:t>
      </w:r>
      <w:r w:rsidR="00AB734B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เพื่อบริหารการเงินในอนาคต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ณ วันที่ </w:t>
      </w:r>
      <w:r w:rsidR="00380CE2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br/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2566</w:t>
      </w:r>
      <w:r w:rsidR="00990092"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 </w:t>
      </w:r>
      <w:r w:rsidR="001C1A46"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เงินให้กู้ยืมดังกล่าวมียอดคงเหลือจำนวน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422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>ล้านบาท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>(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วันที่</w:t>
      </w:r>
      <w:r w:rsidR="001A0046"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lang w:val="en-US"/>
        </w:rPr>
        <w:t xml:space="preserve"> :</w:t>
      </w:r>
      <w:r w:rsidR="00AB734B"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 xml:space="preserve"> ไม่มี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lang w:val="en-US"/>
        </w:rPr>
        <w:t>)</w:t>
      </w:r>
    </w:p>
    <w:p w14:paraId="349B5B8B" w14:textId="77777777" w:rsidR="00BE1E1A" w:rsidRPr="00C3348E" w:rsidRDefault="00BE1E1A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</w:p>
    <w:p w14:paraId="741F204A" w14:textId="3A94E3DD" w:rsidR="00853EE5" w:rsidRPr="00C3348E" w:rsidRDefault="00650ED8" w:rsidP="002A4FCB">
      <w:pPr>
        <w:pStyle w:val="a3"/>
        <w:tabs>
          <w:tab w:val="clear" w:pos="1080"/>
        </w:tabs>
        <w:ind w:left="547"/>
        <w:jc w:val="thaiDistribute"/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 xml:space="preserve">CI </w:t>
      </w:r>
      <w:proofErr w:type="spellStart"/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>Changfang</w:t>
      </w:r>
      <w:proofErr w:type="spellEnd"/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 xml:space="preserve"> Limited</w:t>
      </w:r>
      <w:r w:rsidR="00173960" w:rsidRPr="00C3348E">
        <w:rPr>
          <w:rFonts w:ascii="Browallia New" w:eastAsia="Arial Unicode MS" w:hAnsi="Browallia New" w:cs="Browallia New"/>
          <w:i/>
          <w:iCs/>
          <w:sz w:val="26"/>
          <w:szCs w:val="26"/>
          <w:cs/>
          <w:lang w:val="en-GB"/>
        </w:rPr>
        <w:t xml:space="preserve"> และ</w:t>
      </w:r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 xml:space="preserve"> CI </w:t>
      </w:r>
      <w:proofErr w:type="spellStart"/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>Xidao</w:t>
      </w:r>
      <w:proofErr w:type="spellEnd"/>
      <w:r w:rsidRPr="00C3348E">
        <w:rPr>
          <w:rFonts w:ascii="Browallia New" w:eastAsia="Arial Unicode MS" w:hAnsi="Browallia New" w:cs="Browallia New"/>
          <w:i/>
          <w:iCs/>
          <w:sz w:val="26"/>
          <w:szCs w:val="26"/>
          <w:lang w:val="en-GB"/>
        </w:rPr>
        <w:t xml:space="preserve"> Limited</w:t>
      </w:r>
    </w:p>
    <w:p w14:paraId="316B2237" w14:textId="77777777" w:rsidR="00CB327F" w:rsidRPr="00C3348E" w:rsidRDefault="00CB327F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0"/>
          <w:szCs w:val="20"/>
        </w:rPr>
      </w:pPr>
      <w:bookmarkStart w:id="43" w:name="_Hlk125737619"/>
    </w:p>
    <w:p w14:paraId="10C15000" w14:textId="6ECD0130" w:rsidR="00173960" w:rsidRPr="00C3348E" w:rsidRDefault="00173960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วงเงิน</w:t>
      </w:r>
      <w:r w:rsidR="00CE11D2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ให้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กู้ยืม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 ล้านดอลลาร์สหรัฐฯ และ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471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ล้านดอลลาร์ไต้หวัน ตามสัญญาเงินกู้ยืมลงวันที่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26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กันยายน 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เงินกู้มีระยะเวลา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ปี นับจากวันที่มีเบิกใช้ อัตราดอกเบี้ยร้อยละคงที่ต่อปี โดยมีวัตถุประสงค์เพื่อลงทุนในโครงการโรงไฟฟ้าพลังงานลม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บริษัทร่วมทางอ้อมดังกล่าวได้เบิกใช้เงินกู้ยืมแล้วจำนวน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</w:t>
      </w:r>
      <w:r w:rsidR="009F2022" w:rsidRPr="00C3348E">
        <w:rPr>
          <w:rFonts w:ascii="Browallia New" w:eastAsia="Arial Unicode MS" w:hAnsi="Browallia New" w:cs="Browallia New"/>
          <w:sz w:val="26"/>
          <w:szCs w:val="26"/>
          <w:cs/>
        </w:rPr>
        <w:t>สหรัฐ</w:t>
      </w:r>
      <w:r w:rsidR="009F2022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และ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AF09C0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635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ล้านดอลลาร์ไต้หวัน หรือเทียบเท่า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="00AF09C0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905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(วันที่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6F285D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16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ล้านดอลลาร์สหรัฐ</w:t>
      </w:r>
      <w:r w:rsidR="009C40EF"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และ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414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ล้านดอลลาร์ไต้หวัน หรือเทียบเท่า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AF09C0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033</w:t>
      </w:r>
      <w:r w:rsidR="009C40E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)</w:t>
      </w:r>
    </w:p>
    <w:p w14:paraId="73F71A6F" w14:textId="2588DDC4" w:rsidR="007022A9" w:rsidRPr="00C3348E" w:rsidRDefault="007022A9" w:rsidP="002A4FCB">
      <w:pPr>
        <w:ind w:left="531"/>
        <w:jc w:val="thaiDistribute"/>
        <w:outlineLvl w:val="2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</w:rPr>
        <w:br w:type="page"/>
      </w:r>
    </w:p>
    <w:bookmarkEnd w:id="43"/>
    <w:p w14:paraId="14D3EF03" w14:textId="599D708F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45911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6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สินทรัพย์ไม่หมุนเวียนอื่นกิจการที่เกี่ยวข้องกัน</w:t>
      </w:r>
    </w:p>
    <w:p w14:paraId="2185155E" w14:textId="77777777" w:rsidR="003238BA" w:rsidRPr="00C3348E" w:rsidRDefault="003238BA" w:rsidP="002A4FCB">
      <w:pPr>
        <w:pStyle w:val="a3"/>
        <w:tabs>
          <w:tab w:val="clear" w:pos="1080"/>
        </w:tabs>
        <w:ind w:left="547"/>
        <w:jc w:val="thaiDistribute"/>
        <w:rPr>
          <w:rFonts w:ascii="Browallia New" w:hAnsi="Browallia New" w:cs="Browallia New"/>
          <w:spacing w:val="-2"/>
          <w:sz w:val="26"/>
          <w:szCs w:val="26"/>
          <w:lang w:val="en-GB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2C0582FA" w14:textId="77777777" w:rsidTr="009A4B34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0991715F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BB7022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DA9EA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799A0753" w14:textId="77777777" w:rsidTr="009A4B34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6A7E7288" w14:textId="4AA875F6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val="en-US"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shd w:val="clear" w:color="auto" w:fill="auto"/>
            <w:hideMark/>
          </w:tcPr>
          <w:p w14:paraId="0FFCB0B6" w14:textId="482D9196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6C13FFC5" w14:textId="3629554F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shd w:val="clear" w:color="auto" w:fill="auto"/>
            <w:hideMark/>
          </w:tcPr>
          <w:p w14:paraId="5648179C" w14:textId="61BD909A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26BE9D01" w14:textId="70EA72E4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6CF641D4" w14:textId="77777777" w:rsidTr="009A4B34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251804CC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7CD383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CB146B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DB1FD1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66071AF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D47E6B" w:rsidRPr="00C3348E" w14:paraId="567231C2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3E485A93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78C79D4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E9B1D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C595BE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2786F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5C209D" w:rsidRPr="00C3348E" w14:paraId="0C85DA30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75EBD2DD" w14:textId="77777777" w:rsidR="003238BA" w:rsidRPr="00C3348E" w:rsidRDefault="003238BA" w:rsidP="002A4FCB">
            <w:pPr>
              <w:ind w:left="-101" w:right="-168"/>
              <w:rPr>
                <w:rFonts w:ascii="Browallia New" w:eastAsia="Arial Unicode MS" w:hAnsi="Browallia New" w:cs="Browallia New"/>
                <w:spacing w:val="-4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สินทรัพย์ไม่หมุนเวียนกิจการที่เกี่ยวข้องกัน</w:t>
            </w:r>
          </w:p>
        </w:tc>
        <w:tc>
          <w:tcPr>
            <w:tcW w:w="1368" w:type="dxa"/>
            <w:shd w:val="clear" w:color="auto" w:fill="FAFAFA"/>
          </w:tcPr>
          <w:p w14:paraId="73055DF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2FF3E744" w14:textId="77777777" w:rsidR="003238BA" w:rsidRPr="00C3348E" w:rsidRDefault="003238BA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</w:p>
        </w:tc>
        <w:tc>
          <w:tcPr>
            <w:tcW w:w="1368" w:type="dxa"/>
            <w:shd w:val="clear" w:color="auto" w:fill="FAFAFA"/>
          </w:tcPr>
          <w:p w14:paraId="3AFBD74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6A7E5B6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5D68B264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06100D67" w14:textId="77777777" w:rsidR="009C40EF" w:rsidRPr="00C3348E" w:rsidRDefault="009C40EF" w:rsidP="002A4FCB">
            <w:pPr>
              <w:ind w:left="-101" w:right="-168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</w:t>
            </w: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บริษัทใหญ่ลำดับสูงสุด</w:t>
            </w:r>
          </w:p>
        </w:tc>
        <w:tc>
          <w:tcPr>
            <w:tcW w:w="1368" w:type="dxa"/>
            <w:shd w:val="clear" w:color="auto" w:fill="FAFAFA"/>
          </w:tcPr>
          <w:p w14:paraId="30DED11B" w14:textId="1B22916B" w:rsidR="009C40EF" w:rsidRPr="00C3348E" w:rsidRDefault="008333A2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F08C47C" w14:textId="0040F1C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FAFAFA"/>
          </w:tcPr>
          <w:p w14:paraId="3E66B46B" w14:textId="1DAC6ED2" w:rsidR="009C40EF" w:rsidRPr="00C3348E" w:rsidRDefault="007E091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052451F4" w14:textId="5DEBC5AB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C40EF" w:rsidRPr="00C3348E" w14:paraId="73EB76E0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14907B60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368" w:type="dxa"/>
            <w:shd w:val="clear" w:color="auto" w:fill="FAFAFA"/>
          </w:tcPr>
          <w:p w14:paraId="05D9CB93" w14:textId="0503CA1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8333A2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095</w:t>
            </w:r>
            <w:r w:rsidR="008333A2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(*)</w:t>
            </w:r>
          </w:p>
        </w:tc>
        <w:tc>
          <w:tcPr>
            <w:tcW w:w="1368" w:type="dxa"/>
            <w:shd w:val="clear" w:color="auto" w:fill="auto"/>
          </w:tcPr>
          <w:p w14:paraId="0F6374A3" w14:textId="4675F5A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095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(*)</w:t>
            </w:r>
          </w:p>
        </w:tc>
        <w:tc>
          <w:tcPr>
            <w:tcW w:w="1368" w:type="dxa"/>
            <w:shd w:val="clear" w:color="auto" w:fill="FAFAFA"/>
          </w:tcPr>
          <w:p w14:paraId="757E4776" w14:textId="5869BE2F" w:rsidR="009C40EF" w:rsidRPr="00C3348E" w:rsidRDefault="00281287" w:rsidP="002A4FCB">
            <w:pPr>
              <w:tabs>
                <w:tab w:val="left" w:pos="112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08886731" w14:textId="22885073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  <w:tr w:rsidR="00FB2B6B" w:rsidRPr="00C3348E" w14:paraId="78FBFD74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2794791A" w14:textId="4D5825B5" w:rsidR="00FB2B6B" w:rsidRPr="00C3348E" w:rsidRDefault="00FB2B6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05F6AD9F" w14:textId="79B1214A" w:rsidR="00FB2B6B" w:rsidRPr="00C3348E" w:rsidRDefault="00FB2B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636F51B3" w14:textId="1B570FBE" w:rsidR="00FB2B6B" w:rsidRPr="00C3348E" w:rsidRDefault="00FB2B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409E2EEC" w14:textId="2B7D0A35" w:rsidR="00FB2B6B" w:rsidRPr="00C3348E" w:rsidRDefault="00281287" w:rsidP="002A4FCB">
            <w:pPr>
              <w:tabs>
                <w:tab w:val="left" w:pos="112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</w:p>
        </w:tc>
        <w:tc>
          <w:tcPr>
            <w:tcW w:w="1368" w:type="dxa"/>
            <w:shd w:val="clear" w:color="auto" w:fill="auto"/>
          </w:tcPr>
          <w:p w14:paraId="0F7AE6FC" w14:textId="0795A585" w:rsidR="00FB2B6B" w:rsidRPr="00C3348E" w:rsidRDefault="00FB2B6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C40EF" w:rsidRPr="00C3348E" w14:paraId="3AB8D506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2B3C526F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443324E5" w14:textId="7936459C" w:rsidR="009C40EF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791B4459" w14:textId="5AEDFF9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619FE66" w14:textId="13CE0029" w:rsidR="009C40EF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15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E415077" w14:textId="1594CF5B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</w:tr>
      <w:tr w:rsidR="009C40EF" w:rsidRPr="00C3348E" w14:paraId="6C7F8805" w14:textId="77777777" w:rsidTr="00D81E20">
        <w:trPr>
          <w:cantSplit/>
          <w:trHeight w:val="20"/>
        </w:trPr>
        <w:tc>
          <w:tcPr>
            <w:tcW w:w="3456" w:type="dxa"/>
            <w:shd w:val="clear" w:color="auto" w:fill="auto"/>
          </w:tcPr>
          <w:p w14:paraId="5FD12151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4F80DF8" w14:textId="1FDA7382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8333A2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CD25C" w14:textId="54F4F69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110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75F0996" w14:textId="4671756E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62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FF8434" w14:textId="2E7F75C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</w:p>
        </w:tc>
      </w:tr>
    </w:tbl>
    <w:p w14:paraId="73920C71" w14:textId="77777777" w:rsidR="003238BA" w:rsidRPr="00C3348E" w:rsidRDefault="003238BA" w:rsidP="002A4FCB">
      <w:pPr>
        <w:ind w:left="851" w:hanging="284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44F44928" w14:textId="29AF4558" w:rsidR="003238BA" w:rsidRPr="00C3348E" w:rsidRDefault="003238BA" w:rsidP="002A4FCB">
      <w:pPr>
        <w:ind w:left="851" w:hanging="284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(*)</w:t>
      </w:r>
      <w:r w:rsidRPr="00C3348E">
        <w:rPr>
          <w:rFonts w:ascii="Browallia New" w:eastAsia="Arial Unicode MS" w:hAnsi="Browallia New" w:cs="Browallia New"/>
          <w:sz w:val="26"/>
          <w:szCs w:val="26"/>
        </w:rPr>
        <w:tab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ณ วันที่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="00BC28F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และ พ</w:t>
      </w:r>
      <w:r w:rsidR="00BC28FF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BC28FF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สินทรัพย์ไม่หมุนเวียนอื่นจำนวน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="008333A2"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092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ล้านบาท เป็นเงินจ่ายล่วงหน้าตามสัญญาที่สำคัญซึ่งเปิดเผยไว้ในหมายเหตุฯ ข้อ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41</w:t>
      </w:r>
      <w:r w:rsidR="00C1417B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="00C1417B" w:rsidRPr="00C3348E">
        <w:rPr>
          <w:rFonts w:ascii="Browallia New" w:eastAsia="Arial Unicode MS" w:hAnsi="Browallia New" w:cs="Browallia New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8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</w:p>
    <w:p w14:paraId="6AA751FB" w14:textId="77777777" w:rsidR="007C013F" w:rsidRPr="00C3348E" w:rsidRDefault="007C013F" w:rsidP="002A4FCB">
      <w:pPr>
        <w:ind w:left="851" w:hanging="284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2E3E2016" w14:textId="0FCE9CF8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45911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45911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7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เจ้าหนี้การค้า ค่าใช้จ่ายค้างจ่าย และเจ้าหนี้อื่นกิจการที่เกี่ยวข้องกัน</w:t>
      </w:r>
    </w:p>
    <w:p w14:paraId="2061A7A3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14AC7AE4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5D68E22B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B9702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4113F0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772980B9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37F333E7" w14:textId="1994CFFD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shd w:val="clear" w:color="auto" w:fill="auto"/>
            <w:hideMark/>
          </w:tcPr>
          <w:p w14:paraId="081AEBCE" w14:textId="206DFA9F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0BD4EADF" w14:textId="145867EB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shd w:val="clear" w:color="auto" w:fill="auto"/>
            <w:hideMark/>
          </w:tcPr>
          <w:p w14:paraId="024326DC" w14:textId="7DABEF36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65368216" w14:textId="01CDB3BA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559B3421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0E3C3E48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2E1A69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B80835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1FBFD5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0F1B67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181F4027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3E2BBD8A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2F13320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72D05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5AE9FD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371B4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238BA" w:rsidRPr="00C3348E" w14:paraId="217CD965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01ECD04B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เจ้าหนี้การค้าและค่าใช้จ่ายค้างจ่าย</w:t>
            </w:r>
          </w:p>
        </w:tc>
        <w:tc>
          <w:tcPr>
            <w:tcW w:w="1368" w:type="dxa"/>
            <w:shd w:val="clear" w:color="auto" w:fill="FAFAFA"/>
          </w:tcPr>
          <w:p w14:paraId="74FF829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0941E7A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FAFAFA"/>
          </w:tcPr>
          <w:p w14:paraId="4060A16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561C949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18E4D6AD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4DACB32F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บริษัทใหญ่ลำดับสูงสุด</w:t>
            </w:r>
          </w:p>
        </w:tc>
        <w:tc>
          <w:tcPr>
            <w:tcW w:w="1368" w:type="dxa"/>
            <w:shd w:val="clear" w:color="auto" w:fill="FAFAFA"/>
          </w:tcPr>
          <w:p w14:paraId="7562F474" w14:textId="532131B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1175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263</w:t>
            </w:r>
          </w:p>
        </w:tc>
        <w:tc>
          <w:tcPr>
            <w:tcW w:w="1368" w:type="dxa"/>
            <w:shd w:val="clear" w:color="auto" w:fill="auto"/>
          </w:tcPr>
          <w:p w14:paraId="7048F2EF" w14:textId="595EBE7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815</w:t>
            </w:r>
          </w:p>
        </w:tc>
        <w:tc>
          <w:tcPr>
            <w:tcW w:w="1368" w:type="dxa"/>
            <w:shd w:val="clear" w:color="auto" w:fill="FAFAFA"/>
          </w:tcPr>
          <w:p w14:paraId="399CB123" w14:textId="6E91E04B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1</w:t>
            </w:r>
            <w:r w:rsidR="008C2618" w:rsidRPr="00C3348E">
              <w:rPr>
                <w:rFonts w:ascii="Browallia New" w:hAnsi="Browallia New" w:cs="Browallia New"/>
                <w:sz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</w:rPr>
              <w:t>102</w:t>
            </w:r>
          </w:p>
        </w:tc>
        <w:tc>
          <w:tcPr>
            <w:tcW w:w="1368" w:type="dxa"/>
            <w:shd w:val="clear" w:color="auto" w:fill="auto"/>
          </w:tcPr>
          <w:p w14:paraId="4B445E5C" w14:textId="3B8EDF66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724</w:t>
            </w:r>
          </w:p>
        </w:tc>
      </w:tr>
      <w:tr w:rsidR="009C40EF" w:rsidRPr="00C3348E" w14:paraId="01027B71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1E0C69DD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368" w:type="dxa"/>
            <w:shd w:val="clear" w:color="auto" w:fill="FAFAFA"/>
          </w:tcPr>
          <w:p w14:paraId="5D4613E8" w14:textId="4844037F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</w:t>
            </w:r>
          </w:p>
        </w:tc>
        <w:tc>
          <w:tcPr>
            <w:tcW w:w="1368" w:type="dxa"/>
            <w:shd w:val="clear" w:color="auto" w:fill="auto"/>
          </w:tcPr>
          <w:p w14:paraId="64769634" w14:textId="67B7003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096</w:t>
            </w:r>
          </w:p>
        </w:tc>
        <w:tc>
          <w:tcPr>
            <w:tcW w:w="1368" w:type="dxa"/>
            <w:shd w:val="clear" w:color="auto" w:fill="FAFAFA"/>
          </w:tcPr>
          <w:p w14:paraId="346D2A73" w14:textId="2FEE26AE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51</w:t>
            </w:r>
          </w:p>
        </w:tc>
        <w:tc>
          <w:tcPr>
            <w:tcW w:w="1368" w:type="dxa"/>
            <w:shd w:val="clear" w:color="auto" w:fill="auto"/>
          </w:tcPr>
          <w:p w14:paraId="5B024449" w14:textId="3F12E192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075</w:t>
            </w:r>
          </w:p>
        </w:tc>
      </w:tr>
      <w:tr w:rsidR="009C40EF" w:rsidRPr="00C3348E" w14:paraId="79FAC83A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57464623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3DFD8D60" w14:textId="2E3C237B" w:rsidR="009C40EF" w:rsidRPr="00C3348E" w:rsidRDefault="00B1175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432566F4" w14:textId="6C349B93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0CEB78A2" w14:textId="6C60B769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</w:t>
            </w:r>
          </w:p>
        </w:tc>
        <w:tc>
          <w:tcPr>
            <w:tcW w:w="1368" w:type="dxa"/>
            <w:shd w:val="clear" w:color="auto" w:fill="auto"/>
          </w:tcPr>
          <w:p w14:paraId="407F9819" w14:textId="670034CA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</w:t>
            </w:r>
          </w:p>
        </w:tc>
      </w:tr>
      <w:tr w:rsidR="00B11750" w:rsidRPr="00C3348E" w14:paraId="659BC492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58E6F1D4" w14:textId="72958D53" w:rsidR="00B11750" w:rsidRPr="00C3348E" w:rsidRDefault="00B11750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</w:t>
            </w:r>
            <w:r w:rsidR="00B325C6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ร่วมทางอ้อม</w:t>
            </w:r>
          </w:p>
        </w:tc>
        <w:tc>
          <w:tcPr>
            <w:tcW w:w="1368" w:type="dxa"/>
            <w:shd w:val="clear" w:color="auto" w:fill="FAFAFA"/>
          </w:tcPr>
          <w:p w14:paraId="2ED83D8A" w14:textId="6EABF36C" w:rsidR="00B11750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38BDA3B6" w14:textId="29C4C8E2" w:rsidR="00B11750" w:rsidRPr="00C3348E" w:rsidRDefault="00B1175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5E3E4905" w14:textId="2E12E663" w:rsidR="00B11750" w:rsidRPr="00C3348E" w:rsidRDefault="00B1175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16841EBC" w14:textId="2B953FC1" w:rsidR="00B11750" w:rsidRPr="00C3348E" w:rsidRDefault="00B1175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C40EF" w:rsidRPr="00C3348E" w14:paraId="418AABFC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24E04E69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4C2CD701" w14:textId="283A62DC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79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F41186D" w14:textId="3F43D140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382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F531059" w14:textId="73E2860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20A6FED3" w14:textId="35C0670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</w:t>
            </w:r>
          </w:p>
        </w:tc>
      </w:tr>
      <w:tr w:rsidR="009C40EF" w:rsidRPr="00C3348E" w14:paraId="722F3CE1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7FF4B963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รวมเจ้าหนี้การค้าและค่าใช้จ่ายค้างจ่าย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A78F8CF" w14:textId="1592EEB0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B11750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409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EE0221" w14:textId="42D7264C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ED47929" w14:textId="39B57846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B11750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289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391D8B" w14:textId="7C11EEE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864</w:t>
            </w:r>
          </w:p>
        </w:tc>
      </w:tr>
      <w:tr w:rsidR="009C40EF" w:rsidRPr="00C3348E" w14:paraId="0B12DB14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193F6659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3046194F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0C45AF4A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68625736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</w:tcPr>
          <w:p w14:paraId="1FB8AEB3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6133D010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6D6B3DC5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เจ้าหนี้อื่น</w:t>
            </w:r>
          </w:p>
        </w:tc>
        <w:tc>
          <w:tcPr>
            <w:tcW w:w="1368" w:type="dxa"/>
            <w:shd w:val="clear" w:color="auto" w:fill="FAFAFA"/>
          </w:tcPr>
          <w:p w14:paraId="462D8E8D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auto"/>
          </w:tcPr>
          <w:p w14:paraId="5CC284EC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368" w:type="dxa"/>
            <w:shd w:val="clear" w:color="auto" w:fill="FAFAFA"/>
          </w:tcPr>
          <w:p w14:paraId="2D723970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shd w:val="clear" w:color="auto" w:fill="auto"/>
          </w:tcPr>
          <w:p w14:paraId="12124027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541FAE5D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1BC1E2FC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บริษัทใหญ่ลำดับสูงสุด</w:t>
            </w:r>
          </w:p>
        </w:tc>
        <w:tc>
          <w:tcPr>
            <w:tcW w:w="1368" w:type="dxa"/>
            <w:shd w:val="clear" w:color="auto" w:fill="FAFAFA"/>
          </w:tcPr>
          <w:p w14:paraId="782DA9F8" w14:textId="74D3E1BA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1368" w:type="dxa"/>
            <w:shd w:val="clear" w:color="auto" w:fill="auto"/>
          </w:tcPr>
          <w:p w14:paraId="0ADE99CA" w14:textId="15E4066F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</w:t>
            </w:r>
          </w:p>
        </w:tc>
        <w:tc>
          <w:tcPr>
            <w:tcW w:w="1368" w:type="dxa"/>
            <w:shd w:val="clear" w:color="auto" w:fill="FAFAFA"/>
          </w:tcPr>
          <w:p w14:paraId="18BE9641" w14:textId="1042CD8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31</w:t>
            </w:r>
          </w:p>
        </w:tc>
        <w:tc>
          <w:tcPr>
            <w:tcW w:w="1368" w:type="dxa"/>
            <w:shd w:val="clear" w:color="auto" w:fill="auto"/>
          </w:tcPr>
          <w:p w14:paraId="6296F41C" w14:textId="49E4B95B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</w:t>
            </w:r>
          </w:p>
        </w:tc>
      </w:tr>
      <w:tr w:rsidR="009C40EF" w:rsidRPr="00C3348E" w14:paraId="63B42523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5E70F79B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368" w:type="dxa"/>
            <w:shd w:val="clear" w:color="auto" w:fill="FAFAFA"/>
          </w:tcPr>
          <w:p w14:paraId="2ED7DCA3" w14:textId="4B57CB1B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2A381F33" w14:textId="4947B0CB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</w:t>
            </w:r>
          </w:p>
        </w:tc>
        <w:tc>
          <w:tcPr>
            <w:tcW w:w="1368" w:type="dxa"/>
            <w:shd w:val="clear" w:color="auto" w:fill="FAFAFA"/>
          </w:tcPr>
          <w:p w14:paraId="4611B407" w14:textId="5EA45687" w:rsidR="009C40EF" w:rsidRPr="00C3348E" w:rsidRDefault="00281287" w:rsidP="002A4FCB">
            <w:pPr>
              <w:tabs>
                <w:tab w:val="left" w:pos="106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368" w:type="dxa"/>
            <w:shd w:val="clear" w:color="auto" w:fill="auto"/>
          </w:tcPr>
          <w:p w14:paraId="30345BD7" w14:textId="690EFA7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77</w:t>
            </w:r>
          </w:p>
        </w:tc>
      </w:tr>
      <w:tr w:rsidR="009C40EF" w:rsidRPr="00C3348E" w14:paraId="2572E888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1101AE59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บริษัทย่อย</w:t>
            </w:r>
          </w:p>
        </w:tc>
        <w:tc>
          <w:tcPr>
            <w:tcW w:w="1368" w:type="dxa"/>
            <w:shd w:val="clear" w:color="auto" w:fill="FAFAFA"/>
          </w:tcPr>
          <w:p w14:paraId="088A3EC3" w14:textId="4962EC89" w:rsidR="009C40EF" w:rsidRPr="00C3348E" w:rsidRDefault="00B1175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auto"/>
          </w:tcPr>
          <w:p w14:paraId="3A967BAF" w14:textId="6A5D244C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368" w:type="dxa"/>
            <w:shd w:val="clear" w:color="auto" w:fill="FAFAFA"/>
          </w:tcPr>
          <w:p w14:paraId="3A13AEEF" w14:textId="18B390FA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</w:t>
            </w:r>
          </w:p>
        </w:tc>
        <w:tc>
          <w:tcPr>
            <w:tcW w:w="1368" w:type="dxa"/>
            <w:shd w:val="clear" w:color="auto" w:fill="auto"/>
          </w:tcPr>
          <w:p w14:paraId="202ACFCF" w14:textId="54668C7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167</w:t>
            </w:r>
          </w:p>
        </w:tc>
      </w:tr>
      <w:tr w:rsidR="009C40EF" w:rsidRPr="00C3348E" w14:paraId="4F0215A7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444F62F4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การร่วมค้า</w:t>
            </w:r>
          </w:p>
        </w:tc>
        <w:tc>
          <w:tcPr>
            <w:tcW w:w="1368" w:type="dxa"/>
            <w:shd w:val="clear" w:color="auto" w:fill="FAFAFA"/>
          </w:tcPr>
          <w:p w14:paraId="3493F14D" w14:textId="413B9F29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2A9CD577" w14:textId="27C27F3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FAFAFA"/>
          </w:tcPr>
          <w:p w14:paraId="5DB5FC70" w14:textId="20FBAF3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29A23619" w14:textId="444966B9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9C40EF" w:rsidRPr="00C3348E" w14:paraId="2A0E0469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551240B7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  -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บริษัทร่วมทางอ้อม</w:t>
            </w:r>
          </w:p>
        </w:tc>
        <w:tc>
          <w:tcPr>
            <w:tcW w:w="1368" w:type="dxa"/>
            <w:shd w:val="clear" w:color="auto" w:fill="FAFAFA"/>
          </w:tcPr>
          <w:p w14:paraId="79C69188" w14:textId="682B086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5048E0DD" w14:textId="28784542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 xml:space="preserve">                           </w:t>
            </w:r>
          </w:p>
        </w:tc>
        <w:tc>
          <w:tcPr>
            <w:tcW w:w="1368" w:type="dxa"/>
            <w:shd w:val="clear" w:color="auto" w:fill="FAFAFA"/>
          </w:tcPr>
          <w:p w14:paraId="4440B464" w14:textId="36A0DE09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14:paraId="3F0125A5" w14:textId="51A17FA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</w:tr>
      <w:tr w:rsidR="009C40EF" w:rsidRPr="00C3348E" w14:paraId="67FE8BE4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76CBEA70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07EDB0AB" w14:textId="2FEF1FE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449F4BD7" w14:textId="617376F9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267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E2D4808" w14:textId="444CD318" w:rsidR="009C40EF" w:rsidRPr="00C3348E" w:rsidRDefault="00281287" w:rsidP="002A4FCB">
            <w:pPr>
              <w:tabs>
                <w:tab w:val="left" w:pos="1110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224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1A3114FA" w14:textId="53C82B8C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252</w:t>
            </w:r>
          </w:p>
        </w:tc>
      </w:tr>
      <w:tr w:rsidR="009C40EF" w:rsidRPr="00C3348E" w14:paraId="53CA0AAD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2B499833" w14:textId="77777777" w:rsidR="009C40EF" w:rsidRPr="00C3348E" w:rsidRDefault="009C40EF" w:rsidP="002A4FCB">
            <w:pPr>
              <w:ind w:left="-101"/>
              <w:jc w:val="thaiDistribute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รวมเจ้าหนี้อื่น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4160A55C" w14:textId="4215A4B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277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B4832E" w14:textId="694ADEE0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399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F193D80" w14:textId="2D9D1E4B" w:rsidR="009C40EF" w:rsidRPr="00C3348E" w:rsidRDefault="00281287" w:rsidP="002A4FCB">
            <w:pPr>
              <w:tabs>
                <w:tab w:val="left" w:pos="112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268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591D68" w14:textId="211A487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542</w:t>
            </w:r>
          </w:p>
        </w:tc>
      </w:tr>
    </w:tbl>
    <w:p w14:paraId="25E0D45E" w14:textId="77777777" w:rsidR="007C013F" w:rsidRPr="00C3348E" w:rsidRDefault="007C013F" w:rsidP="002A4FCB">
      <w:pPr>
        <w:rPr>
          <w:rFonts w:ascii="Browallia New" w:eastAsia="Arial Unicode MS" w:hAnsi="Browallia New" w:cs="Browallia New"/>
          <w:b/>
          <w:bCs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sz w:val="26"/>
          <w:szCs w:val="26"/>
        </w:rPr>
        <w:br w:type="page"/>
      </w:r>
    </w:p>
    <w:p w14:paraId="540B016F" w14:textId="35A37ED9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45911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8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>หนี้สินไม่หมุนเวียนอื่นกิจการที่เกี่ยวข้องกัน</w:t>
      </w:r>
    </w:p>
    <w:p w14:paraId="4542E0A8" w14:textId="77777777" w:rsidR="003238BA" w:rsidRPr="00C3348E" w:rsidRDefault="003238BA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tbl>
      <w:tblPr>
        <w:tblW w:w="8910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726"/>
        <w:gridCol w:w="1296"/>
        <w:gridCol w:w="1296"/>
        <w:gridCol w:w="1296"/>
        <w:gridCol w:w="1296"/>
      </w:tblGrid>
      <w:tr w:rsidR="003238BA" w:rsidRPr="00C3348E" w14:paraId="525BA0E3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31B16500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7C6DE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919DB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02FFFD5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2037FB89" w14:textId="369BAAB5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296" w:type="dxa"/>
            <w:shd w:val="clear" w:color="auto" w:fill="auto"/>
            <w:hideMark/>
          </w:tcPr>
          <w:p w14:paraId="1EB96CCC" w14:textId="5A2D75B1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shd w:val="clear" w:color="auto" w:fill="auto"/>
            <w:hideMark/>
          </w:tcPr>
          <w:p w14:paraId="4A8F8029" w14:textId="78E8914A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96" w:type="dxa"/>
            <w:shd w:val="clear" w:color="auto" w:fill="auto"/>
            <w:hideMark/>
          </w:tcPr>
          <w:p w14:paraId="7E348B9E" w14:textId="4DF9CA8E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96" w:type="dxa"/>
            <w:shd w:val="clear" w:color="auto" w:fill="auto"/>
            <w:hideMark/>
          </w:tcPr>
          <w:p w14:paraId="40DD2DBA" w14:textId="615176C4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39292520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4C7637E4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4AF16E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1CFBC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F2D915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57EB66D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12ED7F2F" w14:textId="77777777" w:rsidTr="009D62D2">
        <w:trPr>
          <w:trHeight w:val="20"/>
        </w:trPr>
        <w:tc>
          <w:tcPr>
            <w:tcW w:w="3726" w:type="dxa"/>
            <w:shd w:val="clear" w:color="auto" w:fill="auto"/>
            <w:vAlign w:val="bottom"/>
          </w:tcPr>
          <w:p w14:paraId="7A8218EF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C0380A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D6AB1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6132DA8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F793C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238BA" w:rsidRPr="00C3348E" w14:paraId="40782846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3C34D69C" w14:textId="77777777" w:rsidR="003238BA" w:rsidRPr="00C3348E" w:rsidRDefault="003238BA" w:rsidP="002A4FCB">
            <w:pPr>
              <w:ind w:left="-101" w:right="-78"/>
              <w:rPr>
                <w:rFonts w:ascii="Browallia New" w:hAnsi="Browallia New" w:cs="Browallia New"/>
                <w:spacing w:val="-4"/>
                <w:sz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  <w:t>หนี้สินไม่หมุนเวียนอื่นกิจการที่เกี่ยวข้องกัน</w:t>
            </w:r>
          </w:p>
        </w:tc>
        <w:tc>
          <w:tcPr>
            <w:tcW w:w="1296" w:type="dxa"/>
            <w:shd w:val="clear" w:color="auto" w:fill="FAFAFA"/>
          </w:tcPr>
          <w:p w14:paraId="521A02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auto"/>
          </w:tcPr>
          <w:p w14:paraId="4AE9598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FAFAFA"/>
          </w:tcPr>
          <w:p w14:paraId="751D0DB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96" w:type="dxa"/>
            <w:shd w:val="clear" w:color="auto" w:fill="auto"/>
          </w:tcPr>
          <w:p w14:paraId="76A559E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20F1F637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5CADE869" w14:textId="77777777" w:rsidR="009C40EF" w:rsidRPr="00C3348E" w:rsidRDefault="009C40EF" w:rsidP="002A4FCB">
            <w:pPr>
              <w:ind w:left="-101" w:right="-78"/>
              <w:rPr>
                <w:rFonts w:ascii="Browallia New" w:eastAsia="Arial Unicode MS" w:hAnsi="Browallia New" w:cs="Browallia New"/>
                <w:spacing w:val="-4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บริษัทใหญ่ลำดับสูงสุด</w:t>
            </w:r>
          </w:p>
        </w:tc>
        <w:tc>
          <w:tcPr>
            <w:tcW w:w="1296" w:type="dxa"/>
            <w:shd w:val="clear" w:color="auto" w:fill="FAFAFA"/>
          </w:tcPr>
          <w:p w14:paraId="16B9DBF7" w14:textId="06D2F08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296" w:type="dxa"/>
            <w:shd w:val="clear" w:color="auto" w:fill="auto"/>
          </w:tcPr>
          <w:p w14:paraId="733841B5" w14:textId="7BDE7CAA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296" w:type="dxa"/>
            <w:shd w:val="clear" w:color="auto" w:fill="FAFAFA"/>
          </w:tcPr>
          <w:p w14:paraId="503DB8AF" w14:textId="5C378B0A" w:rsidR="009C40EF" w:rsidRPr="00C3348E" w:rsidRDefault="00AD127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96" w:type="dxa"/>
            <w:shd w:val="clear" w:color="auto" w:fill="auto"/>
          </w:tcPr>
          <w:p w14:paraId="6AE2FC32" w14:textId="75389894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9C40EF" w:rsidRPr="00C3348E" w14:paraId="195567D7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7D7F4CC1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ผู้ถือหุ้น</w:t>
            </w:r>
          </w:p>
        </w:tc>
        <w:tc>
          <w:tcPr>
            <w:tcW w:w="1296" w:type="dxa"/>
            <w:shd w:val="clear" w:color="auto" w:fill="FAFAFA"/>
          </w:tcPr>
          <w:p w14:paraId="17B091D6" w14:textId="3257D13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</w:t>
            </w:r>
          </w:p>
        </w:tc>
        <w:tc>
          <w:tcPr>
            <w:tcW w:w="1296" w:type="dxa"/>
            <w:shd w:val="clear" w:color="auto" w:fill="auto"/>
          </w:tcPr>
          <w:p w14:paraId="6BD76CD2" w14:textId="5D1E2DDE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</w:t>
            </w:r>
          </w:p>
        </w:tc>
        <w:tc>
          <w:tcPr>
            <w:tcW w:w="1296" w:type="dxa"/>
            <w:shd w:val="clear" w:color="auto" w:fill="FAFAFA"/>
          </w:tcPr>
          <w:p w14:paraId="4276A954" w14:textId="4BFCFBC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  <w:tc>
          <w:tcPr>
            <w:tcW w:w="1296" w:type="dxa"/>
            <w:shd w:val="clear" w:color="auto" w:fill="auto"/>
          </w:tcPr>
          <w:p w14:paraId="5D4ACADD" w14:textId="5C1D45E6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13</w:t>
            </w:r>
          </w:p>
        </w:tc>
      </w:tr>
      <w:tr w:rsidR="009C40EF" w:rsidRPr="00C3348E" w14:paraId="3B1E9B87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7C7D57A0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- กิจการที่เกี่ยวข้องกันอื่น ๆ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</w:tcPr>
          <w:p w14:paraId="6F97A1FD" w14:textId="0A6CA6FD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272E5355" w14:textId="3DE2DB12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218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FAFAFA"/>
          </w:tcPr>
          <w:p w14:paraId="373FB76D" w14:textId="361CAC7F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184</w:t>
            </w:r>
          </w:p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14:paraId="226C9862" w14:textId="75C3D72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198</w:t>
            </w:r>
          </w:p>
        </w:tc>
      </w:tr>
      <w:tr w:rsidR="009C40EF" w:rsidRPr="00C3348E" w14:paraId="33B0EE20" w14:textId="77777777" w:rsidTr="009D62D2">
        <w:trPr>
          <w:trHeight w:val="20"/>
        </w:trPr>
        <w:tc>
          <w:tcPr>
            <w:tcW w:w="3726" w:type="dxa"/>
            <w:shd w:val="clear" w:color="auto" w:fill="auto"/>
          </w:tcPr>
          <w:p w14:paraId="20415F2A" w14:textId="77777777" w:rsidR="009C40EF" w:rsidRPr="00C3348E" w:rsidRDefault="009C40EF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6EC8EED" w14:textId="2DFC38C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275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33C435" w14:textId="594A377E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246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28FB023E" w14:textId="2611648E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195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1C7F6" w14:textId="7D686B63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211</w:t>
            </w:r>
          </w:p>
        </w:tc>
      </w:tr>
    </w:tbl>
    <w:p w14:paraId="25AC1F96" w14:textId="77777777" w:rsidR="003238BA" w:rsidRPr="00C3348E" w:rsidRDefault="003238BA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45911"/>
          <w:sz w:val="26"/>
          <w:szCs w:val="26"/>
          <w:cs/>
        </w:rPr>
      </w:pPr>
    </w:p>
    <w:p w14:paraId="0C69E1CE" w14:textId="59445D8D" w:rsidR="000462CE" w:rsidRPr="00C3348E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hAnsi="Browallia New" w:cs="Browallia New"/>
          <w:b/>
          <w:color w:val="CF4A02"/>
          <w:sz w:val="26"/>
        </w:rPr>
      </w:pPr>
      <w:r w:rsidRPr="00281287">
        <w:rPr>
          <w:rFonts w:ascii="Browallia New" w:hAnsi="Browallia New" w:cs="Browallia New"/>
          <w:b/>
          <w:color w:val="CF4A02"/>
          <w:sz w:val="26"/>
        </w:rPr>
        <w:t>40</w:t>
      </w:r>
      <w:r w:rsidR="003238BA"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hAnsi="Browallia New" w:cs="Browallia New"/>
          <w:b/>
          <w:color w:val="CF4A02"/>
          <w:sz w:val="26"/>
        </w:rPr>
        <w:t>9</w:t>
      </w:r>
      <w:r w:rsidR="003238BA" w:rsidRPr="00C3348E">
        <w:rPr>
          <w:rFonts w:ascii="Browallia New" w:hAnsi="Browallia New" w:cs="Browallia New"/>
          <w:b/>
          <w:color w:val="CF4A02"/>
          <w:sz w:val="26"/>
        </w:rPr>
        <w:tab/>
      </w:r>
      <w:r w:rsidR="000462CE" w:rsidRPr="00C3348E">
        <w:rPr>
          <w:rFonts w:ascii="Browallia New" w:hAnsi="Browallia New" w:cs="Browallia New"/>
          <w:b/>
          <w:bCs/>
          <w:color w:val="CF4A02"/>
          <w:sz w:val="26"/>
          <w:szCs w:val="26"/>
          <w:cs/>
        </w:rPr>
        <w:t>เงินกู้ยืมระยะสั้นจากกิจการที่เกี่ยวข้องกัน</w:t>
      </w:r>
    </w:p>
    <w:p w14:paraId="3ACC0241" w14:textId="77777777" w:rsidR="000462CE" w:rsidRPr="00C3348E" w:rsidRDefault="000462CE" w:rsidP="002A4FCB">
      <w:pPr>
        <w:ind w:left="540"/>
        <w:jc w:val="thaiDistribute"/>
        <w:rPr>
          <w:rFonts w:ascii="Browallia New" w:hAnsi="Browallia New" w:cs="Browallia New"/>
          <w:b/>
          <w:color w:val="CF4A02"/>
          <w:sz w:val="26"/>
          <w:highlight w:val="yellow"/>
        </w:rPr>
      </w:pPr>
    </w:p>
    <w:p w14:paraId="0F0C075B" w14:textId="66EB44ED" w:rsidR="000462CE" w:rsidRPr="00C3348E" w:rsidRDefault="00DB5EEF" w:rsidP="002A4FCB">
      <w:pPr>
        <w:ind w:left="540"/>
        <w:jc w:val="thaiDistribute"/>
        <w:rPr>
          <w:rFonts w:ascii="Browallia New" w:hAnsi="Browallia New" w:cs="Browallia New"/>
          <w:sz w:val="26"/>
          <w:szCs w:val="26"/>
        </w:rPr>
      </w:pPr>
      <w:r w:rsidRPr="00C3348E">
        <w:rPr>
          <w:rFonts w:ascii="Browallia New" w:hAnsi="Browallia New" w:cs="Browallia New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20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2566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บริษัทได้ลงนามในสัญญาเงินกู้ยืมระยะสั้นจากบริษัทใหญ่ลำดับสูงสุดสำหรับวงเงินกู้ยืมจำนวน </w:t>
      </w:r>
      <w:r w:rsidR="00281287" w:rsidRPr="00281287">
        <w:rPr>
          <w:rFonts w:ascii="Browallia New" w:hAnsi="Browallia New" w:cs="Browallia New"/>
          <w:sz w:val="26"/>
          <w:szCs w:val="26"/>
        </w:rPr>
        <w:t>1</w:t>
      </w:r>
      <w:r w:rsidRPr="00C3348E">
        <w:rPr>
          <w:rFonts w:ascii="Browallia New" w:hAnsi="Browallia New" w:cs="Browallia New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</w:rPr>
        <w:t>500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ล้านบาท มีอัตราดอกเบี้ย</w:t>
      </w:r>
      <w:r w:rsidR="00F51323" w:rsidRPr="00C3348E">
        <w:rPr>
          <w:rFonts w:ascii="Browallia New" w:hAnsi="Browallia New" w:cs="Browallia New"/>
          <w:sz w:val="26"/>
          <w:szCs w:val="26"/>
        </w:rPr>
        <w:t xml:space="preserve"> </w:t>
      </w:r>
      <w:r w:rsidR="00F51323" w:rsidRPr="00C3348E">
        <w:rPr>
          <w:rFonts w:ascii="Browallia New" w:hAnsi="Browallia New" w:cs="Browallia New"/>
          <w:sz w:val="26"/>
          <w:szCs w:val="26"/>
          <w:lang w:val="en-US"/>
        </w:rPr>
        <w:t xml:space="preserve">MMR 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สำหรับเงินกู้ยืมระยะสั้นและมีกำหนดระยะเวลา </w:t>
      </w:r>
      <w:r w:rsidR="00281287" w:rsidRPr="00281287">
        <w:rPr>
          <w:rFonts w:ascii="Browallia New" w:hAnsi="Browallia New" w:cs="Browallia New"/>
          <w:sz w:val="26"/>
          <w:szCs w:val="26"/>
        </w:rPr>
        <w:t>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ปี นับจากลงนามในสัญญา โดยมีวัตถุประสงค์เพื่อเป็นเงินทุนหมุนเวียนในการบริหารสภาพคล่องระยะสั้น ณ 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31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2566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บริษัทยังไม่ได้มีการเบิกใช้เงินกู้ยืมดังกล่าว (ณ วันที่ </w:t>
      </w:r>
      <w:r w:rsidR="00281287" w:rsidRPr="00281287">
        <w:rPr>
          <w:rFonts w:ascii="Browallia New" w:hAnsi="Browallia New" w:cs="Browallia New"/>
          <w:sz w:val="26"/>
          <w:szCs w:val="26"/>
        </w:rPr>
        <w:t>31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hAnsi="Browallia New" w:cs="Browallia New"/>
          <w:sz w:val="26"/>
          <w:szCs w:val="26"/>
        </w:rPr>
        <w:t>2565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จำนวน </w:t>
      </w:r>
      <w:r w:rsidR="00281287" w:rsidRPr="00281287">
        <w:rPr>
          <w:rFonts w:ascii="Browallia New" w:hAnsi="Browallia New" w:cs="Browallia New"/>
          <w:sz w:val="26"/>
          <w:szCs w:val="26"/>
        </w:rPr>
        <w:t>1</w:t>
      </w:r>
      <w:r w:rsidRPr="00C3348E">
        <w:rPr>
          <w:rFonts w:ascii="Browallia New" w:hAnsi="Browallia New" w:cs="Browallia New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z w:val="26"/>
          <w:szCs w:val="26"/>
        </w:rPr>
        <w:t>500</w:t>
      </w:r>
      <w:r w:rsidRPr="00C3348E">
        <w:rPr>
          <w:rFonts w:ascii="Browallia New" w:hAnsi="Browallia New" w:cs="Browallia New"/>
          <w:sz w:val="26"/>
          <w:szCs w:val="26"/>
          <w:cs/>
        </w:rPr>
        <w:t xml:space="preserve"> ล้านบาท)</w:t>
      </w:r>
    </w:p>
    <w:p w14:paraId="043CD05D" w14:textId="77777777" w:rsidR="000462CE" w:rsidRPr="00C3348E" w:rsidRDefault="000462CE" w:rsidP="002A4FCB">
      <w:pPr>
        <w:ind w:left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7478F813" w14:textId="773EF627" w:rsidR="003238BA" w:rsidRPr="00C3348E" w:rsidRDefault="00281287" w:rsidP="002A4FCB">
      <w:pPr>
        <w:tabs>
          <w:tab w:val="left" w:pos="540"/>
        </w:tabs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40</w:t>
      </w:r>
      <w:r w:rsidR="000462C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10</w:t>
      </w:r>
      <w:r w:rsidR="000462CE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เงินกู้ยืมระยะยาวจากกิจการที่เกี่ยวข้องกัน - สุทธิ</w:t>
      </w:r>
    </w:p>
    <w:p w14:paraId="5FD1E138" w14:textId="77777777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8" w:type="dxa"/>
        <w:tblInd w:w="630" w:type="dxa"/>
        <w:tblLayout w:type="fixed"/>
        <w:tblLook w:val="0000" w:firstRow="0" w:lastRow="0" w:firstColumn="0" w:lastColumn="0" w:noHBand="0" w:noVBand="0"/>
      </w:tblPr>
      <w:tblGrid>
        <w:gridCol w:w="3873"/>
        <w:gridCol w:w="1275"/>
        <w:gridCol w:w="1276"/>
        <w:gridCol w:w="1276"/>
        <w:gridCol w:w="1228"/>
      </w:tblGrid>
      <w:tr w:rsidR="003238BA" w:rsidRPr="00C3348E" w14:paraId="11B5F8B8" w14:textId="77777777" w:rsidTr="009A4B34">
        <w:trPr>
          <w:trHeight w:val="20"/>
        </w:trPr>
        <w:tc>
          <w:tcPr>
            <w:tcW w:w="3873" w:type="dxa"/>
            <w:shd w:val="clear" w:color="auto" w:fill="auto"/>
          </w:tcPr>
          <w:p w14:paraId="11BA05FA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83F92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F9080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13F9E716" w14:textId="77777777" w:rsidTr="009A4B34">
        <w:trPr>
          <w:trHeight w:val="20"/>
        </w:trPr>
        <w:tc>
          <w:tcPr>
            <w:tcW w:w="3873" w:type="dxa"/>
            <w:shd w:val="clear" w:color="auto" w:fill="auto"/>
          </w:tcPr>
          <w:p w14:paraId="0D136E35" w14:textId="7B41CA81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ณ 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275" w:type="dxa"/>
            <w:shd w:val="clear" w:color="auto" w:fill="auto"/>
          </w:tcPr>
          <w:p w14:paraId="3D77A60B" w14:textId="1DC3CED2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76" w:type="dxa"/>
            <w:shd w:val="clear" w:color="auto" w:fill="auto"/>
          </w:tcPr>
          <w:p w14:paraId="3229D614" w14:textId="2A3F18CC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276" w:type="dxa"/>
            <w:shd w:val="clear" w:color="auto" w:fill="auto"/>
          </w:tcPr>
          <w:p w14:paraId="0A068E31" w14:textId="1A84716A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228" w:type="dxa"/>
            <w:shd w:val="clear" w:color="auto" w:fill="auto"/>
          </w:tcPr>
          <w:p w14:paraId="3889A7DF" w14:textId="1B672BDC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45E2C277" w14:textId="77777777" w:rsidTr="009A4B34">
        <w:trPr>
          <w:trHeight w:val="20"/>
        </w:trPr>
        <w:tc>
          <w:tcPr>
            <w:tcW w:w="3873" w:type="dxa"/>
            <w:shd w:val="clear" w:color="auto" w:fill="auto"/>
          </w:tcPr>
          <w:p w14:paraId="7522FEFF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A9D6BD4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643E932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4F9F678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auto"/>
          </w:tcPr>
          <w:p w14:paraId="315285C6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C3348E" w14:paraId="12DBA7A1" w14:textId="77777777" w:rsidTr="00A63B2D">
        <w:trPr>
          <w:trHeight w:val="20"/>
        </w:trPr>
        <w:tc>
          <w:tcPr>
            <w:tcW w:w="3873" w:type="dxa"/>
            <w:vAlign w:val="bottom"/>
          </w:tcPr>
          <w:p w14:paraId="274B184A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AFAFA"/>
          </w:tcPr>
          <w:p w14:paraId="06EF862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DFB6E8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FAFA"/>
          </w:tcPr>
          <w:p w14:paraId="21CAEB8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00BAA1B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3238BA" w:rsidRPr="00C3348E" w14:paraId="045B6D4A" w14:textId="77777777" w:rsidTr="009A4B34">
        <w:trPr>
          <w:trHeight w:val="20"/>
        </w:trPr>
        <w:tc>
          <w:tcPr>
            <w:tcW w:w="3873" w:type="dxa"/>
          </w:tcPr>
          <w:p w14:paraId="0FBA8869" w14:textId="77777777" w:rsidR="003238BA" w:rsidRPr="00C3348E" w:rsidRDefault="003238BA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บริษัทย่อย</w:t>
            </w:r>
          </w:p>
        </w:tc>
        <w:tc>
          <w:tcPr>
            <w:tcW w:w="1275" w:type="dxa"/>
            <w:shd w:val="clear" w:color="auto" w:fill="FAFAFA"/>
          </w:tcPr>
          <w:p w14:paraId="020FD69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76" w:type="dxa"/>
          </w:tcPr>
          <w:p w14:paraId="34A8F22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76" w:type="dxa"/>
            <w:shd w:val="clear" w:color="auto" w:fill="FAFAFA"/>
          </w:tcPr>
          <w:p w14:paraId="505FA63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28" w:type="dxa"/>
          </w:tcPr>
          <w:p w14:paraId="007785F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9C40EF" w:rsidRPr="00C3348E" w14:paraId="75526499" w14:textId="77777777" w:rsidTr="00BA125D">
        <w:trPr>
          <w:trHeight w:val="20"/>
        </w:trPr>
        <w:tc>
          <w:tcPr>
            <w:tcW w:w="3873" w:type="dxa"/>
            <w:vAlign w:val="bottom"/>
          </w:tcPr>
          <w:p w14:paraId="427C5C77" w14:textId="21222F49" w:rsidR="009C40EF" w:rsidRPr="00C3348E" w:rsidRDefault="009C40E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  - ส่วนที่ถึงกำหนดชำระภายใน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75" w:type="dxa"/>
            <w:shd w:val="clear" w:color="auto" w:fill="FAFAFA"/>
          </w:tcPr>
          <w:p w14:paraId="37F4297D" w14:textId="21F8CAB4" w:rsidR="009C40EF" w:rsidRPr="00C3348E" w:rsidRDefault="009E42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</w:tcPr>
          <w:p w14:paraId="2CE87C59" w14:textId="09850412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6DF7374C" w14:textId="5AD5AFA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A93C89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427</w:t>
            </w:r>
          </w:p>
        </w:tc>
        <w:tc>
          <w:tcPr>
            <w:tcW w:w="1228" w:type="dxa"/>
          </w:tcPr>
          <w:p w14:paraId="40115E10" w14:textId="4F083203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203</w:t>
            </w:r>
          </w:p>
        </w:tc>
      </w:tr>
      <w:tr w:rsidR="009C40EF" w:rsidRPr="00C3348E" w14:paraId="3F693356" w14:textId="77777777" w:rsidTr="00BA125D">
        <w:trPr>
          <w:trHeight w:val="20"/>
        </w:trPr>
        <w:tc>
          <w:tcPr>
            <w:tcW w:w="3873" w:type="dxa"/>
            <w:vAlign w:val="bottom"/>
          </w:tcPr>
          <w:p w14:paraId="74EA4B26" w14:textId="3C1CE8E9" w:rsidR="009C40EF" w:rsidRPr="00C3348E" w:rsidRDefault="009C40E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  - ส่วนที่ถึงกำหนดชำระเกินกว่า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75" w:type="dxa"/>
            <w:shd w:val="clear" w:color="auto" w:fill="FAFAFA"/>
          </w:tcPr>
          <w:p w14:paraId="5B51DD86" w14:textId="60853142" w:rsidR="009C40EF" w:rsidRPr="00C3348E" w:rsidRDefault="009E42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</w:tcPr>
          <w:p w14:paraId="6EAC4D18" w14:textId="6286B91D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631695BE" w14:textId="5CE04FAD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7</w:t>
            </w:r>
            <w:r w:rsidR="00A93C89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810</w:t>
            </w:r>
          </w:p>
        </w:tc>
        <w:tc>
          <w:tcPr>
            <w:tcW w:w="1228" w:type="dxa"/>
          </w:tcPr>
          <w:p w14:paraId="747B75F5" w14:textId="75699B30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9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234</w:t>
            </w:r>
          </w:p>
        </w:tc>
      </w:tr>
      <w:tr w:rsidR="009C40EF" w:rsidRPr="00C3348E" w14:paraId="1AD55132" w14:textId="77777777" w:rsidTr="00BA125D">
        <w:trPr>
          <w:trHeight w:val="20"/>
        </w:trPr>
        <w:tc>
          <w:tcPr>
            <w:tcW w:w="3873" w:type="dxa"/>
          </w:tcPr>
          <w:p w14:paraId="41E3437B" w14:textId="77777777" w:rsidR="009C40EF" w:rsidRPr="00C3348E" w:rsidRDefault="009C40E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- กิจการที่เกี่ยวข้องกันอื่น</w:t>
            </w:r>
          </w:p>
        </w:tc>
        <w:tc>
          <w:tcPr>
            <w:tcW w:w="1275" w:type="dxa"/>
            <w:shd w:val="clear" w:color="auto" w:fill="FAFAFA"/>
          </w:tcPr>
          <w:p w14:paraId="46A0AC56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76" w:type="dxa"/>
          </w:tcPr>
          <w:p w14:paraId="1D00333D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76" w:type="dxa"/>
            <w:shd w:val="clear" w:color="auto" w:fill="FAFAFA"/>
          </w:tcPr>
          <w:p w14:paraId="2BBA7664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28" w:type="dxa"/>
          </w:tcPr>
          <w:p w14:paraId="2B5C9BE4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</w:tr>
      <w:tr w:rsidR="000C419F" w:rsidRPr="00C3348E" w14:paraId="702C722E" w14:textId="77777777" w:rsidTr="00BA125D">
        <w:trPr>
          <w:trHeight w:val="20"/>
        </w:trPr>
        <w:tc>
          <w:tcPr>
            <w:tcW w:w="3873" w:type="dxa"/>
          </w:tcPr>
          <w:p w14:paraId="250D9C4A" w14:textId="0131633E" w:rsidR="000C419F" w:rsidRPr="00C3348E" w:rsidRDefault="000C419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  - ส่วนที่ถึงกำหนดชำระภายใน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75" w:type="dxa"/>
            <w:shd w:val="clear" w:color="auto" w:fill="FAFAFA"/>
          </w:tcPr>
          <w:p w14:paraId="16317E27" w14:textId="06F46FCC" w:rsidR="000C419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0C419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76" w:type="dxa"/>
          </w:tcPr>
          <w:p w14:paraId="03C16BA6" w14:textId="09A6604F" w:rsidR="000C419F" w:rsidRPr="00C3348E" w:rsidRDefault="000C419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2E4B6BBD" w14:textId="2461B3DF" w:rsidR="000C419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0C419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28" w:type="dxa"/>
          </w:tcPr>
          <w:p w14:paraId="1E71007D" w14:textId="4EC96DC5" w:rsidR="000C419F" w:rsidRPr="00C3348E" w:rsidRDefault="000C419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</w:tr>
      <w:tr w:rsidR="009C40EF" w:rsidRPr="00C3348E" w14:paraId="6B13C8BC" w14:textId="77777777" w:rsidTr="00BA125D">
        <w:trPr>
          <w:trHeight w:val="20"/>
        </w:trPr>
        <w:tc>
          <w:tcPr>
            <w:tcW w:w="3873" w:type="dxa"/>
            <w:vAlign w:val="bottom"/>
          </w:tcPr>
          <w:p w14:paraId="0498BD11" w14:textId="71E9E2D8" w:rsidR="009C40EF" w:rsidRPr="00C3348E" w:rsidRDefault="009C40E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       - ส่วนที่ถึงกำหนดชำระเกินกว่า 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  <w:t xml:space="preserve"> ปี</w:t>
            </w:r>
          </w:p>
        </w:tc>
        <w:tc>
          <w:tcPr>
            <w:tcW w:w="1275" w:type="dxa"/>
            <w:shd w:val="clear" w:color="auto" w:fill="FAFAFA"/>
          </w:tcPr>
          <w:p w14:paraId="7299D6BE" w14:textId="20850BD0" w:rsidR="009C40EF" w:rsidRPr="00C3348E" w:rsidRDefault="000C419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76" w:type="dxa"/>
          </w:tcPr>
          <w:p w14:paraId="12D01F40" w14:textId="14CBE01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76" w:type="dxa"/>
            <w:shd w:val="clear" w:color="auto" w:fill="FAFAFA"/>
          </w:tcPr>
          <w:p w14:paraId="554BA733" w14:textId="78758035" w:rsidR="009C40EF" w:rsidRPr="00C3348E" w:rsidRDefault="000C419F" w:rsidP="002A4FCB">
            <w:pPr>
              <w:tabs>
                <w:tab w:val="left" w:pos="1065"/>
              </w:tabs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-</w:t>
            </w:r>
          </w:p>
        </w:tc>
        <w:tc>
          <w:tcPr>
            <w:tcW w:w="1228" w:type="dxa"/>
          </w:tcPr>
          <w:p w14:paraId="525A3E45" w14:textId="42DD4E1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</w:tr>
      <w:tr w:rsidR="009C40EF" w:rsidRPr="00C3348E" w14:paraId="6AC1C3C1" w14:textId="77777777" w:rsidTr="00BA125D">
        <w:trPr>
          <w:trHeight w:val="20"/>
        </w:trPr>
        <w:tc>
          <w:tcPr>
            <w:tcW w:w="3873" w:type="dxa"/>
            <w:vAlign w:val="bottom"/>
          </w:tcPr>
          <w:p w14:paraId="7108D52C" w14:textId="77777777" w:rsidR="009C40EF" w:rsidRPr="00C3348E" w:rsidRDefault="009C40EF" w:rsidP="002A4FCB">
            <w:pPr>
              <w:ind w:left="-101" w:right="-72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7AE6E301" w14:textId="660F180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9E42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69F9E78" w14:textId="254F89D2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16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48F13DF" w14:textId="0CB977D5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cs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25</w:t>
            </w:r>
            <w:r w:rsidR="009E4227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337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</w:tcPr>
          <w:p w14:paraId="6FFA2747" w14:textId="4E7B6AC8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26</w:t>
            </w:r>
            <w:r w:rsidR="009C40EF" w:rsidRPr="00C3348E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537</w:t>
            </w:r>
          </w:p>
        </w:tc>
      </w:tr>
    </w:tbl>
    <w:p w14:paraId="00E8E186" w14:textId="77777777" w:rsidR="000462CE" w:rsidRPr="00C3348E" w:rsidRDefault="000462CE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p w14:paraId="2761580B" w14:textId="4CC5326C" w:rsidR="00EA19C2" w:rsidRPr="00EA19C2" w:rsidRDefault="00EA19C2" w:rsidP="002A4FCB">
      <w:pPr>
        <w:ind w:left="540"/>
        <w:rPr>
          <w:rFonts w:ascii="Browallia New" w:eastAsia="Arial Unicode MS" w:hAnsi="Browallia New" w:cs="Browallia New"/>
          <w:sz w:val="26"/>
          <w:szCs w:val="26"/>
          <w:u w:val="single"/>
          <w:cs/>
        </w:rPr>
      </w:pPr>
      <w:r w:rsidRPr="00EA19C2">
        <w:rPr>
          <w:rFonts w:ascii="Browallia New" w:eastAsia="Arial Unicode MS" w:hAnsi="Browallia New" w:cs="Browallia New" w:hint="cs"/>
          <w:sz w:val="26"/>
          <w:szCs w:val="26"/>
          <w:u w:val="single"/>
          <w:cs/>
        </w:rPr>
        <w:t>เงินกู้ยืมระยะยาวจากกิจการที่เกี่ยวข้องกัน</w:t>
      </w:r>
    </w:p>
    <w:p w14:paraId="0BD42A5D" w14:textId="3868CBDB" w:rsidR="003238BA" w:rsidRPr="00C3348E" w:rsidRDefault="003238BA" w:rsidP="002A4FCB">
      <w:pPr>
        <w:ind w:left="540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การเปลี่ยนแปลงของเงินกู้ยืมระยะยาวจากกิจการที่เกี่ยวข้องกันสามารถวิเคราะห์ได้ดังนี้</w:t>
      </w:r>
    </w:p>
    <w:p w14:paraId="6569EA0E" w14:textId="77777777" w:rsidR="003238BA" w:rsidRPr="0045749A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8"/>
          <w:szCs w:val="8"/>
        </w:rPr>
      </w:pPr>
    </w:p>
    <w:tbl>
      <w:tblPr>
        <w:tblW w:w="8937" w:type="dxa"/>
        <w:tblInd w:w="621" w:type="dxa"/>
        <w:tblLayout w:type="fixed"/>
        <w:tblLook w:val="0000" w:firstRow="0" w:lastRow="0" w:firstColumn="0" w:lastColumn="0" w:noHBand="0" w:noVBand="0"/>
      </w:tblPr>
      <w:tblGrid>
        <w:gridCol w:w="3888"/>
        <w:gridCol w:w="1269"/>
        <w:gridCol w:w="1276"/>
        <w:gridCol w:w="1276"/>
        <w:gridCol w:w="1228"/>
      </w:tblGrid>
      <w:tr w:rsidR="003238BA" w:rsidRPr="00C3348E" w14:paraId="411C4703" w14:textId="77777777" w:rsidTr="009A4B34">
        <w:trPr>
          <w:trHeight w:val="20"/>
        </w:trPr>
        <w:tc>
          <w:tcPr>
            <w:tcW w:w="3888" w:type="dxa"/>
            <w:shd w:val="clear" w:color="auto" w:fill="auto"/>
          </w:tcPr>
          <w:p w14:paraId="2B4504BD" w14:textId="77777777" w:rsidR="003238BA" w:rsidRPr="00C3348E" w:rsidRDefault="003238BA" w:rsidP="002A4FCB">
            <w:pPr>
              <w:ind w:left="-5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254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D37E7C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งบการเงินรวม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A81AE2" w14:textId="77777777" w:rsidR="003238BA" w:rsidRPr="00C3348E" w:rsidRDefault="003238BA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  <w:t>งบการเงินเฉพาะกิจการ</w:t>
            </w:r>
          </w:p>
        </w:tc>
      </w:tr>
      <w:tr w:rsidR="003238BA" w:rsidRPr="00C3348E" w14:paraId="1A4E1019" w14:textId="77777777" w:rsidTr="009A4B34">
        <w:trPr>
          <w:trHeight w:val="20"/>
        </w:trPr>
        <w:tc>
          <w:tcPr>
            <w:tcW w:w="3888" w:type="dxa"/>
            <w:shd w:val="clear" w:color="auto" w:fill="auto"/>
          </w:tcPr>
          <w:p w14:paraId="74DD221E" w14:textId="5D21B543" w:rsidR="003238BA" w:rsidRPr="00C3348E" w:rsidRDefault="003238BA" w:rsidP="002A4FCB">
            <w:pPr>
              <w:ind w:left="-5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auto"/>
          </w:tcPr>
          <w:p w14:paraId="6272C58B" w14:textId="1CDA5273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8114E05" w14:textId="6AEEBE13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2565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7AEAFE90" w14:textId="68F1C7FC" w:rsidR="003238BA" w:rsidRPr="00C3348E" w:rsidRDefault="00C474C0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2566</w:t>
            </w: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2434D7F8" w14:textId="6095383A" w:rsidR="003238BA" w:rsidRPr="00C3348E" w:rsidRDefault="006F285D" w:rsidP="002A4FCB">
            <w:pPr>
              <w:pStyle w:val="Heading1"/>
              <w:keepNext w:val="0"/>
              <w:pBdr>
                <w:bottom w:val="none" w:sz="0" w:space="0" w:color="auto"/>
              </w:pBdr>
              <w:ind w:right="-72"/>
              <w:jc w:val="right"/>
              <w:rPr>
                <w:rFonts w:ascii="Browallia New" w:eastAsia="Arial Unicode MS" w:hAnsi="Browallia New" w:cs="Browallia New"/>
                <w:kern w:val="0"/>
                <w:sz w:val="26"/>
                <w:szCs w:val="26"/>
                <w:cs/>
                <w:lang w:val="en-US" w:eastAsia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2565</w:t>
            </w:r>
          </w:p>
        </w:tc>
      </w:tr>
      <w:tr w:rsidR="003238BA" w:rsidRPr="00C3348E" w14:paraId="0AB49F02" w14:textId="77777777" w:rsidTr="009A4B34">
        <w:trPr>
          <w:trHeight w:val="20"/>
        </w:trPr>
        <w:tc>
          <w:tcPr>
            <w:tcW w:w="3888" w:type="dxa"/>
            <w:shd w:val="clear" w:color="auto" w:fill="auto"/>
          </w:tcPr>
          <w:p w14:paraId="3FCC621A" w14:textId="77777777" w:rsidR="003238BA" w:rsidRPr="00C3348E" w:rsidRDefault="003238BA" w:rsidP="002A4FCB">
            <w:pPr>
              <w:ind w:left="-5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auto"/>
          </w:tcPr>
          <w:p w14:paraId="1EDC632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7D5862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258725C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228" w:type="dxa"/>
            <w:tcBorders>
              <w:bottom w:val="single" w:sz="4" w:space="0" w:color="auto"/>
            </w:tcBorders>
          </w:tcPr>
          <w:p w14:paraId="4CC05CC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5C209D" w:rsidRPr="005A7EAC" w14:paraId="1698F976" w14:textId="77777777" w:rsidTr="00F01189">
        <w:trPr>
          <w:trHeight w:val="20"/>
        </w:trPr>
        <w:tc>
          <w:tcPr>
            <w:tcW w:w="3888" w:type="dxa"/>
            <w:vAlign w:val="bottom"/>
          </w:tcPr>
          <w:p w14:paraId="4E44B93C" w14:textId="77777777" w:rsidR="003238BA" w:rsidRPr="005A7EAC" w:rsidRDefault="003238BA" w:rsidP="002A4FCB">
            <w:pPr>
              <w:spacing w:before="12"/>
              <w:ind w:left="-51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269" w:type="dxa"/>
            <w:tcBorders>
              <w:top w:val="single" w:sz="4" w:space="0" w:color="auto"/>
            </w:tcBorders>
            <w:shd w:val="clear" w:color="auto" w:fill="FAFAFA"/>
          </w:tcPr>
          <w:p w14:paraId="3D8324C3" w14:textId="77777777" w:rsidR="003238BA" w:rsidRPr="005A7EAC" w:rsidRDefault="003238BA" w:rsidP="002A4FCB">
            <w:pPr>
              <w:spacing w:before="12"/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B26313E" w14:textId="77777777" w:rsidR="003238BA" w:rsidRPr="005A7EAC" w:rsidRDefault="003238BA" w:rsidP="002A4FCB">
            <w:pPr>
              <w:spacing w:before="12"/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FAFA"/>
          </w:tcPr>
          <w:p w14:paraId="333C00A6" w14:textId="77777777" w:rsidR="003238BA" w:rsidRPr="005A7EAC" w:rsidRDefault="003238BA" w:rsidP="002A4FCB">
            <w:pPr>
              <w:spacing w:before="12"/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  <w:shd w:val="clear" w:color="auto" w:fill="auto"/>
          </w:tcPr>
          <w:p w14:paraId="1FF1B427" w14:textId="77777777" w:rsidR="003238BA" w:rsidRPr="005A7EAC" w:rsidRDefault="003238BA" w:rsidP="002A4FCB">
            <w:pPr>
              <w:spacing w:before="12"/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</w:tr>
      <w:tr w:rsidR="009C40EF" w:rsidRPr="00C3348E" w14:paraId="0A163D7D" w14:textId="77777777" w:rsidTr="009A4B34">
        <w:trPr>
          <w:trHeight w:val="20"/>
        </w:trPr>
        <w:tc>
          <w:tcPr>
            <w:tcW w:w="3888" w:type="dxa"/>
          </w:tcPr>
          <w:p w14:paraId="05A6EDAD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ยอดคงเหลือต้นปี</w:t>
            </w:r>
          </w:p>
        </w:tc>
        <w:tc>
          <w:tcPr>
            <w:tcW w:w="1269" w:type="dxa"/>
            <w:shd w:val="clear" w:color="auto" w:fill="FAFAFA"/>
          </w:tcPr>
          <w:p w14:paraId="6FF8B619" w14:textId="6F21D23B" w:rsidR="009C40EF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276" w:type="dxa"/>
            <w:shd w:val="clear" w:color="auto" w:fill="auto"/>
          </w:tcPr>
          <w:p w14:paraId="336EDC63" w14:textId="3242D8E7" w:rsidR="009C40EF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276" w:type="dxa"/>
            <w:shd w:val="clear" w:color="auto" w:fill="FAFAFA"/>
          </w:tcPr>
          <w:p w14:paraId="3F098CD2" w14:textId="25F429F8" w:rsidR="009C40EF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537</w:t>
            </w:r>
          </w:p>
        </w:tc>
        <w:tc>
          <w:tcPr>
            <w:tcW w:w="1228" w:type="dxa"/>
            <w:shd w:val="clear" w:color="auto" w:fill="auto"/>
          </w:tcPr>
          <w:p w14:paraId="6C6C195F" w14:textId="39F60989" w:rsidR="009C40EF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19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631</w:t>
            </w:r>
          </w:p>
        </w:tc>
      </w:tr>
      <w:tr w:rsidR="009C40EF" w:rsidRPr="00C3348E" w14:paraId="7942B635" w14:textId="77777777" w:rsidTr="009A4B34">
        <w:trPr>
          <w:trHeight w:val="20"/>
        </w:trPr>
        <w:tc>
          <w:tcPr>
            <w:tcW w:w="3888" w:type="dxa"/>
          </w:tcPr>
          <w:p w14:paraId="12418E26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กระแสเงินสด</w:t>
            </w:r>
          </w:p>
        </w:tc>
        <w:tc>
          <w:tcPr>
            <w:tcW w:w="1269" w:type="dxa"/>
            <w:shd w:val="clear" w:color="auto" w:fill="FAFAFA"/>
          </w:tcPr>
          <w:p w14:paraId="77F701F2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5A129F51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76" w:type="dxa"/>
            <w:shd w:val="clear" w:color="auto" w:fill="FAFAFA"/>
          </w:tcPr>
          <w:p w14:paraId="1776D0C0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228" w:type="dxa"/>
            <w:shd w:val="clear" w:color="auto" w:fill="auto"/>
          </w:tcPr>
          <w:p w14:paraId="443325EC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</w:tr>
      <w:tr w:rsidR="009C40EF" w:rsidRPr="00C3348E" w14:paraId="656F6A95" w14:textId="77777777" w:rsidTr="009A4B34">
        <w:trPr>
          <w:trHeight w:val="20"/>
        </w:trPr>
        <w:tc>
          <w:tcPr>
            <w:tcW w:w="3888" w:type="dxa"/>
          </w:tcPr>
          <w:p w14:paraId="0F55098A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เพิ่มขึ้นในระหว่างปี</w:t>
            </w:r>
          </w:p>
        </w:tc>
        <w:tc>
          <w:tcPr>
            <w:tcW w:w="1269" w:type="dxa"/>
            <w:shd w:val="clear" w:color="auto" w:fill="FAFAFA"/>
          </w:tcPr>
          <w:p w14:paraId="4C5BB764" w14:textId="6C162BFA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597635F" w14:textId="7CBB5187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276" w:type="dxa"/>
            <w:shd w:val="clear" w:color="auto" w:fill="FAFAFA"/>
          </w:tcPr>
          <w:p w14:paraId="4BCC30DE" w14:textId="2184755C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228" w:type="dxa"/>
            <w:shd w:val="clear" w:color="auto" w:fill="auto"/>
          </w:tcPr>
          <w:p w14:paraId="737B8A24" w14:textId="0D3A911A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</w:tr>
      <w:tr w:rsidR="009C40EF" w:rsidRPr="00C3348E" w14:paraId="3C96E387" w14:textId="77777777" w:rsidTr="009A4B34">
        <w:trPr>
          <w:trHeight w:val="20"/>
        </w:trPr>
        <w:tc>
          <w:tcPr>
            <w:tcW w:w="3888" w:type="dxa"/>
          </w:tcPr>
          <w:p w14:paraId="7E58B85B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จ่ายคืนในระหว่างปี</w:t>
            </w:r>
          </w:p>
        </w:tc>
        <w:tc>
          <w:tcPr>
            <w:tcW w:w="1269" w:type="dxa"/>
            <w:shd w:val="clear" w:color="auto" w:fill="FAFAFA"/>
          </w:tcPr>
          <w:p w14:paraId="2CA58048" w14:textId="29A2175F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437227F" w14:textId="136092B8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323341E5" w14:textId="324ACC71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  <w:tc>
          <w:tcPr>
            <w:tcW w:w="1228" w:type="dxa"/>
            <w:shd w:val="clear" w:color="auto" w:fill="auto"/>
          </w:tcPr>
          <w:p w14:paraId="7373CD46" w14:textId="46243D3F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)</w:t>
            </w:r>
          </w:p>
        </w:tc>
      </w:tr>
      <w:tr w:rsidR="009C40EF" w:rsidRPr="00C3348E" w14:paraId="5F7356AE" w14:textId="77777777" w:rsidTr="009D62D2">
        <w:trPr>
          <w:trHeight w:val="20"/>
        </w:trPr>
        <w:tc>
          <w:tcPr>
            <w:tcW w:w="3888" w:type="dxa"/>
          </w:tcPr>
          <w:p w14:paraId="03A37781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ค่าธรรมเนียมในการจัดหาเงินกู้ยืมรอตัดบัญชี</w:t>
            </w:r>
          </w:p>
        </w:tc>
        <w:tc>
          <w:tcPr>
            <w:tcW w:w="1269" w:type="dxa"/>
            <w:shd w:val="clear" w:color="auto" w:fill="FAFAFA"/>
          </w:tcPr>
          <w:p w14:paraId="312C51F4" w14:textId="4A677399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C50B910" w14:textId="64D7BEA8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shd w:val="clear" w:color="auto" w:fill="FAFAFA"/>
          </w:tcPr>
          <w:p w14:paraId="0FD84FDD" w14:textId="4BAACECA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28" w:type="dxa"/>
            <w:shd w:val="clear" w:color="auto" w:fill="auto"/>
          </w:tcPr>
          <w:p w14:paraId="787C9BD6" w14:textId="072B7650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  <w:t>)</w:t>
            </w:r>
          </w:p>
        </w:tc>
      </w:tr>
      <w:tr w:rsidR="009C40EF" w:rsidRPr="00C3348E" w14:paraId="27010CB8" w14:textId="77777777" w:rsidTr="009D62D2">
        <w:trPr>
          <w:trHeight w:val="20"/>
        </w:trPr>
        <w:tc>
          <w:tcPr>
            <w:tcW w:w="3888" w:type="dxa"/>
          </w:tcPr>
          <w:p w14:paraId="66D12774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u w:val="single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u w:val="single"/>
                <w:cs/>
              </w:rPr>
              <w:t>การเปลี่ยนแปลงที่มิใช่เงินสด</w:t>
            </w:r>
          </w:p>
        </w:tc>
        <w:tc>
          <w:tcPr>
            <w:tcW w:w="1269" w:type="dxa"/>
            <w:shd w:val="clear" w:color="auto" w:fill="FAFAFA"/>
          </w:tcPr>
          <w:p w14:paraId="00E3699B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</w:tcPr>
          <w:p w14:paraId="2F571855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AFAFA"/>
          </w:tcPr>
          <w:p w14:paraId="3B4D311F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228" w:type="dxa"/>
            <w:shd w:val="clear" w:color="auto" w:fill="auto"/>
          </w:tcPr>
          <w:p w14:paraId="1B62591A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9C40EF" w:rsidRPr="00C3348E" w14:paraId="71A8444A" w14:textId="77777777" w:rsidTr="009D62D2">
        <w:trPr>
          <w:trHeight w:val="20"/>
        </w:trPr>
        <w:tc>
          <w:tcPr>
            <w:tcW w:w="3888" w:type="dxa"/>
          </w:tcPr>
          <w:p w14:paraId="6E51B340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การตัดจำหน่ายค่าธรรมเนียมในการจัดหาเงินกู้</w:t>
            </w:r>
          </w:p>
          <w:p w14:paraId="4F56983C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    รอตัดบัญชี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AFAFA"/>
          </w:tcPr>
          <w:p w14:paraId="3DE9913F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4F8A4507" w14:textId="7DCA977C" w:rsidR="009C40EF" w:rsidRPr="00C3348E" w:rsidRDefault="00CF2158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14:paraId="5597C125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022683C7" w14:textId="39D99311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AFAFA"/>
          </w:tcPr>
          <w:p w14:paraId="7576FB06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269074C2" w14:textId="18A06DE6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auto"/>
          </w:tcPr>
          <w:p w14:paraId="400AB106" w14:textId="77777777" w:rsidR="009C40EF" w:rsidRPr="00C3348E" w:rsidRDefault="009C40E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  <w:p w14:paraId="28DE4275" w14:textId="5F688AF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</w:p>
        </w:tc>
      </w:tr>
      <w:tr w:rsidR="009C40EF" w:rsidRPr="00C3348E" w14:paraId="5B9F72A0" w14:textId="77777777" w:rsidTr="00F01189">
        <w:trPr>
          <w:trHeight w:val="20"/>
        </w:trPr>
        <w:tc>
          <w:tcPr>
            <w:tcW w:w="3888" w:type="dxa"/>
          </w:tcPr>
          <w:p w14:paraId="5F50B727" w14:textId="77777777" w:rsidR="009C40EF" w:rsidRPr="00C3348E" w:rsidRDefault="009C40EF" w:rsidP="002A4FCB">
            <w:pPr>
              <w:ind w:left="-51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ยอดคงเหลือปลายปี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68F3F24" w14:textId="6C8C7744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76181A" w14:textId="19E7D041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16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3D8776FC" w14:textId="0985A706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25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337</w:t>
            </w:r>
          </w:p>
        </w:tc>
        <w:tc>
          <w:tcPr>
            <w:tcW w:w="1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EC7DB6" w14:textId="3488E160" w:rsidR="009C40EF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26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537</w:t>
            </w:r>
          </w:p>
        </w:tc>
      </w:tr>
    </w:tbl>
    <w:p w14:paraId="0EFD5738" w14:textId="50F8683B" w:rsidR="003238BA" w:rsidRPr="0045749A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8"/>
          <w:szCs w:val="8"/>
        </w:rPr>
      </w:pPr>
    </w:p>
    <w:p w14:paraId="2ACE17CB" w14:textId="49EC6FCA" w:rsidR="00475F3F" w:rsidRPr="00C3348E" w:rsidRDefault="00475F3F" w:rsidP="00475F3F">
      <w:pPr>
        <w:tabs>
          <w:tab w:val="left" w:pos="540"/>
        </w:tabs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วงเงินกู้ยืมจำนวน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000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 ตามสัญญาลงวันที่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มิถุนายน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2564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โดยเงินกู้ยืมดังกล่าวมีอัตราดอกเบี้ย</w:t>
      </w:r>
      <w:r w:rsidR="005A7EAC">
        <w:rPr>
          <w:rFonts w:ascii="Browallia New" w:eastAsia="Arial Unicode MS" w:hAnsi="Browallia New" w:cs="Browallia New"/>
          <w:sz w:val="26"/>
          <w:szCs w:val="26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ร้อยละคงที่ต่อปี มีกำหนดจ่ายดอกเบี้ยทุก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เดือนและจ่ายคืนเงินต้นทั้งจำนวนในวันครบรอบ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ปี นับจากวันที่เบิกใช้เงินกู้ เพื่อสนับสนุนทางการเงินสำหรับการลงทุนโรงไฟฟ้าพลังงานหมุนเวียนในต่างประเทศ โดยบริษัทต้องปฏิบัติตามข้อกำหนดและข้อจำกัดบางประการที่ได้กำหนดไว้ อาทิเช่น การดำรงอัตราส่วนของหนี้สินสุทธิต่อส่วนของเจ้าของ เป็นต้น ทั้งนี้ 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บริษัทได้เบิกใช้เงินกู้ยืมดังกล่าวแล้วจำนวน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100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ล้านบาท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(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,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ล้านบาท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)</w:t>
      </w:r>
    </w:p>
    <w:p w14:paraId="64C38A34" w14:textId="77777777" w:rsidR="00475F3F" w:rsidRPr="0045749A" w:rsidRDefault="00475F3F" w:rsidP="002A4FCB">
      <w:pPr>
        <w:ind w:left="540"/>
        <w:jc w:val="thaiDistribute"/>
        <w:rPr>
          <w:rFonts w:ascii="Browallia New" w:eastAsia="Arial Unicode MS" w:hAnsi="Browallia New" w:cs="Browallia New"/>
          <w:sz w:val="10"/>
          <w:szCs w:val="10"/>
        </w:rPr>
      </w:pPr>
    </w:p>
    <w:p w14:paraId="6DD2DB88" w14:textId="1CEF2EAD" w:rsidR="00EA19C2" w:rsidRPr="00EA19C2" w:rsidRDefault="00EA19C2" w:rsidP="002A4FCB">
      <w:pPr>
        <w:ind w:left="54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  <w:u w:val="single"/>
        </w:rPr>
      </w:pPr>
      <w:r w:rsidRPr="00EA19C2">
        <w:rPr>
          <w:rFonts w:ascii="Browallia New" w:eastAsia="Arial Unicode MS" w:hAnsi="Browallia New" w:cs="Browallia New" w:hint="cs"/>
          <w:spacing w:val="-4"/>
          <w:sz w:val="26"/>
          <w:szCs w:val="26"/>
          <w:u w:val="single"/>
          <w:cs/>
        </w:rPr>
        <w:t>เงินกู้ยืมระยะยาวจากบริษัทย่อย</w:t>
      </w:r>
    </w:p>
    <w:p w14:paraId="7792FDC1" w14:textId="442C2D4E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รายละเอียดของเงินกู้ยืมระยะยาวที่บริษัทลงนามกับบริษัทย่อย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ซึ่งเป็นเงินกู้ยืมในสกุลเงินบาททั้งหมด มีดังนี้</w:t>
      </w:r>
    </w:p>
    <w:p w14:paraId="5D1DC9B3" w14:textId="77777777" w:rsidR="003238BA" w:rsidRPr="0045749A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8"/>
          <w:szCs w:val="8"/>
        </w:rPr>
      </w:pPr>
    </w:p>
    <w:tbl>
      <w:tblPr>
        <w:tblW w:w="9018" w:type="dxa"/>
        <w:tblInd w:w="540" w:type="dxa"/>
        <w:tblLook w:val="0000" w:firstRow="0" w:lastRow="0" w:firstColumn="0" w:lastColumn="0" w:noHBand="0" w:noVBand="0"/>
      </w:tblPr>
      <w:tblGrid>
        <w:gridCol w:w="737"/>
        <w:gridCol w:w="1368"/>
        <w:gridCol w:w="1368"/>
        <w:gridCol w:w="1772"/>
        <w:gridCol w:w="2045"/>
        <w:gridCol w:w="1728"/>
      </w:tblGrid>
      <w:tr w:rsidR="003238BA" w:rsidRPr="00C3348E" w14:paraId="5BF4FB13" w14:textId="77777777" w:rsidTr="009A4B34"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CFCA24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08AB96B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จำนวนคงเหลือ</w:t>
            </w:r>
          </w:p>
          <w:p w14:paraId="14F81EC2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</w:p>
          <w:p w14:paraId="0DC0A6B6" w14:textId="1F3FCE75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32C84A5E" w14:textId="511AE52B" w:rsidR="003238BA" w:rsidRPr="00C3348E" w:rsidRDefault="00C474C0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48D9BF1B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(ล้านบาท)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6485492C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จำนวนคงเหลือ</w:t>
            </w:r>
          </w:p>
          <w:p w14:paraId="6854F912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ณ วันที่ </w:t>
            </w:r>
          </w:p>
          <w:p w14:paraId="1EE40A72" w14:textId="49B9A95D" w:rsidR="003238BA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31</w:t>
            </w:r>
            <w:r w:rsidR="003238BA"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en-US"/>
              </w:rPr>
              <w:t xml:space="preserve"> ธันวาคม</w:t>
            </w:r>
          </w:p>
          <w:p w14:paraId="2D718843" w14:textId="3112DC51" w:rsidR="003238BA" w:rsidRPr="00C3348E" w:rsidRDefault="006F285D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77854BCD" w14:textId="77777777" w:rsidR="003238BA" w:rsidRPr="00C3348E" w:rsidRDefault="003238BA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(ล้านบาท)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B9F307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2BAD419D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30BAF75B" w14:textId="77777777" w:rsidR="00304B38" w:rsidRPr="00C3348E" w:rsidRDefault="00304B3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FB0374D" w14:textId="77777777" w:rsidR="00304B38" w:rsidRPr="00C3348E" w:rsidRDefault="00304B3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6464542" w14:textId="77777777" w:rsidR="00304B38" w:rsidRPr="00C3348E" w:rsidRDefault="00304B38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00DBEF57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การชำระคืนเงินต้น</w:t>
            </w: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79818C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กำหนดการ</w:t>
            </w:r>
          </w:p>
          <w:p w14:paraId="206BA065" w14:textId="77777777" w:rsidR="003238BA" w:rsidRPr="00C3348E" w:rsidRDefault="003238BA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จ่ายชำระดอกเบี้ย</w:t>
            </w:r>
          </w:p>
        </w:tc>
      </w:tr>
      <w:tr w:rsidR="005C209D" w:rsidRPr="005A7EAC" w14:paraId="45CF40F1" w14:textId="77777777" w:rsidTr="00D81E20"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</w:tcPr>
          <w:p w14:paraId="6050E8D2" w14:textId="77777777" w:rsidR="003238BA" w:rsidRPr="005A7EAC" w:rsidRDefault="003238BA" w:rsidP="002A4FCB">
            <w:pPr>
              <w:ind w:right="-72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  <w:shd w:val="clear" w:color="auto" w:fill="FAFAFA"/>
          </w:tcPr>
          <w:p w14:paraId="1B00AB70" w14:textId="77777777" w:rsidR="003238BA" w:rsidRPr="005A7EA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4" w:space="0" w:color="auto"/>
            </w:tcBorders>
          </w:tcPr>
          <w:p w14:paraId="03BDB7CA" w14:textId="77777777" w:rsidR="003238BA" w:rsidRPr="005A7EA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</w:tcPr>
          <w:p w14:paraId="20407A88" w14:textId="77777777" w:rsidR="003238BA" w:rsidRPr="005A7EA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</w:rPr>
            </w:pP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64A96515" w14:textId="77777777" w:rsidR="003238BA" w:rsidRPr="005A7EA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cs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  <w:shd w:val="clear" w:color="auto" w:fill="auto"/>
          </w:tcPr>
          <w:p w14:paraId="5197C0E0" w14:textId="77777777" w:rsidR="003238BA" w:rsidRPr="005A7EAC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2"/>
                <w:szCs w:val="12"/>
                <w:cs/>
              </w:rPr>
            </w:pPr>
          </w:p>
        </w:tc>
      </w:tr>
      <w:tr w:rsidR="009C40EF" w:rsidRPr="00C3348E" w14:paraId="6F2A8FC4" w14:textId="77777777" w:rsidTr="00BA125D">
        <w:tc>
          <w:tcPr>
            <w:tcW w:w="737" w:type="dxa"/>
          </w:tcPr>
          <w:p w14:paraId="3AFB4926" w14:textId="5E96C0D7" w:rsidR="009C40EF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368" w:type="dxa"/>
            <w:shd w:val="clear" w:color="auto" w:fill="FAFAFA"/>
          </w:tcPr>
          <w:p w14:paraId="55320A59" w14:textId="210D838E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532</w:t>
            </w:r>
          </w:p>
        </w:tc>
        <w:tc>
          <w:tcPr>
            <w:tcW w:w="1368" w:type="dxa"/>
          </w:tcPr>
          <w:p w14:paraId="7BC3E679" w14:textId="4B4E769A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649</w:t>
            </w:r>
          </w:p>
        </w:tc>
        <w:tc>
          <w:tcPr>
            <w:tcW w:w="1772" w:type="dxa"/>
          </w:tcPr>
          <w:p w14:paraId="256DB09C" w14:textId="0B069E4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>BIBOR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lang w:val="en-US"/>
              </w:rPr>
              <w:t xml:space="preserve">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  <w:lang w:val="en-US"/>
              </w:rPr>
              <w:t>เดือน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045" w:type="dxa"/>
          </w:tcPr>
          <w:p w14:paraId="7C1D25DD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ชำระคืนเงินต้น</w:t>
            </w:r>
          </w:p>
          <w:p w14:paraId="05427D49" w14:textId="17CBF3AA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ทุกหกเดือนนับจากเดือนพฤษภาคม พ.ศ.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2564</w:t>
            </w:r>
          </w:p>
        </w:tc>
        <w:tc>
          <w:tcPr>
            <w:tcW w:w="1728" w:type="dxa"/>
          </w:tcPr>
          <w:p w14:paraId="62CCFF82" w14:textId="77777777" w:rsidR="009C40EF" w:rsidRPr="00C3348E" w:rsidRDefault="009C40EF" w:rsidP="002A4FCB">
            <w:pPr>
              <w:spacing w:line="320" w:lineRule="exact"/>
              <w:ind w:left="-75"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ชำระดอกเบี้ย</w:t>
            </w:r>
          </w:p>
          <w:p w14:paraId="6D72FB96" w14:textId="77777777" w:rsidR="009C40EF" w:rsidRPr="00C3348E" w:rsidRDefault="009C40EF" w:rsidP="002A4FCB">
            <w:pPr>
              <w:spacing w:line="320" w:lineRule="exact"/>
              <w:ind w:left="-75"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ทุกสามเดือน</w:t>
            </w:r>
          </w:p>
        </w:tc>
      </w:tr>
      <w:tr w:rsidR="009C40EF" w:rsidRPr="00C3348E" w14:paraId="693516D1" w14:textId="77777777" w:rsidTr="00BA125D">
        <w:tc>
          <w:tcPr>
            <w:tcW w:w="737" w:type="dxa"/>
          </w:tcPr>
          <w:p w14:paraId="4EDA5028" w14:textId="7A3A2F95" w:rsidR="009C40EF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368" w:type="dxa"/>
            <w:shd w:val="clear" w:color="auto" w:fill="FAFAFA"/>
          </w:tcPr>
          <w:p w14:paraId="2841F569" w14:textId="2D17B248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225</w:t>
            </w:r>
          </w:p>
        </w:tc>
        <w:tc>
          <w:tcPr>
            <w:tcW w:w="1368" w:type="dxa"/>
          </w:tcPr>
          <w:p w14:paraId="05707FAF" w14:textId="63723773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290</w:t>
            </w:r>
          </w:p>
        </w:tc>
        <w:tc>
          <w:tcPr>
            <w:tcW w:w="1772" w:type="dxa"/>
          </w:tcPr>
          <w:p w14:paraId="47DF1B70" w14:textId="57CC60CC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>BIBOR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lang w:val="en-US"/>
              </w:rPr>
              <w:t xml:space="preserve">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  <w:lang w:val="en-US"/>
              </w:rPr>
              <w:t>เดือน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045" w:type="dxa"/>
          </w:tcPr>
          <w:p w14:paraId="552C80BC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ชำระคืนเงินต้น</w:t>
            </w:r>
          </w:p>
          <w:p w14:paraId="27539F77" w14:textId="32786478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ทุกหกเดือนนับจากเดือนมิถุนายน พ.ศ.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2564</w:t>
            </w:r>
          </w:p>
        </w:tc>
        <w:tc>
          <w:tcPr>
            <w:tcW w:w="1728" w:type="dxa"/>
          </w:tcPr>
          <w:p w14:paraId="4E1952AD" w14:textId="77777777" w:rsidR="009C40EF" w:rsidRPr="00C3348E" w:rsidRDefault="009C40EF" w:rsidP="002A4FCB">
            <w:pPr>
              <w:spacing w:line="320" w:lineRule="exact"/>
              <w:ind w:left="-75"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ชำระดอกเบี้ย</w:t>
            </w:r>
          </w:p>
          <w:p w14:paraId="3C858466" w14:textId="77777777" w:rsidR="009C40EF" w:rsidRPr="00C3348E" w:rsidRDefault="009C40EF" w:rsidP="002A4FCB">
            <w:pPr>
              <w:spacing w:line="320" w:lineRule="exact"/>
              <w:ind w:left="-75"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ทุกสามเดือน</w:t>
            </w:r>
          </w:p>
        </w:tc>
      </w:tr>
      <w:tr w:rsidR="009C40EF" w:rsidRPr="00C3348E" w14:paraId="20A23CA1" w14:textId="77777777" w:rsidTr="00BA125D">
        <w:tc>
          <w:tcPr>
            <w:tcW w:w="737" w:type="dxa"/>
          </w:tcPr>
          <w:p w14:paraId="34B940FE" w14:textId="5DB4E082" w:rsidR="009C40EF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368" w:type="dxa"/>
            <w:shd w:val="clear" w:color="auto" w:fill="FAFAFA"/>
          </w:tcPr>
          <w:p w14:paraId="41FF2DC9" w14:textId="5EF6725C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  <w:r w:rsidR="00665E9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986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368" w:type="dxa"/>
          </w:tcPr>
          <w:p w14:paraId="758C45DE" w14:textId="7E36C15F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007</w:t>
            </w:r>
          </w:p>
        </w:tc>
        <w:tc>
          <w:tcPr>
            <w:tcW w:w="1772" w:type="dxa"/>
          </w:tcPr>
          <w:p w14:paraId="0F7164AC" w14:textId="5A695D5D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 xml:space="preserve">THOR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  <w:p w14:paraId="21614B4A" w14:textId="6E48D391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</w:p>
        </w:tc>
        <w:tc>
          <w:tcPr>
            <w:tcW w:w="2045" w:type="dxa"/>
          </w:tcPr>
          <w:p w14:paraId="2C921041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ชำระคืนเงินต้น</w:t>
            </w:r>
          </w:p>
          <w:p w14:paraId="7A865431" w14:textId="371A5D1F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ทุกหกเดือนนับจากเดือน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ตุลาคม พ.ศ.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2564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 และ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br/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 xml:space="preserve">กุมภาพันธ์ พ.ศ.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2565</w:t>
            </w:r>
          </w:p>
        </w:tc>
        <w:tc>
          <w:tcPr>
            <w:tcW w:w="1728" w:type="dxa"/>
          </w:tcPr>
          <w:p w14:paraId="0E58E00D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ชำระดอกเบี้ย</w:t>
            </w:r>
          </w:p>
          <w:p w14:paraId="02981D21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ทุกเดือน</w:t>
            </w:r>
          </w:p>
        </w:tc>
      </w:tr>
      <w:tr w:rsidR="009C40EF" w:rsidRPr="00C3348E" w14:paraId="5A2AC5BE" w14:textId="77777777" w:rsidTr="00BA125D">
        <w:tc>
          <w:tcPr>
            <w:tcW w:w="737" w:type="dxa"/>
          </w:tcPr>
          <w:p w14:paraId="0AFCA477" w14:textId="6AE0A1A1" w:rsidR="009C40EF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</w:t>
            </w:r>
          </w:p>
        </w:tc>
        <w:tc>
          <w:tcPr>
            <w:tcW w:w="1368" w:type="dxa"/>
            <w:shd w:val="clear" w:color="auto" w:fill="FAFAFA"/>
          </w:tcPr>
          <w:p w14:paraId="193E27A6" w14:textId="43A8BF6F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CF2158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</w:p>
        </w:tc>
        <w:tc>
          <w:tcPr>
            <w:tcW w:w="1368" w:type="dxa"/>
          </w:tcPr>
          <w:p w14:paraId="0083CA8C" w14:textId="082B5D08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500</w:t>
            </w:r>
          </w:p>
        </w:tc>
        <w:tc>
          <w:tcPr>
            <w:tcW w:w="1772" w:type="dxa"/>
          </w:tcPr>
          <w:p w14:paraId="5AFE1C06" w14:textId="25712CD4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 xml:space="preserve">THOR </w:t>
            </w:r>
            <w:r w:rsidR="00281287" w:rsidRPr="00281287">
              <w:rPr>
                <w:rFonts w:ascii="Browallia New" w:eastAsia="Times New Roman" w:hAnsi="Browallia New" w:cs="Browallia New"/>
                <w:sz w:val="26"/>
                <w:szCs w:val="26"/>
              </w:rPr>
              <w:t>6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เดือน บวกอัตราร้อยละคงที่ต่อปี</w:t>
            </w:r>
          </w:p>
        </w:tc>
        <w:tc>
          <w:tcPr>
            <w:tcW w:w="2045" w:type="dxa"/>
          </w:tcPr>
          <w:p w14:paraId="6185F0BD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ชำระคืนเงินต้นเต็มจำนวนในวันที่ครบกำหนด</w:t>
            </w:r>
          </w:p>
        </w:tc>
        <w:tc>
          <w:tcPr>
            <w:tcW w:w="1728" w:type="dxa"/>
          </w:tcPr>
          <w:p w14:paraId="6A7170CD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ชำระดอกเบี้ย</w:t>
            </w:r>
          </w:p>
          <w:p w14:paraId="1D016921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  <w:t>หกเดือน</w:t>
            </w:r>
          </w:p>
        </w:tc>
      </w:tr>
      <w:tr w:rsidR="009C40EF" w:rsidRPr="00C3348E" w14:paraId="48DE4437" w14:textId="77777777" w:rsidTr="009A4B34">
        <w:tc>
          <w:tcPr>
            <w:tcW w:w="737" w:type="dxa"/>
          </w:tcPr>
          <w:p w14:paraId="35F0F10D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AFAFA"/>
          </w:tcPr>
          <w:p w14:paraId="775C5031" w14:textId="786E8BB2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  <w:r w:rsidR="00665E9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243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2B7D6B27" w14:textId="5D96BE9D" w:rsidR="009C40EF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10</w:t>
            </w:r>
            <w:r w:rsidR="009C40EF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446</w:t>
            </w:r>
          </w:p>
        </w:tc>
        <w:tc>
          <w:tcPr>
            <w:tcW w:w="1772" w:type="dxa"/>
          </w:tcPr>
          <w:p w14:paraId="05847AAF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045" w:type="dxa"/>
          </w:tcPr>
          <w:p w14:paraId="466331F0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</w:p>
        </w:tc>
        <w:tc>
          <w:tcPr>
            <w:tcW w:w="1728" w:type="dxa"/>
          </w:tcPr>
          <w:p w14:paraId="667F9E06" w14:textId="77777777" w:rsidR="009C40EF" w:rsidRPr="00C3348E" w:rsidRDefault="009C40EF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</w:p>
        </w:tc>
      </w:tr>
    </w:tbl>
    <w:p w14:paraId="242845DF" w14:textId="0A21E26F" w:rsidR="00356135" w:rsidRPr="00C3348E" w:rsidRDefault="00BF4E7A" w:rsidP="00475F3F">
      <w:pPr>
        <w:rPr>
          <w:rFonts w:ascii="Browallia New" w:hAnsi="Browallia New" w:cs="Browallia New"/>
        </w:rPr>
      </w:pPr>
      <w:r w:rsidRPr="00C3348E">
        <w:rPr>
          <w:rFonts w:ascii="Browallia New" w:hAnsi="Browallia New" w:cs="Browallia New"/>
        </w:rPr>
        <w:br w:type="page"/>
      </w:r>
      <w:bookmarkStart w:id="44" w:name="_Hlk77943758"/>
    </w:p>
    <w:p w14:paraId="04EF7F35" w14:textId="149B5FFF" w:rsidR="00356135" w:rsidRPr="00C3348E" w:rsidRDefault="009D7CD7" w:rsidP="002A4FCB">
      <w:pPr>
        <w:ind w:left="540"/>
        <w:jc w:val="thaiDistribute"/>
        <w:rPr>
          <w:rFonts w:ascii="Browallia New" w:eastAsia="Arial Unicode MS" w:hAnsi="Browallia New" w:cs="Browallia New"/>
          <w:spacing w:val="-10"/>
          <w:sz w:val="26"/>
          <w:szCs w:val="26"/>
        </w:rPr>
      </w:pPr>
      <w:r>
        <w:rPr>
          <w:rFonts w:ascii="Browallia New" w:eastAsia="Arial Unicode MS" w:hAnsi="Browallia New" w:cs="Browallia New" w:hint="cs"/>
          <w:spacing w:val="-10"/>
          <w:sz w:val="26"/>
          <w:szCs w:val="26"/>
          <w:cs/>
        </w:rPr>
        <w:t>บริษัทมีวงเงินกู้ยืมระยะยาวจากบริษัทย่อยที่ยังไม่ได้เบิกใช้ ณ วันที่</w:t>
      </w:r>
      <w:r w:rsidR="00356135" w:rsidRPr="00C3348E">
        <w:rPr>
          <w:rFonts w:ascii="Browallia New" w:eastAsia="Arial Unicode MS" w:hAnsi="Browallia New" w:cs="Browallia New"/>
          <w:spacing w:val="-10"/>
          <w:sz w:val="26"/>
          <w:szCs w:val="26"/>
          <w:cs/>
        </w:rPr>
        <w:t xml:space="preserve"> </w:t>
      </w:r>
      <w:r w:rsidR="00281287" w:rsidRPr="00281287">
        <w:rPr>
          <w:rFonts w:ascii="Browallia New" w:eastAsia="Arial Unicode MS" w:hAnsi="Browallia New" w:cs="Browallia New"/>
          <w:spacing w:val="-10"/>
          <w:sz w:val="26"/>
          <w:szCs w:val="26"/>
        </w:rPr>
        <w:t>31</w:t>
      </w:r>
      <w:r w:rsidR="00356135" w:rsidRPr="00C3348E">
        <w:rPr>
          <w:rFonts w:ascii="Browallia New" w:eastAsia="Arial Unicode MS" w:hAnsi="Browallia New" w:cs="Browallia New"/>
          <w:spacing w:val="-10"/>
          <w:sz w:val="26"/>
          <w:szCs w:val="26"/>
        </w:rPr>
        <w:t xml:space="preserve"> </w:t>
      </w:r>
      <w:r w:rsidR="00356135" w:rsidRPr="00C3348E">
        <w:rPr>
          <w:rFonts w:ascii="Browallia New" w:eastAsia="Arial Unicode MS" w:hAnsi="Browallia New" w:cs="Browallia New"/>
          <w:spacing w:val="-10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pacing w:val="-10"/>
          <w:sz w:val="26"/>
          <w:szCs w:val="26"/>
        </w:rPr>
        <w:t>2566</w:t>
      </w:r>
      <w:r w:rsidR="00356135" w:rsidRPr="00C3348E">
        <w:rPr>
          <w:rFonts w:ascii="Browallia New" w:eastAsia="Arial Unicode MS" w:hAnsi="Browallia New" w:cs="Browallia New"/>
          <w:spacing w:val="-10"/>
          <w:sz w:val="26"/>
          <w:szCs w:val="26"/>
        </w:rPr>
        <w:t xml:space="preserve"> </w:t>
      </w:r>
      <w:r>
        <w:rPr>
          <w:rFonts w:ascii="Browallia New" w:eastAsia="Arial Unicode MS" w:hAnsi="Browallia New" w:cs="Browallia New" w:hint="cs"/>
          <w:spacing w:val="-10"/>
          <w:sz w:val="26"/>
          <w:szCs w:val="26"/>
          <w:cs/>
        </w:rPr>
        <w:t>ดังต่อไปนี้</w:t>
      </w:r>
    </w:p>
    <w:p w14:paraId="72EFCCAC" w14:textId="77777777" w:rsidR="00356135" w:rsidRPr="00C3348E" w:rsidRDefault="00356135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19" w:type="dxa"/>
        <w:tblInd w:w="648" w:type="dxa"/>
        <w:tblLook w:val="0000" w:firstRow="0" w:lastRow="0" w:firstColumn="0" w:lastColumn="0" w:noHBand="0" w:noVBand="0"/>
      </w:tblPr>
      <w:tblGrid>
        <w:gridCol w:w="747"/>
        <w:gridCol w:w="1485"/>
        <w:gridCol w:w="1935"/>
        <w:gridCol w:w="2664"/>
        <w:gridCol w:w="2088"/>
      </w:tblGrid>
      <w:tr w:rsidR="00356135" w:rsidRPr="00C3348E" w14:paraId="302C22E4" w14:textId="77777777" w:rsidTr="005118E6"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8BDA11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148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39BA7C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วงเงินตามสัญญา</w:t>
            </w:r>
          </w:p>
          <w:p w14:paraId="25B3E7B6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(ล้านบาท)</w:t>
            </w:r>
          </w:p>
        </w:tc>
        <w:tc>
          <w:tcPr>
            <w:tcW w:w="193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CD0198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อัตราดอกเบี้ย</w:t>
            </w: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0C2DAD8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การชำระคืนเงินต้น</w:t>
            </w: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E5253E8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กำหนดการ</w:t>
            </w:r>
          </w:p>
          <w:p w14:paraId="7769C80A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จ่ายชำระดอกเบี้ย</w:t>
            </w:r>
          </w:p>
        </w:tc>
      </w:tr>
      <w:tr w:rsidR="00356135" w:rsidRPr="00C3348E" w14:paraId="07BB84EF" w14:textId="77777777" w:rsidTr="005118E6"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</w:tcPr>
          <w:p w14:paraId="28435707" w14:textId="77777777" w:rsidR="00356135" w:rsidRPr="00C3348E" w:rsidRDefault="00356135" w:rsidP="002A4FCB">
            <w:pPr>
              <w:ind w:right="-72"/>
              <w:rPr>
                <w:rFonts w:ascii="Browallia New" w:eastAsia="Arial Unicode MS" w:hAnsi="Browallia New" w:cs="Browallia New"/>
                <w:sz w:val="14"/>
                <w:szCs w:val="14"/>
              </w:rPr>
            </w:pPr>
          </w:p>
        </w:tc>
        <w:tc>
          <w:tcPr>
            <w:tcW w:w="1485" w:type="dxa"/>
            <w:tcBorders>
              <w:top w:val="single" w:sz="4" w:space="0" w:color="auto"/>
            </w:tcBorders>
            <w:shd w:val="clear" w:color="auto" w:fill="FAFAFA"/>
          </w:tcPr>
          <w:p w14:paraId="3A6E64FC" w14:textId="77777777" w:rsidR="00356135" w:rsidRPr="00C3348E" w:rsidRDefault="0035613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4"/>
                <w:szCs w:val="14"/>
              </w:rPr>
            </w:pPr>
          </w:p>
        </w:tc>
        <w:tc>
          <w:tcPr>
            <w:tcW w:w="1935" w:type="dxa"/>
            <w:tcBorders>
              <w:top w:val="single" w:sz="4" w:space="0" w:color="auto"/>
            </w:tcBorders>
            <w:shd w:val="clear" w:color="auto" w:fill="auto"/>
          </w:tcPr>
          <w:p w14:paraId="3824EF4A" w14:textId="77777777" w:rsidR="00356135" w:rsidRPr="00C3348E" w:rsidRDefault="0035613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4"/>
                <w:szCs w:val="14"/>
              </w:rPr>
            </w:pPr>
          </w:p>
        </w:tc>
        <w:tc>
          <w:tcPr>
            <w:tcW w:w="2664" w:type="dxa"/>
            <w:tcBorders>
              <w:top w:val="single" w:sz="4" w:space="0" w:color="auto"/>
            </w:tcBorders>
            <w:shd w:val="clear" w:color="auto" w:fill="auto"/>
          </w:tcPr>
          <w:p w14:paraId="7BFCB841" w14:textId="77777777" w:rsidR="00356135" w:rsidRPr="00C3348E" w:rsidRDefault="0035613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4"/>
                <w:szCs w:val="14"/>
                <w:cs/>
              </w:rPr>
            </w:pPr>
          </w:p>
        </w:tc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</w:tcPr>
          <w:p w14:paraId="293595AB" w14:textId="77777777" w:rsidR="00356135" w:rsidRPr="00C3348E" w:rsidRDefault="00356135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14"/>
                <w:szCs w:val="14"/>
                <w:cs/>
              </w:rPr>
            </w:pPr>
          </w:p>
        </w:tc>
      </w:tr>
      <w:tr w:rsidR="00356135" w:rsidRPr="00C3348E" w14:paraId="0E253645" w14:textId="77777777" w:rsidTr="005118E6">
        <w:tc>
          <w:tcPr>
            <w:tcW w:w="747" w:type="dxa"/>
            <w:shd w:val="clear" w:color="auto" w:fill="auto"/>
          </w:tcPr>
          <w:p w14:paraId="3FE78710" w14:textId="46C7EFB1" w:rsidR="0035613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85" w:type="dxa"/>
            <w:shd w:val="clear" w:color="auto" w:fill="FAFAFA"/>
          </w:tcPr>
          <w:p w14:paraId="30353A2B" w14:textId="52F4C622" w:rsidR="0035613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="0035613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935" w:type="dxa"/>
            <w:shd w:val="clear" w:color="auto" w:fill="auto"/>
          </w:tcPr>
          <w:p w14:paraId="050556CC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664" w:type="dxa"/>
            <w:shd w:val="clear" w:color="auto" w:fill="auto"/>
          </w:tcPr>
          <w:p w14:paraId="38DF750D" w14:textId="77777777" w:rsidR="00356135" w:rsidRPr="00C3348E" w:rsidRDefault="00356135" w:rsidP="002A4FCB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ชำระคืนเงินต้นทุกหกเดือนนับจาก</w:t>
            </w:r>
          </w:p>
          <w:p w14:paraId="6F9A3C40" w14:textId="049D6594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เดือนมีนาคม 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2568</w:t>
            </w:r>
          </w:p>
        </w:tc>
        <w:tc>
          <w:tcPr>
            <w:tcW w:w="2088" w:type="dxa"/>
            <w:shd w:val="clear" w:color="auto" w:fill="auto"/>
          </w:tcPr>
          <w:p w14:paraId="0B065CDD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ชำระดอกเบี้ยทุกสามเดือน</w:t>
            </w:r>
          </w:p>
        </w:tc>
      </w:tr>
      <w:tr w:rsidR="00356135" w:rsidRPr="00C3348E" w14:paraId="39B728DB" w14:textId="77777777" w:rsidTr="005118E6">
        <w:tc>
          <w:tcPr>
            <w:tcW w:w="747" w:type="dxa"/>
            <w:shd w:val="clear" w:color="auto" w:fill="auto"/>
          </w:tcPr>
          <w:p w14:paraId="449FC072" w14:textId="4DA619BE" w:rsidR="00356135" w:rsidRPr="00C3348E" w:rsidRDefault="00281287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485" w:type="dxa"/>
            <w:shd w:val="clear" w:color="auto" w:fill="FAFAFA"/>
          </w:tcPr>
          <w:p w14:paraId="3FA6A4EA" w14:textId="5B830C36" w:rsidR="0035613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="0035613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  <w:r w:rsidR="00356135"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</w:t>
            </w:r>
          </w:p>
        </w:tc>
        <w:tc>
          <w:tcPr>
            <w:tcW w:w="1935" w:type="dxa"/>
            <w:shd w:val="clear" w:color="auto" w:fill="auto"/>
          </w:tcPr>
          <w:p w14:paraId="77117421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THOR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บวกอัตราร้อยละคงที่ต่อปี</w:t>
            </w:r>
          </w:p>
        </w:tc>
        <w:tc>
          <w:tcPr>
            <w:tcW w:w="2664" w:type="dxa"/>
            <w:shd w:val="clear" w:color="auto" w:fill="auto"/>
          </w:tcPr>
          <w:p w14:paraId="73A10EFF" w14:textId="77777777" w:rsidR="00356135" w:rsidRPr="00C3348E" w:rsidRDefault="00356135" w:rsidP="002A4FCB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ชำระคืนเงินต้นทุกหกเดือนนับจาก</w:t>
            </w:r>
          </w:p>
          <w:p w14:paraId="04C933F7" w14:textId="3DFF6495" w:rsidR="00356135" w:rsidRPr="00C3348E" w:rsidRDefault="00356135" w:rsidP="002A4FCB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เดือนสิงหาคม พ.ศ. </w:t>
            </w:r>
            <w:r w:rsidR="00281287" w:rsidRPr="00281287">
              <w:rPr>
                <w:rFonts w:ascii="Browallia New" w:hAnsi="Browallia New" w:cs="Browallia New"/>
                <w:sz w:val="26"/>
                <w:szCs w:val="26"/>
              </w:rPr>
              <w:t>2569</w:t>
            </w:r>
          </w:p>
        </w:tc>
        <w:tc>
          <w:tcPr>
            <w:tcW w:w="2088" w:type="dxa"/>
            <w:shd w:val="clear" w:color="auto" w:fill="auto"/>
          </w:tcPr>
          <w:p w14:paraId="35DB50CA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pacing w:val="-6"/>
                <w:sz w:val="26"/>
                <w:szCs w:val="26"/>
                <w:cs/>
              </w:rPr>
              <w:t>ชำระดอกเบี้ยทุกหกเดือน</w:t>
            </w:r>
          </w:p>
        </w:tc>
      </w:tr>
      <w:tr w:rsidR="00356135" w:rsidRPr="00C3348E" w14:paraId="3BCE27AF" w14:textId="77777777" w:rsidTr="005118E6">
        <w:tc>
          <w:tcPr>
            <w:tcW w:w="747" w:type="dxa"/>
          </w:tcPr>
          <w:p w14:paraId="42A71A5F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รวม</w:t>
            </w:r>
          </w:p>
        </w:tc>
        <w:tc>
          <w:tcPr>
            <w:tcW w:w="14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1FAB8CEC" w14:textId="6F083563" w:rsidR="00356135" w:rsidRPr="00C3348E" w:rsidRDefault="00281287" w:rsidP="002A4FCB">
            <w:pPr>
              <w:spacing w:line="320" w:lineRule="exact"/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highlight w:val="yellow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</w:t>
            </w:r>
            <w:r w:rsidR="00356135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000</w:t>
            </w:r>
          </w:p>
        </w:tc>
        <w:tc>
          <w:tcPr>
            <w:tcW w:w="1935" w:type="dxa"/>
          </w:tcPr>
          <w:p w14:paraId="134A0E7B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</w:rPr>
            </w:pPr>
          </w:p>
        </w:tc>
        <w:tc>
          <w:tcPr>
            <w:tcW w:w="2664" w:type="dxa"/>
          </w:tcPr>
          <w:p w14:paraId="1B1A48DF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2088" w:type="dxa"/>
          </w:tcPr>
          <w:p w14:paraId="5A6A51BA" w14:textId="77777777" w:rsidR="00356135" w:rsidRPr="00C3348E" w:rsidRDefault="00356135" w:rsidP="002A4FCB">
            <w:pPr>
              <w:spacing w:line="320" w:lineRule="exact"/>
              <w:ind w:right="-72"/>
              <w:jc w:val="center"/>
              <w:rPr>
                <w:rFonts w:ascii="Browallia New" w:eastAsia="Times New Roman" w:hAnsi="Browallia New" w:cs="Browallia New"/>
                <w:sz w:val="26"/>
                <w:szCs w:val="26"/>
                <w:cs/>
              </w:rPr>
            </w:pPr>
          </w:p>
        </w:tc>
      </w:tr>
    </w:tbl>
    <w:p w14:paraId="19D7F5C4" w14:textId="541194BF" w:rsidR="00451687" w:rsidRPr="00C3348E" w:rsidRDefault="00451687" w:rsidP="002A4FCB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bookmarkEnd w:id="44"/>
    <w:p w14:paraId="5F23C0B5" w14:textId="055EE45C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  <w:lang w:val="en-US"/>
        </w:rPr>
      </w:pPr>
      <w:r w:rsidRPr="00281287">
        <w:rPr>
          <w:rFonts w:ascii="Browallia New" w:eastAsia="Arial Unicode MS" w:hAnsi="Browallia New" w:cs="Browallia New"/>
          <w:b/>
          <w:bCs/>
          <w:color w:val="C45911"/>
          <w:sz w:val="26"/>
          <w:szCs w:val="26"/>
        </w:rPr>
        <w:t>40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ab/>
        <w:t xml:space="preserve">ค่าตอบแทนผู้บริหารสำคัญ </w:t>
      </w:r>
    </w:p>
    <w:p w14:paraId="79A4BF5C" w14:textId="77777777" w:rsidR="003238BA" w:rsidRPr="00C3348E" w:rsidRDefault="003238BA" w:rsidP="002A4FCB">
      <w:pPr>
        <w:ind w:left="54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8928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3456"/>
        <w:gridCol w:w="1368"/>
        <w:gridCol w:w="1368"/>
        <w:gridCol w:w="1368"/>
        <w:gridCol w:w="1368"/>
      </w:tblGrid>
      <w:tr w:rsidR="003238BA" w:rsidRPr="00C3348E" w14:paraId="62232D18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404E23EF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C556E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  <w:tc>
          <w:tcPr>
            <w:tcW w:w="2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DA29B0D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111A0A40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7A85D6CB" w14:textId="5BD929AC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สำหรับปีสิ้นสุดวันที่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lang w:eastAsia="th-TH"/>
              </w:rPr>
              <w:t>31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 w:val="0"/>
                <w:sz w:val="26"/>
                <w:szCs w:val="26"/>
                <w:cs/>
                <w:lang w:eastAsia="th-TH"/>
              </w:rPr>
              <w:t xml:space="preserve"> ธันวาคม</w:t>
            </w:r>
          </w:p>
        </w:tc>
        <w:tc>
          <w:tcPr>
            <w:tcW w:w="1368" w:type="dxa"/>
            <w:shd w:val="clear" w:color="auto" w:fill="auto"/>
            <w:hideMark/>
          </w:tcPr>
          <w:p w14:paraId="7B8E2B38" w14:textId="0E3DA127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181CFEC1" w14:textId="7EA1F529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  <w:tc>
          <w:tcPr>
            <w:tcW w:w="1368" w:type="dxa"/>
            <w:shd w:val="clear" w:color="auto" w:fill="auto"/>
            <w:hideMark/>
          </w:tcPr>
          <w:p w14:paraId="2B65EBE2" w14:textId="0723092E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368" w:type="dxa"/>
            <w:shd w:val="clear" w:color="auto" w:fill="auto"/>
            <w:hideMark/>
          </w:tcPr>
          <w:p w14:paraId="001718AB" w14:textId="0B59100D" w:rsidR="003238BA" w:rsidRPr="00C3348E" w:rsidRDefault="006F285D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2300365C" w14:textId="77777777" w:rsidTr="009A4B34">
        <w:trPr>
          <w:trHeight w:val="20"/>
        </w:trPr>
        <w:tc>
          <w:tcPr>
            <w:tcW w:w="3456" w:type="dxa"/>
            <w:shd w:val="clear" w:color="auto" w:fill="auto"/>
          </w:tcPr>
          <w:p w14:paraId="2F080096" w14:textId="77777777" w:rsidR="003238BA" w:rsidRPr="00C3348E" w:rsidRDefault="003238BA" w:rsidP="002A4FCB">
            <w:pPr>
              <w:ind w:left="-101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0B38A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883A5B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335B93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4CD7D0" w14:textId="77777777" w:rsidR="003238BA" w:rsidRPr="00C3348E" w:rsidRDefault="003238BA" w:rsidP="002A4FCB">
            <w:pPr>
              <w:pStyle w:val="Header"/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  <w:lang w:val="en-GB"/>
              </w:rPr>
              <w:t>ล้าน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snapToGrid/>
                <w:sz w:val="26"/>
                <w:szCs w:val="26"/>
                <w:cs/>
              </w:rPr>
              <w:t>บาท</w:t>
            </w:r>
          </w:p>
        </w:tc>
      </w:tr>
      <w:tr w:rsidR="005C209D" w:rsidRPr="00C3348E" w14:paraId="796CCF8F" w14:textId="77777777" w:rsidTr="00D81E20">
        <w:trPr>
          <w:trHeight w:val="20"/>
        </w:trPr>
        <w:tc>
          <w:tcPr>
            <w:tcW w:w="3456" w:type="dxa"/>
            <w:shd w:val="clear" w:color="auto" w:fill="auto"/>
            <w:vAlign w:val="bottom"/>
          </w:tcPr>
          <w:p w14:paraId="5A321B32" w14:textId="77777777" w:rsidR="002353FB" w:rsidRPr="00C3348E" w:rsidRDefault="002353FB" w:rsidP="002A4FCB">
            <w:pPr>
              <w:ind w:left="-101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4F4A3AB5" w14:textId="77777777" w:rsidR="002353FB" w:rsidRPr="00C3348E" w:rsidRDefault="002353F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BB2105" w14:textId="77777777" w:rsidR="002353FB" w:rsidRPr="00C3348E" w:rsidRDefault="002353F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AFAFA"/>
          </w:tcPr>
          <w:p w14:paraId="3EEEB2E7" w14:textId="77777777" w:rsidR="002353FB" w:rsidRPr="00C3348E" w:rsidRDefault="002353F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522BF2" w14:textId="77777777" w:rsidR="002353FB" w:rsidRPr="00C3348E" w:rsidRDefault="002353FB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2353FB" w:rsidRPr="00C3348E" w14:paraId="710C853B" w14:textId="77777777" w:rsidTr="00D81E20">
        <w:trPr>
          <w:trHeight w:val="20"/>
        </w:trPr>
        <w:tc>
          <w:tcPr>
            <w:tcW w:w="3456" w:type="dxa"/>
            <w:shd w:val="clear" w:color="auto" w:fill="auto"/>
          </w:tcPr>
          <w:p w14:paraId="5E638953" w14:textId="77777777" w:rsidR="002353FB" w:rsidRPr="00C3348E" w:rsidRDefault="002353FB" w:rsidP="002A4FCB">
            <w:pPr>
              <w:ind w:left="-101" w:right="-43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ผลประโยชน์ระยะสั้น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2B98100B" w14:textId="3D4E1FD0" w:rsidR="002353F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230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03AC3624" w14:textId="468F3C42" w:rsidR="002353F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val="en-US"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243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AFAFA"/>
          </w:tcPr>
          <w:p w14:paraId="00A5A2C7" w14:textId="1B1DEF7F" w:rsidR="002353F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208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14:paraId="6D625966" w14:textId="3E61D8C6" w:rsidR="002353FB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</w:pPr>
            <w:r w:rsidRPr="00281287">
              <w:rPr>
                <w:rFonts w:ascii="Browallia New" w:eastAsia="Arial Unicode MS" w:hAnsi="Browallia New" w:cs="Browallia New"/>
                <w:snapToGrid w:val="0"/>
                <w:sz w:val="26"/>
                <w:szCs w:val="26"/>
                <w:lang w:eastAsia="th-TH"/>
              </w:rPr>
              <w:t>219</w:t>
            </w:r>
          </w:p>
        </w:tc>
      </w:tr>
    </w:tbl>
    <w:p w14:paraId="44BC235F" w14:textId="28366CF6" w:rsidR="00F6588C" w:rsidRDefault="00F6588C" w:rsidP="002A4FCB">
      <w:pPr>
        <w:rPr>
          <w:rFonts w:ascii="Browallia New" w:hAnsi="Browallia New" w:cs="Browallia New"/>
          <w:sz w:val="26"/>
          <w:szCs w:val="26"/>
          <w:lang w:val="en-US"/>
        </w:rPr>
      </w:pPr>
    </w:p>
    <w:p w14:paraId="29AB35A9" w14:textId="77777777" w:rsidR="00F30035" w:rsidRPr="00F6588C" w:rsidRDefault="00F6588C" w:rsidP="00F6588C">
      <w:pPr>
        <w:rPr>
          <w:rFonts w:ascii="Browallia New" w:hAnsi="Browallia New" w:cs="Browallia New"/>
          <w:sz w:val="26"/>
          <w:szCs w:val="26"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F6588C" w14:paraId="60300CA7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668A3C16" w14:textId="3BD1AD83" w:rsidR="003238BA" w:rsidRPr="00F6588C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F6588C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F6588C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41</w:t>
            </w:r>
            <w:r w:rsidRPr="00F6588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F6588C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ภาระผูกพันและสัญญาที่สำคัญ</w:t>
            </w:r>
          </w:p>
        </w:tc>
      </w:tr>
    </w:tbl>
    <w:p w14:paraId="2E625BC1" w14:textId="77777777" w:rsidR="003238BA" w:rsidRPr="00C3348E" w:rsidRDefault="003238BA" w:rsidP="002A4FCB">
      <w:pPr>
        <w:jc w:val="thaiDistribute"/>
        <w:rPr>
          <w:rFonts w:ascii="Browallia New" w:eastAsia="Arial Unicode MS" w:hAnsi="Browallia New" w:cs="Browallia New"/>
          <w:b/>
          <w:bCs/>
          <w:sz w:val="26"/>
          <w:szCs w:val="26"/>
        </w:rPr>
      </w:pPr>
    </w:p>
    <w:p w14:paraId="0E66C2F9" w14:textId="1FED5A9E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 xml:space="preserve">ภาระผูกพัน </w:t>
      </w:r>
    </w:p>
    <w:p w14:paraId="1752855A" w14:textId="77777777" w:rsidR="003238BA" w:rsidRPr="00C3348E" w:rsidRDefault="003238BA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53D29EB1" w14:textId="517B6126" w:rsidR="003238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lang w:val="en-US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ภาระผูกพันที่เป็นรายจ่ายฝ่ายทุน</w:t>
      </w:r>
    </w:p>
    <w:p w14:paraId="521ED3B3" w14:textId="77777777" w:rsidR="003238BA" w:rsidRPr="00C3348E" w:rsidRDefault="003238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03AC6D59" w14:textId="23AF4F7B" w:rsidR="003238BA" w:rsidRPr="00C3348E" w:rsidRDefault="003238BA" w:rsidP="002A4FCB">
      <w:pPr>
        <w:pStyle w:val="BodyText"/>
        <w:tabs>
          <w:tab w:val="left" w:pos="2835"/>
        </w:tabs>
        <w:ind w:left="108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กลุ่มกิจการมีภาระผูกพันภายใต้สัญญาจ้างออกแบบ ก่อสร้าง และติดตั้งระบบเครื่องจักรและอุปกรณ์ และการก่อสร้าง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>อาคารและสิ่งปลูกสร้าง ที่ถือเป็นภาระผูกพันรายจ่ายฝ่ายทุน ณ วันที่ในงบแสดงฐานะการเงิน แต่ไม่ได้รับรู้ในงบการเงิน</w:t>
      </w:r>
      <w:r w:rsidR="007022A9"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br/>
      </w:r>
      <w:r w:rsidRPr="00C3348E"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  <w:t>มีดังนี้</w:t>
      </w:r>
    </w:p>
    <w:p w14:paraId="08EB915A" w14:textId="6D73D78A" w:rsidR="003238BA" w:rsidRPr="00C3348E" w:rsidRDefault="003238BA" w:rsidP="002A4FCB">
      <w:pPr>
        <w:pStyle w:val="BodyText"/>
        <w:tabs>
          <w:tab w:val="left" w:pos="2835"/>
        </w:tabs>
        <w:ind w:left="108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cs/>
          <w:lang w:val="en-GB"/>
        </w:rPr>
      </w:pPr>
    </w:p>
    <w:tbl>
      <w:tblPr>
        <w:tblW w:w="882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3060"/>
        <w:gridCol w:w="1440"/>
        <w:gridCol w:w="1440"/>
        <w:gridCol w:w="1440"/>
        <w:gridCol w:w="1440"/>
      </w:tblGrid>
      <w:tr w:rsidR="003238BA" w:rsidRPr="00C3348E" w14:paraId="7E212265" w14:textId="77777777" w:rsidTr="009A4B34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5033EF01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364D3E0" w14:textId="77777777" w:rsidR="003238BA" w:rsidRPr="00C3348E" w:rsidRDefault="003238BA" w:rsidP="002A4FCB">
            <w:pPr>
              <w:tabs>
                <w:tab w:val="left" w:pos="2505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งบการเงินรวม</w:t>
            </w:r>
          </w:p>
        </w:tc>
      </w:tr>
      <w:tr w:rsidR="003238BA" w:rsidRPr="00C3348E" w14:paraId="2B866EFC" w14:textId="77777777" w:rsidTr="009A4B34">
        <w:trPr>
          <w:trHeight w:val="225"/>
        </w:trPr>
        <w:tc>
          <w:tcPr>
            <w:tcW w:w="3060" w:type="dxa"/>
            <w:shd w:val="clear" w:color="auto" w:fill="auto"/>
          </w:tcPr>
          <w:p w14:paraId="58317DCB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DB3AD62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เงินตราต่างประเทศ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0F843B" w14:textId="28509103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</w:tcPr>
          <w:p w14:paraId="7B50C08B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เงินตราต่างประเทศ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F7911A" w14:textId="37B906DC" w:rsidR="003238BA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60C6F0EF" w14:textId="77777777" w:rsidTr="009A4B34">
        <w:trPr>
          <w:trHeight w:val="225"/>
        </w:trPr>
        <w:tc>
          <w:tcPr>
            <w:tcW w:w="3060" w:type="dxa"/>
            <w:shd w:val="clear" w:color="auto" w:fill="auto"/>
          </w:tcPr>
          <w:p w14:paraId="5F5C7989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9AF5B4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74CA85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E25E9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153393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23D37334" w14:textId="77777777" w:rsidTr="00C549D2">
        <w:trPr>
          <w:cantSplit/>
        </w:trPr>
        <w:tc>
          <w:tcPr>
            <w:tcW w:w="3060" w:type="dxa"/>
            <w:shd w:val="clear" w:color="auto" w:fill="auto"/>
          </w:tcPr>
          <w:p w14:paraId="4B15E7A0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2263C70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68D84D6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D1F840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D17C45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45290E" w:rsidRPr="00C3348E" w14:paraId="53CB2AF3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01F75D93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สกุลเงินบาท</w:t>
            </w:r>
          </w:p>
        </w:tc>
        <w:tc>
          <w:tcPr>
            <w:tcW w:w="1440" w:type="dxa"/>
            <w:shd w:val="clear" w:color="auto" w:fill="FAFAFA"/>
          </w:tcPr>
          <w:p w14:paraId="09CD6F0D" w14:textId="7EC2B033" w:rsidR="0045290E" w:rsidRPr="00C3348E" w:rsidRDefault="00AF09C0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292A045E" w14:textId="2A6E4BAD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</w:t>
            </w:r>
            <w:r w:rsidR="009E422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629</w:t>
            </w:r>
          </w:p>
        </w:tc>
        <w:tc>
          <w:tcPr>
            <w:tcW w:w="1440" w:type="dxa"/>
          </w:tcPr>
          <w:p w14:paraId="4BF64EEC" w14:textId="0DEEA0B9" w:rsidR="0045290E" w:rsidRPr="00C3348E" w:rsidRDefault="0045290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-</w:t>
            </w:r>
          </w:p>
        </w:tc>
        <w:tc>
          <w:tcPr>
            <w:tcW w:w="1440" w:type="dxa"/>
          </w:tcPr>
          <w:p w14:paraId="433E9AF3" w14:textId="6C11E8AF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</w:t>
            </w:r>
            <w:r w:rsidR="004529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960</w:t>
            </w:r>
          </w:p>
        </w:tc>
      </w:tr>
      <w:tr w:rsidR="0045290E" w:rsidRPr="00C3348E" w14:paraId="476C440D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343BA1D7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สกุลเงินดอลลาร์สหรัฐฯ</w:t>
            </w:r>
          </w:p>
        </w:tc>
        <w:tc>
          <w:tcPr>
            <w:tcW w:w="1440" w:type="dxa"/>
            <w:shd w:val="clear" w:color="auto" w:fill="FAFAFA"/>
          </w:tcPr>
          <w:p w14:paraId="6EBC8EB8" w14:textId="5A747E04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606</w:t>
            </w:r>
          </w:p>
        </w:tc>
        <w:tc>
          <w:tcPr>
            <w:tcW w:w="1440" w:type="dxa"/>
            <w:shd w:val="clear" w:color="auto" w:fill="FAFAFA"/>
          </w:tcPr>
          <w:p w14:paraId="52BC0BF9" w14:textId="61F07CBB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20</w:t>
            </w:r>
            <w:r w:rsidR="009E4227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845</w:t>
            </w:r>
          </w:p>
        </w:tc>
        <w:tc>
          <w:tcPr>
            <w:tcW w:w="1440" w:type="dxa"/>
          </w:tcPr>
          <w:p w14:paraId="1324354A" w14:textId="79B45F72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630</w:t>
            </w:r>
          </w:p>
        </w:tc>
        <w:tc>
          <w:tcPr>
            <w:tcW w:w="1440" w:type="dxa"/>
          </w:tcPr>
          <w:p w14:paraId="6F1D0596" w14:textId="756E1EA8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  <w:r w:rsidR="0045290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869</w:t>
            </w:r>
          </w:p>
        </w:tc>
      </w:tr>
      <w:tr w:rsidR="0045290E" w:rsidRPr="00C3348E" w14:paraId="5EF028AD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0F042B02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สกุลเงินโครนสวีเดน</w:t>
            </w:r>
          </w:p>
        </w:tc>
        <w:tc>
          <w:tcPr>
            <w:tcW w:w="1440" w:type="dxa"/>
            <w:shd w:val="clear" w:color="auto" w:fill="FAFAFA"/>
          </w:tcPr>
          <w:p w14:paraId="2DF2ACEA" w14:textId="2D18204A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120</w:t>
            </w:r>
          </w:p>
        </w:tc>
        <w:tc>
          <w:tcPr>
            <w:tcW w:w="1440" w:type="dxa"/>
            <w:shd w:val="clear" w:color="auto" w:fill="FAFAFA"/>
          </w:tcPr>
          <w:p w14:paraId="51E067E5" w14:textId="00470446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419</w:t>
            </w:r>
          </w:p>
        </w:tc>
        <w:tc>
          <w:tcPr>
            <w:tcW w:w="1440" w:type="dxa"/>
          </w:tcPr>
          <w:p w14:paraId="28FEA2B2" w14:textId="0701B7FB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391</w:t>
            </w:r>
          </w:p>
        </w:tc>
        <w:tc>
          <w:tcPr>
            <w:tcW w:w="1440" w:type="dxa"/>
          </w:tcPr>
          <w:p w14:paraId="4BB44CB9" w14:textId="522130F2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="0045290E"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306</w:t>
            </w:r>
          </w:p>
        </w:tc>
      </w:tr>
      <w:tr w:rsidR="0045290E" w:rsidRPr="00C3348E" w14:paraId="291FFD2E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3E555C06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สกุลเงินยูโร</w:t>
            </w:r>
          </w:p>
        </w:tc>
        <w:tc>
          <w:tcPr>
            <w:tcW w:w="1440" w:type="dxa"/>
            <w:shd w:val="clear" w:color="auto" w:fill="FAFAFA"/>
          </w:tcPr>
          <w:p w14:paraId="6BB83096" w14:textId="2AE0E0CC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</w:p>
        </w:tc>
        <w:tc>
          <w:tcPr>
            <w:tcW w:w="1440" w:type="dxa"/>
            <w:shd w:val="clear" w:color="auto" w:fill="FAFAFA"/>
          </w:tcPr>
          <w:p w14:paraId="142CE59A" w14:textId="1482639F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21</w:t>
            </w:r>
          </w:p>
        </w:tc>
        <w:tc>
          <w:tcPr>
            <w:tcW w:w="1440" w:type="dxa"/>
          </w:tcPr>
          <w:p w14:paraId="19710935" w14:textId="1CDBE758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207AFBF1" w14:textId="1BDC9C80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78</w:t>
            </w:r>
          </w:p>
        </w:tc>
      </w:tr>
      <w:tr w:rsidR="009E4227" w:rsidRPr="00C3348E" w14:paraId="5AB3DAF6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45A774ED" w14:textId="234757F4" w:rsidR="009E4227" w:rsidRPr="00C3348E" w:rsidRDefault="009E4227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สกุลเงินเยน</w:t>
            </w:r>
          </w:p>
        </w:tc>
        <w:tc>
          <w:tcPr>
            <w:tcW w:w="1440" w:type="dxa"/>
            <w:shd w:val="clear" w:color="auto" w:fill="FAFAFA"/>
          </w:tcPr>
          <w:p w14:paraId="443D7C51" w14:textId="363932F8" w:rsidR="009E42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23</w:t>
            </w:r>
          </w:p>
        </w:tc>
        <w:tc>
          <w:tcPr>
            <w:tcW w:w="1440" w:type="dxa"/>
            <w:shd w:val="clear" w:color="auto" w:fill="FAFAFA"/>
          </w:tcPr>
          <w:p w14:paraId="05D70F90" w14:textId="129A391E" w:rsidR="009E422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267CBC83" w14:textId="72F9FAD2" w:rsidR="009E4227" w:rsidRPr="00C3348E" w:rsidRDefault="009E42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1A58C615" w14:textId="6E675016" w:rsidR="009E4227" w:rsidRPr="00C3348E" w:rsidRDefault="009E422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-</w:t>
            </w:r>
          </w:p>
        </w:tc>
      </w:tr>
      <w:tr w:rsidR="0045290E" w:rsidRPr="00C3348E" w14:paraId="02874173" w14:textId="77777777" w:rsidTr="00D81E20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4B40A321" w14:textId="77777777" w:rsidR="0045290E" w:rsidRPr="00C3348E" w:rsidRDefault="0045290E" w:rsidP="002A4FCB">
            <w:pPr>
              <w:tabs>
                <w:tab w:val="left" w:pos="0"/>
              </w:tabs>
              <w:ind w:left="336" w:right="-108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รวม </w:t>
            </w:r>
          </w:p>
        </w:tc>
        <w:tc>
          <w:tcPr>
            <w:tcW w:w="1440" w:type="dxa"/>
          </w:tcPr>
          <w:p w14:paraId="09BF0587" w14:textId="77777777" w:rsidR="0045290E" w:rsidRPr="00C3348E" w:rsidRDefault="0045290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0043CC09" w14:textId="443C277C" w:rsidR="0045290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22</w:t>
            </w:r>
            <w:r w:rsidR="009E4227"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920</w:t>
            </w:r>
          </w:p>
        </w:tc>
        <w:tc>
          <w:tcPr>
            <w:tcW w:w="1440" w:type="dxa"/>
          </w:tcPr>
          <w:p w14:paraId="43F72D64" w14:textId="77777777" w:rsidR="0045290E" w:rsidRPr="00C3348E" w:rsidRDefault="0045290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95310A" w14:textId="7B7F24B7" w:rsidR="0045290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26</w:t>
            </w:r>
            <w:r w:rsidR="0045290E" w:rsidRPr="00C3348E">
              <w:rPr>
                <w:rFonts w:ascii="Browallia New" w:hAnsi="Browallia New" w:cs="Browallia New"/>
                <w:sz w:val="26"/>
                <w:szCs w:val="26"/>
              </w:rPr>
              <w:t>,</w:t>
            </w:r>
            <w:r w:rsidRPr="00281287">
              <w:rPr>
                <w:rFonts w:ascii="Browallia New" w:hAnsi="Browallia New" w:cs="Browallia New"/>
                <w:sz w:val="26"/>
                <w:szCs w:val="26"/>
              </w:rPr>
              <w:t>213</w:t>
            </w:r>
            <w:r w:rsidR="0045290E" w:rsidRPr="00C3348E">
              <w:rPr>
                <w:rFonts w:ascii="Browallia New" w:hAnsi="Browallia New" w:cs="Browallia New"/>
                <w:sz w:val="26"/>
                <w:szCs w:val="26"/>
              </w:rPr>
              <w:t xml:space="preserve"> </w:t>
            </w:r>
          </w:p>
        </w:tc>
      </w:tr>
    </w:tbl>
    <w:p w14:paraId="7A463675" w14:textId="73AAAB2C" w:rsidR="003238BA" w:rsidRPr="00C3348E" w:rsidRDefault="003238BA" w:rsidP="00D17A4B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</w:pPr>
    </w:p>
    <w:tbl>
      <w:tblPr>
        <w:tblW w:w="8820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3060"/>
        <w:gridCol w:w="1440"/>
        <w:gridCol w:w="1440"/>
        <w:gridCol w:w="1440"/>
        <w:gridCol w:w="1440"/>
      </w:tblGrid>
      <w:tr w:rsidR="003238BA" w:rsidRPr="00C3348E" w14:paraId="4DB30BD2" w14:textId="77777777" w:rsidTr="009A4B34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3DA7DF64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</w:tc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31CDDA" w14:textId="77777777" w:rsidR="003238BA" w:rsidRPr="00C3348E" w:rsidRDefault="003238BA" w:rsidP="002A4FCB">
            <w:pPr>
              <w:tabs>
                <w:tab w:val="left" w:pos="2505"/>
              </w:tabs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งบการเงินเฉพาะกิจการ</w:t>
            </w:r>
          </w:p>
        </w:tc>
      </w:tr>
      <w:tr w:rsidR="003238BA" w:rsidRPr="00C3348E" w14:paraId="04F8F058" w14:textId="77777777" w:rsidTr="009A4B34">
        <w:trPr>
          <w:trHeight w:val="225"/>
        </w:trPr>
        <w:tc>
          <w:tcPr>
            <w:tcW w:w="3060" w:type="dxa"/>
            <w:shd w:val="clear" w:color="auto" w:fill="auto"/>
          </w:tcPr>
          <w:p w14:paraId="68D95938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540A2B1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เงินตราต่างประเทศ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AE48FA" w14:textId="05319E84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</w:tc>
        <w:tc>
          <w:tcPr>
            <w:tcW w:w="1440" w:type="dxa"/>
          </w:tcPr>
          <w:p w14:paraId="78326F3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เงินตราต่างประเทศ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E18D5D" w14:textId="61289AB9" w:rsidR="003238BA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</w:tc>
      </w:tr>
      <w:tr w:rsidR="003238BA" w:rsidRPr="00C3348E" w14:paraId="07A2040F" w14:textId="77777777" w:rsidTr="009A4B34">
        <w:trPr>
          <w:trHeight w:val="225"/>
        </w:trPr>
        <w:tc>
          <w:tcPr>
            <w:tcW w:w="3060" w:type="dxa"/>
            <w:shd w:val="clear" w:color="auto" w:fill="auto"/>
          </w:tcPr>
          <w:p w14:paraId="5D29255A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E8ACF2E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3AD73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2608D4A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D191E0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ล้านบาท</w:t>
            </w:r>
          </w:p>
        </w:tc>
      </w:tr>
      <w:tr w:rsidR="003238BA" w:rsidRPr="00C3348E" w14:paraId="60D36794" w14:textId="77777777" w:rsidTr="00C549D2">
        <w:trPr>
          <w:cantSplit/>
        </w:trPr>
        <w:tc>
          <w:tcPr>
            <w:tcW w:w="3060" w:type="dxa"/>
            <w:shd w:val="clear" w:color="auto" w:fill="auto"/>
          </w:tcPr>
          <w:p w14:paraId="6D825D2F" w14:textId="77777777" w:rsidR="003238BA" w:rsidRPr="00C3348E" w:rsidRDefault="003238BA" w:rsidP="002A4FCB">
            <w:pPr>
              <w:ind w:left="336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3D3DB495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AFAFA"/>
          </w:tcPr>
          <w:p w14:paraId="0345902C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EB8ABDF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2DA65338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45290E" w:rsidRPr="00C3348E" w14:paraId="4AB11EC7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2939899C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สกุลเงินบาท</w:t>
            </w:r>
          </w:p>
        </w:tc>
        <w:tc>
          <w:tcPr>
            <w:tcW w:w="1440" w:type="dxa"/>
            <w:shd w:val="clear" w:color="auto" w:fill="FAFAFA"/>
          </w:tcPr>
          <w:p w14:paraId="1F60EE48" w14:textId="012856FA" w:rsidR="0045290E" w:rsidRPr="00C3348E" w:rsidRDefault="009E422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cs/>
              </w:rPr>
              <w:t>-</w:t>
            </w:r>
          </w:p>
        </w:tc>
        <w:tc>
          <w:tcPr>
            <w:tcW w:w="1440" w:type="dxa"/>
            <w:shd w:val="clear" w:color="auto" w:fill="FAFAFA"/>
          </w:tcPr>
          <w:p w14:paraId="64A1F401" w14:textId="5A142751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237</w:t>
            </w:r>
          </w:p>
        </w:tc>
        <w:tc>
          <w:tcPr>
            <w:tcW w:w="1440" w:type="dxa"/>
          </w:tcPr>
          <w:p w14:paraId="341ABEE1" w14:textId="137507FD" w:rsidR="0045290E" w:rsidRPr="00C3348E" w:rsidRDefault="0045290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14:paraId="01198287" w14:textId="2BA61BB1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561</w:t>
            </w:r>
          </w:p>
        </w:tc>
      </w:tr>
      <w:tr w:rsidR="0045290E" w:rsidRPr="00C3348E" w14:paraId="66BC309C" w14:textId="77777777" w:rsidTr="00C549D2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07F698CE" w14:textId="77777777" w:rsidR="0045290E" w:rsidRPr="00C3348E" w:rsidRDefault="0045290E" w:rsidP="002A4FCB">
            <w:pPr>
              <w:tabs>
                <w:tab w:val="left" w:pos="0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left="336" w:right="-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สกุลเงินดอลลาร์สหรัฐฯ</w:t>
            </w:r>
          </w:p>
        </w:tc>
        <w:tc>
          <w:tcPr>
            <w:tcW w:w="1440" w:type="dxa"/>
            <w:shd w:val="clear" w:color="auto" w:fill="FAFAFA"/>
          </w:tcPr>
          <w:p w14:paraId="1A50D3FB" w14:textId="5A97C2DF" w:rsidR="0045290E" w:rsidRPr="00C3348E" w:rsidRDefault="00AF09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  <w:lang w:val="en-US"/>
              </w:rPr>
              <w:t>-</w:t>
            </w: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vertAlign w:val="superscript"/>
                <w:cs/>
                <w:lang w:eastAsia="th-TH"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vertAlign w:val="superscript"/>
                <w:lang w:eastAsia="th-TH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napToGrid w:val="0"/>
                <w:color w:val="000000"/>
                <w:sz w:val="26"/>
                <w:szCs w:val="26"/>
                <w:vertAlign w:val="superscript"/>
                <w:cs/>
                <w:lang w:eastAsia="th-TH"/>
              </w:rPr>
              <w:t>)</w:t>
            </w:r>
          </w:p>
        </w:tc>
        <w:tc>
          <w:tcPr>
            <w:tcW w:w="1440" w:type="dxa"/>
            <w:shd w:val="clear" w:color="auto" w:fill="FAFAFA"/>
          </w:tcPr>
          <w:p w14:paraId="29E1000E" w14:textId="36607AB7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37CBD195" w14:textId="464857E0" w:rsidR="0045290E" w:rsidRPr="00C3348E" w:rsidRDefault="0045290E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40" w:type="dxa"/>
          </w:tcPr>
          <w:p w14:paraId="21341952" w14:textId="5E9640C1" w:rsidR="0045290E" w:rsidRPr="00C3348E" w:rsidRDefault="0045290E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>-</w:t>
            </w:r>
          </w:p>
        </w:tc>
      </w:tr>
      <w:tr w:rsidR="0045290E" w:rsidRPr="00C3348E" w14:paraId="4FCCEE8C" w14:textId="77777777" w:rsidTr="00D81E20">
        <w:trPr>
          <w:cantSplit/>
          <w:trHeight w:val="225"/>
        </w:trPr>
        <w:tc>
          <w:tcPr>
            <w:tcW w:w="3060" w:type="dxa"/>
            <w:shd w:val="clear" w:color="auto" w:fill="auto"/>
          </w:tcPr>
          <w:p w14:paraId="16D01AB7" w14:textId="77777777" w:rsidR="0045290E" w:rsidRPr="00C3348E" w:rsidRDefault="0045290E" w:rsidP="002A4FCB">
            <w:pPr>
              <w:tabs>
                <w:tab w:val="left" w:pos="0"/>
              </w:tabs>
              <w:ind w:left="336" w:right="-108"/>
              <w:jc w:val="both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รวม </w:t>
            </w:r>
          </w:p>
        </w:tc>
        <w:tc>
          <w:tcPr>
            <w:tcW w:w="1440" w:type="dxa"/>
          </w:tcPr>
          <w:p w14:paraId="489D9733" w14:textId="77777777" w:rsidR="0045290E" w:rsidRPr="00C3348E" w:rsidRDefault="0045290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AFAFA"/>
          </w:tcPr>
          <w:p w14:paraId="60BE6C9F" w14:textId="59347534" w:rsidR="0045290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246</w:t>
            </w:r>
          </w:p>
        </w:tc>
        <w:tc>
          <w:tcPr>
            <w:tcW w:w="1440" w:type="dxa"/>
          </w:tcPr>
          <w:p w14:paraId="0459FB96" w14:textId="77777777" w:rsidR="0045290E" w:rsidRPr="00C3348E" w:rsidRDefault="0045290E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B156B95" w14:textId="120A032D" w:rsidR="0045290E" w:rsidRPr="00C3348E" w:rsidRDefault="00281287" w:rsidP="002A4FCB">
            <w:pPr>
              <w:tabs>
                <w:tab w:val="left" w:pos="1134"/>
                <w:tab w:val="left" w:pos="1276"/>
                <w:tab w:val="center" w:pos="3402"/>
                <w:tab w:val="center" w:pos="4536"/>
                <w:tab w:val="center" w:pos="5670"/>
                <w:tab w:val="center" w:pos="6804"/>
                <w:tab w:val="right" w:pos="7655"/>
              </w:tabs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561</w:t>
            </w:r>
          </w:p>
        </w:tc>
      </w:tr>
    </w:tbl>
    <w:p w14:paraId="515DA214" w14:textId="25BBFA26" w:rsidR="00D17A4B" w:rsidRPr="00C3348E" w:rsidRDefault="00D17A4B" w:rsidP="002A4FCB">
      <w:pPr>
        <w:rPr>
          <w:rFonts w:ascii="Browallia New" w:hAnsi="Browallia New" w:cs="Browallia New"/>
          <w:lang w:val="en-US"/>
        </w:rPr>
      </w:pPr>
    </w:p>
    <w:p w14:paraId="39A651B8" w14:textId="38A735A3" w:rsidR="00AF09C0" w:rsidRPr="00C3348E" w:rsidRDefault="00AF09C0" w:rsidP="00AF09C0">
      <w:pPr>
        <w:ind w:left="108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napToGrid w:val="0"/>
          <w:color w:val="000000"/>
          <w:sz w:val="26"/>
          <w:szCs w:val="26"/>
          <w:vertAlign w:val="superscript"/>
          <w:cs/>
          <w:lang w:eastAsia="th-TH"/>
        </w:rPr>
        <w:t>(</w:t>
      </w:r>
      <w:r w:rsidR="00281287" w:rsidRPr="00281287">
        <w:rPr>
          <w:rFonts w:ascii="Browallia New" w:eastAsia="Arial Unicode MS" w:hAnsi="Browallia New" w:cs="Browallia New"/>
          <w:snapToGrid w:val="0"/>
          <w:color w:val="000000"/>
          <w:sz w:val="26"/>
          <w:szCs w:val="26"/>
          <w:vertAlign w:val="superscript"/>
          <w:lang w:eastAsia="th-TH"/>
        </w:rPr>
        <w:t>1</w:t>
      </w:r>
      <w:r w:rsidRPr="00C3348E">
        <w:rPr>
          <w:rFonts w:ascii="Browallia New" w:eastAsia="Arial Unicode MS" w:hAnsi="Browallia New" w:cs="Browallia New"/>
          <w:snapToGrid w:val="0"/>
          <w:color w:val="000000"/>
          <w:sz w:val="26"/>
          <w:szCs w:val="26"/>
          <w:vertAlign w:val="superscript"/>
          <w:cs/>
          <w:lang w:eastAsia="th-TH"/>
        </w:rPr>
        <w:t>)</w:t>
      </w:r>
      <w:r w:rsidRPr="00C3348E">
        <w:rPr>
          <w:rFonts w:ascii="Browallia New" w:eastAsia="Arial Unicode MS" w:hAnsi="Browallia New" w:cs="Browallia New"/>
          <w:snapToGrid w:val="0"/>
          <w:color w:val="000000"/>
          <w:sz w:val="26"/>
          <w:szCs w:val="26"/>
          <w:vertAlign w:val="superscript"/>
          <w:lang w:eastAsia="th-TH"/>
        </w:rPr>
        <w:t xml:space="preserve"> </w:t>
      </w:r>
      <w:r w:rsidR="00C549D2">
        <w:rPr>
          <w:rFonts w:ascii="Browallia New" w:eastAsia="Arial Unicode MS" w:hAnsi="Browallia New" w:cs="Browallia New"/>
          <w:snapToGrid w:val="0"/>
          <w:color w:val="000000"/>
          <w:sz w:val="26"/>
          <w:szCs w:val="26"/>
          <w:vertAlign w:val="superscript"/>
          <w:lang w:eastAsia="th-TH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มูลค่าต่ำกว่าล้าน</w:t>
      </w:r>
    </w:p>
    <w:p w14:paraId="4D8670E8" w14:textId="77777777" w:rsidR="00AF09C0" w:rsidRPr="00C3348E" w:rsidRDefault="00AF09C0" w:rsidP="002A4FCB">
      <w:pPr>
        <w:rPr>
          <w:rFonts w:ascii="Browallia New" w:hAnsi="Browallia New" w:cs="Browallia New"/>
          <w:cs/>
          <w:lang w:val="en-US"/>
        </w:rPr>
      </w:pPr>
    </w:p>
    <w:p w14:paraId="3C2D4A5C" w14:textId="77777777" w:rsidR="003238BA" w:rsidRPr="00C3348E" w:rsidRDefault="00D17A4B" w:rsidP="00D17A4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hAnsi="Browallia New" w:cs="Browallia New"/>
          <w:cs/>
          <w:lang w:val="en-US"/>
        </w:rPr>
        <w:br w:type="page"/>
      </w:r>
    </w:p>
    <w:p w14:paraId="1EDE1D5C" w14:textId="07EB61A3" w:rsidR="003238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bookmarkStart w:id="45" w:name="_Hlk125559402"/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หนังสือค้ำประกัน</w:t>
      </w:r>
    </w:p>
    <w:p w14:paraId="4A191196" w14:textId="77777777" w:rsidR="003238BA" w:rsidRPr="00C3348E" w:rsidRDefault="003238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3EC4860D" w14:textId="1C3F5985" w:rsidR="003238BA" w:rsidRPr="00C3348E" w:rsidRDefault="003238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และ </w:t>
      </w:r>
      <w:r w:rsidR="00BF250F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2565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มีหนังสือค้ำประกันที่ออกโดยธนาคารหลายแห่ง ซึ่งเกี่ยวเนื่อง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กับภาระผูกพันทางการปฏิบัติบางประการตามธุรกิจปกติของกลุ่มกิจการ ดังต่อไปนี้</w:t>
      </w:r>
    </w:p>
    <w:p w14:paraId="14578368" w14:textId="2DDBA550" w:rsidR="003238BA" w:rsidRPr="00C3348E" w:rsidRDefault="003238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tbl>
      <w:tblPr>
        <w:tblW w:w="8381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987"/>
        <w:gridCol w:w="1458"/>
        <w:gridCol w:w="1518"/>
        <w:gridCol w:w="1418"/>
      </w:tblGrid>
      <w:tr w:rsidR="003238BA" w:rsidRPr="00C3348E" w14:paraId="1895F03A" w14:textId="77777777" w:rsidTr="009A4B34">
        <w:trPr>
          <w:trHeight w:val="20"/>
        </w:trPr>
        <w:tc>
          <w:tcPr>
            <w:tcW w:w="3987" w:type="dxa"/>
            <w:tcBorders>
              <w:top w:val="single" w:sz="4" w:space="0" w:color="auto"/>
              <w:bottom w:val="single" w:sz="4" w:space="0" w:color="auto"/>
            </w:tcBorders>
          </w:tcPr>
          <w:p w14:paraId="7C58E8B8" w14:textId="77777777" w:rsidR="003238BA" w:rsidRPr="00C3348E" w:rsidRDefault="003238BA" w:rsidP="002A4FCB">
            <w:pPr>
              <w:tabs>
                <w:tab w:val="left" w:pos="1620"/>
              </w:tabs>
              <w:ind w:left="-89" w:right="72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</w:p>
          <w:p w14:paraId="79E4E708" w14:textId="77777777" w:rsidR="003238BA" w:rsidRPr="00C3348E" w:rsidRDefault="003238BA" w:rsidP="002A4FCB">
            <w:pPr>
              <w:tabs>
                <w:tab w:val="left" w:pos="1620"/>
              </w:tabs>
              <w:ind w:left="-89" w:right="72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ชื่อบริษัท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14:paraId="5D80186A" w14:textId="77777777" w:rsidR="003238BA" w:rsidRPr="00C3348E" w:rsidRDefault="003238BA" w:rsidP="002A4FCB">
            <w:pPr>
              <w:tabs>
                <w:tab w:val="left" w:pos="1620"/>
              </w:tabs>
              <w:ind w:right="-140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th-TH"/>
              </w:rPr>
            </w:pPr>
          </w:p>
          <w:p w14:paraId="163573C0" w14:textId="77777777" w:rsidR="003238BA" w:rsidRPr="00C3348E" w:rsidRDefault="003238BA" w:rsidP="002A4FCB">
            <w:pPr>
              <w:tabs>
                <w:tab w:val="left" w:pos="1620"/>
              </w:tabs>
              <w:ind w:right="-140"/>
              <w:jc w:val="center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th-TH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  <w:lang w:val="th-TH"/>
              </w:rPr>
              <w:t>สกุลเงิน</w:t>
            </w:r>
          </w:p>
        </w:tc>
        <w:tc>
          <w:tcPr>
            <w:tcW w:w="1518" w:type="dxa"/>
            <w:tcBorders>
              <w:top w:val="single" w:sz="4" w:space="0" w:color="auto"/>
              <w:bottom w:val="single" w:sz="4" w:space="0" w:color="auto"/>
            </w:tcBorders>
          </w:tcPr>
          <w:p w14:paraId="1BA64D0B" w14:textId="0BF64FB5" w:rsidR="003238BA" w:rsidRPr="00C3348E" w:rsidRDefault="00C474C0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2566</w:t>
            </w:r>
          </w:p>
          <w:p w14:paraId="55E64CA0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F1687B6" w14:textId="0FD59443" w:rsidR="003238BA" w:rsidRPr="00C3348E" w:rsidRDefault="00BF250F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 xml:space="preserve">พ.ศ. </w:t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</w:rPr>
              <w:t>2565</w:t>
            </w:r>
          </w:p>
          <w:p w14:paraId="1E615F69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t>ล้าน</w:t>
            </w:r>
          </w:p>
        </w:tc>
      </w:tr>
      <w:tr w:rsidR="003238BA" w:rsidRPr="00C3348E" w14:paraId="78A3F945" w14:textId="77777777" w:rsidTr="009A4B34">
        <w:trPr>
          <w:trHeight w:val="20"/>
        </w:trPr>
        <w:tc>
          <w:tcPr>
            <w:tcW w:w="3987" w:type="dxa"/>
          </w:tcPr>
          <w:p w14:paraId="4B2D9392" w14:textId="77777777" w:rsidR="003238BA" w:rsidRPr="00C3348E" w:rsidRDefault="003238BA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458" w:type="dxa"/>
          </w:tcPr>
          <w:p w14:paraId="2E833237" w14:textId="77777777" w:rsidR="003238BA" w:rsidRPr="00C3348E" w:rsidRDefault="003238BA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</w:p>
        </w:tc>
        <w:tc>
          <w:tcPr>
            <w:tcW w:w="1518" w:type="dxa"/>
            <w:shd w:val="clear" w:color="auto" w:fill="FAFAFA"/>
          </w:tcPr>
          <w:p w14:paraId="7A2A2A37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EA26FB3" w14:textId="77777777" w:rsidR="003238BA" w:rsidRPr="00C3348E" w:rsidRDefault="003238BA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</w:p>
        </w:tc>
      </w:tr>
      <w:tr w:rsidR="0045290E" w:rsidRPr="00C3348E" w14:paraId="67723DFB" w14:textId="77777777" w:rsidTr="009A4B34">
        <w:trPr>
          <w:trHeight w:val="20"/>
        </w:trPr>
        <w:tc>
          <w:tcPr>
            <w:tcW w:w="3987" w:type="dxa"/>
          </w:tcPr>
          <w:p w14:paraId="459EC4B3" w14:textId="77777777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โกลบอล เพาเวอร์ ซินเนอร์ยี่ จำกัด (มหาชน)</w:t>
            </w:r>
          </w:p>
        </w:tc>
        <w:tc>
          <w:tcPr>
            <w:tcW w:w="1458" w:type="dxa"/>
          </w:tcPr>
          <w:p w14:paraId="76ECF1F2" w14:textId="77777777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7B0AD8D5" w14:textId="567B0B60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</w:rPr>
              <w:t>82</w:t>
            </w:r>
          </w:p>
        </w:tc>
        <w:tc>
          <w:tcPr>
            <w:tcW w:w="1418" w:type="dxa"/>
          </w:tcPr>
          <w:p w14:paraId="6A2D5066" w14:textId="7541C406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84</w:t>
            </w:r>
          </w:p>
        </w:tc>
      </w:tr>
      <w:tr w:rsidR="0045290E" w:rsidRPr="00C3348E" w14:paraId="1739ED2A" w14:textId="77777777" w:rsidTr="009A4B34">
        <w:trPr>
          <w:trHeight w:val="20"/>
        </w:trPr>
        <w:tc>
          <w:tcPr>
            <w:tcW w:w="3987" w:type="dxa"/>
          </w:tcPr>
          <w:p w14:paraId="24C0B9BA" w14:textId="77777777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ไออาร์พีซี คลีน พาวเวอร์ จำกัด</w:t>
            </w:r>
          </w:p>
        </w:tc>
        <w:tc>
          <w:tcPr>
            <w:tcW w:w="1458" w:type="dxa"/>
          </w:tcPr>
          <w:p w14:paraId="10A1CB7F" w14:textId="77777777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2A088015" w14:textId="5F09D736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463</w:t>
            </w:r>
          </w:p>
        </w:tc>
        <w:tc>
          <w:tcPr>
            <w:tcW w:w="1418" w:type="dxa"/>
          </w:tcPr>
          <w:p w14:paraId="23268145" w14:textId="5C7BE8B1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537</w:t>
            </w:r>
          </w:p>
        </w:tc>
      </w:tr>
      <w:tr w:rsidR="0045290E" w:rsidRPr="00C3348E" w14:paraId="4570FEAC" w14:textId="77777777" w:rsidTr="009A4B34">
        <w:trPr>
          <w:trHeight w:val="20"/>
        </w:trPr>
        <w:tc>
          <w:tcPr>
            <w:tcW w:w="3987" w:type="dxa"/>
          </w:tcPr>
          <w:p w14:paraId="244C2778" w14:textId="77777777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ผลิตไฟฟ้าและพลังงานร่วม จำกัด</w:t>
            </w:r>
          </w:p>
        </w:tc>
        <w:tc>
          <w:tcPr>
            <w:tcW w:w="1458" w:type="dxa"/>
          </w:tcPr>
          <w:p w14:paraId="1892FDD0" w14:textId="77777777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5A1FD885" w14:textId="03983791" w:rsidR="0045290E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  <w:cs/>
                <w:lang w:val="en-US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147</w:t>
            </w:r>
          </w:p>
        </w:tc>
        <w:tc>
          <w:tcPr>
            <w:tcW w:w="1418" w:type="dxa"/>
          </w:tcPr>
          <w:p w14:paraId="12C25CDB" w14:textId="4897EDE8" w:rsidR="0045290E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20</w:t>
            </w:r>
          </w:p>
        </w:tc>
      </w:tr>
      <w:tr w:rsidR="0045290E" w:rsidRPr="00C3348E" w14:paraId="72ED598A" w14:textId="77777777" w:rsidTr="009A4B34">
        <w:trPr>
          <w:trHeight w:val="20"/>
        </w:trPr>
        <w:tc>
          <w:tcPr>
            <w:tcW w:w="3987" w:type="dxa"/>
          </w:tcPr>
          <w:p w14:paraId="02EA0EAA" w14:textId="1FD15D3E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โบรีพลัส จำกัด </w:t>
            </w:r>
          </w:p>
        </w:tc>
        <w:tc>
          <w:tcPr>
            <w:tcW w:w="1458" w:type="dxa"/>
          </w:tcPr>
          <w:p w14:paraId="68414541" w14:textId="782B085F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2B0AC2FB" w14:textId="489F1A68" w:rsidR="0045290E" w:rsidRPr="00C3348E" w:rsidDel="00E66579" w:rsidRDefault="00620EB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14:paraId="56E6E508" w14:textId="612D5EC9" w:rsidR="0045290E" w:rsidRPr="00C3348E" w:rsidDel="00E66579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90</w:t>
            </w:r>
          </w:p>
        </w:tc>
      </w:tr>
      <w:tr w:rsidR="0045290E" w:rsidRPr="00C3348E" w14:paraId="50BBD3AA" w14:textId="77777777" w:rsidTr="009A4B34">
        <w:trPr>
          <w:trHeight w:val="20"/>
        </w:trPr>
        <w:tc>
          <w:tcPr>
            <w:tcW w:w="3987" w:type="dxa"/>
          </w:tcPr>
          <w:p w14:paraId="1C75B136" w14:textId="4944EB0B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ยูรัสพลัส จำกัด</w:t>
            </w:r>
          </w:p>
        </w:tc>
        <w:tc>
          <w:tcPr>
            <w:tcW w:w="1458" w:type="dxa"/>
          </w:tcPr>
          <w:p w14:paraId="6A1C17F1" w14:textId="2170ABCB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52CF62A6" w14:textId="2FE4F065" w:rsidR="0045290E" w:rsidRPr="00C3348E" w:rsidDel="00E66579" w:rsidRDefault="00620EB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14:paraId="79085BEF" w14:textId="497E028E" w:rsidR="0045290E" w:rsidRPr="00C3348E" w:rsidDel="00E66579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52</w:t>
            </w:r>
          </w:p>
        </w:tc>
      </w:tr>
      <w:tr w:rsidR="0045290E" w:rsidRPr="00C3348E" w14:paraId="4B796A59" w14:textId="77777777" w:rsidTr="009A4B34">
        <w:trPr>
          <w:trHeight w:val="20"/>
        </w:trPr>
        <w:tc>
          <w:tcPr>
            <w:tcW w:w="3987" w:type="dxa"/>
          </w:tcPr>
          <w:p w14:paraId="104D4818" w14:textId="50A7A751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จำกัด</w:t>
            </w:r>
          </w:p>
        </w:tc>
        <w:tc>
          <w:tcPr>
            <w:tcW w:w="1458" w:type="dxa"/>
          </w:tcPr>
          <w:p w14:paraId="7FD37DC8" w14:textId="0E74F2C1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6F8D6348" w14:textId="3F0CFA4C" w:rsidR="0045290E" w:rsidRPr="00C3348E" w:rsidDel="00E66579" w:rsidRDefault="00620EB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14:paraId="1E26A44A" w14:textId="47795146" w:rsidR="0045290E" w:rsidRPr="00C3348E" w:rsidDel="00E66579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49</w:t>
            </w:r>
          </w:p>
        </w:tc>
      </w:tr>
      <w:tr w:rsidR="0045290E" w:rsidRPr="00C3348E" w14:paraId="470C6486" w14:textId="77777777" w:rsidTr="009A4B34">
        <w:trPr>
          <w:trHeight w:val="20"/>
        </w:trPr>
        <w:tc>
          <w:tcPr>
            <w:tcW w:w="3987" w:type="dxa"/>
          </w:tcPr>
          <w:p w14:paraId="36F53499" w14:textId="1F5F129A" w:rsidR="0045290E" w:rsidRPr="00C3348E" w:rsidRDefault="0045290E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เฮลิออส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</w:rPr>
              <w:t xml:space="preserve">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จำกัด</w:t>
            </w:r>
          </w:p>
        </w:tc>
        <w:tc>
          <w:tcPr>
            <w:tcW w:w="1458" w:type="dxa"/>
          </w:tcPr>
          <w:p w14:paraId="77EFB143" w14:textId="6E54D9F9" w:rsidR="0045290E" w:rsidRPr="00C3348E" w:rsidRDefault="0045290E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417055D2" w14:textId="28D854DC" w:rsidR="0045290E" w:rsidRPr="00C3348E" w:rsidDel="00E66579" w:rsidRDefault="00620EB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szCs w:val="26"/>
              </w:rPr>
            </w:pPr>
            <w:r w:rsidRPr="00C3348E">
              <w:rPr>
                <w:rFonts w:ascii="Browallia New" w:hAnsi="Browallia New" w:cs="Browallia New"/>
                <w:sz w:val="26"/>
                <w:szCs w:val="26"/>
              </w:rPr>
              <w:t>-</w:t>
            </w:r>
          </w:p>
        </w:tc>
        <w:tc>
          <w:tcPr>
            <w:tcW w:w="1418" w:type="dxa"/>
          </w:tcPr>
          <w:p w14:paraId="0D992425" w14:textId="5C7B4D91" w:rsidR="0045290E" w:rsidRPr="00C3348E" w:rsidDel="00E66579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hAnsi="Browallia New" w:cs="Browallia New"/>
                <w:sz w:val="26"/>
                <w:szCs w:val="26"/>
              </w:rPr>
              <w:t>61</w:t>
            </w:r>
          </w:p>
        </w:tc>
      </w:tr>
      <w:tr w:rsidR="00620EB7" w:rsidRPr="00C3348E" w14:paraId="2DBF474F" w14:textId="77777777" w:rsidTr="009A4B34">
        <w:trPr>
          <w:trHeight w:val="20"/>
        </w:trPr>
        <w:tc>
          <w:tcPr>
            <w:tcW w:w="3987" w:type="dxa"/>
          </w:tcPr>
          <w:p w14:paraId="1AE6E068" w14:textId="77777777" w:rsidR="00620EB7" w:rsidRPr="00C3348E" w:rsidRDefault="00620EB7" w:rsidP="002A4FCB">
            <w:pPr>
              <w:tabs>
                <w:tab w:val="left" w:pos="1620"/>
              </w:tabs>
              <w:ind w:left="-89" w:right="72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โกลว์ พลังงาน จำกัด (มหาชน)</w:t>
            </w:r>
          </w:p>
        </w:tc>
        <w:tc>
          <w:tcPr>
            <w:tcW w:w="1458" w:type="dxa"/>
          </w:tcPr>
          <w:p w14:paraId="263BBA0B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5C5CFDAE" w14:textId="09BFA344" w:rsidR="00620EB7" w:rsidRPr="00C3348E" w:rsidRDefault="00281287" w:rsidP="002A4FCB">
            <w:pPr>
              <w:ind w:right="-72"/>
              <w:jc w:val="right"/>
              <w:rPr>
                <w:rFonts w:ascii="Browallia New" w:hAnsi="Browallia New" w:cs="Browallia New"/>
                <w:sz w:val="26"/>
                <w:lang w:val="en-US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393</w:t>
            </w:r>
          </w:p>
        </w:tc>
        <w:tc>
          <w:tcPr>
            <w:tcW w:w="1418" w:type="dxa"/>
          </w:tcPr>
          <w:p w14:paraId="767CD333" w14:textId="518D91BE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741</w:t>
            </w:r>
          </w:p>
        </w:tc>
      </w:tr>
      <w:tr w:rsidR="00620EB7" w:rsidRPr="00C3348E" w14:paraId="779AF9A5" w14:textId="77777777" w:rsidTr="009A4B34">
        <w:trPr>
          <w:trHeight w:val="20"/>
        </w:trPr>
        <w:tc>
          <w:tcPr>
            <w:tcW w:w="3987" w:type="dxa"/>
          </w:tcPr>
          <w:p w14:paraId="1E1F7E3D" w14:textId="06842EB0" w:rsidR="00620EB7" w:rsidRPr="00C3348E" w:rsidRDefault="00620EB7" w:rsidP="002A4FCB">
            <w:pPr>
              <w:tabs>
                <w:tab w:val="left" w:pos="1620"/>
              </w:tabs>
              <w:ind w:left="-89" w:right="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จำกัด </w:t>
            </w:r>
          </w:p>
        </w:tc>
        <w:tc>
          <w:tcPr>
            <w:tcW w:w="1458" w:type="dxa"/>
          </w:tcPr>
          <w:p w14:paraId="393AAA26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1A9E524B" w14:textId="31CC418E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562</w:t>
            </w:r>
          </w:p>
        </w:tc>
        <w:tc>
          <w:tcPr>
            <w:tcW w:w="1418" w:type="dxa"/>
          </w:tcPr>
          <w:p w14:paraId="46C7BC98" w14:textId="170AB0E5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689</w:t>
            </w:r>
          </w:p>
        </w:tc>
      </w:tr>
      <w:tr w:rsidR="00620EB7" w:rsidRPr="00C3348E" w14:paraId="56C6F8A7" w14:textId="77777777" w:rsidTr="009A4B34">
        <w:trPr>
          <w:trHeight w:val="20"/>
        </w:trPr>
        <w:tc>
          <w:tcPr>
            <w:tcW w:w="3987" w:type="dxa"/>
          </w:tcPr>
          <w:p w14:paraId="0F681466" w14:textId="19444F38" w:rsidR="00620EB7" w:rsidRPr="00C3348E" w:rsidRDefault="00620EB7" w:rsidP="002A4FCB">
            <w:pPr>
              <w:tabs>
                <w:tab w:val="left" w:pos="1620"/>
              </w:tabs>
              <w:ind w:left="-89" w:right="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จำกัด </w:t>
            </w:r>
          </w:p>
        </w:tc>
        <w:tc>
          <w:tcPr>
            <w:tcW w:w="1458" w:type="dxa"/>
          </w:tcPr>
          <w:p w14:paraId="26E33E6F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76DEF6B2" w14:textId="55854A73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327</w:t>
            </w:r>
          </w:p>
        </w:tc>
        <w:tc>
          <w:tcPr>
            <w:tcW w:w="1418" w:type="dxa"/>
          </w:tcPr>
          <w:p w14:paraId="62AB0AB7" w14:textId="444ED174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589</w:t>
            </w:r>
          </w:p>
        </w:tc>
      </w:tr>
      <w:tr w:rsidR="00620EB7" w:rsidRPr="00C3348E" w14:paraId="26EE3A86" w14:textId="77777777" w:rsidTr="009A4B34">
        <w:trPr>
          <w:trHeight w:val="20"/>
        </w:trPr>
        <w:tc>
          <w:tcPr>
            <w:tcW w:w="3987" w:type="dxa"/>
          </w:tcPr>
          <w:p w14:paraId="2A3E0745" w14:textId="51E0CD25" w:rsidR="00620EB7" w:rsidRPr="00C3348E" w:rsidRDefault="00620EB7" w:rsidP="002A4FCB">
            <w:pPr>
              <w:tabs>
                <w:tab w:val="left" w:pos="1620"/>
              </w:tabs>
              <w:ind w:left="-89" w:right="-108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โกลว์ เอสพีพี 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 จำกัด </w:t>
            </w:r>
          </w:p>
        </w:tc>
        <w:tc>
          <w:tcPr>
            <w:tcW w:w="1458" w:type="dxa"/>
          </w:tcPr>
          <w:p w14:paraId="28A9AB6C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10222168" w14:textId="1C7BBB41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411</w:t>
            </w:r>
          </w:p>
        </w:tc>
        <w:tc>
          <w:tcPr>
            <w:tcW w:w="1418" w:type="dxa"/>
          </w:tcPr>
          <w:p w14:paraId="08685E17" w14:textId="03D5D126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411</w:t>
            </w:r>
          </w:p>
        </w:tc>
      </w:tr>
      <w:tr w:rsidR="00620EB7" w:rsidRPr="00C3348E" w14:paraId="332835CF" w14:textId="77777777" w:rsidTr="009A4B34">
        <w:trPr>
          <w:trHeight w:val="20"/>
        </w:trPr>
        <w:tc>
          <w:tcPr>
            <w:tcW w:w="3987" w:type="dxa"/>
          </w:tcPr>
          <w:p w14:paraId="1C47F9ED" w14:textId="77777777" w:rsidR="00620EB7" w:rsidRPr="00C3348E" w:rsidRDefault="00620EB7" w:rsidP="002A4FCB">
            <w:pPr>
              <w:tabs>
                <w:tab w:val="left" w:pos="1620"/>
              </w:tabs>
              <w:ind w:left="-89" w:right="72"/>
              <w:jc w:val="both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บริษัท โกลว์ ไอพีพี จำกัด</w:t>
            </w:r>
          </w:p>
        </w:tc>
        <w:tc>
          <w:tcPr>
            <w:tcW w:w="1458" w:type="dxa"/>
          </w:tcPr>
          <w:p w14:paraId="104BCB5F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46C5BFEC" w14:textId="3D9E3CDE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  <w:tc>
          <w:tcPr>
            <w:tcW w:w="1418" w:type="dxa"/>
          </w:tcPr>
          <w:p w14:paraId="2B60945B" w14:textId="6AF75839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11</w:t>
            </w:r>
          </w:p>
        </w:tc>
      </w:tr>
      <w:tr w:rsidR="00620EB7" w:rsidRPr="00C3348E" w14:paraId="707E43C7" w14:textId="77777777" w:rsidTr="009A4B34">
        <w:trPr>
          <w:trHeight w:val="20"/>
        </w:trPr>
        <w:tc>
          <w:tcPr>
            <w:tcW w:w="3987" w:type="dxa"/>
          </w:tcPr>
          <w:p w14:paraId="28A51C5E" w14:textId="631E483D" w:rsidR="00620EB7" w:rsidRPr="00C3348E" w:rsidRDefault="00620EB7" w:rsidP="002A4FCB">
            <w:pPr>
              <w:tabs>
                <w:tab w:val="left" w:pos="1620"/>
              </w:tabs>
              <w:ind w:left="-89" w:right="72"/>
              <w:jc w:val="both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เก็คโค่-วัน จำกัด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1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58" w:type="dxa"/>
          </w:tcPr>
          <w:p w14:paraId="613E17A4" w14:textId="77777777" w:rsidR="00620EB7" w:rsidRPr="00C3348E" w:rsidRDefault="00620EB7" w:rsidP="002A4FCB">
            <w:pPr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บาท</w:t>
            </w:r>
          </w:p>
        </w:tc>
        <w:tc>
          <w:tcPr>
            <w:tcW w:w="1518" w:type="dxa"/>
            <w:shd w:val="clear" w:color="auto" w:fill="FAFAFA"/>
          </w:tcPr>
          <w:p w14:paraId="261DD216" w14:textId="2E260955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37</w:t>
            </w:r>
          </w:p>
        </w:tc>
        <w:tc>
          <w:tcPr>
            <w:tcW w:w="1418" w:type="dxa"/>
          </w:tcPr>
          <w:p w14:paraId="611151DC" w14:textId="7AB2D1A6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42</w:t>
            </w:r>
          </w:p>
        </w:tc>
      </w:tr>
      <w:tr w:rsidR="00620EB7" w:rsidRPr="00C3348E" w14:paraId="59ED1677" w14:textId="77777777" w:rsidTr="009A4B34">
        <w:trPr>
          <w:trHeight w:val="20"/>
        </w:trPr>
        <w:tc>
          <w:tcPr>
            <w:tcW w:w="3987" w:type="dxa"/>
          </w:tcPr>
          <w:p w14:paraId="36FB27D9" w14:textId="50906B8F" w:rsidR="00620EB7" w:rsidRPr="00C3348E" w:rsidRDefault="00620EB7" w:rsidP="002A4FCB">
            <w:pPr>
              <w:tabs>
                <w:tab w:val="left" w:pos="1620"/>
              </w:tabs>
              <w:ind w:left="-89" w:right="-108"/>
              <w:jc w:val="both"/>
              <w:rPr>
                <w:rFonts w:ascii="Browallia New" w:eastAsia="Arial Unicode MS" w:hAnsi="Browallia New" w:cs="Browallia New"/>
                <w:sz w:val="26"/>
                <w:szCs w:val="26"/>
                <w:lang w:val="en-US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 xml:space="preserve">บริษัท ไฟฟ้า ห้วยเหาะ จำกัด 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(</w:t>
            </w:r>
            <w:r w:rsidR="00281287" w:rsidRPr="00281287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</w:rPr>
              <w:t>2</w:t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vertAlign w:val="superscript"/>
                <w:cs/>
              </w:rPr>
              <w:t>)</w:t>
            </w:r>
          </w:p>
        </w:tc>
        <w:tc>
          <w:tcPr>
            <w:tcW w:w="1458" w:type="dxa"/>
          </w:tcPr>
          <w:p w14:paraId="5C3481BA" w14:textId="77777777" w:rsidR="00620EB7" w:rsidRPr="00C3348E" w:rsidRDefault="00620EB7" w:rsidP="002A4FCB">
            <w:pPr>
              <w:ind w:right="-108"/>
              <w:jc w:val="center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t>ดอลลาร์สหรัฐฯ</w:t>
            </w:r>
          </w:p>
        </w:tc>
        <w:tc>
          <w:tcPr>
            <w:tcW w:w="1518" w:type="dxa"/>
            <w:shd w:val="clear" w:color="auto" w:fill="FAFAFA"/>
          </w:tcPr>
          <w:p w14:paraId="6561AADD" w14:textId="42834F65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14:paraId="6EE4C882" w14:textId="38DA722A" w:rsidR="00620EB7" w:rsidRPr="00C3348E" w:rsidRDefault="00281287" w:rsidP="002A4FCB">
            <w:pPr>
              <w:ind w:right="-72"/>
              <w:jc w:val="right"/>
              <w:rPr>
                <w:rFonts w:ascii="Browallia New" w:eastAsia="Arial Unicode MS" w:hAnsi="Browallia New" w:cs="Browallia New"/>
                <w:sz w:val="26"/>
                <w:szCs w:val="26"/>
              </w:rPr>
            </w:pPr>
            <w:r w:rsidRPr="00281287">
              <w:rPr>
                <w:rFonts w:ascii="Browallia New" w:eastAsia="Arial Unicode MS" w:hAnsi="Browallia New" w:cs="Browallia New"/>
                <w:sz w:val="26"/>
                <w:szCs w:val="26"/>
              </w:rPr>
              <w:t>3</w:t>
            </w:r>
          </w:p>
        </w:tc>
      </w:tr>
    </w:tbl>
    <w:p w14:paraId="7783BB27" w14:textId="77777777" w:rsidR="003238BA" w:rsidRPr="00C3348E" w:rsidRDefault="003238BA" w:rsidP="002A4FCB">
      <w:pPr>
        <w:ind w:left="1570" w:right="29" w:hanging="288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13AFC4E7" w14:textId="02B5E61E" w:rsidR="003238BA" w:rsidRPr="00C3348E" w:rsidRDefault="003238BA" w:rsidP="002A4FCB">
      <w:pPr>
        <w:ind w:left="1350" w:right="29" w:hanging="270"/>
        <w:jc w:val="thaiDistribute"/>
        <w:rPr>
          <w:rFonts w:ascii="Browallia New" w:eastAsia="Arial Unicode MS" w:hAnsi="Browallia New" w:cs="Browallia New"/>
          <w:spacing w:val="-4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(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vertAlign w:val="superscript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)</w:t>
      </w:r>
      <w:r w:rsidRPr="00C3348E">
        <w:rPr>
          <w:rFonts w:ascii="Browallia New" w:eastAsia="Arial Unicode MS" w:hAnsi="Browallia New" w:cs="Browallia New"/>
          <w:spacing w:val="-10"/>
          <w:sz w:val="26"/>
          <w:szCs w:val="26"/>
          <w:cs/>
        </w:rPr>
        <w:tab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หนังสือค้ำประกันของบริษัท เก็คโค่-วัน จำกัด ค้ำประกันโดยบริษัทย่อยในวงเงินไม่เกินร้อยละ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65</w:t>
      </w:r>
    </w:p>
    <w:p w14:paraId="59217D9A" w14:textId="747E4146" w:rsidR="003238BA" w:rsidRPr="00C3348E" w:rsidRDefault="003238BA" w:rsidP="002A4FCB">
      <w:pPr>
        <w:ind w:left="1350" w:right="9" w:hanging="270"/>
        <w:jc w:val="thaiDistribute"/>
        <w:rPr>
          <w:rFonts w:ascii="Browallia New" w:eastAsia="Arial Unicode MS" w:hAnsi="Browallia New" w:cs="Browallia New"/>
          <w:sz w:val="26"/>
          <w:szCs w:val="26"/>
          <w:lang w:val="en-NZ"/>
        </w:rPr>
      </w:pPr>
      <w:r w:rsidRPr="00C3348E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(</w:t>
      </w:r>
      <w:r w:rsidR="00281287" w:rsidRPr="00281287">
        <w:rPr>
          <w:rFonts w:ascii="Browallia New" w:eastAsia="Arial Unicode MS" w:hAnsi="Browallia New" w:cs="Browallia New"/>
          <w:sz w:val="26"/>
          <w:szCs w:val="26"/>
          <w:vertAlign w:val="superscript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vertAlign w:val="superscript"/>
          <w:cs/>
        </w:rPr>
        <w:t>)</w:t>
      </w:r>
      <w:r w:rsidRPr="00C3348E">
        <w:rPr>
          <w:rFonts w:ascii="Browallia New" w:eastAsia="Arial Unicode MS" w:hAnsi="Browallia New" w:cs="Browallia New"/>
          <w:spacing w:val="-10"/>
          <w:sz w:val="26"/>
          <w:szCs w:val="26"/>
          <w:cs/>
        </w:rPr>
        <w:tab/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กุมภาพันธ์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2558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กลุ่มกิจการได้ออกหนังสือค้ำประกันจำนวนเงินไม่เกิน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ล้านดอลลาร์สหรัฐฯ ให้แก่ธนาคารแห่งหนึ่งเพื่อค้ำประกันภาระหนี้สินของ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NZ"/>
        </w:rPr>
        <w:t>บริษัท ไฟฟ้า ห้วยเหาะ จำกัด แก่ กฟผ. ภายใต้สัญญา</w:t>
      </w:r>
      <w:r w:rsidRPr="00C3348E">
        <w:rPr>
          <w:rFonts w:ascii="Browallia New" w:eastAsia="Arial Unicode MS" w:hAnsi="Browallia New" w:cs="Browallia New"/>
          <w:sz w:val="26"/>
          <w:szCs w:val="26"/>
          <w:lang w:val="en-NZ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NZ"/>
        </w:rPr>
        <w:t>ซื้อขายไฟฟ้า</w:t>
      </w:r>
    </w:p>
    <w:p w14:paraId="74DC52CF" w14:textId="6709E152" w:rsidR="00EF4B1B" w:rsidRPr="00C3348E" w:rsidRDefault="00EF4B1B" w:rsidP="002A4FCB">
      <w:pPr>
        <w:ind w:left="1350" w:right="9" w:hanging="270"/>
        <w:jc w:val="thaiDistribute"/>
        <w:rPr>
          <w:rFonts w:ascii="Browallia New" w:eastAsia="Arial Unicode MS" w:hAnsi="Browallia New" w:cs="Browallia New"/>
          <w:sz w:val="26"/>
          <w:szCs w:val="26"/>
          <w:lang w:val="en-NZ"/>
        </w:rPr>
      </w:pPr>
    </w:p>
    <w:p w14:paraId="4361D58C" w14:textId="6228F6B6" w:rsidR="003238BA" w:rsidRPr="00C3348E" w:rsidRDefault="00281287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เลตเตอร์ออฟเครดิต</w:t>
      </w:r>
    </w:p>
    <w:p w14:paraId="1B4A2990" w14:textId="77777777" w:rsidR="003238BA" w:rsidRPr="00C3348E" w:rsidRDefault="003238BA" w:rsidP="002A4FCB">
      <w:pPr>
        <w:ind w:left="108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D9F19ED" w14:textId="31FCA3EB" w:rsidR="008737A5" w:rsidRPr="00C549D2" w:rsidRDefault="008737A5" w:rsidP="002A4FCB">
      <w:pPr>
        <w:ind w:left="1080"/>
        <w:jc w:val="thaiDistribute"/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ณ 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</w:t>
      </w:r>
      <w:r w:rsidR="00C474C0"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กลุ่มกิจการมีเลตเตอร์ออฟเครดิตที่ออกโดยธนาคาร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ในนามบริษัท ผลิตไฟฟ้าแล</w:t>
      </w:r>
      <w:r w:rsidR="002711FC"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ะ</w:t>
      </w:r>
      <w:r w:rsidR="002711FC" w:rsidRPr="00C549D2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พ</w:t>
      </w:r>
      <w:r w:rsidRPr="00C549D2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ลังงานร่วม จำกัด </w:t>
      </w:r>
      <w:r w:rsidR="00D22945" w:rsidRPr="00C549D2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ที่เกี่ยวเนื่องกับการซื้อสินทรัพย์จำนวนเงิน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2</w:t>
      </w:r>
      <w:r w:rsidR="00BE3488" w:rsidRPr="00C549D2">
        <w:rPr>
          <w:rFonts w:ascii="Browallia New" w:eastAsia="Arial Unicode MS" w:hAnsi="Browallia New" w:cs="Browallia New"/>
          <w:spacing w:val="-8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6</w:t>
      </w:r>
      <w:r w:rsidR="00D22945" w:rsidRPr="00C549D2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 xml:space="preserve"> ล้านดอลลาร์สหรัฐฯ</w:t>
      </w:r>
      <w:r w:rsidR="00BE3488" w:rsidRPr="00C549D2">
        <w:rPr>
          <w:rFonts w:ascii="Browallia New" w:eastAsia="Arial Unicode MS" w:hAnsi="Browallia New" w:cs="Browallia New"/>
          <w:spacing w:val="-8"/>
          <w:sz w:val="26"/>
          <w:szCs w:val="26"/>
        </w:rPr>
        <w:t xml:space="preserve"> </w:t>
      </w:r>
      <w:r w:rsidR="00BE3488" w:rsidRPr="00C549D2">
        <w:rPr>
          <w:rFonts w:ascii="Browallia New" w:eastAsia="Arial Unicode MS" w:hAnsi="Browallia New" w:cs="Browallia New"/>
          <w:spacing w:val="-8"/>
          <w:sz w:val="26"/>
          <w:szCs w:val="26"/>
          <w:cs/>
        </w:rPr>
        <w:t>และในนามบริษัท โกลบอล รีนิวเอเบิล</w:t>
      </w:r>
      <w:r w:rsidR="00BE3488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</w:t>
      </w:r>
      <w:r w:rsidR="00BE3488" w:rsidRPr="00C549D2">
        <w:rPr>
          <w:rFonts w:ascii="Browallia New" w:eastAsia="Arial Unicode MS" w:hAnsi="Browallia New" w:cs="Browallia New"/>
          <w:sz w:val="26"/>
          <w:szCs w:val="26"/>
          <w:cs/>
        </w:rPr>
        <w:t>ซินเนอร์ยี่ ไต้หวัน จำกัด ที่เกี่ยวเนื่องกับ</w:t>
      </w:r>
      <w:r w:rsidR="00656200" w:rsidRPr="00C549D2">
        <w:rPr>
          <w:rFonts w:ascii="Browallia New" w:eastAsia="Arial Unicode MS" w:hAnsi="Browallia New" w:cs="Browallia New"/>
          <w:sz w:val="26"/>
          <w:szCs w:val="26"/>
          <w:cs/>
        </w:rPr>
        <w:t>การลงทุนในประเทศไต้หวัน</w:t>
      </w:r>
      <w:r w:rsidR="00BE3488"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 จำนวนเงิน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="00BE3488" w:rsidRPr="00C549D2">
        <w:rPr>
          <w:rFonts w:ascii="Browallia New" w:eastAsia="Arial Unicode MS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="00BE3488"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ล้านดอลลาร์ไต้หวัน</w:t>
      </w:r>
      <w:r w:rsidR="00BE3488" w:rsidRPr="00C549D2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(ณ วันที่ </w:t>
      </w:r>
      <w:r w:rsidR="00C549D2">
        <w:rPr>
          <w:rFonts w:ascii="Browallia New" w:eastAsia="Arial Unicode MS" w:hAnsi="Browallia New" w:cs="Browallia New"/>
          <w:sz w:val="26"/>
          <w:szCs w:val="26"/>
        </w:rPr>
        <w:br/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2565</w:t>
      </w:r>
      <w:r w:rsidRPr="00C549D2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: </w:t>
      </w:r>
      <w:r w:rsidR="0045290E"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บริษัท เก็คโค่-วัน จำกัด ที่เกี่ยวเนื่องกับการซื้อถ่านหินจำนวนเงิน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29</w:t>
      </w:r>
      <w:r w:rsidR="0045290E" w:rsidRPr="00C549D2">
        <w:rPr>
          <w:rFonts w:ascii="Browallia New" w:eastAsia="Arial Unicode MS" w:hAnsi="Browallia New" w:cs="Browallia New"/>
          <w:sz w:val="26"/>
          <w:szCs w:val="26"/>
          <w:cs/>
        </w:rPr>
        <w:t>.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</w:t>
      </w:r>
      <w:r w:rsidR="0045290E" w:rsidRPr="00C549D2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ล้านดอลลาร์สหรัฐฯ</w:t>
      </w:r>
      <w:r w:rsidR="0045290E" w:rsidRPr="00C549D2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="0045290E" w:rsidRPr="00C549D2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และในนามบริษัท ผลิตไฟฟ้าและพลังงานร่วม จำกัด ที่เกี่ยวเนื่องกับการซื้อสินทรัพย์จำนวนเงิน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</w:t>
      </w:r>
      <w:r w:rsidR="0045290E" w:rsidRPr="00C549D2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ล้านดอลลาร์สหรัฐฯ</w:t>
      </w:r>
      <w:r w:rsidRPr="00C549D2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)</w:t>
      </w:r>
    </w:p>
    <w:p w14:paraId="48911DB4" w14:textId="32CC8AC0" w:rsidR="007C013F" w:rsidRPr="00C3348E" w:rsidRDefault="007C013F" w:rsidP="002A4FCB">
      <w:pPr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bookmarkEnd w:id="45"/>
    <w:p w14:paraId="191F0190" w14:textId="77777777" w:rsidR="00D17A4B" w:rsidRPr="00C3348E" w:rsidRDefault="00D17A4B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br w:type="page"/>
      </w:r>
    </w:p>
    <w:p w14:paraId="07D5FE44" w14:textId="1F6F9C27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2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ภาระผูกพันตามสัญญาบริการระยะยาว</w:t>
      </w:r>
    </w:p>
    <w:p w14:paraId="3788321F" w14:textId="77777777" w:rsidR="003238BA" w:rsidRPr="00C3348E" w:rsidRDefault="003238BA" w:rsidP="002A4FCB">
      <w:pPr>
        <w:ind w:left="547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7EF7AAAC" w14:textId="569014EA" w:rsidR="003238BA" w:rsidRPr="00C3348E" w:rsidRDefault="003238BA" w:rsidP="002A4FCB">
      <w:pPr>
        <w:ind w:left="547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ได้ทำสัญญากับกิจการที่เกี่ยวข้องกันแห่งหนึ่งเพื่อรับบริการด้านการจัดการและบริการด้านการตรวจสอบการบริ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ด้านระบบและการบริการอื่นที่เกี่ยวข้องในขั้นตอนการปฏิบัติงานและการบำรุงรักษา โดยภายใต้เงื่อนไขตามสัญญาบริการดังกล่าว กลุ่มกิจการจะต้องจ่ายค่าตอบแทนการบริการเป็นจำนวนเงินตามที่ระบุในสัญญา สัญญาดังกล่าว มีกำหนดระยะเวลา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ปี และต่อเนื่องครั้งละ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5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ปี โดยอัตโนมัติ</w:t>
      </w:r>
    </w:p>
    <w:p w14:paraId="4AFDA98D" w14:textId="77777777" w:rsidR="00AF3D70" w:rsidRPr="00C3348E" w:rsidRDefault="00AF3D70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</w:pPr>
    </w:p>
    <w:p w14:paraId="164D3412" w14:textId="2D68030D" w:rsidR="003238BA" w:rsidRPr="00C3348E" w:rsidRDefault="00281287" w:rsidP="002A4FCB">
      <w:pPr>
        <w:ind w:left="540" w:hanging="540"/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US"/>
        </w:rPr>
      </w:pP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</w:rPr>
        <w:tab/>
      </w:r>
      <w:r w:rsidR="003238BA"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สัญญาที่สำคัญ</w:t>
      </w:r>
    </w:p>
    <w:p w14:paraId="2AD34D50" w14:textId="77777777" w:rsidR="003238BA" w:rsidRPr="00C3348E" w:rsidRDefault="003238BA" w:rsidP="002A4FCB">
      <w:pPr>
        <w:ind w:left="1080" w:hanging="54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</w:p>
    <w:p w14:paraId="0749C770" w14:textId="4C7E6195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สัญญาซื้อขายไฟฟ้าที่สำคัญ</w:t>
      </w:r>
    </w:p>
    <w:p w14:paraId="3474D134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08A969B" w14:textId="591D8A70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 xml:space="preserve">ได้ทำสัญญาซื้อขายไฟฟ้ากับการไฟฟ้าฝ่ายผลิตแห่งประเทศไทย (กฟผ.) จำนวน </w:t>
      </w:r>
      <w:r w:rsidR="00281287" w:rsidRPr="00281287">
        <w:rPr>
          <w:rFonts w:ascii="Browallia New" w:eastAsia="Arial Unicode MS" w:hAnsi="Browallia New" w:cs="Browallia New"/>
          <w:spacing w:val="-6"/>
          <w:sz w:val="26"/>
          <w:szCs w:val="26"/>
        </w:rPr>
        <w:t>17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 xml:space="preserve"> สัญญา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โดยสัญญาดังกล่าวมีระยะเวลา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21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และ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นับตั้งแต่วันเริ่มดำเนินการเชิงพาณิชย์ ปริมาณการซื้อขายและราคา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br/>
        <w:t xml:space="preserve">ซื้อขายให้เป็นไปตามที่ระบุไว้ในสัญญา ต่อมาในระหว่างปี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ได้เข้าทำสัญญาแก้ไขเพิ่มเติมสำหรับสัญญาซื้อขายไฟฟ้า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ฉบับ โดยได้มีการปรับโครงสร้างราคาและขยายอายุของสัญญาซื้อขายไฟฟ้าต่อไปอีก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นับตั้งแต่วันครบกำหนด</w:t>
      </w:r>
    </w:p>
    <w:p w14:paraId="5FC05C33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19DEA97" w14:textId="6DBA8407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2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สัญญาซื้อขายก๊าซ</w:t>
      </w:r>
    </w:p>
    <w:p w14:paraId="523D94E5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F8600B7" w14:textId="1C87CCBA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ได้ทำสัญญาซื้อขายก๊าซกับบริษัท ปตท. จำกัด (มหาชน) (ปตท.) จำนวน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17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สัญญา โดยสัญญาดังกล่าว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มีระยะเวลาตั้งแต่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ถึง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ปริมาณการซื้อขายและราคาก๊าซเป็นไปตามที่ระบุไว้ในสัญญา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 xml:space="preserve">ซึ่งสัญญาจำนวน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  <w:br/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4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 xml:space="preserve"> สัญญาสามารถต่ออายุออกไปได้อีก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4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 xml:space="preserve"> ปีนับจากวันครบกำหนด โดยต้องเป็นไปตามเงื่อนไขที่ระบุไว้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ในสัญญา</w:t>
      </w:r>
    </w:p>
    <w:p w14:paraId="72D6390E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F57C05B" w14:textId="4B03C287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สัญญาซื้อขายถ่านหิน</w:t>
      </w:r>
    </w:p>
    <w:p w14:paraId="047B16B0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1221730" w14:textId="5F797BBF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 xml:space="preserve">ได้ทำสัญญาซื้อขายถ่านหินกับบริษัทในประเทศและบริษัทในต่างประเทศจำนวน </w:t>
      </w:r>
      <w:r w:rsidR="00281287" w:rsidRPr="00281287">
        <w:rPr>
          <w:rFonts w:ascii="Browallia New" w:eastAsia="Arial Unicode MS" w:hAnsi="Browallia New" w:cs="Browallia New"/>
          <w:spacing w:val="-8"/>
          <w:sz w:val="26"/>
          <w:szCs w:val="26"/>
        </w:rPr>
        <w:t>7</w:t>
      </w:r>
      <w:r w:rsidRPr="00C3348E">
        <w:rPr>
          <w:rFonts w:ascii="Browallia New" w:eastAsia="Arial Unicode MS" w:hAnsi="Browallia New" w:cs="Browallia New"/>
          <w:spacing w:val="-8"/>
          <w:sz w:val="26"/>
          <w:szCs w:val="26"/>
          <w:cs/>
          <w:lang w:val="en-US"/>
        </w:rPr>
        <w:t xml:space="preserve"> สัญญา เพื่อซื้อถ่านหิน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โดยปริมาณการซื้อขายและราคาถ่านหินเป็นไปตามที่ระบุไว้ในสัญญา</w:t>
      </w:r>
    </w:p>
    <w:p w14:paraId="13E03739" w14:textId="312C8891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BB354AF" w14:textId="68A534C2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สัญญาร่วมดำเนินงานท่าเรือขนถ่ายถ่านหิน</w:t>
      </w:r>
    </w:p>
    <w:p w14:paraId="49C48DC9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4802FCD" w14:textId="0CDEE36D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ได้ลงนามในสัญญาร่วมดำเนินงานกับการนิคมอุตสาหกรรมแห่งประเทศไทย (กนอ.) เพื่อการพัฒนาพื้นที่ก่อสร้างท่าเทียบเรือนิคมอุตสาหกรรมมาบตาพุด เพื่อใช้และให้บริการขนถ่ายถ่านหิน วัตถุดิบอื่นและสินค้าที่จำเป็น ซึ่ง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มีสิทธิใช้ประโยชน์ในพื้นที่ดังกล่าวเป็นเวลา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โดยจะต้องจ่ายผลประโยชน์ตอบแทนแก่ กนอ. ตามที่ระบุไว้ในสัญญา นอกจากนี้ กรรมสิทธิ์ในท่าเทียบเรือเฉพาะกิจดังกล่าวได้ถูกโอนให้แก่ กนอ.แล้ว เมื่อครบกำหนด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15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นับจากวันเริ่มดำเนินการ</w:t>
      </w:r>
    </w:p>
    <w:p w14:paraId="71E31223" w14:textId="77777777" w:rsidR="00473F6D" w:rsidRPr="00C3348E" w:rsidRDefault="00473F6D" w:rsidP="00D17A4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2F3BC0E7" w14:textId="4938AE32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5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สัญญาบริการจัดหาอุปกรณ์อะไหล่และบริการบำรุงรักษาระยะยาว</w:t>
      </w:r>
    </w:p>
    <w:p w14:paraId="22641EE2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6018A15" w14:textId="79BF0A14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ได้ทำสัญญาจัดหาอุปกรณ์อะไหล่และบริการบำรุงรักษาระยะยาว กับบริษัทในประเทศและต่างประเทศ เพื่อจัดหาอุปกรณ์อะไหล่พร้อมทั้งให้บริการซ่อมบำรุงรักษาโรงไฟฟ้า เครื่องจักรและอุปกรณ์โดยรายละเอียดและเงื่อนไขเกี่ยวกับการบริการและราคาให้เป็นไปตามที่ระบุในสัญญา</w:t>
      </w:r>
    </w:p>
    <w:p w14:paraId="30F28F56" w14:textId="734015F6" w:rsidR="000A6D20" w:rsidRPr="00C3348E" w:rsidRDefault="00D17A4B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br w:type="page"/>
      </w:r>
    </w:p>
    <w:p w14:paraId="139FDF26" w14:textId="0038DAB1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6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สัญญาบริการซ่อมบำรุง</w:t>
      </w:r>
    </w:p>
    <w:p w14:paraId="77407371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E99B08E" w14:textId="135F0689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ได้ทำสัญญาบริการซ่อมบำรุงสถานีไฟฟ้าย่อยขนาด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230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 kV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(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>MSA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) กับ กฟผ. เพื่อรับบริการการซ่อมบำรุง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br/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ที่เป็นมาตรการป้องกันรวมถึงมาตรการแก้ไข หรือพร้อมให้บริการทันทีเมื่อเรียกหาในการซ่อมบำรุงสถานีไฟฟ้าย่อย และระบบสายส่งกระแสไฟฟ้าขนาด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230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kV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เป็นระยะเวลา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6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 โดยรายละเอียดและเงื่อนไขเกี่ยวกับการบริการและราคาให้เป็นไปตามที่ระบุในสัญญา</w:t>
      </w:r>
    </w:p>
    <w:p w14:paraId="69173730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3AAD132A" w14:textId="10801A61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7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สัญญาสัมปทาน</w:t>
      </w:r>
    </w:p>
    <w:p w14:paraId="1CC50D39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4E990AD0" w14:textId="76B4B08B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ได้รับสิทธิต่างๆ สัญญาเช่า ใบอนุญาต และสิทธิประโยชน์อื่นๆ ภายใต้สัญญา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>Build Operate and Transfer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Agreement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(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BOT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) ซึ่ง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จะต้องจ่ายค่าสัมปทานให้แก่รัฐบาลของสาธารณรัฐประชาธิปไตยประชาชนลาวเป็นรายไตรมาส ภายใน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90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วันนับจากวันสิ้นไตรมาส โดยจ่ายเป็นเงินบาท ดอลลาร์สหรัฐฯ และกีบ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ในอัตราร้อยละ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3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.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15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สำหรับ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7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ปีแรกของการดำเนินการเชิงพาณิชย์ และอัตราร้อยละ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7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.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สำหรับระยะเวลาหลังจากนั้น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ของรายได้จากการขายภายใต้สัญญาซื้อขายไฟฟ้า</w:t>
      </w:r>
    </w:p>
    <w:p w14:paraId="6040B5DC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2D8DB322" w14:textId="32092C4B" w:rsidR="00473F6D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8</w:t>
      </w:r>
      <w:r w:rsidR="00473F6D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 xml:space="preserve">สัญญาที่สำคัญภายใต้โครงการหน่วยผลิตไฟฟ้า </w:t>
      </w:r>
    </w:p>
    <w:p w14:paraId="301DDCA5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04A66FC0" w14:textId="3B678DE5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10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พฤษภาคม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2562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ได้เข้าทำสัญญาที่เกี่ยวข้องกับหน่วยผลิตไฟฟ้า (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Energy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  <w:t xml:space="preserve">Recovery Unit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 xml:space="preserve">: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  <w:t>ERU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>) ซึ่งเป็นส่วนหนึ่งของโครงการพลังงานสะอาด (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  <w:t>Clean Fuel Project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 xml:space="preserve">: 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lang w:val="en-US"/>
        </w:rPr>
        <w:t>CFP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  <w:lang w:val="en-US"/>
        </w:rPr>
        <w:t>) ของบริษัท ไทยออยล์ จำกัด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(มหาชน) (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TOP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) รวม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4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สัญญา ดังนี้</w:t>
      </w:r>
    </w:p>
    <w:p w14:paraId="0019C902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841044D" w14:textId="77777777" w:rsidR="00473F6D" w:rsidRPr="00C3348E" w:rsidRDefault="00473F6D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ก)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สัญญาซื้อขายทรัพย์สินหน่วยผลิตไฟฟ้า (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 xml:space="preserve">Energy Recovery Unit 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 xml:space="preserve">หรือ 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>ERU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> </w:t>
      </w:r>
    </w:p>
    <w:p w14:paraId="714EEF1D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7C381DCC" w14:textId="674EF728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ได้ทำสัญญาซื้อขายทรัพย์สินหน่วยผลิตไฟฟ้าเพื่อรับโอนกรรมสิทธิ์ในโครงการ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จาก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TOP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ในมูลค่าเทียบเท่าทั้งสิ้นไม่เกิน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757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ล้านดอลลาร์สหรัฐฯ โดย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จะทยอยจ่ายชำระตามความสำเร็จของโครงการและ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br/>
        <w:t>จะโอนกรรมสิทธิ์เมื่อก่อสร้างแล้วเสร็จและได้รับหนังสือรับรองผลงาน (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Provisional Acceptance Certificate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: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>PAC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) ภายใต้โครงการ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CFP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เรียบร้อยแล้ว ซึ่ง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คาดว่าเงื่อนไขดังกล่าวจะแล้วเสร็จในปี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2568</w:t>
      </w:r>
    </w:p>
    <w:p w14:paraId="0FDC1B77" w14:textId="24EBC468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color w:val="222222"/>
          <w:sz w:val="26"/>
          <w:szCs w:val="26"/>
          <w:lang w:eastAsia="en-GB"/>
        </w:rPr>
      </w:pPr>
    </w:p>
    <w:p w14:paraId="0A165D8E" w14:textId="77777777" w:rsidR="00473F6D" w:rsidRPr="00C3348E" w:rsidRDefault="00473F6D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 xml:space="preserve">ข) 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สัญญาซื้อขายผลิตภัณฑ์</w:t>
      </w:r>
    </w:p>
    <w:p w14:paraId="170FC257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529F4E75" w14:textId="4911141B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ได้ทำสัญญาขายไฟฟ้า ไอน้ำ และผลิตภัณฑ์อื่นๆ ในโครงการ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กับ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TOP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โดยสัญญาดังกล่าว มีอายุ </w:t>
      </w:r>
      <w:r w:rsidR="00281287" w:rsidRPr="00281287">
        <w:rPr>
          <w:rFonts w:ascii="Browallia New" w:eastAsia="Arial Unicode MS" w:hAnsi="Browallia New" w:cs="Browallia New"/>
          <w:spacing w:val="-4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 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นับจากวันที่โอนกรรมสิทธิ์ในโครงการ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โดยปริมาณการซื้อขาย ราคาซื้อขายผลิตภัณฑ์ และการต่ออายุสัญญาเป็นไปตามที่กำหนดในสัญญา</w:t>
      </w:r>
    </w:p>
    <w:p w14:paraId="4491C9F3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27FD5B40" w14:textId="77777777" w:rsidR="00473F6D" w:rsidRPr="00C3348E" w:rsidRDefault="00473F6D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ค)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สัญญาจัดหาเชื้อเพลิงและสาธารณูปโภค</w:t>
      </w:r>
    </w:p>
    <w:p w14:paraId="3DA27646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CA034F9" w14:textId="562C113B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ได้ทำสัญญาซื้อกากน้ำมัน เชื้อเพลิงอื่น และสาธารณูปโภคต่างๆ ที่จำเป็นในการเดินเครื่องและในการดำเนินการโครงการ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จาก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TOP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โดยสัญญาดังกล่าวมีอายุ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ปีนับจากวันที่โอนกรรมสิทธิ์ในโครงการ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และการต่ออายุสัญญาเป็นไปตามที่กำหนดในสัญญา</w:t>
      </w:r>
    </w:p>
    <w:p w14:paraId="099F3A8B" w14:textId="03DAA041" w:rsidR="000A6D20" w:rsidRPr="00C3348E" w:rsidRDefault="00D17A4B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br w:type="page"/>
      </w:r>
    </w:p>
    <w:p w14:paraId="7553A97C" w14:textId="77777777" w:rsidR="00473F6D" w:rsidRPr="00C3348E" w:rsidRDefault="00473F6D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ง)</w:t>
      </w:r>
      <w:r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สัญญาดำเนินการและบำรุงรักษา</w:t>
      </w:r>
    </w:p>
    <w:p w14:paraId="2599ED23" w14:textId="77777777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D2B318E" w14:textId="093722AF" w:rsidR="00473F6D" w:rsidRPr="00C3348E" w:rsidRDefault="00473F6D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กลุ่มกิจการ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ได้ทำสัญญาว่าจ้าง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TOP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 xml:space="preserve">ให้เป็นผู้ให้บริการในการเดินเครื่องหน่วย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pacing w:val="-4"/>
          <w:sz w:val="26"/>
          <w:szCs w:val="26"/>
          <w:cs/>
          <w:lang w:val="en-US"/>
        </w:rPr>
        <w:t>และการซ่อมบำรุงที่เกี่ยวข้องทั้งหมด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ของโครงการ 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โดยสัญญาดังกล่าวมีอายุ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 xml:space="preserve"> ปีนับจากวันที่โอนกรรมสิทธิ์ในโครงการ</w:t>
      </w:r>
      <w:r w:rsidRPr="00C3348E">
        <w:rPr>
          <w:rFonts w:ascii="Browallia New" w:eastAsia="Arial Unicode MS" w:hAnsi="Browallia New" w:cs="Browallia New"/>
          <w:sz w:val="26"/>
          <w:szCs w:val="26"/>
          <w:lang w:val="en-US"/>
        </w:rPr>
        <w:t xml:space="preserve"> ERU </w:t>
      </w:r>
      <w:r w:rsidRPr="00C3348E">
        <w:rPr>
          <w:rFonts w:ascii="Browallia New" w:eastAsia="Arial Unicode MS" w:hAnsi="Browallia New" w:cs="Browallia New"/>
          <w:sz w:val="26"/>
          <w:szCs w:val="26"/>
          <w:cs/>
          <w:lang w:val="en-US"/>
        </w:rPr>
        <w:t>และการต่ออายุสัญญาเป็นไปตามที่กำหนดในสัญญา</w:t>
      </w:r>
    </w:p>
    <w:p w14:paraId="533B3EBA" w14:textId="77777777" w:rsidR="00924B9A" w:rsidRPr="00C3348E" w:rsidRDefault="00924B9A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5F464B5D" w14:textId="65395E76" w:rsidR="003238BA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9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</w:rPr>
        <w:tab/>
      </w:r>
      <w:r w:rsidR="006062B7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สัญญาค้ำประกัน</w:t>
      </w:r>
    </w:p>
    <w:p w14:paraId="26C62360" w14:textId="77777777" w:rsidR="003238BA" w:rsidRPr="00C3348E" w:rsidRDefault="003238BA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1A47E5A1" w14:textId="0208D9EB" w:rsidR="006062B7" w:rsidRPr="00C3348E" w:rsidRDefault="00F365EE" w:rsidP="002A4FCB">
      <w:pPr>
        <w:pStyle w:val="ListParagraph"/>
        <w:ind w:left="1170"/>
        <w:jc w:val="thaiDistribute"/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</w:pP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บริษัทได้ลงนามในสัญญาค้ำประกันเงินกู้จำนวน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ฉบับกับสถาบันการเงิน เพื่อค้ำประกันเงินกู้ยืมของบริษัทย่อยแห่งหนึ่งสำหรับวงเงินกู้ยืม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5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ล้านบาทและ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ล้านบาท โดยมีภาระค้ำประกันวงเงินกู้ยืมและภาระผูกพันที่เกี่ยวเนื่องจากวงเงินกู้สูงสุดไม่เกิน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6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000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ล้านบาทและ 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2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,</w:t>
      </w:r>
      <w:r w:rsidR="00281287" w:rsidRPr="00281287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  <w:t>400</w:t>
      </w:r>
      <w:r w:rsidRPr="00C3348E"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cs/>
          <w:lang w:val="en-GB"/>
        </w:rPr>
        <w:t xml:space="preserve"> ล้านบาท ตามลำดับ</w:t>
      </w:r>
    </w:p>
    <w:p w14:paraId="607E8496" w14:textId="77777777" w:rsidR="00924B9A" w:rsidRPr="00C3348E" w:rsidRDefault="00924B9A" w:rsidP="002A4FCB">
      <w:pPr>
        <w:pStyle w:val="ListParagraph"/>
        <w:ind w:left="1170"/>
        <w:jc w:val="thaiDistribute"/>
        <w:rPr>
          <w:rFonts w:ascii="Browallia New" w:eastAsia="Arial Unicode MS" w:hAnsi="Browallia New" w:cs="Browallia New"/>
          <w:b w:val="0"/>
          <w:bCs w:val="0"/>
          <w:spacing w:val="-4"/>
          <w:sz w:val="26"/>
          <w:szCs w:val="26"/>
          <w:lang w:val="en-GB"/>
        </w:rPr>
      </w:pPr>
    </w:p>
    <w:p w14:paraId="2462BEBB" w14:textId="01DB785B" w:rsidR="003238BA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  <w:cs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10</w:t>
      </w:r>
      <w:r w:rsidR="003238BA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</w:r>
      <w:r w:rsidR="006062B7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สัญญาก่อสร้างโรงไฟฟ้า</w:t>
      </w:r>
    </w:p>
    <w:p w14:paraId="7B3BD702" w14:textId="77777777" w:rsidR="003238BA" w:rsidRPr="00C3348E" w:rsidRDefault="003238BA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</w:p>
    <w:p w14:paraId="41B46814" w14:textId="50755E8C" w:rsidR="006062B7" w:rsidRPr="00C3348E" w:rsidRDefault="006062B7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บริษัทย่อยแห่งหนึ่งได้ลงนามในสัญญาก่อสร้างโรงไฟฟ้าและจัดหาเครื่องจักรและอุปกรณ์ กับบริษัทในประเทศและต่างประเทศเพื่อดำเนินการก่อสร้างโครงการโรงไฟฟ้า 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CHP-III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โดยรายละเอียดและเงื่อนไขการดำเนินงานและราคาให้เป็นไปตามที่ระบุในสัญญา ซึ่งคาดว่าโครงการดังกล่าวจะแล้วเสร็จในปี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2567</w:t>
      </w:r>
    </w:p>
    <w:p w14:paraId="0A4C2001" w14:textId="25748FB8" w:rsidR="002A4ED1" w:rsidRPr="00C3348E" w:rsidRDefault="002A4ED1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F46EFF8" w14:textId="63203B44" w:rsidR="002A4ED1" w:rsidRPr="00C3348E" w:rsidRDefault="00281287" w:rsidP="002A4FCB">
      <w:pPr>
        <w:ind w:left="1170" w:hanging="630"/>
        <w:jc w:val="thaiDistribute"/>
        <w:rPr>
          <w:rFonts w:ascii="Browallia New" w:eastAsia="Arial Unicode MS" w:hAnsi="Browallia New" w:cs="Browallia New"/>
          <w:color w:val="CF4A02"/>
          <w:sz w:val="26"/>
          <w:szCs w:val="26"/>
        </w:rPr>
      </w:pP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41</w:t>
      </w:r>
      <w:r w:rsidR="002A4ED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3</w:t>
      </w:r>
      <w:r w:rsidR="002A4ED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.</w:t>
      </w:r>
      <w:r w:rsidRPr="00281287">
        <w:rPr>
          <w:rFonts w:ascii="Browallia New" w:eastAsia="Arial Unicode MS" w:hAnsi="Browallia New" w:cs="Browallia New"/>
          <w:color w:val="CF4A02"/>
          <w:sz w:val="26"/>
          <w:szCs w:val="26"/>
        </w:rPr>
        <w:t>11</w:t>
      </w:r>
      <w:r w:rsidR="002A4ED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ab/>
        <w:t>สัญญาให้บริการการจัดการ</w:t>
      </w:r>
      <w:r w:rsidR="004C5E6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และ</w:t>
      </w:r>
      <w:r w:rsidR="002A4ED1" w:rsidRPr="00C3348E">
        <w:rPr>
          <w:rFonts w:ascii="Browallia New" w:eastAsia="Arial Unicode MS" w:hAnsi="Browallia New" w:cs="Browallia New"/>
          <w:color w:val="CF4A02"/>
          <w:sz w:val="26"/>
          <w:szCs w:val="26"/>
          <w:cs/>
        </w:rPr>
        <w:t>ดำเนินงาน</w:t>
      </w:r>
    </w:p>
    <w:p w14:paraId="34B92742" w14:textId="77777777" w:rsidR="002A4ED1" w:rsidRPr="00C3348E" w:rsidRDefault="002A4ED1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p w14:paraId="64B19902" w14:textId="79078C10" w:rsidR="002A4ED1" w:rsidRPr="00C3348E" w:rsidRDefault="002A4ED1" w:rsidP="002A4FCB">
      <w:pPr>
        <w:ind w:left="1170"/>
        <w:jc w:val="thaiDistribute"/>
        <w:rPr>
          <w:rFonts w:ascii="Browallia New" w:eastAsia="Arial Unicode MS" w:hAnsi="Browallia New" w:cs="Browallia New"/>
          <w:sz w:val="26"/>
          <w:szCs w:val="26"/>
          <w:cs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ได้ทำสัญญาให้บริการการจัดการและดำเนินงานกับบริษัทในต่างประเทศสองแห่งเพื่อการอนุญาตให้ใช้สาธารณูปโภค สำหรับระยะเวลาตั้งแต่วันที่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กรกฎาคม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2559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ถึงวันที่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31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โดยได้รับค่าธรรมเนียมตามที่ระบุไว้ในสัญญา</w:t>
      </w:r>
    </w:p>
    <w:p w14:paraId="4109A6F3" w14:textId="05793A9E" w:rsidR="003238BA" w:rsidRPr="00C3348E" w:rsidRDefault="003238BA" w:rsidP="00FC79DE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0" w:type="auto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55EE3D8B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2A569065" w14:textId="079F4435" w:rsidR="003238BA" w:rsidRPr="00C3348E" w:rsidRDefault="003238BA" w:rsidP="002A4FCB">
            <w:pPr>
              <w:tabs>
                <w:tab w:val="left" w:pos="432"/>
              </w:tabs>
              <w:jc w:val="both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42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การส่งเสริมการลงทุน</w:t>
            </w:r>
          </w:p>
        </w:tc>
      </w:tr>
    </w:tbl>
    <w:p w14:paraId="2FBBE8F2" w14:textId="77777777" w:rsidR="003238BA" w:rsidRPr="00C3348E" w:rsidRDefault="003238BA" w:rsidP="00FC79DE">
      <w:pPr>
        <w:jc w:val="thaiDistribute"/>
        <w:rPr>
          <w:rFonts w:ascii="Browallia New" w:eastAsia="Arial Unicode MS" w:hAnsi="Browallia New" w:cs="Browallia New"/>
          <w:color w:val="222222"/>
          <w:sz w:val="26"/>
          <w:szCs w:val="26"/>
          <w:lang w:eastAsia="en-GB"/>
        </w:rPr>
      </w:pPr>
    </w:p>
    <w:p w14:paraId="56E45185" w14:textId="2A2CF467" w:rsidR="003238BA" w:rsidRPr="00C3348E" w:rsidRDefault="003238BA" w:rsidP="00FC79DE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ลุ่มกิจการได้รับบัตรส่งเสริมการลงทุนจากสำนักงานคณะกรรมการส่งเสริมการลงทุนสำหรับกิจการผลิตไฟฟ้า ไอน้ำ น้ำ น้ำเย็น </w:t>
      </w:r>
      <w:r w:rsidR="0034178E" w:rsidRPr="00C3348E">
        <w:rPr>
          <w:rFonts w:ascii="Browallia New" w:eastAsia="Arial Unicode MS" w:hAnsi="Browallia New" w:cs="Browallia New"/>
          <w:sz w:val="26"/>
          <w:szCs w:val="26"/>
        </w:rPr>
        <w:br/>
      </w:r>
      <w:r w:rsidR="0034178E"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และ</w:t>
      </w:r>
      <w:r w:rsidRPr="00C3348E">
        <w:rPr>
          <w:rFonts w:ascii="Browallia New" w:eastAsia="Arial Unicode MS" w:hAnsi="Browallia New" w:cs="Browallia New"/>
          <w:spacing w:val="-6"/>
          <w:sz w:val="26"/>
          <w:szCs w:val="26"/>
          <w:cs/>
        </w:rPr>
        <w:t>เชื้อเพลิงจากขยะ โดยกลุ่มกิจการได้รับสิทธิและประโยชน์จากการได้รับยกเว้นภาษีอากรต่าง ๆ หลายประการ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รวมทั้งการได้รับยกเว้นภาษีเงินได้นิติบุคคลสำหรับกำไรสุทธิที่ได้จากการประกอบกิจการที่ได้รับการส่งเสริมมีกำหนดเวลาสี่หรือแปดปี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นับแต่วันที่เริ่มมีรายได้จากการประกอบกิจการ ในฐานะที่เป็นบริษัทได้รับการส่งเสริมการลงทุนเพื่อการอุตสาหกรรม กลุ่มกิจการจะต้องปฏิบัติตามเงื่อนไขและข้อกำหนดต่างๆ ตามที่ระบุไว้ในบัตรส่งเสริมการลงทุน</w:t>
      </w:r>
    </w:p>
    <w:p w14:paraId="101851B5" w14:textId="2E794F05" w:rsidR="003238BA" w:rsidRPr="00C3348E" w:rsidRDefault="00FC79DE" w:rsidP="00A75456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br w:type="page"/>
      </w:r>
    </w:p>
    <w:tbl>
      <w:tblPr>
        <w:tblW w:w="9450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0450BF" w:rsidRPr="00C3348E" w14:paraId="1AD3692E" w14:textId="77777777" w:rsidTr="00BE6D7F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052295A4" w14:textId="512C597D" w:rsidR="000450BF" w:rsidRPr="00C3348E" w:rsidRDefault="000450BF" w:rsidP="00A7545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43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เหตุการณ์สำคัญในระหว่างปี</w:t>
            </w:r>
          </w:p>
        </w:tc>
      </w:tr>
    </w:tbl>
    <w:p w14:paraId="3B76D0D2" w14:textId="77777777" w:rsidR="000450BF" w:rsidRPr="00C3348E" w:rsidRDefault="000450BF" w:rsidP="00A75456">
      <w:pPr>
        <w:pStyle w:val="ListParagraph"/>
        <w:ind w:left="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048889FE" w14:textId="443DDA35" w:rsidR="000450BF" w:rsidRPr="00C3348E" w:rsidRDefault="008E6614" w:rsidP="00A75456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14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มิถุนายน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บริษัท เก็คโค่-วัน จำกัด (“เก็คโค่-วัน”) ซึ่งเป็นบริษัทย่อยของกลุ่มกิจการ ได้รับข้อเรียกร้องต่อสถาบันอนุญาโตตุลาการของสภาหอการค้านานาชาติ (</w:t>
      </w:r>
      <w:r w:rsidRPr="00C3348E">
        <w:rPr>
          <w:rFonts w:ascii="Browallia New" w:eastAsia="Arial Unicode MS" w:hAnsi="Browallia New" w:cs="Browallia New"/>
          <w:sz w:val="26"/>
          <w:szCs w:val="26"/>
        </w:rPr>
        <w:t>ICC International Court of Arbitration) (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การดำเนินคดีอนุญาโตตุลาการ) จากผู้เรียกร้อง ซึ่งเป็นคู่สัญญาในการจัดหาถ่านหินภายใต้สัญญาจัดหาและขนส่งถ่านหินกับเก็คโค่-วัน โดยเรียกร้องค่าเสียหายฐานผิดสัญญาจากการยกเลิกการสั่งซื้อถ่านหิน จำนวนทุนทรัพย์ประมาณ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309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 ล้านดอลลาร์สหรัฐ ต่อมาเก็คโค่-วัน ได้ยื่นคำคัดค้านยืนยันว่า การดำเนินการของเก็คโค่-วัน เป็นไปตามเงื่อนไขของสัญญาจัดหาและขนส่งถ่านหินที่ให้สิทธิในการยกเลิกการสั่งซื้อถ่านหินได้ ในกรณีที่การไฟฟ้าฝ่ายผลิตแห่งประเทศไทย ลดการสั่งเดินเครื่องโรงไฟฟ้าของเก็คโค่-วัน และปัจจุบันการดำเนินคดีอนุญาโตตุลาการได้สิ้นสุดลงตั้งแต่เดือนพฤศจิกายน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โดย เก็คโค่-วัน ไม่ต้องรับผิดใดๆ ตามข้อเรียกร้องดังกล่าว</w:t>
      </w:r>
    </w:p>
    <w:p w14:paraId="7ADDCAB7" w14:textId="77777777" w:rsidR="000450BF" w:rsidRPr="00C3348E" w:rsidRDefault="000450BF" w:rsidP="00A75456">
      <w:pPr>
        <w:jc w:val="thaiDistribute"/>
        <w:rPr>
          <w:rFonts w:ascii="Browallia New" w:eastAsia="Arial Unicode MS" w:hAnsi="Browallia New" w:cs="Browallia New"/>
          <w:sz w:val="26"/>
          <w:szCs w:val="26"/>
        </w:rPr>
      </w:pPr>
    </w:p>
    <w:tbl>
      <w:tblPr>
        <w:tblW w:w="9450" w:type="dxa"/>
        <w:tblInd w:w="108" w:type="dxa"/>
        <w:shd w:val="clear" w:color="auto" w:fill="FFA543"/>
        <w:tblLayout w:type="fixed"/>
        <w:tblLook w:val="04A0" w:firstRow="1" w:lastRow="0" w:firstColumn="1" w:lastColumn="0" w:noHBand="0" w:noVBand="1"/>
      </w:tblPr>
      <w:tblGrid>
        <w:gridCol w:w="9450"/>
      </w:tblGrid>
      <w:tr w:rsidR="003238BA" w:rsidRPr="00C3348E" w14:paraId="67B8699F" w14:textId="77777777" w:rsidTr="009A4B34">
        <w:trPr>
          <w:trHeight w:val="386"/>
        </w:trPr>
        <w:tc>
          <w:tcPr>
            <w:tcW w:w="9450" w:type="dxa"/>
            <w:shd w:val="clear" w:color="auto" w:fill="FFA543"/>
            <w:vAlign w:val="center"/>
          </w:tcPr>
          <w:p w14:paraId="10033FEF" w14:textId="35F9AB99" w:rsidR="003238BA" w:rsidRPr="00C3348E" w:rsidRDefault="003238BA" w:rsidP="00A75456">
            <w:pPr>
              <w:tabs>
                <w:tab w:val="left" w:pos="432"/>
              </w:tabs>
              <w:jc w:val="thaiDistribute"/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</w:pP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sz w:val="26"/>
                <w:szCs w:val="26"/>
                <w:cs/>
              </w:rPr>
              <w:br w:type="page"/>
            </w:r>
            <w:r w:rsidRPr="00C3348E">
              <w:rPr>
                <w:rFonts w:ascii="Browallia New" w:eastAsia="Arial Unicode MS" w:hAnsi="Browallia New" w:cs="Browallia New"/>
                <w:b/>
                <w:bCs/>
                <w:sz w:val="26"/>
                <w:szCs w:val="26"/>
                <w:cs/>
              </w:rPr>
              <w:br w:type="page"/>
            </w:r>
            <w:r w:rsidR="00281287" w:rsidRPr="00281287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>44</w:t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</w:rPr>
              <w:tab/>
            </w:r>
            <w:r w:rsidRPr="00C3348E">
              <w:rPr>
                <w:rFonts w:ascii="Browallia New" w:eastAsia="Arial Unicode MS" w:hAnsi="Browallia New" w:cs="Browallia New"/>
                <w:b/>
                <w:bCs/>
                <w:color w:val="FFFFFF"/>
                <w:sz w:val="26"/>
                <w:szCs w:val="26"/>
                <w:cs/>
              </w:rPr>
              <w:t>เหตุการณ์ภายหลังวันที่ในงบการเงิน</w:t>
            </w:r>
          </w:p>
        </w:tc>
      </w:tr>
    </w:tbl>
    <w:p w14:paraId="28B8E2A3" w14:textId="77777777" w:rsidR="003238BA" w:rsidRPr="00C3348E" w:rsidRDefault="003238BA" w:rsidP="00A75456">
      <w:pPr>
        <w:pStyle w:val="ListParagraph"/>
        <w:ind w:left="0"/>
        <w:jc w:val="thaiDistribute"/>
        <w:rPr>
          <w:rFonts w:ascii="Browallia New" w:eastAsia="Arial Unicode MS" w:hAnsi="Browallia New" w:cs="Browallia New"/>
          <w:b w:val="0"/>
          <w:bCs w:val="0"/>
          <w:sz w:val="26"/>
          <w:szCs w:val="26"/>
          <w:lang w:val="en-GB"/>
        </w:rPr>
      </w:pPr>
    </w:p>
    <w:p w14:paraId="571F2A26" w14:textId="77777777" w:rsidR="00AF3D70" w:rsidRPr="00C3348E" w:rsidRDefault="00AF3D70" w:rsidP="00A75456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การเรียกชำระค่าหุ้นของ</w:t>
      </w:r>
      <w:bookmarkStart w:id="46" w:name="_Hlk133862304"/>
      <w:r w:rsidRPr="00C3348E">
        <w:rPr>
          <w:rFonts w:ascii="Browallia New" w:eastAsia="Arial Unicode MS" w:hAnsi="Browallia New" w:cs="Browallia New"/>
          <w:b/>
          <w:bCs/>
          <w:color w:val="CF4A02"/>
          <w:sz w:val="26"/>
          <w:szCs w:val="26"/>
          <w:cs/>
        </w:rPr>
        <w:t>บริษัท โกลบอล รีนิวเอเบิล ซินเนอร์ยี่ จำกัด</w:t>
      </w:r>
      <w:bookmarkEnd w:id="46"/>
    </w:p>
    <w:p w14:paraId="30010DAB" w14:textId="77777777" w:rsidR="00AF3D70" w:rsidRPr="00C3348E" w:rsidRDefault="00AF3D70" w:rsidP="00A75456">
      <w:pPr>
        <w:tabs>
          <w:tab w:val="left" w:pos="540"/>
        </w:tabs>
        <w:jc w:val="thaiDistribute"/>
        <w:rPr>
          <w:rFonts w:ascii="Browallia New" w:eastAsia="Arial Unicode MS" w:hAnsi="Browallia New" w:cs="Browallia New"/>
          <w:sz w:val="26"/>
          <w:szCs w:val="26"/>
          <w:highlight w:val="green"/>
          <w:lang w:val="en-US"/>
        </w:rPr>
      </w:pPr>
    </w:p>
    <w:p w14:paraId="416640A2" w14:textId="2AA068F6" w:rsidR="00AF3D70" w:rsidRPr="00C3348E" w:rsidRDefault="00AF3D70" w:rsidP="00A75456">
      <w:pPr>
        <w:jc w:val="thaiDistribute"/>
        <w:rPr>
          <w:rFonts w:ascii="Browallia New" w:eastAsia="Arial Unicode MS" w:hAnsi="Browallia New" w:cs="Browallia New"/>
          <w:sz w:val="26"/>
          <w:szCs w:val="26"/>
          <w:lang w:val="en-US"/>
        </w:rPr>
      </w:pP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เมื่อวันที่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28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 xml:space="preserve">ธันวาคม พ.ศ. </w:t>
      </w:r>
      <w:r w:rsidR="00281287" w:rsidRPr="00281287">
        <w:rPr>
          <w:rFonts w:ascii="Browallia New" w:eastAsia="Arial Unicode MS" w:hAnsi="Browallia New" w:cs="Browallia New"/>
          <w:sz w:val="26"/>
          <w:szCs w:val="26"/>
        </w:rPr>
        <w:t>2566</w:t>
      </w:r>
      <w:r w:rsidRPr="00C3348E">
        <w:rPr>
          <w:rFonts w:ascii="Browallia New" w:eastAsia="Arial Unicode MS" w:hAnsi="Browallia New" w:cs="Browallia New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z w:val="26"/>
          <w:szCs w:val="26"/>
          <w:cs/>
        </w:rPr>
        <w:t>บริษัท โกลบอล รีนิวเอเบิล ซินเนอร์ยี่ จำกัด ได้เรียกชำระค่าหุ้นเพิ่มทุนจากบริษัท สำหรับหุ้น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จำนวน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58</w:t>
      </w:r>
      <w:r w:rsidR="00CC0395" w:rsidRPr="00C3348E">
        <w:rPr>
          <w:rFonts w:ascii="Browallia New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464</w:t>
      </w:r>
      <w:r w:rsidR="00CC0395" w:rsidRPr="00C3348E">
        <w:rPr>
          <w:rFonts w:ascii="Browallia New" w:hAnsi="Browallia New" w:cs="Browallia New"/>
          <w:spacing w:val="-4"/>
          <w:sz w:val="26"/>
          <w:szCs w:val="26"/>
        </w:rPr>
        <w:t>,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397</w:t>
      </w:r>
      <w:r w:rsidR="00CC0395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 หุ้น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 มูลค่าหุ้นละ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</w:t>
      </w:r>
      <w:r w:rsidR="00CC0395"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>.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91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บาท รวมเป็นจำนวนเงินทั้งสิ้น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170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</w:rPr>
        <w:t xml:space="preserve"> </w:t>
      </w:r>
      <w:r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>ล้านบาท โดยบริษัทได</w:t>
      </w:r>
      <w:r w:rsidR="00CC039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</w:rPr>
        <w:t xml:space="preserve">้อนุมัติการชำระค่าหุ้นเพิ่มทุนดังกล่าวในวันที่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8</w:t>
      </w:r>
      <w:r w:rsidR="00CC0395" w:rsidRPr="00C3348E"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  <w:t xml:space="preserve"> </w:t>
      </w:r>
      <w:r w:rsidR="00CC0395" w:rsidRPr="00C3348E">
        <w:rPr>
          <w:rFonts w:ascii="Browallia New" w:eastAsia="Arial Unicode MS" w:hAnsi="Browallia New" w:cs="Browallia New"/>
          <w:spacing w:val="-2"/>
          <w:sz w:val="26"/>
          <w:szCs w:val="26"/>
          <w:cs/>
          <w:lang w:val="en-US"/>
        </w:rPr>
        <w:t xml:space="preserve">มกราคม พ.ศ. </w:t>
      </w:r>
      <w:r w:rsidR="00281287" w:rsidRPr="00281287">
        <w:rPr>
          <w:rFonts w:ascii="Browallia New" w:eastAsia="Arial Unicode MS" w:hAnsi="Browallia New" w:cs="Browallia New"/>
          <w:spacing w:val="-2"/>
          <w:sz w:val="26"/>
          <w:szCs w:val="26"/>
        </w:rPr>
        <w:t>2567</w:t>
      </w:r>
      <w:r w:rsidR="00CC0395" w:rsidRPr="00C3348E">
        <w:rPr>
          <w:rFonts w:ascii="Browallia New" w:eastAsia="Arial Unicode MS" w:hAnsi="Browallia New" w:cs="Browallia New"/>
          <w:spacing w:val="-2"/>
          <w:sz w:val="26"/>
          <w:szCs w:val="26"/>
          <w:lang w:val="en-US"/>
        </w:rPr>
        <w:t xml:space="preserve">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เพื่อวัตถุประสงค์ในการลงทุนในโครงการโรงไฟฟ้าพลังงานลมของ </w:t>
      </w:r>
      <w:r w:rsidRPr="00C3348E">
        <w:rPr>
          <w:rFonts w:ascii="Browallia New" w:hAnsi="Browallia New" w:cs="Browallia New"/>
          <w:spacing w:val="-4"/>
          <w:sz w:val="26"/>
          <w:szCs w:val="26"/>
        </w:rPr>
        <w:t xml:space="preserve">CI </w:t>
      </w:r>
      <w:proofErr w:type="spellStart"/>
      <w:r w:rsidRPr="00C3348E">
        <w:rPr>
          <w:rFonts w:ascii="Browallia New" w:hAnsi="Browallia New" w:cs="Browallia New"/>
          <w:spacing w:val="-4"/>
          <w:sz w:val="26"/>
          <w:szCs w:val="26"/>
        </w:rPr>
        <w:t>Changfang</w:t>
      </w:r>
      <w:proofErr w:type="spellEnd"/>
      <w:r w:rsidRPr="00C3348E">
        <w:rPr>
          <w:rFonts w:ascii="Browallia New" w:hAnsi="Browallia New" w:cs="Browallia New"/>
          <w:spacing w:val="-4"/>
          <w:sz w:val="26"/>
          <w:szCs w:val="26"/>
        </w:rPr>
        <w:t xml:space="preserve"> Limited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>และ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br/>
      </w:r>
      <w:r w:rsidRPr="00C3348E">
        <w:rPr>
          <w:rFonts w:ascii="Browallia New" w:hAnsi="Browallia New" w:cs="Browallia New"/>
          <w:spacing w:val="-4"/>
          <w:sz w:val="26"/>
          <w:szCs w:val="26"/>
        </w:rPr>
        <w:t xml:space="preserve">CI </w:t>
      </w:r>
      <w:proofErr w:type="spellStart"/>
      <w:r w:rsidRPr="00C3348E">
        <w:rPr>
          <w:rFonts w:ascii="Browallia New" w:hAnsi="Browallia New" w:cs="Browallia New"/>
          <w:spacing w:val="-4"/>
          <w:sz w:val="26"/>
          <w:szCs w:val="26"/>
        </w:rPr>
        <w:t>Xidao</w:t>
      </w:r>
      <w:proofErr w:type="spellEnd"/>
      <w:r w:rsidRPr="00C3348E">
        <w:rPr>
          <w:rFonts w:ascii="Browallia New" w:hAnsi="Browallia New" w:cs="Browallia New"/>
          <w:spacing w:val="-4"/>
          <w:sz w:val="26"/>
          <w:szCs w:val="26"/>
        </w:rPr>
        <w:t xml:space="preserve"> Limited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ทั้งนี้บริษัทได้ชำระค่าหุ้นดังกล่าวแล้วเมื่อวันที่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10</w:t>
      </w:r>
      <w:r w:rsidR="00CC0395" w:rsidRPr="00C3348E">
        <w:rPr>
          <w:rFonts w:ascii="Browallia New" w:hAnsi="Browallia New" w:cs="Browallia New"/>
          <w:spacing w:val="-4"/>
          <w:sz w:val="26"/>
          <w:szCs w:val="26"/>
        </w:rPr>
        <w:t xml:space="preserve"> </w:t>
      </w:r>
      <w:r w:rsidR="00CC0395"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มกราคม </w:t>
      </w:r>
      <w:r w:rsidRPr="00C3348E">
        <w:rPr>
          <w:rFonts w:ascii="Browallia New" w:hAnsi="Browallia New" w:cs="Browallia New"/>
          <w:spacing w:val="-4"/>
          <w:sz w:val="26"/>
          <w:szCs w:val="26"/>
          <w:cs/>
        </w:rPr>
        <w:t xml:space="preserve">พ.ศ. </w:t>
      </w:r>
      <w:r w:rsidR="00281287" w:rsidRPr="00281287">
        <w:rPr>
          <w:rFonts w:ascii="Browallia New" w:hAnsi="Browallia New" w:cs="Browallia New"/>
          <w:spacing w:val="-4"/>
          <w:sz w:val="26"/>
          <w:szCs w:val="26"/>
        </w:rPr>
        <w:t>2567</w:t>
      </w:r>
    </w:p>
    <w:p w14:paraId="4B19D8F7" w14:textId="77777777" w:rsidR="00AF3D70" w:rsidRPr="00C3348E" w:rsidRDefault="00AF3D70" w:rsidP="00A75456">
      <w:pPr>
        <w:jc w:val="thaiDistribute"/>
        <w:rPr>
          <w:rFonts w:ascii="Browallia New" w:hAnsi="Browallia New" w:cs="Browallia New"/>
          <w:spacing w:val="-4"/>
          <w:sz w:val="26"/>
          <w:szCs w:val="26"/>
        </w:rPr>
      </w:pPr>
    </w:p>
    <w:sectPr w:rsidR="00AF3D70" w:rsidRPr="00C3348E" w:rsidSect="00B51D0B">
      <w:footerReference w:type="default" r:id="rId23"/>
      <w:pgSz w:w="11907" w:h="16840" w:code="9"/>
      <w:pgMar w:top="1440" w:right="720" w:bottom="720" w:left="1728" w:header="70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A980" w14:textId="77777777" w:rsidR="005A03F8" w:rsidRDefault="005A03F8">
      <w:r>
        <w:separator/>
      </w:r>
    </w:p>
  </w:endnote>
  <w:endnote w:type="continuationSeparator" w:id="0">
    <w:p w14:paraId="0507459C" w14:textId="77777777" w:rsidR="005A03F8" w:rsidRDefault="005A03F8">
      <w:r>
        <w:continuationSeparator/>
      </w:r>
    </w:p>
  </w:endnote>
  <w:endnote w:type="continuationNotice" w:id="1">
    <w:p w14:paraId="1FFF5B22" w14:textId="77777777" w:rsidR="005A03F8" w:rsidRDefault="005A03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LinePrin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7FF5" w14:textId="520A5D4C" w:rsidR="00B33BAD" w:rsidRPr="009678B6" w:rsidRDefault="00B33BAD" w:rsidP="009678B6">
    <w:pPr>
      <w:pStyle w:val="Footer"/>
      <w:pBdr>
        <w:top w:val="single" w:sz="8" w:space="1" w:color="auto"/>
      </w:pBdr>
      <w:jc w:val="right"/>
      <w:rPr>
        <w:rFonts w:ascii="Browallia New" w:hAnsi="Browallia New" w:cs="Browallia New"/>
        <w:sz w:val="26"/>
        <w:szCs w:val="26"/>
      </w:rPr>
    </w:pPr>
    <w:r w:rsidRPr="009678B6">
      <w:rPr>
        <w:rFonts w:ascii="Browallia New" w:hAnsi="Browallia New" w:cs="Browallia New"/>
        <w:sz w:val="26"/>
        <w:szCs w:val="26"/>
      </w:rPr>
      <w:fldChar w:fldCharType="begin"/>
    </w:r>
    <w:r w:rsidRPr="009678B6">
      <w:rPr>
        <w:rFonts w:ascii="Browallia New" w:hAnsi="Browallia New" w:cs="Browallia New"/>
        <w:sz w:val="26"/>
        <w:szCs w:val="26"/>
      </w:rPr>
      <w:instrText xml:space="preserve"> PAGE   \</w:instrText>
    </w:r>
    <w:r w:rsidRPr="009678B6">
      <w:rPr>
        <w:rFonts w:ascii="Browallia New" w:hAnsi="Browallia New" w:cs="Browallia New"/>
        <w:sz w:val="26"/>
        <w:szCs w:val="26"/>
        <w:cs/>
      </w:rPr>
      <w:instrText xml:space="preserve">* </w:instrText>
    </w:r>
    <w:r w:rsidRPr="009678B6">
      <w:rPr>
        <w:rFonts w:ascii="Browallia New" w:hAnsi="Browallia New" w:cs="Browallia New"/>
        <w:sz w:val="26"/>
        <w:szCs w:val="26"/>
      </w:rPr>
      <w:instrText xml:space="preserve">MERGEFORMAT </w:instrText>
    </w:r>
    <w:r w:rsidRPr="009678B6">
      <w:rPr>
        <w:rFonts w:ascii="Browallia New" w:hAnsi="Browallia New" w:cs="Browallia New"/>
        <w:sz w:val="26"/>
        <w:szCs w:val="26"/>
      </w:rPr>
      <w:fldChar w:fldCharType="separate"/>
    </w:r>
    <w:r>
      <w:rPr>
        <w:rFonts w:ascii="Browallia New" w:hAnsi="Browallia New" w:cs="Browallia New"/>
        <w:noProof/>
        <w:sz w:val="26"/>
        <w:szCs w:val="26"/>
      </w:rPr>
      <w:t>3</w:t>
    </w:r>
    <w:r w:rsidR="00377251" w:rsidRPr="00377251">
      <w:rPr>
        <w:rFonts w:ascii="Browallia New" w:hAnsi="Browallia New" w:cs="Browallia New"/>
        <w:noProof/>
        <w:sz w:val="26"/>
        <w:szCs w:val="26"/>
      </w:rPr>
      <w:t>1</w:t>
    </w:r>
    <w:r w:rsidRPr="009678B6">
      <w:rPr>
        <w:rFonts w:ascii="Browallia New" w:hAnsi="Browallia New" w:cs="Browallia New"/>
        <w:noProof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3845" w14:textId="77777777" w:rsidR="00B33BAD" w:rsidRPr="000D3BA2" w:rsidRDefault="00B33BAD" w:rsidP="000D3BA2">
    <w:pPr>
      <w:pStyle w:val="Footer"/>
      <w:pBdr>
        <w:top w:val="single" w:sz="8" w:space="1" w:color="auto"/>
      </w:pBdr>
      <w:jc w:val="right"/>
      <w:rPr>
        <w:rFonts w:ascii="Browallia New" w:hAnsi="Browallia New" w:cs="Browallia New"/>
        <w:sz w:val="26"/>
        <w:szCs w:val="26"/>
      </w:rPr>
    </w:pPr>
    <w:r w:rsidRPr="000D3BA2">
      <w:rPr>
        <w:rFonts w:ascii="Browallia New" w:hAnsi="Browallia New" w:cs="Browallia New"/>
        <w:sz w:val="26"/>
        <w:szCs w:val="26"/>
      </w:rPr>
      <w:fldChar w:fldCharType="begin"/>
    </w:r>
    <w:r w:rsidRPr="000D3BA2">
      <w:rPr>
        <w:rFonts w:ascii="Browallia New" w:hAnsi="Browallia New" w:cs="Browallia New"/>
        <w:sz w:val="26"/>
        <w:szCs w:val="26"/>
      </w:rPr>
      <w:instrText xml:space="preserve"> PAGE   \</w:instrText>
    </w:r>
    <w:r w:rsidRPr="000D3BA2">
      <w:rPr>
        <w:rFonts w:ascii="Browallia New" w:hAnsi="Browallia New" w:cs="Browallia New"/>
        <w:sz w:val="26"/>
        <w:szCs w:val="26"/>
        <w:cs/>
      </w:rPr>
      <w:instrText xml:space="preserve">* </w:instrText>
    </w:r>
    <w:r w:rsidRPr="000D3BA2">
      <w:rPr>
        <w:rFonts w:ascii="Browallia New" w:hAnsi="Browallia New" w:cs="Browallia New"/>
        <w:sz w:val="26"/>
        <w:szCs w:val="26"/>
      </w:rPr>
      <w:instrText xml:space="preserve">MERGEFORMAT </w:instrText>
    </w:r>
    <w:r w:rsidRPr="000D3BA2">
      <w:rPr>
        <w:rFonts w:ascii="Browallia New" w:hAnsi="Browallia New" w:cs="Browallia New"/>
        <w:sz w:val="26"/>
        <w:szCs w:val="26"/>
      </w:rPr>
      <w:fldChar w:fldCharType="separate"/>
    </w:r>
    <w:r>
      <w:rPr>
        <w:rFonts w:ascii="Browallia New" w:hAnsi="Browallia New" w:cs="Browallia New"/>
        <w:noProof/>
        <w:sz w:val="26"/>
        <w:szCs w:val="26"/>
      </w:rPr>
      <w:t>59</w:t>
    </w:r>
    <w:r w:rsidRPr="000D3BA2">
      <w:rPr>
        <w:rFonts w:ascii="Browallia New" w:hAnsi="Browallia New" w:cs="Browallia New"/>
        <w:noProof/>
        <w:sz w:val="26"/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C64A" w14:textId="77777777" w:rsidR="00B33BAD" w:rsidRPr="004B28AD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4B28AD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4B28AD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104</w: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3F67" w14:textId="77777777" w:rsidR="00B33BAD" w:rsidRDefault="00B33BA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C139" w14:textId="77777777" w:rsidR="00B33BAD" w:rsidRPr="004B28AD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4B28AD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4B28AD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104</w: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9E780" w14:textId="77777777" w:rsidR="00B33BAD" w:rsidRDefault="00B33BA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2C92" w14:textId="77777777" w:rsidR="00B33BAD" w:rsidRPr="004B28AD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4B28AD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4B28AD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111</w:t>
    </w:r>
    <w:r w:rsidRPr="004B28AD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9F52" w14:textId="77777777" w:rsidR="00B33BAD" w:rsidRPr="005026CD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5026CD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5026CD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5026CD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117</w:t>
    </w:r>
    <w:r w:rsidRPr="005026CD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D108" w14:textId="77777777" w:rsidR="00B33BAD" w:rsidRPr="007E234C" w:rsidRDefault="00B33BAD" w:rsidP="00717ECB">
    <w:pPr>
      <w:pStyle w:val="Footer"/>
      <w:pBdr>
        <w:top w:val="single" w:sz="8" w:space="1" w:color="auto"/>
      </w:pBdr>
      <w:tabs>
        <w:tab w:val="left" w:pos="9459"/>
      </w:tabs>
      <w:ind w:right="9"/>
      <w:jc w:val="right"/>
      <w:rPr>
        <w:rFonts w:ascii="Browallia New" w:hAnsi="Browallia New" w:cs="Browallia New"/>
        <w:sz w:val="26"/>
        <w:szCs w:val="26"/>
      </w:rPr>
    </w:pPr>
    <w:r w:rsidRPr="007E234C">
      <w:rPr>
        <w:rStyle w:val="PageNumber"/>
        <w:rFonts w:ascii="Browallia New" w:hAnsi="Browallia New" w:cs="Browallia New"/>
        <w:sz w:val="26"/>
        <w:szCs w:val="26"/>
      </w:rPr>
      <w:fldChar w:fldCharType="begin"/>
    </w:r>
    <w:r w:rsidRPr="007E234C">
      <w:rPr>
        <w:rStyle w:val="PageNumber"/>
        <w:rFonts w:ascii="Browallia New" w:hAnsi="Browallia New" w:cs="Browallia New"/>
        <w:sz w:val="26"/>
        <w:szCs w:val="26"/>
      </w:rPr>
      <w:instrText xml:space="preserve"> PAGE </w:instrText>
    </w:r>
    <w:r w:rsidRPr="007E234C">
      <w:rPr>
        <w:rStyle w:val="PageNumber"/>
        <w:rFonts w:ascii="Browallia New" w:hAnsi="Browallia New" w:cs="Browallia New"/>
        <w:sz w:val="26"/>
        <w:szCs w:val="26"/>
      </w:rPr>
      <w:fldChar w:fldCharType="separate"/>
    </w:r>
    <w:r>
      <w:rPr>
        <w:rStyle w:val="PageNumber"/>
        <w:rFonts w:ascii="Browallia New" w:hAnsi="Browallia New" w:cs="Browallia New"/>
        <w:noProof/>
        <w:sz w:val="26"/>
        <w:szCs w:val="26"/>
      </w:rPr>
      <w:t>151</w:t>
    </w:r>
    <w:r w:rsidRPr="007E234C">
      <w:rPr>
        <w:rStyle w:val="PageNumber"/>
        <w:rFonts w:ascii="Browallia New" w:hAnsi="Browallia New" w:cs="Browallia New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B5F39" w14:textId="77777777" w:rsidR="005A03F8" w:rsidRDefault="005A03F8">
      <w:r>
        <w:separator/>
      </w:r>
    </w:p>
  </w:footnote>
  <w:footnote w:type="continuationSeparator" w:id="0">
    <w:p w14:paraId="704D946D" w14:textId="77777777" w:rsidR="005A03F8" w:rsidRDefault="005A03F8">
      <w:r>
        <w:continuationSeparator/>
      </w:r>
    </w:p>
  </w:footnote>
  <w:footnote w:type="continuationNotice" w:id="1">
    <w:p w14:paraId="2E59A253" w14:textId="77777777" w:rsidR="005A03F8" w:rsidRDefault="005A03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6A0AC" w14:textId="77777777" w:rsidR="00B33BAD" w:rsidRPr="00E627CC" w:rsidRDefault="00B33BAD" w:rsidP="00717ECB">
    <w:pPr>
      <w:pStyle w:val="Header"/>
      <w:ind w:right="-169"/>
      <w:rPr>
        <w:rFonts w:ascii="Browallia New" w:hAnsi="Browallia New" w:cs="Browallia New"/>
        <w:b/>
        <w:bCs/>
        <w:sz w:val="26"/>
        <w:szCs w:val="26"/>
      </w:rPr>
    </w:pP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บริษัท โกลบอล </w:t>
    </w:r>
    <w:r>
      <w:rPr>
        <w:rFonts w:ascii="Browallia New" w:hAnsi="Browallia New" w:cs="Browallia New" w:hint="cs"/>
        <w:b/>
        <w:bCs/>
        <w:sz w:val="26"/>
        <w:szCs w:val="26"/>
        <w:cs/>
        <w:lang w:val="en-GB"/>
      </w:rPr>
      <w:t>เ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>พ</w:t>
    </w:r>
    <w:r>
      <w:rPr>
        <w:rFonts w:ascii="Browallia New" w:hAnsi="Browallia New" w:cs="Browallia New" w:hint="cs"/>
        <w:b/>
        <w:bCs/>
        <w:sz w:val="26"/>
        <w:szCs w:val="26"/>
        <w:cs/>
      </w:rPr>
      <w:t>า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>เวอร์ ซินเนอร์ยี่ จำกัด (มหาชน)</w:t>
    </w:r>
  </w:p>
  <w:p w14:paraId="2BAEE650" w14:textId="77777777" w:rsidR="00B33BAD" w:rsidRPr="00E627CC" w:rsidRDefault="00B33BAD" w:rsidP="00717ECB">
    <w:pPr>
      <w:rPr>
        <w:rFonts w:ascii="Browallia New" w:hAnsi="Browallia New" w:cs="Browallia New"/>
        <w:b/>
        <w:bCs/>
        <w:sz w:val="26"/>
        <w:szCs w:val="26"/>
        <w:lang w:val="en-US"/>
      </w:rPr>
    </w:pPr>
    <w:r w:rsidRPr="00E627CC">
      <w:rPr>
        <w:rFonts w:ascii="Browallia New" w:hAnsi="Browallia New" w:cs="Browallia New"/>
        <w:b/>
        <w:bCs/>
        <w:sz w:val="26"/>
        <w:szCs w:val="26"/>
        <w:cs/>
        <w:lang w:val="en-US"/>
      </w:rPr>
      <w:t>หมายเหตุประกอบงบการเงินรวมและงบการเงินเฉพาะกิจการ</w:t>
    </w:r>
  </w:p>
  <w:p w14:paraId="6FC66067" w14:textId="620CE9A3" w:rsidR="00B33BAD" w:rsidRPr="00E627CC" w:rsidRDefault="00B33BAD" w:rsidP="00717ECB">
    <w:pPr>
      <w:pStyle w:val="Header"/>
      <w:pBdr>
        <w:bottom w:val="single" w:sz="8" w:space="1" w:color="auto"/>
      </w:pBdr>
      <w:rPr>
        <w:rFonts w:ascii="Browallia New" w:hAnsi="Browallia New" w:cs="Browallia New"/>
        <w:b/>
        <w:bCs/>
        <w:sz w:val="26"/>
        <w:szCs w:val="26"/>
      </w:rPr>
    </w:pP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สำหรับปีสิ้นสุดวันที่ </w:t>
    </w:r>
    <w:r w:rsidR="002A54E5" w:rsidRPr="002A54E5">
      <w:rPr>
        <w:rFonts w:ascii="Browallia New" w:hAnsi="Browallia New" w:cs="Browallia New"/>
        <w:b/>
        <w:bCs/>
        <w:sz w:val="26"/>
        <w:szCs w:val="26"/>
        <w:lang w:val="en-GB"/>
      </w:rPr>
      <w:t>31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 ธันวาคม พ.ศ. </w:t>
    </w:r>
    <w:r w:rsidR="002A54E5" w:rsidRPr="002A54E5">
      <w:rPr>
        <w:rFonts w:ascii="Browallia New" w:hAnsi="Browallia New" w:cs="Browallia New"/>
        <w:b/>
        <w:bCs/>
        <w:sz w:val="26"/>
        <w:szCs w:val="26"/>
        <w:lang w:val="en-GB"/>
      </w:rPr>
      <w:t>2566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B5BD" w14:textId="77777777" w:rsidR="00B33BAD" w:rsidRDefault="00B33B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40BED" w14:textId="77777777" w:rsidR="00B33BAD" w:rsidRPr="00E627CC" w:rsidRDefault="00B33BAD" w:rsidP="00D81E20">
    <w:pPr>
      <w:pStyle w:val="Header"/>
      <w:ind w:right="-169"/>
      <w:rPr>
        <w:rFonts w:ascii="Browallia New" w:hAnsi="Browallia New" w:cs="Browallia New"/>
        <w:b/>
        <w:bCs/>
        <w:sz w:val="26"/>
        <w:szCs w:val="26"/>
      </w:rPr>
    </w:pP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บริษัท โกลบอล </w:t>
    </w:r>
    <w:r>
      <w:rPr>
        <w:rFonts w:ascii="Browallia New" w:hAnsi="Browallia New" w:cs="Browallia New" w:hint="cs"/>
        <w:b/>
        <w:bCs/>
        <w:sz w:val="26"/>
        <w:szCs w:val="26"/>
        <w:cs/>
        <w:lang w:val="en-GB"/>
      </w:rPr>
      <w:t>เ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>พ</w:t>
    </w:r>
    <w:r>
      <w:rPr>
        <w:rFonts w:ascii="Browallia New" w:hAnsi="Browallia New" w:cs="Browallia New" w:hint="cs"/>
        <w:b/>
        <w:bCs/>
        <w:sz w:val="26"/>
        <w:szCs w:val="26"/>
        <w:cs/>
      </w:rPr>
      <w:t>า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>เวอร์ ซินเนอร์ยี่ จำกัด (มหาชน)</w:t>
    </w:r>
  </w:p>
  <w:p w14:paraId="106A75BE" w14:textId="77777777" w:rsidR="00B33BAD" w:rsidRPr="00E627CC" w:rsidRDefault="00B33BAD" w:rsidP="00D81E20">
    <w:pPr>
      <w:rPr>
        <w:rFonts w:ascii="Browallia New" w:hAnsi="Browallia New" w:cs="Browallia New"/>
        <w:b/>
        <w:bCs/>
        <w:sz w:val="26"/>
        <w:szCs w:val="26"/>
        <w:lang w:val="en-US"/>
      </w:rPr>
    </w:pPr>
    <w:r w:rsidRPr="00E627CC">
      <w:rPr>
        <w:rFonts w:ascii="Browallia New" w:hAnsi="Browallia New" w:cs="Browallia New"/>
        <w:b/>
        <w:bCs/>
        <w:sz w:val="26"/>
        <w:szCs w:val="26"/>
        <w:cs/>
        <w:lang w:val="en-US"/>
      </w:rPr>
      <w:t>หมายเหตุประกอบงบการเงินรวมและงบการเงินเฉพาะกิจการ</w:t>
    </w:r>
  </w:p>
  <w:p w14:paraId="5F33AA0D" w14:textId="2563A3DA" w:rsidR="00B33BAD" w:rsidRPr="00E627CC" w:rsidRDefault="00B33BAD" w:rsidP="00D81E20">
    <w:pPr>
      <w:pStyle w:val="Header"/>
      <w:pBdr>
        <w:bottom w:val="single" w:sz="8" w:space="1" w:color="auto"/>
      </w:pBdr>
      <w:rPr>
        <w:rFonts w:ascii="Browallia New" w:hAnsi="Browallia New" w:cs="Browallia New"/>
        <w:b/>
        <w:bCs/>
        <w:sz w:val="26"/>
        <w:szCs w:val="26"/>
      </w:rPr>
    </w:pP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สำหรับปีสิ้นสุดวันที่ </w:t>
    </w:r>
    <w:r w:rsidRPr="00171CAB">
      <w:rPr>
        <w:rFonts w:ascii="Browallia New" w:hAnsi="Browallia New" w:cs="Browallia New"/>
        <w:b/>
        <w:bCs/>
        <w:sz w:val="26"/>
        <w:szCs w:val="26"/>
        <w:lang w:val="en-GB"/>
      </w:rPr>
      <w:t>31</w:t>
    </w:r>
    <w:r w:rsidRPr="00E627CC">
      <w:rPr>
        <w:rFonts w:ascii="Browallia New" w:hAnsi="Browallia New" w:cs="Browallia New"/>
        <w:b/>
        <w:bCs/>
        <w:sz w:val="26"/>
        <w:szCs w:val="26"/>
        <w:cs/>
      </w:rPr>
      <w:t xml:space="preserve"> ธันวาคม พ.ศ. </w:t>
    </w:r>
    <w:r w:rsidRPr="00171CAB">
      <w:rPr>
        <w:rFonts w:ascii="Browallia New" w:hAnsi="Browallia New" w:cs="Browallia New"/>
        <w:b/>
        <w:bCs/>
        <w:sz w:val="26"/>
        <w:szCs w:val="26"/>
        <w:lang w:val="en-GB"/>
      </w:rPr>
      <w:t>256</w:t>
    </w:r>
    <w:r w:rsidR="006F483D">
      <w:rPr>
        <w:rFonts w:ascii="Browallia New" w:hAnsi="Browallia New" w:cs="Browallia New"/>
        <w:b/>
        <w:bCs/>
        <w:sz w:val="26"/>
        <w:szCs w:val="26"/>
        <w:lang w:val="en-GB"/>
      </w:rPr>
      <w:t>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5282" w14:textId="77777777" w:rsidR="00B33BAD" w:rsidRDefault="00B33B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C95"/>
    <w:multiLevelType w:val="hybridMultilevel"/>
    <w:tmpl w:val="B6D231A6"/>
    <w:lvl w:ilvl="0" w:tplc="95EE7100">
      <w:numFmt w:val="bullet"/>
      <w:lvlText w:val="-"/>
      <w:lvlJc w:val="left"/>
      <w:pPr>
        <w:ind w:left="1080" w:hanging="360"/>
      </w:pPr>
      <w:rPr>
        <w:rFonts w:ascii="Angsana New" w:eastAsia="Angsana New" w:hAnsi="Angsana New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6303D"/>
    <w:multiLevelType w:val="hybridMultilevel"/>
    <w:tmpl w:val="B22A8792"/>
    <w:lvl w:ilvl="0" w:tplc="5D3C488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64359A6"/>
    <w:multiLevelType w:val="hybridMultilevel"/>
    <w:tmpl w:val="B31234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F056B"/>
    <w:multiLevelType w:val="hybridMultilevel"/>
    <w:tmpl w:val="1B7E2C0C"/>
    <w:lvl w:ilvl="0" w:tplc="D5084216">
      <w:start w:val="5"/>
      <w:numFmt w:val="bullet"/>
      <w:lvlText w:val="*"/>
      <w:lvlJc w:val="left"/>
      <w:pPr>
        <w:ind w:left="1800" w:hanging="360"/>
      </w:pPr>
      <w:rPr>
        <w:rFonts w:ascii="Browallia New" w:eastAsia="Arial Unicode MS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3A71B8"/>
    <w:multiLevelType w:val="hybridMultilevel"/>
    <w:tmpl w:val="7D127DA8"/>
    <w:lvl w:ilvl="0" w:tplc="FFFFFFFF">
      <w:start w:val="1"/>
      <w:numFmt w:val="thaiLetters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513A9"/>
    <w:multiLevelType w:val="hybridMultilevel"/>
    <w:tmpl w:val="1268A058"/>
    <w:lvl w:ilvl="0" w:tplc="C1F20E46">
      <w:start w:val="8"/>
      <w:numFmt w:val="bullet"/>
      <w:lvlText w:val="-"/>
      <w:lvlJc w:val="left"/>
      <w:pPr>
        <w:ind w:left="720" w:hanging="360"/>
      </w:pPr>
      <w:rPr>
        <w:rFonts w:ascii="Browallia New" w:eastAsia="Arial Unicode MS" w:hAnsi="Browallia New" w:cs="Browallia New" w:hint="default"/>
        <w:sz w:val="26"/>
        <w:szCs w:val="2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0300F"/>
    <w:multiLevelType w:val="hybridMultilevel"/>
    <w:tmpl w:val="02D60552"/>
    <w:lvl w:ilvl="0" w:tplc="C69E4A20">
      <w:start w:val="142"/>
      <w:numFmt w:val="bullet"/>
      <w:lvlText w:val="*"/>
      <w:lvlJc w:val="left"/>
      <w:pPr>
        <w:ind w:left="1440" w:hanging="360"/>
      </w:pPr>
      <w:rPr>
        <w:rFonts w:ascii="Browallia New" w:eastAsia="Times New Roman" w:hAnsi="Browallia New" w:cs="Browallia New" w:hint="default"/>
        <w:i/>
        <w:color w:val="000000"/>
        <w:u w:val="none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277A8"/>
    <w:multiLevelType w:val="hybridMultilevel"/>
    <w:tmpl w:val="260630C2"/>
    <w:lvl w:ilvl="0" w:tplc="95EE7100">
      <w:numFmt w:val="bullet"/>
      <w:lvlText w:val="-"/>
      <w:lvlJc w:val="left"/>
      <w:pPr>
        <w:ind w:left="2345" w:hanging="360"/>
      </w:pPr>
      <w:rPr>
        <w:rFonts w:ascii="Angsana New" w:eastAsia="Angsana New" w:hAnsi="Angsana New" w:cs="Angsana New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D6D0B"/>
    <w:multiLevelType w:val="hybridMultilevel"/>
    <w:tmpl w:val="1E085E1A"/>
    <w:lvl w:ilvl="0" w:tplc="A8FEA794">
      <w:start w:val="1"/>
      <w:numFmt w:val="thaiLetters"/>
      <w:lvlText w:val="(%1)"/>
      <w:lvlJc w:val="left"/>
      <w:pPr>
        <w:ind w:left="360" w:hanging="360"/>
      </w:pPr>
      <w:rPr>
        <w:rFonts w:hint="default"/>
        <w:color w:val="auto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C7773"/>
    <w:multiLevelType w:val="hybridMultilevel"/>
    <w:tmpl w:val="3BAEE1E0"/>
    <w:lvl w:ilvl="0" w:tplc="FFFFFFFF">
      <w:start w:val="1"/>
      <w:numFmt w:val="thaiLetters"/>
      <w:lvlText w:val="(%1)"/>
      <w:lvlJc w:val="left"/>
      <w:pPr>
        <w:ind w:left="1080" w:hanging="5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66B0C5B"/>
    <w:multiLevelType w:val="hybridMultilevel"/>
    <w:tmpl w:val="4F9CA4C8"/>
    <w:lvl w:ilvl="0" w:tplc="F52428E4">
      <w:start w:val="1"/>
      <w:numFmt w:val="bullet"/>
      <w:lvlText w:val="-"/>
      <w:lvlJc w:val="left"/>
      <w:pPr>
        <w:ind w:left="720" w:hanging="360"/>
      </w:pPr>
      <w:rPr>
        <w:rFonts w:ascii="Angsana New" w:eastAsia="MS Mincho" w:hAnsi="Angsana New" w:cs="Angsana New" w:hint="default"/>
        <w:color w:val="auto"/>
        <w:sz w:val="28"/>
      </w:rPr>
    </w:lvl>
    <w:lvl w:ilvl="1" w:tplc="938CC8D4">
      <w:start w:val="1"/>
      <w:numFmt w:val="bullet"/>
      <w:lvlText w:val="-"/>
      <w:lvlJc w:val="left"/>
      <w:pPr>
        <w:ind w:left="1440" w:hanging="360"/>
      </w:pPr>
      <w:rPr>
        <w:rFonts w:ascii="Angsana New" w:eastAsia="MS Mincho" w:hAnsi="Angsana New" w:cs="Angsana New" w:hint="default"/>
        <w:color w:val="auto"/>
        <w:sz w:val="28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81015"/>
    <w:multiLevelType w:val="hybridMultilevel"/>
    <w:tmpl w:val="78748A32"/>
    <w:lvl w:ilvl="0" w:tplc="005050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DB23E4"/>
    <w:multiLevelType w:val="hybridMultilevel"/>
    <w:tmpl w:val="2C344B42"/>
    <w:lvl w:ilvl="0" w:tplc="926A568A">
      <w:start w:val="3"/>
      <w:numFmt w:val="bullet"/>
      <w:lvlText w:val="-"/>
      <w:lvlJc w:val="left"/>
      <w:pPr>
        <w:ind w:left="1233" w:hanging="360"/>
      </w:pPr>
      <w:rPr>
        <w:rFonts w:ascii="Browallia New" w:eastAsia="MS Mincho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2CF27FBA"/>
    <w:multiLevelType w:val="hybridMultilevel"/>
    <w:tmpl w:val="72B87E84"/>
    <w:lvl w:ilvl="0" w:tplc="13B2E7F4">
      <w:start w:val="1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1F3E"/>
    <w:multiLevelType w:val="hybridMultilevel"/>
    <w:tmpl w:val="3BAEE1E0"/>
    <w:lvl w:ilvl="0" w:tplc="E34A500C">
      <w:start w:val="1"/>
      <w:numFmt w:val="thaiLetters"/>
      <w:lvlText w:val="(%1)"/>
      <w:lvlJc w:val="left"/>
      <w:pPr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73A6AF0"/>
    <w:multiLevelType w:val="hybridMultilevel"/>
    <w:tmpl w:val="C26E8DE0"/>
    <w:lvl w:ilvl="0" w:tplc="4634CBA6">
      <w:numFmt w:val="bullet"/>
      <w:lvlText w:val="-"/>
      <w:lvlJc w:val="left"/>
      <w:pPr>
        <w:ind w:left="720" w:hanging="360"/>
      </w:pPr>
      <w:rPr>
        <w:rFonts w:ascii="Browallia New" w:eastAsia="Angsana New" w:hAnsi="Browallia New" w:cs="Browallia New" w:hint="default"/>
        <w:sz w:val="26"/>
        <w:szCs w:val="2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32BC8"/>
    <w:multiLevelType w:val="hybridMultilevel"/>
    <w:tmpl w:val="CF64E8C2"/>
    <w:lvl w:ilvl="0" w:tplc="02E69980">
      <w:start w:val="1"/>
      <w:numFmt w:val="thaiLetters"/>
      <w:lvlText w:val="%1)"/>
      <w:lvlJc w:val="left"/>
      <w:pPr>
        <w:ind w:left="720" w:hanging="360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464A7"/>
    <w:multiLevelType w:val="hybridMultilevel"/>
    <w:tmpl w:val="88105722"/>
    <w:lvl w:ilvl="0" w:tplc="493E4B1E">
      <w:start w:val="1"/>
      <w:numFmt w:val="thaiLetters"/>
      <w:lvlText w:val="(%1)"/>
      <w:lvlJc w:val="left"/>
      <w:pPr>
        <w:ind w:left="90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395F3C09"/>
    <w:multiLevelType w:val="hybridMultilevel"/>
    <w:tmpl w:val="CB7AA3FE"/>
    <w:lvl w:ilvl="0" w:tplc="D15EB65C">
      <w:start w:val="4"/>
      <w:numFmt w:val="thaiLetters"/>
      <w:lvlText w:val="%1)"/>
      <w:lvlJc w:val="left"/>
      <w:pPr>
        <w:ind w:left="912" w:hanging="552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D20AE"/>
    <w:multiLevelType w:val="hybridMultilevel"/>
    <w:tmpl w:val="C3EA62F2"/>
    <w:lvl w:ilvl="0" w:tplc="3C585F04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  <w:color w:val="auto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20" w15:restartNumberingAfterBreak="0">
    <w:nsid w:val="3CED0200"/>
    <w:multiLevelType w:val="hybridMultilevel"/>
    <w:tmpl w:val="67F4919E"/>
    <w:lvl w:ilvl="0" w:tplc="F8ECF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A741C"/>
    <w:multiLevelType w:val="hybridMultilevel"/>
    <w:tmpl w:val="EC60A3D8"/>
    <w:lvl w:ilvl="0" w:tplc="572A7918">
      <w:start w:val="12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63366"/>
    <w:multiLevelType w:val="hybridMultilevel"/>
    <w:tmpl w:val="E4D0895A"/>
    <w:lvl w:ilvl="0" w:tplc="CE32EE94">
      <w:start w:val="1"/>
      <w:numFmt w:val="thaiLetters"/>
      <w:lvlText w:val="%1)"/>
      <w:lvlJc w:val="left"/>
      <w:pPr>
        <w:ind w:left="912" w:hanging="552"/>
      </w:pPr>
      <w:rPr>
        <w:rFonts w:eastAsia="Arial Unicode MS" w:hint="default"/>
        <w:b/>
        <w:bCs/>
        <w:color w:val="CF4A02"/>
        <w:sz w:val="26"/>
        <w:szCs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65B7F"/>
    <w:multiLevelType w:val="hybridMultilevel"/>
    <w:tmpl w:val="EFEE25FA"/>
    <w:lvl w:ilvl="0" w:tplc="619E3E54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7375857"/>
    <w:multiLevelType w:val="hybridMultilevel"/>
    <w:tmpl w:val="911C4CA2"/>
    <w:lvl w:ilvl="0" w:tplc="391EB5AC">
      <w:start w:val="1"/>
      <w:numFmt w:val="decimal"/>
      <w:lvlText w:val="(%1)"/>
      <w:lvlJc w:val="left"/>
      <w:pPr>
        <w:ind w:left="63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55305DAD"/>
    <w:multiLevelType w:val="hybridMultilevel"/>
    <w:tmpl w:val="22EC010E"/>
    <w:lvl w:ilvl="0" w:tplc="3C0C029A">
      <w:start w:val="1"/>
      <w:numFmt w:val="thaiLetters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987916"/>
    <w:multiLevelType w:val="hybridMultilevel"/>
    <w:tmpl w:val="3F7E104E"/>
    <w:lvl w:ilvl="0" w:tplc="B420BDE4">
      <w:start w:val="8"/>
      <w:numFmt w:val="bullet"/>
      <w:lvlText w:val="-"/>
      <w:lvlJc w:val="left"/>
      <w:pPr>
        <w:ind w:left="1260" w:hanging="360"/>
      </w:pPr>
      <w:rPr>
        <w:rFonts w:ascii="Browallia New" w:eastAsia="Arial Unicode MS" w:hAnsi="Browallia New" w:cs="Browallia New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5F31242"/>
    <w:multiLevelType w:val="hybridMultilevel"/>
    <w:tmpl w:val="7D127DA8"/>
    <w:lvl w:ilvl="0" w:tplc="0BD8D79A">
      <w:start w:val="1"/>
      <w:numFmt w:val="thaiLetters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F6F65"/>
    <w:multiLevelType w:val="hybridMultilevel"/>
    <w:tmpl w:val="FAD2DBE8"/>
    <w:lvl w:ilvl="0" w:tplc="D1C2862C">
      <w:start w:val="1"/>
      <w:numFmt w:val="bullet"/>
      <w:lvlText w:val="-"/>
      <w:lvlJc w:val="left"/>
      <w:pPr>
        <w:ind w:left="-454" w:hanging="360"/>
      </w:pPr>
      <w:rPr>
        <w:rFonts w:ascii="Browallia New" w:eastAsia="MS Mincho" w:hAnsi="Browallia New" w:cs="Browallia New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306" w:hanging="360"/>
      </w:pPr>
      <w:rPr>
        <w:rFonts w:ascii="Wingdings" w:hAnsi="Wingdings" w:hint="default"/>
      </w:rPr>
    </w:lvl>
  </w:abstractNum>
  <w:abstractNum w:abstractNumId="29" w15:restartNumberingAfterBreak="0">
    <w:nsid w:val="6CE30D94"/>
    <w:multiLevelType w:val="hybridMultilevel"/>
    <w:tmpl w:val="B31E2B70"/>
    <w:lvl w:ilvl="0" w:tplc="CBAAF3FC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C41A20"/>
    <w:multiLevelType w:val="hybridMultilevel"/>
    <w:tmpl w:val="362A4BE8"/>
    <w:lvl w:ilvl="0" w:tplc="251E53E0">
      <w:start w:val="31"/>
      <w:numFmt w:val="bullet"/>
      <w:lvlText w:val="*"/>
      <w:lvlJc w:val="left"/>
      <w:pPr>
        <w:ind w:left="900" w:hanging="360"/>
      </w:pPr>
      <w:rPr>
        <w:rFonts w:ascii="Browallia New" w:eastAsia="Times New Roman" w:hAnsi="Browallia New" w:cs="Browallia New" w:hint="default"/>
        <w:i/>
        <w:sz w:val="26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6ED76EE4"/>
    <w:multiLevelType w:val="hybridMultilevel"/>
    <w:tmpl w:val="DD4C3D1E"/>
    <w:lvl w:ilvl="0" w:tplc="30326AEA">
      <w:numFmt w:val="bullet"/>
      <w:lvlText w:val="-"/>
      <w:lvlJc w:val="left"/>
      <w:pPr>
        <w:ind w:left="720" w:hanging="360"/>
      </w:pPr>
      <w:rPr>
        <w:rFonts w:ascii="Browallia New" w:eastAsia="Angsana New" w:hAnsi="Browallia New" w:cs="Browalli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91CA9"/>
    <w:multiLevelType w:val="multilevel"/>
    <w:tmpl w:val="CD4C98AE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abstractNum w:abstractNumId="33" w15:restartNumberingAfterBreak="0">
    <w:nsid w:val="77986634"/>
    <w:multiLevelType w:val="hybridMultilevel"/>
    <w:tmpl w:val="B31234D4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653926"/>
    <w:multiLevelType w:val="hybridMultilevel"/>
    <w:tmpl w:val="EA8EE314"/>
    <w:lvl w:ilvl="0" w:tplc="16CA9BB8">
      <w:start w:val="1"/>
      <w:numFmt w:val="thaiLetters"/>
      <w:lvlText w:val="%1)"/>
      <w:lvlJc w:val="left"/>
      <w:pPr>
        <w:ind w:left="1080" w:hanging="360"/>
      </w:pPr>
      <w:rPr>
        <w:rFonts w:eastAsia="Arial Unicode MS" w:hint="default"/>
        <w:b w:val="0"/>
        <w:bCs/>
        <w:color w:val="CF4A0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D50214"/>
    <w:multiLevelType w:val="hybridMultilevel"/>
    <w:tmpl w:val="B3706DA8"/>
    <w:lvl w:ilvl="0" w:tplc="68E2409A">
      <w:start w:val="1"/>
      <w:numFmt w:val="thaiLetters"/>
      <w:lvlText w:val="%1."/>
      <w:lvlJc w:val="left"/>
      <w:pPr>
        <w:ind w:left="720" w:hanging="360"/>
      </w:pPr>
      <w:rPr>
        <w:rFonts w:ascii="Browallia New" w:hAnsi="Browallia New" w:cs="Browallia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4264736">
    <w:abstractNumId w:val="32"/>
  </w:num>
  <w:num w:numId="2" w16cid:durableId="49962556">
    <w:abstractNumId w:val="24"/>
  </w:num>
  <w:num w:numId="3" w16cid:durableId="32579137">
    <w:abstractNumId w:val="28"/>
  </w:num>
  <w:num w:numId="4" w16cid:durableId="2040202694">
    <w:abstractNumId w:val="21"/>
  </w:num>
  <w:num w:numId="5" w16cid:durableId="1773430347">
    <w:abstractNumId w:val="15"/>
  </w:num>
  <w:num w:numId="6" w16cid:durableId="1447384054">
    <w:abstractNumId w:val="31"/>
  </w:num>
  <w:num w:numId="7" w16cid:durableId="922839526">
    <w:abstractNumId w:val="7"/>
  </w:num>
  <w:num w:numId="8" w16cid:durableId="304819922">
    <w:abstractNumId w:val="0"/>
  </w:num>
  <w:num w:numId="9" w16cid:durableId="571625856">
    <w:abstractNumId w:val="5"/>
  </w:num>
  <w:num w:numId="10" w16cid:durableId="226841897">
    <w:abstractNumId w:val="26"/>
  </w:num>
  <w:num w:numId="11" w16cid:durableId="621347387">
    <w:abstractNumId w:val="12"/>
  </w:num>
  <w:num w:numId="12" w16cid:durableId="1276212180">
    <w:abstractNumId w:val="29"/>
  </w:num>
  <w:num w:numId="13" w16cid:durableId="67463479">
    <w:abstractNumId w:val="11"/>
  </w:num>
  <w:num w:numId="14" w16cid:durableId="2000693858">
    <w:abstractNumId w:val="30"/>
  </w:num>
  <w:num w:numId="15" w16cid:durableId="1091506152">
    <w:abstractNumId w:val="6"/>
  </w:num>
  <w:num w:numId="16" w16cid:durableId="1902713821">
    <w:abstractNumId w:val="19"/>
  </w:num>
  <w:num w:numId="17" w16cid:durableId="936711549">
    <w:abstractNumId w:val="3"/>
  </w:num>
  <w:num w:numId="18" w16cid:durableId="1761215480">
    <w:abstractNumId w:val="14"/>
  </w:num>
  <w:num w:numId="19" w16cid:durableId="1298292127">
    <w:abstractNumId w:val="8"/>
  </w:num>
  <w:num w:numId="20" w16cid:durableId="1467044505">
    <w:abstractNumId w:val="16"/>
  </w:num>
  <w:num w:numId="21" w16cid:durableId="1813330060">
    <w:abstractNumId w:val="13"/>
  </w:num>
  <w:num w:numId="22" w16cid:durableId="141762869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6983245">
    <w:abstractNumId w:val="27"/>
  </w:num>
  <w:num w:numId="24" w16cid:durableId="338046544">
    <w:abstractNumId w:val="9"/>
  </w:num>
  <w:num w:numId="25" w16cid:durableId="1930965043">
    <w:abstractNumId w:val="4"/>
  </w:num>
  <w:num w:numId="26" w16cid:durableId="1647010280">
    <w:abstractNumId w:val="23"/>
  </w:num>
  <w:num w:numId="27" w16cid:durableId="361051350">
    <w:abstractNumId w:val="10"/>
  </w:num>
  <w:num w:numId="28" w16cid:durableId="1100369744">
    <w:abstractNumId w:val="22"/>
  </w:num>
  <w:num w:numId="29" w16cid:durableId="1667439677">
    <w:abstractNumId w:val="2"/>
  </w:num>
  <w:num w:numId="30" w16cid:durableId="665090657">
    <w:abstractNumId w:val="33"/>
  </w:num>
  <w:num w:numId="31" w16cid:durableId="1833519366">
    <w:abstractNumId w:val="25"/>
  </w:num>
  <w:num w:numId="32" w16cid:durableId="1557618258">
    <w:abstractNumId w:val="20"/>
  </w:num>
  <w:num w:numId="33" w16cid:durableId="859051380">
    <w:abstractNumId w:val="18"/>
  </w:num>
  <w:num w:numId="34" w16cid:durableId="1121455380">
    <w:abstractNumId w:val="1"/>
  </w:num>
  <w:num w:numId="35" w16cid:durableId="2088840867">
    <w:abstractNumId w:val="34"/>
  </w:num>
  <w:num w:numId="36" w16cid:durableId="84542415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activeWritingStyle w:appName="MSWord" w:lang="ar-SA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1F9"/>
    <w:rsid w:val="00000602"/>
    <w:rsid w:val="00000672"/>
    <w:rsid w:val="00000C0A"/>
    <w:rsid w:val="00001060"/>
    <w:rsid w:val="00001329"/>
    <w:rsid w:val="00001381"/>
    <w:rsid w:val="00001392"/>
    <w:rsid w:val="00001574"/>
    <w:rsid w:val="000016F4"/>
    <w:rsid w:val="00001764"/>
    <w:rsid w:val="0000185E"/>
    <w:rsid w:val="000019ED"/>
    <w:rsid w:val="00002258"/>
    <w:rsid w:val="00002387"/>
    <w:rsid w:val="000023E1"/>
    <w:rsid w:val="000028D6"/>
    <w:rsid w:val="00002A9C"/>
    <w:rsid w:val="00002BE9"/>
    <w:rsid w:val="00002F67"/>
    <w:rsid w:val="00003121"/>
    <w:rsid w:val="000038BB"/>
    <w:rsid w:val="000038DB"/>
    <w:rsid w:val="00003BD9"/>
    <w:rsid w:val="00003DF9"/>
    <w:rsid w:val="00003EEF"/>
    <w:rsid w:val="00004142"/>
    <w:rsid w:val="00004201"/>
    <w:rsid w:val="000046B5"/>
    <w:rsid w:val="000046FA"/>
    <w:rsid w:val="000047F7"/>
    <w:rsid w:val="000049DC"/>
    <w:rsid w:val="00004B2C"/>
    <w:rsid w:val="00004B67"/>
    <w:rsid w:val="00004B9B"/>
    <w:rsid w:val="00004DCB"/>
    <w:rsid w:val="00004E7F"/>
    <w:rsid w:val="00004EC1"/>
    <w:rsid w:val="000052EB"/>
    <w:rsid w:val="00005360"/>
    <w:rsid w:val="0000563B"/>
    <w:rsid w:val="0000569C"/>
    <w:rsid w:val="000058A1"/>
    <w:rsid w:val="00005C15"/>
    <w:rsid w:val="00005E4F"/>
    <w:rsid w:val="00005ED9"/>
    <w:rsid w:val="00005FD4"/>
    <w:rsid w:val="00006087"/>
    <w:rsid w:val="0000613A"/>
    <w:rsid w:val="0000649D"/>
    <w:rsid w:val="00006955"/>
    <w:rsid w:val="00006A3C"/>
    <w:rsid w:val="00006A95"/>
    <w:rsid w:val="00006B17"/>
    <w:rsid w:val="00006B57"/>
    <w:rsid w:val="00006CBD"/>
    <w:rsid w:val="00006D8F"/>
    <w:rsid w:val="00006ED1"/>
    <w:rsid w:val="00007203"/>
    <w:rsid w:val="000072EA"/>
    <w:rsid w:val="00007409"/>
    <w:rsid w:val="00007658"/>
    <w:rsid w:val="000076D3"/>
    <w:rsid w:val="00007D01"/>
    <w:rsid w:val="00007EF2"/>
    <w:rsid w:val="00010240"/>
    <w:rsid w:val="000104FB"/>
    <w:rsid w:val="00010636"/>
    <w:rsid w:val="00010706"/>
    <w:rsid w:val="00010A42"/>
    <w:rsid w:val="00010AB3"/>
    <w:rsid w:val="00010B5C"/>
    <w:rsid w:val="000116D6"/>
    <w:rsid w:val="00011918"/>
    <w:rsid w:val="00011A47"/>
    <w:rsid w:val="00011B11"/>
    <w:rsid w:val="00011E50"/>
    <w:rsid w:val="00011F8B"/>
    <w:rsid w:val="000121BD"/>
    <w:rsid w:val="00012848"/>
    <w:rsid w:val="000129D9"/>
    <w:rsid w:val="00012A59"/>
    <w:rsid w:val="00012C6A"/>
    <w:rsid w:val="00012D01"/>
    <w:rsid w:val="00012DE9"/>
    <w:rsid w:val="000130B8"/>
    <w:rsid w:val="0001323C"/>
    <w:rsid w:val="000132D8"/>
    <w:rsid w:val="00013357"/>
    <w:rsid w:val="000136B5"/>
    <w:rsid w:val="000140C5"/>
    <w:rsid w:val="000143B3"/>
    <w:rsid w:val="000144FE"/>
    <w:rsid w:val="000145A5"/>
    <w:rsid w:val="00014B82"/>
    <w:rsid w:val="00014C56"/>
    <w:rsid w:val="00014E5E"/>
    <w:rsid w:val="00015459"/>
    <w:rsid w:val="0001575C"/>
    <w:rsid w:val="00015806"/>
    <w:rsid w:val="00015871"/>
    <w:rsid w:val="0001588B"/>
    <w:rsid w:val="00015C74"/>
    <w:rsid w:val="0001637B"/>
    <w:rsid w:val="00016605"/>
    <w:rsid w:val="000167CB"/>
    <w:rsid w:val="00016C46"/>
    <w:rsid w:val="0001700C"/>
    <w:rsid w:val="00017371"/>
    <w:rsid w:val="00017516"/>
    <w:rsid w:val="0001754C"/>
    <w:rsid w:val="00017566"/>
    <w:rsid w:val="00017E0A"/>
    <w:rsid w:val="0002063E"/>
    <w:rsid w:val="00020C38"/>
    <w:rsid w:val="00020C5D"/>
    <w:rsid w:val="00020D65"/>
    <w:rsid w:val="00020DC6"/>
    <w:rsid w:val="00021485"/>
    <w:rsid w:val="00021569"/>
    <w:rsid w:val="000215BB"/>
    <w:rsid w:val="00021641"/>
    <w:rsid w:val="0002183E"/>
    <w:rsid w:val="00021DC4"/>
    <w:rsid w:val="00021EE5"/>
    <w:rsid w:val="00022569"/>
    <w:rsid w:val="000225A2"/>
    <w:rsid w:val="000227AB"/>
    <w:rsid w:val="00022A48"/>
    <w:rsid w:val="00022DDB"/>
    <w:rsid w:val="000230B7"/>
    <w:rsid w:val="000231EE"/>
    <w:rsid w:val="000236B6"/>
    <w:rsid w:val="000236D1"/>
    <w:rsid w:val="0002380F"/>
    <w:rsid w:val="00023A54"/>
    <w:rsid w:val="00023DC4"/>
    <w:rsid w:val="00023E04"/>
    <w:rsid w:val="0002458D"/>
    <w:rsid w:val="00024A7B"/>
    <w:rsid w:val="000252E1"/>
    <w:rsid w:val="00025392"/>
    <w:rsid w:val="00025414"/>
    <w:rsid w:val="000254E8"/>
    <w:rsid w:val="00025583"/>
    <w:rsid w:val="000256D8"/>
    <w:rsid w:val="0002584B"/>
    <w:rsid w:val="000258CF"/>
    <w:rsid w:val="00025C13"/>
    <w:rsid w:val="00025DB6"/>
    <w:rsid w:val="0002615B"/>
    <w:rsid w:val="000261BD"/>
    <w:rsid w:val="00026441"/>
    <w:rsid w:val="000265E1"/>
    <w:rsid w:val="00026A45"/>
    <w:rsid w:val="00026A4D"/>
    <w:rsid w:val="0002738D"/>
    <w:rsid w:val="00027497"/>
    <w:rsid w:val="0002761A"/>
    <w:rsid w:val="00027CAA"/>
    <w:rsid w:val="00027D49"/>
    <w:rsid w:val="00030025"/>
    <w:rsid w:val="0003048B"/>
    <w:rsid w:val="00030B55"/>
    <w:rsid w:val="00030BAF"/>
    <w:rsid w:val="00030DB8"/>
    <w:rsid w:val="00030E24"/>
    <w:rsid w:val="0003110A"/>
    <w:rsid w:val="000312B8"/>
    <w:rsid w:val="000313D0"/>
    <w:rsid w:val="0003147D"/>
    <w:rsid w:val="00031634"/>
    <w:rsid w:val="00031913"/>
    <w:rsid w:val="00031A42"/>
    <w:rsid w:val="00031FD5"/>
    <w:rsid w:val="00032314"/>
    <w:rsid w:val="00032CFA"/>
    <w:rsid w:val="00032D78"/>
    <w:rsid w:val="00032DC3"/>
    <w:rsid w:val="00032DC8"/>
    <w:rsid w:val="0003320B"/>
    <w:rsid w:val="00033765"/>
    <w:rsid w:val="00033873"/>
    <w:rsid w:val="00033B63"/>
    <w:rsid w:val="00033B8D"/>
    <w:rsid w:val="00033CD6"/>
    <w:rsid w:val="00033E5C"/>
    <w:rsid w:val="00033F15"/>
    <w:rsid w:val="0003427C"/>
    <w:rsid w:val="000342C1"/>
    <w:rsid w:val="0003434D"/>
    <w:rsid w:val="0003485F"/>
    <w:rsid w:val="00034A3E"/>
    <w:rsid w:val="00034BAC"/>
    <w:rsid w:val="00034DB9"/>
    <w:rsid w:val="00034E70"/>
    <w:rsid w:val="00034F04"/>
    <w:rsid w:val="0003527E"/>
    <w:rsid w:val="00035376"/>
    <w:rsid w:val="0003538F"/>
    <w:rsid w:val="00035C9A"/>
    <w:rsid w:val="00036215"/>
    <w:rsid w:val="00036344"/>
    <w:rsid w:val="000364A5"/>
    <w:rsid w:val="00036508"/>
    <w:rsid w:val="00036534"/>
    <w:rsid w:val="000365C2"/>
    <w:rsid w:val="00036904"/>
    <w:rsid w:val="00036A8F"/>
    <w:rsid w:val="00036EEA"/>
    <w:rsid w:val="00037180"/>
    <w:rsid w:val="000374C6"/>
    <w:rsid w:val="0003768E"/>
    <w:rsid w:val="00037C05"/>
    <w:rsid w:val="00037CC5"/>
    <w:rsid w:val="00037FDA"/>
    <w:rsid w:val="000402C9"/>
    <w:rsid w:val="00040790"/>
    <w:rsid w:val="00040B7A"/>
    <w:rsid w:val="00040DC4"/>
    <w:rsid w:val="00040E0D"/>
    <w:rsid w:val="00041075"/>
    <w:rsid w:val="00041583"/>
    <w:rsid w:val="00041642"/>
    <w:rsid w:val="00041A56"/>
    <w:rsid w:val="00041B0E"/>
    <w:rsid w:val="00041C9F"/>
    <w:rsid w:val="00041D88"/>
    <w:rsid w:val="00041E65"/>
    <w:rsid w:val="00041EB2"/>
    <w:rsid w:val="00042212"/>
    <w:rsid w:val="000423F6"/>
    <w:rsid w:val="0004286B"/>
    <w:rsid w:val="00042984"/>
    <w:rsid w:val="00042C3A"/>
    <w:rsid w:val="00042F8A"/>
    <w:rsid w:val="000431C6"/>
    <w:rsid w:val="00043A80"/>
    <w:rsid w:val="00044484"/>
    <w:rsid w:val="0004452F"/>
    <w:rsid w:val="000446A3"/>
    <w:rsid w:val="00044B3D"/>
    <w:rsid w:val="00044FB2"/>
    <w:rsid w:val="000450BF"/>
    <w:rsid w:val="00045542"/>
    <w:rsid w:val="00045602"/>
    <w:rsid w:val="000457F1"/>
    <w:rsid w:val="00045A93"/>
    <w:rsid w:val="00045B0A"/>
    <w:rsid w:val="00045CE9"/>
    <w:rsid w:val="00045E10"/>
    <w:rsid w:val="00045E3D"/>
    <w:rsid w:val="00045EA7"/>
    <w:rsid w:val="0004628C"/>
    <w:rsid w:val="000462CE"/>
    <w:rsid w:val="00046512"/>
    <w:rsid w:val="000467F7"/>
    <w:rsid w:val="00046867"/>
    <w:rsid w:val="0004688F"/>
    <w:rsid w:val="00046D7A"/>
    <w:rsid w:val="00046DB3"/>
    <w:rsid w:val="00046F15"/>
    <w:rsid w:val="000470EE"/>
    <w:rsid w:val="0004730E"/>
    <w:rsid w:val="000474B2"/>
    <w:rsid w:val="0004750E"/>
    <w:rsid w:val="000475A3"/>
    <w:rsid w:val="00047851"/>
    <w:rsid w:val="000478FF"/>
    <w:rsid w:val="00047C3A"/>
    <w:rsid w:val="00047DD6"/>
    <w:rsid w:val="00050408"/>
    <w:rsid w:val="00050509"/>
    <w:rsid w:val="00050636"/>
    <w:rsid w:val="00050E14"/>
    <w:rsid w:val="00051149"/>
    <w:rsid w:val="0005122B"/>
    <w:rsid w:val="000512AB"/>
    <w:rsid w:val="000516A4"/>
    <w:rsid w:val="00052179"/>
    <w:rsid w:val="00052249"/>
    <w:rsid w:val="000522F5"/>
    <w:rsid w:val="000524F8"/>
    <w:rsid w:val="000524FB"/>
    <w:rsid w:val="000525EC"/>
    <w:rsid w:val="0005279D"/>
    <w:rsid w:val="0005282B"/>
    <w:rsid w:val="00052B31"/>
    <w:rsid w:val="00053356"/>
    <w:rsid w:val="0005341B"/>
    <w:rsid w:val="0005347C"/>
    <w:rsid w:val="00053BCF"/>
    <w:rsid w:val="00053C5E"/>
    <w:rsid w:val="00053DB0"/>
    <w:rsid w:val="00053F17"/>
    <w:rsid w:val="0005404D"/>
    <w:rsid w:val="00054383"/>
    <w:rsid w:val="00054626"/>
    <w:rsid w:val="00054654"/>
    <w:rsid w:val="000546AA"/>
    <w:rsid w:val="000546F2"/>
    <w:rsid w:val="00054A7C"/>
    <w:rsid w:val="00054DBA"/>
    <w:rsid w:val="00055004"/>
    <w:rsid w:val="000551B7"/>
    <w:rsid w:val="00055335"/>
    <w:rsid w:val="0005552D"/>
    <w:rsid w:val="00055748"/>
    <w:rsid w:val="00055A20"/>
    <w:rsid w:val="00055A61"/>
    <w:rsid w:val="00055A84"/>
    <w:rsid w:val="00055CF9"/>
    <w:rsid w:val="000565C8"/>
    <w:rsid w:val="00056951"/>
    <w:rsid w:val="00056D97"/>
    <w:rsid w:val="00056F2E"/>
    <w:rsid w:val="000570EF"/>
    <w:rsid w:val="000571B7"/>
    <w:rsid w:val="000571F9"/>
    <w:rsid w:val="0005761F"/>
    <w:rsid w:val="000576D2"/>
    <w:rsid w:val="00057A86"/>
    <w:rsid w:val="00057C43"/>
    <w:rsid w:val="00057CBE"/>
    <w:rsid w:val="00057E45"/>
    <w:rsid w:val="00057E52"/>
    <w:rsid w:val="00057F25"/>
    <w:rsid w:val="00060186"/>
    <w:rsid w:val="0006025B"/>
    <w:rsid w:val="000602B5"/>
    <w:rsid w:val="0006043B"/>
    <w:rsid w:val="00060495"/>
    <w:rsid w:val="00060701"/>
    <w:rsid w:val="00060CB7"/>
    <w:rsid w:val="00060D90"/>
    <w:rsid w:val="00061254"/>
    <w:rsid w:val="00061341"/>
    <w:rsid w:val="000615A1"/>
    <w:rsid w:val="00061A10"/>
    <w:rsid w:val="00061B55"/>
    <w:rsid w:val="00061FEA"/>
    <w:rsid w:val="00062633"/>
    <w:rsid w:val="00062852"/>
    <w:rsid w:val="00062F38"/>
    <w:rsid w:val="00063329"/>
    <w:rsid w:val="00063491"/>
    <w:rsid w:val="000635FF"/>
    <w:rsid w:val="00063D9F"/>
    <w:rsid w:val="00064372"/>
    <w:rsid w:val="000643C9"/>
    <w:rsid w:val="000647F0"/>
    <w:rsid w:val="00064898"/>
    <w:rsid w:val="00064AC5"/>
    <w:rsid w:val="00064AE9"/>
    <w:rsid w:val="00064D90"/>
    <w:rsid w:val="00065126"/>
    <w:rsid w:val="0006535E"/>
    <w:rsid w:val="00065503"/>
    <w:rsid w:val="00065590"/>
    <w:rsid w:val="0006565D"/>
    <w:rsid w:val="000658AE"/>
    <w:rsid w:val="0006595F"/>
    <w:rsid w:val="000659E0"/>
    <w:rsid w:val="00065A5F"/>
    <w:rsid w:val="00065B4D"/>
    <w:rsid w:val="00065B6D"/>
    <w:rsid w:val="00065F6E"/>
    <w:rsid w:val="00065F94"/>
    <w:rsid w:val="00065FC8"/>
    <w:rsid w:val="00066442"/>
    <w:rsid w:val="000669E8"/>
    <w:rsid w:val="00066A61"/>
    <w:rsid w:val="00066C55"/>
    <w:rsid w:val="00066CE3"/>
    <w:rsid w:val="00066DFC"/>
    <w:rsid w:val="00067CE1"/>
    <w:rsid w:val="000701F6"/>
    <w:rsid w:val="00070424"/>
    <w:rsid w:val="0007062F"/>
    <w:rsid w:val="00070D93"/>
    <w:rsid w:val="00070D9A"/>
    <w:rsid w:val="0007182C"/>
    <w:rsid w:val="000719DA"/>
    <w:rsid w:val="00071A78"/>
    <w:rsid w:val="00071DA7"/>
    <w:rsid w:val="00071F47"/>
    <w:rsid w:val="00072101"/>
    <w:rsid w:val="000725A4"/>
    <w:rsid w:val="0007276C"/>
    <w:rsid w:val="000727A0"/>
    <w:rsid w:val="00072877"/>
    <w:rsid w:val="00072C9F"/>
    <w:rsid w:val="00072DBE"/>
    <w:rsid w:val="000734D6"/>
    <w:rsid w:val="0007354F"/>
    <w:rsid w:val="00073644"/>
    <w:rsid w:val="00073726"/>
    <w:rsid w:val="00073C40"/>
    <w:rsid w:val="00073C79"/>
    <w:rsid w:val="00073DE3"/>
    <w:rsid w:val="00073DE6"/>
    <w:rsid w:val="00073EB7"/>
    <w:rsid w:val="000740E9"/>
    <w:rsid w:val="00074524"/>
    <w:rsid w:val="000746AA"/>
    <w:rsid w:val="00074913"/>
    <w:rsid w:val="0007495F"/>
    <w:rsid w:val="00074B5E"/>
    <w:rsid w:val="00074D5D"/>
    <w:rsid w:val="00074F7C"/>
    <w:rsid w:val="00075283"/>
    <w:rsid w:val="0007541E"/>
    <w:rsid w:val="000762E7"/>
    <w:rsid w:val="000763A8"/>
    <w:rsid w:val="00076505"/>
    <w:rsid w:val="00076714"/>
    <w:rsid w:val="00076CD5"/>
    <w:rsid w:val="00076D91"/>
    <w:rsid w:val="00076F9E"/>
    <w:rsid w:val="0007716F"/>
    <w:rsid w:val="0007748D"/>
    <w:rsid w:val="000776A7"/>
    <w:rsid w:val="000776EF"/>
    <w:rsid w:val="000777A6"/>
    <w:rsid w:val="00077B12"/>
    <w:rsid w:val="00077B8D"/>
    <w:rsid w:val="000802C6"/>
    <w:rsid w:val="0008046B"/>
    <w:rsid w:val="000804D0"/>
    <w:rsid w:val="00080889"/>
    <w:rsid w:val="00080B8D"/>
    <w:rsid w:val="00080D68"/>
    <w:rsid w:val="00080DBF"/>
    <w:rsid w:val="000810E9"/>
    <w:rsid w:val="000810F1"/>
    <w:rsid w:val="0008128D"/>
    <w:rsid w:val="0008129E"/>
    <w:rsid w:val="00081506"/>
    <w:rsid w:val="000815EA"/>
    <w:rsid w:val="00081967"/>
    <w:rsid w:val="000819BE"/>
    <w:rsid w:val="000819F4"/>
    <w:rsid w:val="000819F7"/>
    <w:rsid w:val="00081C37"/>
    <w:rsid w:val="00081E2E"/>
    <w:rsid w:val="00081FA2"/>
    <w:rsid w:val="000824C8"/>
    <w:rsid w:val="00082A7D"/>
    <w:rsid w:val="00082E85"/>
    <w:rsid w:val="00082EAC"/>
    <w:rsid w:val="00082FB6"/>
    <w:rsid w:val="000830F4"/>
    <w:rsid w:val="00083694"/>
    <w:rsid w:val="0008370F"/>
    <w:rsid w:val="0008371E"/>
    <w:rsid w:val="00083885"/>
    <w:rsid w:val="00083A76"/>
    <w:rsid w:val="00083D75"/>
    <w:rsid w:val="00083E43"/>
    <w:rsid w:val="00083FF4"/>
    <w:rsid w:val="0008402F"/>
    <w:rsid w:val="00084314"/>
    <w:rsid w:val="00084F7A"/>
    <w:rsid w:val="0008501A"/>
    <w:rsid w:val="00085040"/>
    <w:rsid w:val="000850BD"/>
    <w:rsid w:val="000855C3"/>
    <w:rsid w:val="0008562D"/>
    <w:rsid w:val="00085A4A"/>
    <w:rsid w:val="00085F98"/>
    <w:rsid w:val="00086354"/>
    <w:rsid w:val="000863AD"/>
    <w:rsid w:val="00086455"/>
    <w:rsid w:val="0008647E"/>
    <w:rsid w:val="00086767"/>
    <w:rsid w:val="00086905"/>
    <w:rsid w:val="00086BCA"/>
    <w:rsid w:val="0008739F"/>
    <w:rsid w:val="0008756B"/>
    <w:rsid w:val="00087712"/>
    <w:rsid w:val="00087828"/>
    <w:rsid w:val="00087A2D"/>
    <w:rsid w:val="00087A5B"/>
    <w:rsid w:val="00087CFE"/>
    <w:rsid w:val="00087F4C"/>
    <w:rsid w:val="000901C8"/>
    <w:rsid w:val="00090268"/>
    <w:rsid w:val="00090475"/>
    <w:rsid w:val="00090BFE"/>
    <w:rsid w:val="00090F16"/>
    <w:rsid w:val="00091052"/>
    <w:rsid w:val="0009107B"/>
    <w:rsid w:val="0009117A"/>
    <w:rsid w:val="000911C9"/>
    <w:rsid w:val="00091234"/>
    <w:rsid w:val="00091546"/>
    <w:rsid w:val="00091891"/>
    <w:rsid w:val="00091A15"/>
    <w:rsid w:val="00091AEA"/>
    <w:rsid w:val="00091B6D"/>
    <w:rsid w:val="00091C80"/>
    <w:rsid w:val="00091DF6"/>
    <w:rsid w:val="00091E3D"/>
    <w:rsid w:val="00091FB6"/>
    <w:rsid w:val="00091FDA"/>
    <w:rsid w:val="000923C8"/>
    <w:rsid w:val="00092639"/>
    <w:rsid w:val="000927EC"/>
    <w:rsid w:val="00092ACC"/>
    <w:rsid w:val="00092BF4"/>
    <w:rsid w:val="00092C6B"/>
    <w:rsid w:val="00092DEB"/>
    <w:rsid w:val="0009330F"/>
    <w:rsid w:val="00093A72"/>
    <w:rsid w:val="00093CDF"/>
    <w:rsid w:val="00093EA0"/>
    <w:rsid w:val="000943A4"/>
    <w:rsid w:val="00094521"/>
    <w:rsid w:val="000945A5"/>
    <w:rsid w:val="00094A8D"/>
    <w:rsid w:val="00094F47"/>
    <w:rsid w:val="00095118"/>
    <w:rsid w:val="00095165"/>
    <w:rsid w:val="00095173"/>
    <w:rsid w:val="000957D9"/>
    <w:rsid w:val="00095B04"/>
    <w:rsid w:val="00095B76"/>
    <w:rsid w:val="00095ED3"/>
    <w:rsid w:val="00096073"/>
    <w:rsid w:val="00096416"/>
    <w:rsid w:val="000965C1"/>
    <w:rsid w:val="00096FD6"/>
    <w:rsid w:val="00097222"/>
    <w:rsid w:val="00097556"/>
    <w:rsid w:val="00097963"/>
    <w:rsid w:val="00097B02"/>
    <w:rsid w:val="00097B67"/>
    <w:rsid w:val="00097CBB"/>
    <w:rsid w:val="00097E76"/>
    <w:rsid w:val="000A0078"/>
    <w:rsid w:val="000A0099"/>
    <w:rsid w:val="000A01D0"/>
    <w:rsid w:val="000A046D"/>
    <w:rsid w:val="000A04FD"/>
    <w:rsid w:val="000A0597"/>
    <w:rsid w:val="000A05E3"/>
    <w:rsid w:val="000A05F6"/>
    <w:rsid w:val="000A06B0"/>
    <w:rsid w:val="000A0A55"/>
    <w:rsid w:val="000A0B3F"/>
    <w:rsid w:val="000A0B42"/>
    <w:rsid w:val="000A0EED"/>
    <w:rsid w:val="000A1660"/>
    <w:rsid w:val="000A1914"/>
    <w:rsid w:val="000A1EEE"/>
    <w:rsid w:val="000A20FC"/>
    <w:rsid w:val="000A2176"/>
    <w:rsid w:val="000A24AF"/>
    <w:rsid w:val="000A2852"/>
    <w:rsid w:val="000A2A70"/>
    <w:rsid w:val="000A2B75"/>
    <w:rsid w:val="000A2B87"/>
    <w:rsid w:val="000A388B"/>
    <w:rsid w:val="000A3EB5"/>
    <w:rsid w:val="000A44A8"/>
    <w:rsid w:val="000A4567"/>
    <w:rsid w:val="000A4646"/>
    <w:rsid w:val="000A4D69"/>
    <w:rsid w:val="000A514D"/>
    <w:rsid w:val="000A531F"/>
    <w:rsid w:val="000A53A5"/>
    <w:rsid w:val="000A5434"/>
    <w:rsid w:val="000A5805"/>
    <w:rsid w:val="000A5C6B"/>
    <w:rsid w:val="000A5C79"/>
    <w:rsid w:val="000A5EDD"/>
    <w:rsid w:val="000A615E"/>
    <w:rsid w:val="000A62D8"/>
    <w:rsid w:val="000A6A1D"/>
    <w:rsid w:val="000A6CAB"/>
    <w:rsid w:val="000A6D20"/>
    <w:rsid w:val="000A6E9B"/>
    <w:rsid w:val="000A7697"/>
    <w:rsid w:val="000A7E01"/>
    <w:rsid w:val="000B0095"/>
    <w:rsid w:val="000B0108"/>
    <w:rsid w:val="000B05AC"/>
    <w:rsid w:val="000B0659"/>
    <w:rsid w:val="000B0861"/>
    <w:rsid w:val="000B08C4"/>
    <w:rsid w:val="000B0958"/>
    <w:rsid w:val="000B0AA2"/>
    <w:rsid w:val="000B0BFF"/>
    <w:rsid w:val="000B107E"/>
    <w:rsid w:val="000B11C3"/>
    <w:rsid w:val="000B1510"/>
    <w:rsid w:val="000B19B6"/>
    <w:rsid w:val="000B1B68"/>
    <w:rsid w:val="000B1D6D"/>
    <w:rsid w:val="000B200E"/>
    <w:rsid w:val="000B2148"/>
    <w:rsid w:val="000B228F"/>
    <w:rsid w:val="000B22DF"/>
    <w:rsid w:val="000B241C"/>
    <w:rsid w:val="000B263C"/>
    <w:rsid w:val="000B2659"/>
    <w:rsid w:val="000B266F"/>
    <w:rsid w:val="000B28FB"/>
    <w:rsid w:val="000B2E85"/>
    <w:rsid w:val="000B306C"/>
    <w:rsid w:val="000B30DD"/>
    <w:rsid w:val="000B3296"/>
    <w:rsid w:val="000B32AB"/>
    <w:rsid w:val="000B3A43"/>
    <w:rsid w:val="000B3D1C"/>
    <w:rsid w:val="000B40DF"/>
    <w:rsid w:val="000B416E"/>
    <w:rsid w:val="000B4282"/>
    <w:rsid w:val="000B435C"/>
    <w:rsid w:val="000B45A1"/>
    <w:rsid w:val="000B4CDF"/>
    <w:rsid w:val="000B53C6"/>
    <w:rsid w:val="000B53F1"/>
    <w:rsid w:val="000B56E5"/>
    <w:rsid w:val="000B5956"/>
    <w:rsid w:val="000B596D"/>
    <w:rsid w:val="000B5A02"/>
    <w:rsid w:val="000B5E85"/>
    <w:rsid w:val="000B605F"/>
    <w:rsid w:val="000B6308"/>
    <w:rsid w:val="000B6459"/>
    <w:rsid w:val="000B7100"/>
    <w:rsid w:val="000B718E"/>
    <w:rsid w:val="000B74C7"/>
    <w:rsid w:val="000B773F"/>
    <w:rsid w:val="000B7942"/>
    <w:rsid w:val="000B7C56"/>
    <w:rsid w:val="000B7F33"/>
    <w:rsid w:val="000C03AE"/>
    <w:rsid w:val="000C055B"/>
    <w:rsid w:val="000C0A88"/>
    <w:rsid w:val="000C0B92"/>
    <w:rsid w:val="000C0F28"/>
    <w:rsid w:val="000C1336"/>
    <w:rsid w:val="000C166E"/>
    <w:rsid w:val="000C16C7"/>
    <w:rsid w:val="000C17AA"/>
    <w:rsid w:val="000C19BF"/>
    <w:rsid w:val="000C1A4B"/>
    <w:rsid w:val="000C1C63"/>
    <w:rsid w:val="000C1E5D"/>
    <w:rsid w:val="000C203B"/>
    <w:rsid w:val="000C2294"/>
    <w:rsid w:val="000C22B7"/>
    <w:rsid w:val="000C22E2"/>
    <w:rsid w:val="000C2DAF"/>
    <w:rsid w:val="000C2FA4"/>
    <w:rsid w:val="000C32E1"/>
    <w:rsid w:val="000C334C"/>
    <w:rsid w:val="000C3385"/>
    <w:rsid w:val="000C33F2"/>
    <w:rsid w:val="000C3446"/>
    <w:rsid w:val="000C3800"/>
    <w:rsid w:val="000C419F"/>
    <w:rsid w:val="000C455D"/>
    <w:rsid w:val="000C4690"/>
    <w:rsid w:val="000C4984"/>
    <w:rsid w:val="000C4A2B"/>
    <w:rsid w:val="000C4B49"/>
    <w:rsid w:val="000C4BD7"/>
    <w:rsid w:val="000C4E0D"/>
    <w:rsid w:val="000C4E28"/>
    <w:rsid w:val="000C4F96"/>
    <w:rsid w:val="000C4FDE"/>
    <w:rsid w:val="000C5269"/>
    <w:rsid w:val="000C5428"/>
    <w:rsid w:val="000C5676"/>
    <w:rsid w:val="000C5759"/>
    <w:rsid w:val="000C5827"/>
    <w:rsid w:val="000C5882"/>
    <w:rsid w:val="000C5895"/>
    <w:rsid w:val="000C58BD"/>
    <w:rsid w:val="000C5AA8"/>
    <w:rsid w:val="000C5B1D"/>
    <w:rsid w:val="000C5B72"/>
    <w:rsid w:val="000C5B89"/>
    <w:rsid w:val="000C5CEC"/>
    <w:rsid w:val="000C6367"/>
    <w:rsid w:val="000C6580"/>
    <w:rsid w:val="000C6867"/>
    <w:rsid w:val="000C6B98"/>
    <w:rsid w:val="000C6ED0"/>
    <w:rsid w:val="000C722C"/>
    <w:rsid w:val="000C7648"/>
    <w:rsid w:val="000C78AC"/>
    <w:rsid w:val="000C7936"/>
    <w:rsid w:val="000C79EB"/>
    <w:rsid w:val="000C7C35"/>
    <w:rsid w:val="000C7E74"/>
    <w:rsid w:val="000C7E98"/>
    <w:rsid w:val="000D00BA"/>
    <w:rsid w:val="000D0163"/>
    <w:rsid w:val="000D0266"/>
    <w:rsid w:val="000D04E0"/>
    <w:rsid w:val="000D05B0"/>
    <w:rsid w:val="000D05F2"/>
    <w:rsid w:val="000D0795"/>
    <w:rsid w:val="000D0B94"/>
    <w:rsid w:val="000D0D60"/>
    <w:rsid w:val="000D0FFB"/>
    <w:rsid w:val="000D1031"/>
    <w:rsid w:val="000D11FB"/>
    <w:rsid w:val="000D1228"/>
    <w:rsid w:val="000D13AF"/>
    <w:rsid w:val="000D17DE"/>
    <w:rsid w:val="000D1814"/>
    <w:rsid w:val="000D1A0D"/>
    <w:rsid w:val="000D1A69"/>
    <w:rsid w:val="000D1FBB"/>
    <w:rsid w:val="000D1FDB"/>
    <w:rsid w:val="000D2069"/>
    <w:rsid w:val="000D2105"/>
    <w:rsid w:val="000D21E6"/>
    <w:rsid w:val="000D2390"/>
    <w:rsid w:val="000D25AB"/>
    <w:rsid w:val="000D2B3F"/>
    <w:rsid w:val="000D2C4B"/>
    <w:rsid w:val="000D2E64"/>
    <w:rsid w:val="000D2E9B"/>
    <w:rsid w:val="000D2EC0"/>
    <w:rsid w:val="000D2FA2"/>
    <w:rsid w:val="000D30D2"/>
    <w:rsid w:val="000D32EA"/>
    <w:rsid w:val="000D33D6"/>
    <w:rsid w:val="000D350D"/>
    <w:rsid w:val="000D3BA2"/>
    <w:rsid w:val="000D3CE5"/>
    <w:rsid w:val="000D40D2"/>
    <w:rsid w:val="000D413C"/>
    <w:rsid w:val="000D4198"/>
    <w:rsid w:val="000D422C"/>
    <w:rsid w:val="000D4416"/>
    <w:rsid w:val="000D4546"/>
    <w:rsid w:val="000D4995"/>
    <w:rsid w:val="000D4A59"/>
    <w:rsid w:val="000D4A99"/>
    <w:rsid w:val="000D4AA1"/>
    <w:rsid w:val="000D4E1E"/>
    <w:rsid w:val="000D4E27"/>
    <w:rsid w:val="000D51A5"/>
    <w:rsid w:val="000D55CB"/>
    <w:rsid w:val="000D5849"/>
    <w:rsid w:val="000D5B3F"/>
    <w:rsid w:val="000D5D20"/>
    <w:rsid w:val="000D5D3C"/>
    <w:rsid w:val="000D5DB0"/>
    <w:rsid w:val="000D616A"/>
    <w:rsid w:val="000D620F"/>
    <w:rsid w:val="000D68E6"/>
    <w:rsid w:val="000D6BB5"/>
    <w:rsid w:val="000D6BE3"/>
    <w:rsid w:val="000D71B5"/>
    <w:rsid w:val="000D727E"/>
    <w:rsid w:val="000D76D3"/>
    <w:rsid w:val="000D7BAA"/>
    <w:rsid w:val="000D7D5D"/>
    <w:rsid w:val="000D7E2C"/>
    <w:rsid w:val="000E00D1"/>
    <w:rsid w:val="000E0163"/>
    <w:rsid w:val="000E0C2C"/>
    <w:rsid w:val="000E0DB5"/>
    <w:rsid w:val="000E0DB9"/>
    <w:rsid w:val="000E1030"/>
    <w:rsid w:val="000E1ABD"/>
    <w:rsid w:val="000E1B5F"/>
    <w:rsid w:val="000E1E65"/>
    <w:rsid w:val="000E1EA8"/>
    <w:rsid w:val="000E2185"/>
    <w:rsid w:val="000E2320"/>
    <w:rsid w:val="000E2410"/>
    <w:rsid w:val="000E268D"/>
    <w:rsid w:val="000E2BC4"/>
    <w:rsid w:val="000E2EBA"/>
    <w:rsid w:val="000E31A5"/>
    <w:rsid w:val="000E323F"/>
    <w:rsid w:val="000E325D"/>
    <w:rsid w:val="000E3337"/>
    <w:rsid w:val="000E33CB"/>
    <w:rsid w:val="000E366A"/>
    <w:rsid w:val="000E3942"/>
    <w:rsid w:val="000E3AFF"/>
    <w:rsid w:val="000E3CD7"/>
    <w:rsid w:val="000E3FB9"/>
    <w:rsid w:val="000E41D8"/>
    <w:rsid w:val="000E4705"/>
    <w:rsid w:val="000E48F0"/>
    <w:rsid w:val="000E4CDC"/>
    <w:rsid w:val="000E4CF5"/>
    <w:rsid w:val="000E5107"/>
    <w:rsid w:val="000E52DC"/>
    <w:rsid w:val="000E5516"/>
    <w:rsid w:val="000E5749"/>
    <w:rsid w:val="000E5761"/>
    <w:rsid w:val="000E57EC"/>
    <w:rsid w:val="000E585A"/>
    <w:rsid w:val="000E58A8"/>
    <w:rsid w:val="000E5D44"/>
    <w:rsid w:val="000E5D9C"/>
    <w:rsid w:val="000E6187"/>
    <w:rsid w:val="000E6707"/>
    <w:rsid w:val="000E6727"/>
    <w:rsid w:val="000E686F"/>
    <w:rsid w:val="000E69C6"/>
    <w:rsid w:val="000E6A17"/>
    <w:rsid w:val="000E6C80"/>
    <w:rsid w:val="000E6CDB"/>
    <w:rsid w:val="000E6F64"/>
    <w:rsid w:val="000E70A2"/>
    <w:rsid w:val="000E75D9"/>
    <w:rsid w:val="000E7A5B"/>
    <w:rsid w:val="000E7A71"/>
    <w:rsid w:val="000E7E3C"/>
    <w:rsid w:val="000E7ECA"/>
    <w:rsid w:val="000E7F20"/>
    <w:rsid w:val="000F04A5"/>
    <w:rsid w:val="000F06D1"/>
    <w:rsid w:val="000F06EA"/>
    <w:rsid w:val="000F0E4A"/>
    <w:rsid w:val="000F0EB2"/>
    <w:rsid w:val="000F0EC6"/>
    <w:rsid w:val="000F1245"/>
    <w:rsid w:val="000F1373"/>
    <w:rsid w:val="000F1553"/>
    <w:rsid w:val="000F17E0"/>
    <w:rsid w:val="000F1A07"/>
    <w:rsid w:val="000F1AF0"/>
    <w:rsid w:val="000F1E28"/>
    <w:rsid w:val="000F1E7B"/>
    <w:rsid w:val="000F2A3F"/>
    <w:rsid w:val="000F2C70"/>
    <w:rsid w:val="000F2C74"/>
    <w:rsid w:val="000F2E05"/>
    <w:rsid w:val="000F32BF"/>
    <w:rsid w:val="000F32FA"/>
    <w:rsid w:val="000F333C"/>
    <w:rsid w:val="000F370E"/>
    <w:rsid w:val="000F383C"/>
    <w:rsid w:val="000F3A07"/>
    <w:rsid w:val="000F3BC9"/>
    <w:rsid w:val="000F3D52"/>
    <w:rsid w:val="000F3D8F"/>
    <w:rsid w:val="000F448D"/>
    <w:rsid w:val="000F48AF"/>
    <w:rsid w:val="000F4A69"/>
    <w:rsid w:val="000F4E05"/>
    <w:rsid w:val="000F4EBA"/>
    <w:rsid w:val="000F4FE7"/>
    <w:rsid w:val="000F52D9"/>
    <w:rsid w:val="000F55D1"/>
    <w:rsid w:val="000F5658"/>
    <w:rsid w:val="000F56A0"/>
    <w:rsid w:val="000F5856"/>
    <w:rsid w:val="000F5ABD"/>
    <w:rsid w:val="000F5B23"/>
    <w:rsid w:val="000F5DBD"/>
    <w:rsid w:val="000F5DE9"/>
    <w:rsid w:val="000F6408"/>
    <w:rsid w:val="000F64E1"/>
    <w:rsid w:val="000F673A"/>
    <w:rsid w:val="000F6800"/>
    <w:rsid w:val="000F6831"/>
    <w:rsid w:val="000F76D2"/>
    <w:rsid w:val="000F789F"/>
    <w:rsid w:val="000F7B3B"/>
    <w:rsid w:val="000F7C77"/>
    <w:rsid w:val="000F7E7C"/>
    <w:rsid w:val="000F7E7E"/>
    <w:rsid w:val="001002DD"/>
    <w:rsid w:val="001003D8"/>
    <w:rsid w:val="0010048D"/>
    <w:rsid w:val="001005B7"/>
    <w:rsid w:val="00100612"/>
    <w:rsid w:val="0010077D"/>
    <w:rsid w:val="001008D8"/>
    <w:rsid w:val="00100A2A"/>
    <w:rsid w:val="00100A52"/>
    <w:rsid w:val="00100AC0"/>
    <w:rsid w:val="001010E8"/>
    <w:rsid w:val="001011D3"/>
    <w:rsid w:val="001013E9"/>
    <w:rsid w:val="00101470"/>
    <w:rsid w:val="001014ED"/>
    <w:rsid w:val="001014F4"/>
    <w:rsid w:val="001015AC"/>
    <w:rsid w:val="001017C1"/>
    <w:rsid w:val="00101807"/>
    <w:rsid w:val="001018F3"/>
    <w:rsid w:val="0010197E"/>
    <w:rsid w:val="00101CF4"/>
    <w:rsid w:val="00101D30"/>
    <w:rsid w:val="00101D56"/>
    <w:rsid w:val="00101F96"/>
    <w:rsid w:val="00102550"/>
    <w:rsid w:val="001026AE"/>
    <w:rsid w:val="001029F4"/>
    <w:rsid w:val="00102B04"/>
    <w:rsid w:val="00102B09"/>
    <w:rsid w:val="00102CAE"/>
    <w:rsid w:val="00103006"/>
    <w:rsid w:val="0010323B"/>
    <w:rsid w:val="001035A5"/>
    <w:rsid w:val="00103AC9"/>
    <w:rsid w:val="00103DA1"/>
    <w:rsid w:val="00103DCB"/>
    <w:rsid w:val="00103DE0"/>
    <w:rsid w:val="00104082"/>
    <w:rsid w:val="0010427C"/>
    <w:rsid w:val="00104364"/>
    <w:rsid w:val="0010439A"/>
    <w:rsid w:val="001047BC"/>
    <w:rsid w:val="00104C6F"/>
    <w:rsid w:val="00104FFA"/>
    <w:rsid w:val="0010572A"/>
    <w:rsid w:val="0010598F"/>
    <w:rsid w:val="00105CB7"/>
    <w:rsid w:val="00105E67"/>
    <w:rsid w:val="00105F4B"/>
    <w:rsid w:val="00106774"/>
    <w:rsid w:val="0010690E"/>
    <w:rsid w:val="00106C0A"/>
    <w:rsid w:val="00106C3D"/>
    <w:rsid w:val="00106C62"/>
    <w:rsid w:val="00106FC8"/>
    <w:rsid w:val="001074F6"/>
    <w:rsid w:val="00107715"/>
    <w:rsid w:val="00107A46"/>
    <w:rsid w:val="00107BD7"/>
    <w:rsid w:val="00107CF8"/>
    <w:rsid w:val="00107E3E"/>
    <w:rsid w:val="001100E8"/>
    <w:rsid w:val="00110160"/>
    <w:rsid w:val="00110487"/>
    <w:rsid w:val="001106B3"/>
    <w:rsid w:val="00110730"/>
    <w:rsid w:val="00110B9A"/>
    <w:rsid w:val="00110F45"/>
    <w:rsid w:val="001111BC"/>
    <w:rsid w:val="001113D3"/>
    <w:rsid w:val="0011142A"/>
    <w:rsid w:val="001118C2"/>
    <w:rsid w:val="00111987"/>
    <w:rsid w:val="00111B8B"/>
    <w:rsid w:val="001121D9"/>
    <w:rsid w:val="00112316"/>
    <w:rsid w:val="001123D8"/>
    <w:rsid w:val="00112AC7"/>
    <w:rsid w:val="00112DF3"/>
    <w:rsid w:val="00113120"/>
    <w:rsid w:val="0011325C"/>
    <w:rsid w:val="0011353B"/>
    <w:rsid w:val="0011368C"/>
    <w:rsid w:val="00113750"/>
    <w:rsid w:val="001137C2"/>
    <w:rsid w:val="00113870"/>
    <w:rsid w:val="001138E8"/>
    <w:rsid w:val="001139A2"/>
    <w:rsid w:val="001139BC"/>
    <w:rsid w:val="00113B78"/>
    <w:rsid w:val="00113B87"/>
    <w:rsid w:val="00114215"/>
    <w:rsid w:val="00114313"/>
    <w:rsid w:val="001149D1"/>
    <w:rsid w:val="00114B06"/>
    <w:rsid w:val="00114B3E"/>
    <w:rsid w:val="00114B6E"/>
    <w:rsid w:val="00114C81"/>
    <w:rsid w:val="00114D54"/>
    <w:rsid w:val="00114F26"/>
    <w:rsid w:val="0011504A"/>
    <w:rsid w:val="001156F7"/>
    <w:rsid w:val="0011593C"/>
    <w:rsid w:val="00115992"/>
    <w:rsid w:val="00115ADE"/>
    <w:rsid w:val="00115CFE"/>
    <w:rsid w:val="00115D65"/>
    <w:rsid w:val="00116404"/>
    <w:rsid w:val="0011649D"/>
    <w:rsid w:val="00116713"/>
    <w:rsid w:val="00116A39"/>
    <w:rsid w:val="00116B07"/>
    <w:rsid w:val="00116C31"/>
    <w:rsid w:val="00116DA8"/>
    <w:rsid w:val="00116FB7"/>
    <w:rsid w:val="00117158"/>
    <w:rsid w:val="001174B0"/>
    <w:rsid w:val="0011768B"/>
    <w:rsid w:val="00117B24"/>
    <w:rsid w:val="00117F63"/>
    <w:rsid w:val="00120055"/>
    <w:rsid w:val="00120550"/>
    <w:rsid w:val="001206A8"/>
    <w:rsid w:val="0012086F"/>
    <w:rsid w:val="0012089E"/>
    <w:rsid w:val="00120C28"/>
    <w:rsid w:val="00120F0D"/>
    <w:rsid w:val="00120F9C"/>
    <w:rsid w:val="00121016"/>
    <w:rsid w:val="0012108B"/>
    <w:rsid w:val="001211F2"/>
    <w:rsid w:val="001217C7"/>
    <w:rsid w:val="00121805"/>
    <w:rsid w:val="00121839"/>
    <w:rsid w:val="00121995"/>
    <w:rsid w:val="00121C4D"/>
    <w:rsid w:val="00121D69"/>
    <w:rsid w:val="00121D71"/>
    <w:rsid w:val="00121EA5"/>
    <w:rsid w:val="00121F10"/>
    <w:rsid w:val="00122093"/>
    <w:rsid w:val="001220CA"/>
    <w:rsid w:val="0012269C"/>
    <w:rsid w:val="00122737"/>
    <w:rsid w:val="00122A86"/>
    <w:rsid w:val="00122AED"/>
    <w:rsid w:val="00122EDF"/>
    <w:rsid w:val="001232F4"/>
    <w:rsid w:val="00123512"/>
    <w:rsid w:val="00123C1C"/>
    <w:rsid w:val="00124206"/>
    <w:rsid w:val="001244DB"/>
    <w:rsid w:val="0012460E"/>
    <w:rsid w:val="00124858"/>
    <w:rsid w:val="00124A5D"/>
    <w:rsid w:val="00124B0E"/>
    <w:rsid w:val="00124B8F"/>
    <w:rsid w:val="00124CA8"/>
    <w:rsid w:val="00124E37"/>
    <w:rsid w:val="0012516B"/>
    <w:rsid w:val="00125503"/>
    <w:rsid w:val="00125518"/>
    <w:rsid w:val="001255A6"/>
    <w:rsid w:val="0012588B"/>
    <w:rsid w:val="00125C9A"/>
    <w:rsid w:val="00125DBB"/>
    <w:rsid w:val="00125DCA"/>
    <w:rsid w:val="00125FF6"/>
    <w:rsid w:val="0012628C"/>
    <w:rsid w:val="001265A5"/>
    <w:rsid w:val="0012692C"/>
    <w:rsid w:val="00126994"/>
    <w:rsid w:val="00126A05"/>
    <w:rsid w:val="00126B8B"/>
    <w:rsid w:val="00126C46"/>
    <w:rsid w:val="00126CE4"/>
    <w:rsid w:val="00126D9C"/>
    <w:rsid w:val="00126E46"/>
    <w:rsid w:val="001274C9"/>
    <w:rsid w:val="00127661"/>
    <w:rsid w:val="00127ADF"/>
    <w:rsid w:val="00127B0A"/>
    <w:rsid w:val="00127E7C"/>
    <w:rsid w:val="00127F8C"/>
    <w:rsid w:val="00130148"/>
    <w:rsid w:val="001302BC"/>
    <w:rsid w:val="0013059D"/>
    <w:rsid w:val="00130777"/>
    <w:rsid w:val="00130A06"/>
    <w:rsid w:val="00130AB3"/>
    <w:rsid w:val="00130D12"/>
    <w:rsid w:val="00130F01"/>
    <w:rsid w:val="00131075"/>
    <w:rsid w:val="001316BA"/>
    <w:rsid w:val="00131AF0"/>
    <w:rsid w:val="00131D10"/>
    <w:rsid w:val="00131E50"/>
    <w:rsid w:val="00132354"/>
    <w:rsid w:val="001323A7"/>
    <w:rsid w:val="001323ED"/>
    <w:rsid w:val="00132578"/>
    <w:rsid w:val="00132835"/>
    <w:rsid w:val="00132896"/>
    <w:rsid w:val="001329CB"/>
    <w:rsid w:val="00132AAF"/>
    <w:rsid w:val="00132AB8"/>
    <w:rsid w:val="00132D8A"/>
    <w:rsid w:val="00132D97"/>
    <w:rsid w:val="00132F8E"/>
    <w:rsid w:val="0013314A"/>
    <w:rsid w:val="001331BC"/>
    <w:rsid w:val="001333A9"/>
    <w:rsid w:val="00133622"/>
    <w:rsid w:val="00133A83"/>
    <w:rsid w:val="00133EBD"/>
    <w:rsid w:val="00134287"/>
    <w:rsid w:val="001342DF"/>
    <w:rsid w:val="00134402"/>
    <w:rsid w:val="00134538"/>
    <w:rsid w:val="00134551"/>
    <w:rsid w:val="0013459F"/>
    <w:rsid w:val="0013466C"/>
    <w:rsid w:val="00134E1A"/>
    <w:rsid w:val="00134E49"/>
    <w:rsid w:val="00134FC0"/>
    <w:rsid w:val="001351B0"/>
    <w:rsid w:val="001355F5"/>
    <w:rsid w:val="00135669"/>
    <w:rsid w:val="00135871"/>
    <w:rsid w:val="001358E1"/>
    <w:rsid w:val="00135B73"/>
    <w:rsid w:val="00135C69"/>
    <w:rsid w:val="00135D3A"/>
    <w:rsid w:val="00135DEE"/>
    <w:rsid w:val="0013615D"/>
    <w:rsid w:val="0013643E"/>
    <w:rsid w:val="001365B9"/>
    <w:rsid w:val="0013695C"/>
    <w:rsid w:val="0013696F"/>
    <w:rsid w:val="00136F7D"/>
    <w:rsid w:val="001372A1"/>
    <w:rsid w:val="0013756F"/>
    <w:rsid w:val="00137571"/>
    <w:rsid w:val="001378A9"/>
    <w:rsid w:val="00137DCE"/>
    <w:rsid w:val="00137FED"/>
    <w:rsid w:val="0014043A"/>
    <w:rsid w:val="0014092B"/>
    <w:rsid w:val="00140BD1"/>
    <w:rsid w:val="00140C73"/>
    <w:rsid w:val="00141129"/>
    <w:rsid w:val="001414BF"/>
    <w:rsid w:val="00141B0B"/>
    <w:rsid w:val="00141D52"/>
    <w:rsid w:val="00141FC5"/>
    <w:rsid w:val="001424C0"/>
    <w:rsid w:val="001424C6"/>
    <w:rsid w:val="001426C2"/>
    <w:rsid w:val="00142AB2"/>
    <w:rsid w:val="00142B2E"/>
    <w:rsid w:val="00142BFD"/>
    <w:rsid w:val="00143324"/>
    <w:rsid w:val="001437BB"/>
    <w:rsid w:val="001437DB"/>
    <w:rsid w:val="0014399B"/>
    <w:rsid w:val="00143C38"/>
    <w:rsid w:val="00143CD1"/>
    <w:rsid w:val="00143EF4"/>
    <w:rsid w:val="00143F71"/>
    <w:rsid w:val="0014407A"/>
    <w:rsid w:val="001441B2"/>
    <w:rsid w:val="00144547"/>
    <w:rsid w:val="001447E7"/>
    <w:rsid w:val="001447FB"/>
    <w:rsid w:val="00144933"/>
    <w:rsid w:val="00144951"/>
    <w:rsid w:val="00144D7C"/>
    <w:rsid w:val="00144E41"/>
    <w:rsid w:val="001452A0"/>
    <w:rsid w:val="001454DB"/>
    <w:rsid w:val="001458EE"/>
    <w:rsid w:val="00145CE8"/>
    <w:rsid w:val="00145EBE"/>
    <w:rsid w:val="00146173"/>
    <w:rsid w:val="00146239"/>
    <w:rsid w:val="0014623E"/>
    <w:rsid w:val="001462E6"/>
    <w:rsid w:val="00146410"/>
    <w:rsid w:val="00146449"/>
    <w:rsid w:val="00146618"/>
    <w:rsid w:val="001469EB"/>
    <w:rsid w:val="00146D6E"/>
    <w:rsid w:val="00146EED"/>
    <w:rsid w:val="00146F8A"/>
    <w:rsid w:val="001474B1"/>
    <w:rsid w:val="00147797"/>
    <w:rsid w:val="00147E72"/>
    <w:rsid w:val="00147E8A"/>
    <w:rsid w:val="00147FF2"/>
    <w:rsid w:val="0015000D"/>
    <w:rsid w:val="001505C3"/>
    <w:rsid w:val="0015085F"/>
    <w:rsid w:val="00150914"/>
    <w:rsid w:val="00150A1F"/>
    <w:rsid w:val="00150C17"/>
    <w:rsid w:val="00150E12"/>
    <w:rsid w:val="00150E42"/>
    <w:rsid w:val="00151300"/>
    <w:rsid w:val="00151391"/>
    <w:rsid w:val="00151427"/>
    <w:rsid w:val="00151569"/>
    <w:rsid w:val="00151D36"/>
    <w:rsid w:val="00151D5F"/>
    <w:rsid w:val="00151F33"/>
    <w:rsid w:val="0015236B"/>
    <w:rsid w:val="00152661"/>
    <w:rsid w:val="00152812"/>
    <w:rsid w:val="00152832"/>
    <w:rsid w:val="00152850"/>
    <w:rsid w:val="00152A3E"/>
    <w:rsid w:val="00152AD9"/>
    <w:rsid w:val="00152C90"/>
    <w:rsid w:val="001531D8"/>
    <w:rsid w:val="0015348C"/>
    <w:rsid w:val="00154520"/>
    <w:rsid w:val="00154757"/>
    <w:rsid w:val="00154975"/>
    <w:rsid w:val="00154A92"/>
    <w:rsid w:val="00154E96"/>
    <w:rsid w:val="00155056"/>
    <w:rsid w:val="001551E3"/>
    <w:rsid w:val="00155222"/>
    <w:rsid w:val="001552BD"/>
    <w:rsid w:val="001552C2"/>
    <w:rsid w:val="00155451"/>
    <w:rsid w:val="001557B6"/>
    <w:rsid w:val="001558B0"/>
    <w:rsid w:val="0015590C"/>
    <w:rsid w:val="00155A51"/>
    <w:rsid w:val="00155C20"/>
    <w:rsid w:val="00155D0F"/>
    <w:rsid w:val="00155E58"/>
    <w:rsid w:val="0015616A"/>
    <w:rsid w:val="001562BC"/>
    <w:rsid w:val="001563CF"/>
    <w:rsid w:val="0015687F"/>
    <w:rsid w:val="001569B4"/>
    <w:rsid w:val="00156BA0"/>
    <w:rsid w:val="001570BD"/>
    <w:rsid w:val="00157565"/>
    <w:rsid w:val="001575F8"/>
    <w:rsid w:val="00157944"/>
    <w:rsid w:val="00157C5C"/>
    <w:rsid w:val="00160066"/>
    <w:rsid w:val="0016013E"/>
    <w:rsid w:val="0016088C"/>
    <w:rsid w:val="00160C75"/>
    <w:rsid w:val="00160EBF"/>
    <w:rsid w:val="00160F89"/>
    <w:rsid w:val="00161075"/>
    <w:rsid w:val="00161879"/>
    <w:rsid w:val="001619EF"/>
    <w:rsid w:val="00161AA3"/>
    <w:rsid w:val="00161B6E"/>
    <w:rsid w:val="00161C87"/>
    <w:rsid w:val="00161F66"/>
    <w:rsid w:val="00161F82"/>
    <w:rsid w:val="00162141"/>
    <w:rsid w:val="0016234E"/>
    <w:rsid w:val="00162385"/>
    <w:rsid w:val="0016243D"/>
    <w:rsid w:val="001627D8"/>
    <w:rsid w:val="00162950"/>
    <w:rsid w:val="0016297C"/>
    <w:rsid w:val="00162B97"/>
    <w:rsid w:val="00162D4C"/>
    <w:rsid w:val="00162D80"/>
    <w:rsid w:val="00163017"/>
    <w:rsid w:val="001632CC"/>
    <w:rsid w:val="001633D0"/>
    <w:rsid w:val="00163427"/>
    <w:rsid w:val="0016374F"/>
    <w:rsid w:val="001639DC"/>
    <w:rsid w:val="00163CA5"/>
    <w:rsid w:val="00164015"/>
    <w:rsid w:val="00164052"/>
    <w:rsid w:val="001640FF"/>
    <w:rsid w:val="0016423E"/>
    <w:rsid w:val="00164436"/>
    <w:rsid w:val="0016443B"/>
    <w:rsid w:val="00164468"/>
    <w:rsid w:val="0016452E"/>
    <w:rsid w:val="001645EC"/>
    <w:rsid w:val="00164653"/>
    <w:rsid w:val="00164A6D"/>
    <w:rsid w:val="00164BBC"/>
    <w:rsid w:val="00164FC4"/>
    <w:rsid w:val="00165173"/>
    <w:rsid w:val="0016522E"/>
    <w:rsid w:val="0016529A"/>
    <w:rsid w:val="00165420"/>
    <w:rsid w:val="001657DC"/>
    <w:rsid w:val="0016593B"/>
    <w:rsid w:val="00165C29"/>
    <w:rsid w:val="00165CEA"/>
    <w:rsid w:val="00165DDC"/>
    <w:rsid w:val="0016618F"/>
    <w:rsid w:val="00166394"/>
    <w:rsid w:val="001667B3"/>
    <w:rsid w:val="001668D4"/>
    <w:rsid w:val="00166AA5"/>
    <w:rsid w:val="00166BDC"/>
    <w:rsid w:val="00166D3C"/>
    <w:rsid w:val="00166EB8"/>
    <w:rsid w:val="001671AB"/>
    <w:rsid w:val="001677A1"/>
    <w:rsid w:val="00167A1A"/>
    <w:rsid w:val="00167DDC"/>
    <w:rsid w:val="0017013D"/>
    <w:rsid w:val="0017014D"/>
    <w:rsid w:val="00170462"/>
    <w:rsid w:val="00170C6E"/>
    <w:rsid w:val="00170D62"/>
    <w:rsid w:val="00170EF5"/>
    <w:rsid w:val="001710C9"/>
    <w:rsid w:val="001710D2"/>
    <w:rsid w:val="0017183A"/>
    <w:rsid w:val="00171B4B"/>
    <w:rsid w:val="00171CAB"/>
    <w:rsid w:val="00171D23"/>
    <w:rsid w:val="00171E00"/>
    <w:rsid w:val="0017200E"/>
    <w:rsid w:val="00172038"/>
    <w:rsid w:val="00172426"/>
    <w:rsid w:val="0017250F"/>
    <w:rsid w:val="0017253C"/>
    <w:rsid w:val="001728EC"/>
    <w:rsid w:val="00172981"/>
    <w:rsid w:val="00172A39"/>
    <w:rsid w:val="00172CFB"/>
    <w:rsid w:val="00172ED2"/>
    <w:rsid w:val="00173295"/>
    <w:rsid w:val="00173887"/>
    <w:rsid w:val="00173960"/>
    <w:rsid w:val="00173BF9"/>
    <w:rsid w:val="00173C53"/>
    <w:rsid w:val="00173E27"/>
    <w:rsid w:val="00173FF5"/>
    <w:rsid w:val="0017414C"/>
    <w:rsid w:val="001741DF"/>
    <w:rsid w:val="00174275"/>
    <w:rsid w:val="00174292"/>
    <w:rsid w:val="001742F1"/>
    <w:rsid w:val="0017437F"/>
    <w:rsid w:val="001743ED"/>
    <w:rsid w:val="0017488E"/>
    <w:rsid w:val="00174DDF"/>
    <w:rsid w:val="00174E7F"/>
    <w:rsid w:val="00174EE7"/>
    <w:rsid w:val="0017526A"/>
    <w:rsid w:val="00175377"/>
    <w:rsid w:val="001758AD"/>
    <w:rsid w:val="00175906"/>
    <w:rsid w:val="00175A13"/>
    <w:rsid w:val="00175A15"/>
    <w:rsid w:val="00175A50"/>
    <w:rsid w:val="0017623B"/>
    <w:rsid w:val="001762B7"/>
    <w:rsid w:val="00176407"/>
    <w:rsid w:val="001765E3"/>
    <w:rsid w:val="001766C0"/>
    <w:rsid w:val="001769C6"/>
    <w:rsid w:val="00176AED"/>
    <w:rsid w:val="00176B39"/>
    <w:rsid w:val="00176FF3"/>
    <w:rsid w:val="001770D2"/>
    <w:rsid w:val="001771A8"/>
    <w:rsid w:val="001778AE"/>
    <w:rsid w:val="001778ED"/>
    <w:rsid w:val="0017796B"/>
    <w:rsid w:val="00180094"/>
    <w:rsid w:val="0018013F"/>
    <w:rsid w:val="001802CA"/>
    <w:rsid w:val="00180467"/>
    <w:rsid w:val="00180821"/>
    <w:rsid w:val="00180ACD"/>
    <w:rsid w:val="00180DAA"/>
    <w:rsid w:val="00180F2E"/>
    <w:rsid w:val="00180F46"/>
    <w:rsid w:val="001812CE"/>
    <w:rsid w:val="0018135C"/>
    <w:rsid w:val="001813D6"/>
    <w:rsid w:val="00181F5E"/>
    <w:rsid w:val="00181F69"/>
    <w:rsid w:val="00181FF7"/>
    <w:rsid w:val="001824D2"/>
    <w:rsid w:val="001825C6"/>
    <w:rsid w:val="00182679"/>
    <w:rsid w:val="00182781"/>
    <w:rsid w:val="00182946"/>
    <w:rsid w:val="00182CD0"/>
    <w:rsid w:val="00183106"/>
    <w:rsid w:val="001831B3"/>
    <w:rsid w:val="00183326"/>
    <w:rsid w:val="00183969"/>
    <w:rsid w:val="0018396A"/>
    <w:rsid w:val="00183B05"/>
    <w:rsid w:val="00183CE9"/>
    <w:rsid w:val="0018430A"/>
    <w:rsid w:val="001844B1"/>
    <w:rsid w:val="001848F7"/>
    <w:rsid w:val="00184AE2"/>
    <w:rsid w:val="00184D7E"/>
    <w:rsid w:val="00184E7B"/>
    <w:rsid w:val="00184F96"/>
    <w:rsid w:val="0018546C"/>
    <w:rsid w:val="001855D5"/>
    <w:rsid w:val="001858C1"/>
    <w:rsid w:val="001859EA"/>
    <w:rsid w:val="00185A5B"/>
    <w:rsid w:val="00185BCC"/>
    <w:rsid w:val="001860FE"/>
    <w:rsid w:val="00186270"/>
    <w:rsid w:val="0018636F"/>
    <w:rsid w:val="00186495"/>
    <w:rsid w:val="00186527"/>
    <w:rsid w:val="00186569"/>
    <w:rsid w:val="00186571"/>
    <w:rsid w:val="00186B00"/>
    <w:rsid w:val="00186B09"/>
    <w:rsid w:val="00186BBC"/>
    <w:rsid w:val="00186BBD"/>
    <w:rsid w:val="00186CD5"/>
    <w:rsid w:val="00186ECE"/>
    <w:rsid w:val="0018708B"/>
    <w:rsid w:val="001871B0"/>
    <w:rsid w:val="001871F4"/>
    <w:rsid w:val="001873A8"/>
    <w:rsid w:val="00187470"/>
    <w:rsid w:val="0019053B"/>
    <w:rsid w:val="001908AC"/>
    <w:rsid w:val="00190929"/>
    <w:rsid w:val="00190A27"/>
    <w:rsid w:val="00190A82"/>
    <w:rsid w:val="00190AE3"/>
    <w:rsid w:val="00190CA8"/>
    <w:rsid w:val="00190CF2"/>
    <w:rsid w:val="00190D75"/>
    <w:rsid w:val="00190DBF"/>
    <w:rsid w:val="0019126E"/>
    <w:rsid w:val="00191680"/>
    <w:rsid w:val="00191886"/>
    <w:rsid w:val="00191B47"/>
    <w:rsid w:val="00191FA4"/>
    <w:rsid w:val="00192378"/>
    <w:rsid w:val="00192469"/>
    <w:rsid w:val="00192632"/>
    <w:rsid w:val="001926AE"/>
    <w:rsid w:val="00192A10"/>
    <w:rsid w:val="00192E00"/>
    <w:rsid w:val="00192E54"/>
    <w:rsid w:val="00192FBE"/>
    <w:rsid w:val="00193636"/>
    <w:rsid w:val="00193C77"/>
    <w:rsid w:val="00193D4E"/>
    <w:rsid w:val="00193FB9"/>
    <w:rsid w:val="0019421D"/>
    <w:rsid w:val="001944E4"/>
    <w:rsid w:val="00194D83"/>
    <w:rsid w:val="0019502E"/>
    <w:rsid w:val="00195175"/>
    <w:rsid w:val="001951AA"/>
    <w:rsid w:val="00195211"/>
    <w:rsid w:val="001953A5"/>
    <w:rsid w:val="0019588E"/>
    <w:rsid w:val="0019588F"/>
    <w:rsid w:val="00195B6D"/>
    <w:rsid w:val="00195B89"/>
    <w:rsid w:val="00195BC5"/>
    <w:rsid w:val="00195F6C"/>
    <w:rsid w:val="00196147"/>
    <w:rsid w:val="00196B19"/>
    <w:rsid w:val="00196B83"/>
    <w:rsid w:val="00196F3F"/>
    <w:rsid w:val="0019717D"/>
    <w:rsid w:val="0019719D"/>
    <w:rsid w:val="00197242"/>
    <w:rsid w:val="00197460"/>
    <w:rsid w:val="00197511"/>
    <w:rsid w:val="0019790D"/>
    <w:rsid w:val="001979E7"/>
    <w:rsid w:val="00197A55"/>
    <w:rsid w:val="001A0034"/>
    <w:rsid w:val="001A0046"/>
    <w:rsid w:val="001A04EC"/>
    <w:rsid w:val="001A0585"/>
    <w:rsid w:val="001A05B9"/>
    <w:rsid w:val="001A0641"/>
    <w:rsid w:val="001A0993"/>
    <w:rsid w:val="001A0E71"/>
    <w:rsid w:val="001A1043"/>
    <w:rsid w:val="001A106A"/>
    <w:rsid w:val="001A11D2"/>
    <w:rsid w:val="001A1237"/>
    <w:rsid w:val="001A1348"/>
    <w:rsid w:val="001A143C"/>
    <w:rsid w:val="001A1688"/>
    <w:rsid w:val="001A1703"/>
    <w:rsid w:val="001A18D7"/>
    <w:rsid w:val="001A1909"/>
    <w:rsid w:val="001A197A"/>
    <w:rsid w:val="001A1A02"/>
    <w:rsid w:val="001A21C4"/>
    <w:rsid w:val="001A25CE"/>
    <w:rsid w:val="001A2661"/>
    <w:rsid w:val="001A27CD"/>
    <w:rsid w:val="001A282F"/>
    <w:rsid w:val="001A307B"/>
    <w:rsid w:val="001A312B"/>
    <w:rsid w:val="001A32E2"/>
    <w:rsid w:val="001A331F"/>
    <w:rsid w:val="001A3607"/>
    <w:rsid w:val="001A3833"/>
    <w:rsid w:val="001A385B"/>
    <w:rsid w:val="001A3A97"/>
    <w:rsid w:val="001A427D"/>
    <w:rsid w:val="001A4769"/>
    <w:rsid w:val="001A4A29"/>
    <w:rsid w:val="001A4A55"/>
    <w:rsid w:val="001A4A5B"/>
    <w:rsid w:val="001A4BE8"/>
    <w:rsid w:val="001A5051"/>
    <w:rsid w:val="001A52AB"/>
    <w:rsid w:val="001A5434"/>
    <w:rsid w:val="001A55D4"/>
    <w:rsid w:val="001A55FC"/>
    <w:rsid w:val="001A570A"/>
    <w:rsid w:val="001A5988"/>
    <w:rsid w:val="001A5A63"/>
    <w:rsid w:val="001A5A9C"/>
    <w:rsid w:val="001A5BC8"/>
    <w:rsid w:val="001A5BD9"/>
    <w:rsid w:val="001A5DCC"/>
    <w:rsid w:val="001A5F9D"/>
    <w:rsid w:val="001A62AB"/>
    <w:rsid w:val="001A6339"/>
    <w:rsid w:val="001A6883"/>
    <w:rsid w:val="001A6BD5"/>
    <w:rsid w:val="001A6E54"/>
    <w:rsid w:val="001A6F68"/>
    <w:rsid w:val="001A71EA"/>
    <w:rsid w:val="001A7262"/>
    <w:rsid w:val="001A7B96"/>
    <w:rsid w:val="001A7DCD"/>
    <w:rsid w:val="001B01F5"/>
    <w:rsid w:val="001B0481"/>
    <w:rsid w:val="001B0591"/>
    <w:rsid w:val="001B08B5"/>
    <w:rsid w:val="001B0980"/>
    <w:rsid w:val="001B0D1D"/>
    <w:rsid w:val="001B0DA9"/>
    <w:rsid w:val="001B0F62"/>
    <w:rsid w:val="001B0FCD"/>
    <w:rsid w:val="001B10D8"/>
    <w:rsid w:val="001B1484"/>
    <w:rsid w:val="001B1673"/>
    <w:rsid w:val="001B1972"/>
    <w:rsid w:val="001B1C67"/>
    <w:rsid w:val="001B1D7E"/>
    <w:rsid w:val="001B1E1B"/>
    <w:rsid w:val="001B21B2"/>
    <w:rsid w:val="001B21D5"/>
    <w:rsid w:val="001B23C0"/>
    <w:rsid w:val="001B27A8"/>
    <w:rsid w:val="001B28E0"/>
    <w:rsid w:val="001B2A24"/>
    <w:rsid w:val="001B2ABA"/>
    <w:rsid w:val="001B32B9"/>
    <w:rsid w:val="001B34E2"/>
    <w:rsid w:val="001B3B2C"/>
    <w:rsid w:val="001B3CB4"/>
    <w:rsid w:val="001B3D7B"/>
    <w:rsid w:val="001B3D9C"/>
    <w:rsid w:val="001B3F06"/>
    <w:rsid w:val="001B418E"/>
    <w:rsid w:val="001B4353"/>
    <w:rsid w:val="001B43A8"/>
    <w:rsid w:val="001B43BE"/>
    <w:rsid w:val="001B447D"/>
    <w:rsid w:val="001B4755"/>
    <w:rsid w:val="001B4C2C"/>
    <w:rsid w:val="001B4DEB"/>
    <w:rsid w:val="001B50E5"/>
    <w:rsid w:val="001B50E6"/>
    <w:rsid w:val="001B5105"/>
    <w:rsid w:val="001B525E"/>
    <w:rsid w:val="001B5269"/>
    <w:rsid w:val="001B52D4"/>
    <w:rsid w:val="001B5653"/>
    <w:rsid w:val="001B5718"/>
    <w:rsid w:val="001B5A4F"/>
    <w:rsid w:val="001B5B70"/>
    <w:rsid w:val="001B63F0"/>
    <w:rsid w:val="001B658E"/>
    <w:rsid w:val="001B70C4"/>
    <w:rsid w:val="001B7430"/>
    <w:rsid w:val="001B78E4"/>
    <w:rsid w:val="001B7A48"/>
    <w:rsid w:val="001B7C09"/>
    <w:rsid w:val="001B7DC9"/>
    <w:rsid w:val="001B7FAD"/>
    <w:rsid w:val="001C014F"/>
    <w:rsid w:val="001C05C8"/>
    <w:rsid w:val="001C06A1"/>
    <w:rsid w:val="001C06A5"/>
    <w:rsid w:val="001C082F"/>
    <w:rsid w:val="001C09BA"/>
    <w:rsid w:val="001C0EF6"/>
    <w:rsid w:val="001C0F6B"/>
    <w:rsid w:val="001C12AB"/>
    <w:rsid w:val="001C12AC"/>
    <w:rsid w:val="001C1748"/>
    <w:rsid w:val="001C1A46"/>
    <w:rsid w:val="001C1D15"/>
    <w:rsid w:val="001C20C5"/>
    <w:rsid w:val="001C238B"/>
    <w:rsid w:val="001C2564"/>
    <w:rsid w:val="001C260F"/>
    <w:rsid w:val="001C266C"/>
    <w:rsid w:val="001C2BA5"/>
    <w:rsid w:val="001C2BFF"/>
    <w:rsid w:val="001C2D38"/>
    <w:rsid w:val="001C3491"/>
    <w:rsid w:val="001C35D0"/>
    <w:rsid w:val="001C3691"/>
    <w:rsid w:val="001C371E"/>
    <w:rsid w:val="001C3927"/>
    <w:rsid w:val="001C3DA4"/>
    <w:rsid w:val="001C3E88"/>
    <w:rsid w:val="001C3EB6"/>
    <w:rsid w:val="001C3ECC"/>
    <w:rsid w:val="001C3FBC"/>
    <w:rsid w:val="001C4087"/>
    <w:rsid w:val="001C40BC"/>
    <w:rsid w:val="001C421B"/>
    <w:rsid w:val="001C42BF"/>
    <w:rsid w:val="001C446D"/>
    <w:rsid w:val="001C4647"/>
    <w:rsid w:val="001C480A"/>
    <w:rsid w:val="001C49C6"/>
    <w:rsid w:val="001C4A3F"/>
    <w:rsid w:val="001C4B16"/>
    <w:rsid w:val="001C4C49"/>
    <w:rsid w:val="001C4CAA"/>
    <w:rsid w:val="001C500A"/>
    <w:rsid w:val="001C526D"/>
    <w:rsid w:val="001C5402"/>
    <w:rsid w:val="001C5649"/>
    <w:rsid w:val="001C5665"/>
    <w:rsid w:val="001C567D"/>
    <w:rsid w:val="001C5704"/>
    <w:rsid w:val="001C57F9"/>
    <w:rsid w:val="001C590E"/>
    <w:rsid w:val="001C5A36"/>
    <w:rsid w:val="001C5AD0"/>
    <w:rsid w:val="001C5C11"/>
    <w:rsid w:val="001C5CE5"/>
    <w:rsid w:val="001C627C"/>
    <w:rsid w:val="001C62E4"/>
    <w:rsid w:val="001C63BF"/>
    <w:rsid w:val="001C64A2"/>
    <w:rsid w:val="001C64AC"/>
    <w:rsid w:val="001C6C51"/>
    <w:rsid w:val="001C6ED6"/>
    <w:rsid w:val="001C6EFF"/>
    <w:rsid w:val="001C7067"/>
    <w:rsid w:val="001C7088"/>
    <w:rsid w:val="001C70E6"/>
    <w:rsid w:val="001C714B"/>
    <w:rsid w:val="001C7501"/>
    <w:rsid w:val="001C765A"/>
    <w:rsid w:val="001C7C01"/>
    <w:rsid w:val="001C7D1A"/>
    <w:rsid w:val="001C7D1C"/>
    <w:rsid w:val="001C7E4D"/>
    <w:rsid w:val="001C7FC9"/>
    <w:rsid w:val="001D02A1"/>
    <w:rsid w:val="001D0704"/>
    <w:rsid w:val="001D132F"/>
    <w:rsid w:val="001D1446"/>
    <w:rsid w:val="001D165E"/>
    <w:rsid w:val="001D176B"/>
    <w:rsid w:val="001D17B8"/>
    <w:rsid w:val="001D1908"/>
    <w:rsid w:val="001D1997"/>
    <w:rsid w:val="001D1A4E"/>
    <w:rsid w:val="001D1E75"/>
    <w:rsid w:val="001D1ECE"/>
    <w:rsid w:val="001D212E"/>
    <w:rsid w:val="001D237B"/>
    <w:rsid w:val="001D2BDB"/>
    <w:rsid w:val="001D2F59"/>
    <w:rsid w:val="001D344A"/>
    <w:rsid w:val="001D3601"/>
    <w:rsid w:val="001D3790"/>
    <w:rsid w:val="001D39F4"/>
    <w:rsid w:val="001D3B3D"/>
    <w:rsid w:val="001D40B6"/>
    <w:rsid w:val="001D43C3"/>
    <w:rsid w:val="001D47D1"/>
    <w:rsid w:val="001D4907"/>
    <w:rsid w:val="001D4B02"/>
    <w:rsid w:val="001D4B4B"/>
    <w:rsid w:val="001D4C2C"/>
    <w:rsid w:val="001D4CA1"/>
    <w:rsid w:val="001D4D40"/>
    <w:rsid w:val="001D4F7C"/>
    <w:rsid w:val="001D4FAC"/>
    <w:rsid w:val="001D50A4"/>
    <w:rsid w:val="001D50EB"/>
    <w:rsid w:val="001D54A5"/>
    <w:rsid w:val="001D5658"/>
    <w:rsid w:val="001D5748"/>
    <w:rsid w:val="001D5AFE"/>
    <w:rsid w:val="001D5C88"/>
    <w:rsid w:val="001D5DFC"/>
    <w:rsid w:val="001D5F37"/>
    <w:rsid w:val="001D600A"/>
    <w:rsid w:val="001D61CF"/>
    <w:rsid w:val="001D639A"/>
    <w:rsid w:val="001D64A2"/>
    <w:rsid w:val="001D65C4"/>
    <w:rsid w:val="001D65D5"/>
    <w:rsid w:val="001D664E"/>
    <w:rsid w:val="001D6A79"/>
    <w:rsid w:val="001D6AD2"/>
    <w:rsid w:val="001D6B30"/>
    <w:rsid w:val="001D6C80"/>
    <w:rsid w:val="001D6E4F"/>
    <w:rsid w:val="001D6E7C"/>
    <w:rsid w:val="001D71BD"/>
    <w:rsid w:val="001D7423"/>
    <w:rsid w:val="001D7526"/>
    <w:rsid w:val="001D7574"/>
    <w:rsid w:val="001D7708"/>
    <w:rsid w:val="001D7730"/>
    <w:rsid w:val="001D7872"/>
    <w:rsid w:val="001D7BCC"/>
    <w:rsid w:val="001D7BEB"/>
    <w:rsid w:val="001D7EFF"/>
    <w:rsid w:val="001E0004"/>
    <w:rsid w:val="001E018E"/>
    <w:rsid w:val="001E076B"/>
    <w:rsid w:val="001E0867"/>
    <w:rsid w:val="001E0B02"/>
    <w:rsid w:val="001E0B21"/>
    <w:rsid w:val="001E0E74"/>
    <w:rsid w:val="001E109C"/>
    <w:rsid w:val="001E15F1"/>
    <w:rsid w:val="001E1666"/>
    <w:rsid w:val="001E19CA"/>
    <w:rsid w:val="001E1C30"/>
    <w:rsid w:val="001E1C47"/>
    <w:rsid w:val="001E20E6"/>
    <w:rsid w:val="001E23FE"/>
    <w:rsid w:val="001E25E3"/>
    <w:rsid w:val="001E2902"/>
    <w:rsid w:val="001E2CA4"/>
    <w:rsid w:val="001E2E43"/>
    <w:rsid w:val="001E3365"/>
    <w:rsid w:val="001E350F"/>
    <w:rsid w:val="001E376C"/>
    <w:rsid w:val="001E3EBB"/>
    <w:rsid w:val="001E3EEF"/>
    <w:rsid w:val="001E42AB"/>
    <w:rsid w:val="001E49D1"/>
    <w:rsid w:val="001E4FB4"/>
    <w:rsid w:val="001E567E"/>
    <w:rsid w:val="001E5B34"/>
    <w:rsid w:val="001E5BE5"/>
    <w:rsid w:val="001E5C25"/>
    <w:rsid w:val="001E5C8B"/>
    <w:rsid w:val="001E5DC9"/>
    <w:rsid w:val="001E5DE6"/>
    <w:rsid w:val="001E6213"/>
    <w:rsid w:val="001E663B"/>
    <w:rsid w:val="001E670F"/>
    <w:rsid w:val="001E68E6"/>
    <w:rsid w:val="001E69EA"/>
    <w:rsid w:val="001E6A43"/>
    <w:rsid w:val="001E6B06"/>
    <w:rsid w:val="001E6DD9"/>
    <w:rsid w:val="001E6F30"/>
    <w:rsid w:val="001E6FE4"/>
    <w:rsid w:val="001E719E"/>
    <w:rsid w:val="001E729B"/>
    <w:rsid w:val="001E7AD6"/>
    <w:rsid w:val="001E7AFB"/>
    <w:rsid w:val="001E7BC6"/>
    <w:rsid w:val="001F0248"/>
    <w:rsid w:val="001F02A5"/>
    <w:rsid w:val="001F04AF"/>
    <w:rsid w:val="001F0D63"/>
    <w:rsid w:val="001F10DA"/>
    <w:rsid w:val="001F1106"/>
    <w:rsid w:val="001F122B"/>
    <w:rsid w:val="001F1663"/>
    <w:rsid w:val="001F171C"/>
    <w:rsid w:val="001F1B38"/>
    <w:rsid w:val="001F1C23"/>
    <w:rsid w:val="001F256C"/>
    <w:rsid w:val="001F2844"/>
    <w:rsid w:val="001F288D"/>
    <w:rsid w:val="001F2D31"/>
    <w:rsid w:val="001F2D35"/>
    <w:rsid w:val="001F2F46"/>
    <w:rsid w:val="001F330E"/>
    <w:rsid w:val="001F34AB"/>
    <w:rsid w:val="001F3506"/>
    <w:rsid w:val="001F3517"/>
    <w:rsid w:val="001F35E4"/>
    <w:rsid w:val="001F3A46"/>
    <w:rsid w:val="001F3AD3"/>
    <w:rsid w:val="001F3DDD"/>
    <w:rsid w:val="001F3E6F"/>
    <w:rsid w:val="001F44CA"/>
    <w:rsid w:val="001F4759"/>
    <w:rsid w:val="001F4784"/>
    <w:rsid w:val="001F49C8"/>
    <w:rsid w:val="001F4BF6"/>
    <w:rsid w:val="001F4C30"/>
    <w:rsid w:val="001F52D1"/>
    <w:rsid w:val="001F53AF"/>
    <w:rsid w:val="001F5430"/>
    <w:rsid w:val="001F563D"/>
    <w:rsid w:val="001F56D6"/>
    <w:rsid w:val="001F571D"/>
    <w:rsid w:val="001F57CB"/>
    <w:rsid w:val="001F5C35"/>
    <w:rsid w:val="001F5FBF"/>
    <w:rsid w:val="001F638A"/>
    <w:rsid w:val="001F661C"/>
    <w:rsid w:val="001F685E"/>
    <w:rsid w:val="001F698A"/>
    <w:rsid w:val="001F6BD4"/>
    <w:rsid w:val="001F6E51"/>
    <w:rsid w:val="001F7157"/>
    <w:rsid w:val="001F7199"/>
    <w:rsid w:val="001F734B"/>
    <w:rsid w:val="001F7679"/>
    <w:rsid w:val="001F79B1"/>
    <w:rsid w:val="001F7F32"/>
    <w:rsid w:val="001F7F59"/>
    <w:rsid w:val="00200104"/>
    <w:rsid w:val="0020026A"/>
    <w:rsid w:val="002002D1"/>
    <w:rsid w:val="002004E5"/>
    <w:rsid w:val="002004EE"/>
    <w:rsid w:val="00200528"/>
    <w:rsid w:val="002006BB"/>
    <w:rsid w:val="002006F9"/>
    <w:rsid w:val="00200A8D"/>
    <w:rsid w:val="00200B22"/>
    <w:rsid w:val="00200B9E"/>
    <w:rsid w:val="00200E4C"/>
    <w:rsid w:val="00201056"/>
    <w:rsid w:val="0020134C"/>
    <w:rsid w:val="0020135E"/>
    <w:rsid w:val="00201466"/>
    <w:rsid w:val="00201650"/>
    <w:rsid w:val="00201C5A"/>
    <w:rsid w:val="00201EBD"/>
    <w:rsid w:val="00201F3B"/>
    <w:rsid w:val="002020C5"/>
    <w:rsid w:val="002021D9"/>
    <w:rsid w:val="002021E4"/>
    <w:rsid w:val="002021ED"/>
    <w:rsid w:val="00202727"/>
    <w:rsid w:val="00202A30"/>
    <w:rsid w:val="00202EB3"/>
    <w:rsid w:val="00202EFD"/>
    <w:rsid w:val="002030C4"/>
    <w:rsid w:val="00203342"/>
    <w:rsid w:val="002033F7"/>
    <w:rsid w:val="0020341B"/>
    <w:rsid w:val="002035DC"/>
    <w:rsid w:val="00203C47"/>
    <w:rsid w:val="00203D7B"/>
    <w:rsid w:val="00203EDF"/>
    <w:rsid w:val="002046B0"/>
    <w:rsid w:val="0020498E"/>
    <w:rsid w:val="00204ADB"/>
    <w:rsid w:val="00204B90"/>
    <w:rsid w:val="00205436"/>
    <w:rsid w:val="002055CF"/>
    <w:rsid w:val="00205623"/>
    <w:rsid w:val="00205667"/>
    <w:rsid w:val="00205AAB"/>
    <w:rsid w:val="00205DC2"/>
    <w:rsid w:val="00205F8F"/>
    <w:rsid w:val="00206391"/>
    <w:rsid w:val="0020666E"/>
    <w:rsid w:val="0020669E"/>
    <w:rsid w:val="00206781"/>
    <w:rsid w:val="00206811"/>
    <w:rsid w:val="00206A2E"/>
    <w:rsid w:val="00206D60"/>
    <w:rsid w:val="00207000"/>
    <w:rsid w:val="00207075"/>
    <w:rsid w:val="00207317"/>
    <w:rsid w:val="0020731A"/>
    <w:rsid w:val="00207469"/>
    <w:rsid w:val="00207472"/>
    <w:rsid w:val="00207F06"/>
    <w:rsid w:val="00210200"/>
    <w:rsid w:val="00210A1D"/>
    <w:rsid w:val="00210A79"/>
    <w:rsid w:val="00210C61"/>
    <w:rsid w:val="00210D7B"/>
    <w:rsid w:val="00210E74"/>
    <w:rsid w:val="002113E5"/>
    <w:rsid w:val="002114A0"/>
    <w:rsid w:val="0021157C"/>
    <w:rsid w:val="00211766"/>
    <w:rsid w:val="00211F34"/>
    <w:rsid w:val="00211F36"/>
    <w:rsid w:val="00211FB1"/>
    <w:rsid w:val="00212042"/>
    <w:rsid w:val="00212260"/>
    <w:rsid w:val="002122FF"/>
    <w:rsid w:val="00212378"/>
    <w:rsid w:val="002123DE"/>
    <w:rsid w:val="002128FA"/>
    <w:rsid w:val="00212998"/>
    <w:rsid w:val="00212ADA"/>
    <w:rsid w:val="00212B6B"/>
    <w:rsid w:val="00212B75"/>
    <w:rsid w:val="00212FC7"/>
    <w:rsid w:val="00213173"/>
    <w:rsid w:val="0021319A"/>
    <w:rsid w:val="002137D2"/>
    <w:rsid w:val="00213888"/>
    <w:rsid w:val="002138E5"/>
    <w:rsid w:val="00213A6E"/>
    <w:rsid w:val="00213E65"/>
    <w:rsid w:val="0021405D"/>
    <w:rsid w:val="00214209"/>
    <w:rsid w:val="00214844"/>
    <w:rsid w:val="00214C56"/>
    <w:rsid w:val="00215221"/>
    <w:rsid w:val="0021522E"/>
    <w:rsid w:val="00215484"/>
    <w:rsid w:val="002157E8"/>
    <w:rsid w:val="00215857"/>
    <w:rsid w:val="00215960"/>
    <w:rsid w:val="00215DEE"/>
    <w:rsid w:val="00216140"/>
    <w:rsid w:val="0021619E"/>
    <w:rsid w:val="002161FD"/>
    <w:rsid w:val="002165C7"/>
    <w:rsid w:val="00216665"/>
    <w:rsid w:val="002167D5"/>
    <w:rsid w:val="00216838"/>
    <w:rsid w:val="00216865"/>
    <w:rsid w:val="00216CE0"/>
    <w:rsid w:val="00216CFF"/>
    <w:rsid w:val="00216F4D"/>
    <w:rsid w:val="0021710A"/>
    <w:rsid w:val="00217215"/>
    <w:rsid w:val="00217311"/>
    <w:rsid w:val="002178B6"/>
    <w:rsid w:val="00217C59"/>
    <w:rsid w:val="00217D6E"/>
    <w:rsid w:val="00217ED6"/>
    <w:rsid w:val="0022001D"/>
    <w:rsid w:val="00220061"/>
    <w:rsid w:val="00220158"/>
    <w:rsid w:val="0022021E"/>
    <w:rsid w:val="00220291"/>
    <w:rsid w:val="0022037A"/>
    <w:rsid w:val="002206FC"/>
    <w:rsid w:val="00220861"/>
    <w:rsid w:val="00220D8F"/>
    <w:rsid w:val="00221111"/>
    <w:rsid w:val="002213E9"/>
    <w:rsid w:val="002217F5"/>
    <w:rsid w:val="002218FF"/>
    <w:rsid w:val="002219AA"/>
    <w:rsid w:val="00221A1E"/>
    <w:rsid w:val="00221CB8"/>
    <w:rsid w:val="00221EF6"/>
    <w:rsid w:val="00221F53"/>
    <w:rsid w:val="00221FAF"/>
    <w:rsid w:val="00221FD4"/>
    <w:rsid w:val="00222020"/>
    <w:rsid w:val="00222148"/>
    <w:rsid w:val="0022217C"/>
    <w:rsid w:val="0022271A"/>
    <w:rsid w:val="00223021"/>
    <w:rsid w:val="00223124"/>
    <w:rsid w:val="002231E6"/>
    <w:rsid w:val="00223251"/>
    <w:rsid w:val="0022329A"/>
    <w:rsid w:val="0022358B"/>
    <w:rsid w:val="00223820"/>
    <w:rsid w:val="002239C3"/>
    <w:rsid w:val="00223B74"/>
    <w:rsid w:val="00223C5B"/>
    <w:rsid w:val="00223CC0"/>
    <w:rsid w:val="00223FDE"/>
    <w:rsid w:val="002243D8"/>
    <w:rsid w:val="00224438"/>
    <w:rsid w:val="00224519"/>
    <w:rsid w:val="002245B8"/>
    <w:rsid w:val="002246AF"/>
    <w:rsid w:val="002247DD"/>
    <w:rsid w:val="00224838"/>
    <w:rsid w:val="00224A4B"/>
    <w:rsid w:val="00224A6C"/>
    <w:rsid w:val="00224E31"/>
    <w:rsid w:val="00224F98"/>
    <w:rsid w:val="00225013"/>
    <w:rsid w:val="00225111"/>
    <w:rsid w:val="00225142"/>
    <w:rsid w:val="0022535B"/>
    <w:rsid w:val="002253FE"/>
    <w:rsid w:val="00225858"/>
    <w:rsid w:val="00225DB8"/>
    <w:rsid w:val="00225F25"/>
    <w:rsid w:val="00225FD6"/>
    <w:rsid w:val="00226082"/>
    <w:rsid w:val="002267E6"/>
    <w:rsid w:val="00226C09"/>
    <w:rsid w:val="00226FBA"/>
    <w:rsid w:val="00226FCB"/>
    <w:rsid w:val="0022716E"/>
    <w:rsid w:val="00227BB0"/>
    <w:rsid w:val="00227CE8"/>
    <w:rsid w:val="00227D09"/>
    <w:rsid w:val="00227EEB"/>
    <w:rsid w:val="00230075"/>
    <w:rsid w:val="002300F3"/>
    <w:rsid w:val="002303D3"/>
    <w:rsid w:val="002306D0"/>
    <w:rsid w:val="002308BB"/>
    <w:rsid w:val="00230B01"/>
    <w:rsid w:val="00231141"/>
    <w:rsid w:val="002316D1"/>
    <w:rsid w:val="002316E4"/>
    <w:rsid w:val="00231DF6"/>
    <w:rsid w:val="00231E11"/>
    <w:rsid w:val="00231E1B"/>
    <w:rsid w:val="0023203D"/>
    <w:rsid w:val="00232050"/>
    <w:rsid w:val="002323ED"/>
    <w:rsid w:val="0023274B"/>
    <w:rsid w:val="00232BCD"/>
    <w:rsid w:val="00232D1E"/>
    <w:rsid w:val="00232F98"/>
    <w:rsid w:val="00232FE5"/>
    <w:rsid w:val="00233107"/>
    <w:rsid w:val="00233177"/>
    <w:rsid w:val="0023372D"/>
    <w:rsid w:val="00233EB7"/>
    <w:rsid w:val="00233FEF"/>
    <w:rsid w:val="002343FC"/>
    <w:rsid w:val="0023484A"/>
    <w:rsid w:val="0023491D"/>
    <w:rsid w:val="00234920"/>
    <w:rsid w:val="0023492A"/>
    <w:rsid w:val="00234DEF"/>
    <w:rsid w:val="00234E32"/>
    <w:rsid w:val="0023510C"/>
    <w:rsid w:val="002351EA"/>
    <w:rsid w:val="002352CE"/>
    <w:rsid w:val="002353FB"/>
    <w:rsid w:val="002357D4"/>
    <w:rsid w:val="00235871"/>
    <w:rsid w:val="0023589F"/>
    <w:rsid w:val="00235A75"/>
    <w:rsid w:val="00235AE2"/>
    <w:rsid w:val="00235B52"/>
    <w:rsid w:val="00235B5D"/>
    <w:rsid w:val="0023669C"/>
    <w:rsid w:val="00236713"/>
    <w:rsid w:val="00236838"/>
    <w:rsid w:val="00236F03"/>
    <w:rsid w:val="0023708A"/>
    <w:rsid w:val="002376AF"/>
    <w:rsid w:val="002379C0"/>
    <w:rsid w:val="00240308"/>
    <w:rsid w:val="002405BC"/>
    <w:rsid w:val="002406BB"/>
    <w:rsid w:val="00240894"/>
    <w:rsid w:val="00240A84"/>
    <w:rsid w:val="00240E2A"/>
    <w:rsid w:val="00240EB8"/>
    <w:rsid w:val="00240FC5"/>
    <w:rsid w:val="002414BD"/>
    <w:rsid w:val="002414FA"/>
    <w:rsid w:val="002414FF"/>
    <w:rsid w:val="002416D7"/>
    <w:rsid w:val="002417E1"/>
    <w:rsid w:val="00241924"/>
    <w:rsid w:val="00241BC7"/>
    <w:rsid w:val="00241D32"/>
    <w:rsid w:val="00241F47"/>
    <w:rsid w:val="00242150"/>
    <w:rsid w:val="00242369"/>
    <w:rsid w:val="002425E0"/>
    <w:rsid w:val="00242708"/>
    <w:rsid w:val="0024271D"/>
    <w:rsid w:val="00242769"/>
    <w:rsid w:val="00242E35"/>
    <w:rsid w:val="00242F64"/>
    <w:rsid w:val="002430EE"/>
    <w:rsid w:val="002434F5"/>
    <w:rsid w:val="00243C8B"/>
    <w:rsid w:val="00243DCC"/>
    <w:rsid w:val="00243F8E"/>
    <w:rsid w:val="00244952"/>
    <w:rsid w:val="00244C7E"/>
    <w:rsid w:val="00244D86"/>
    <w:rsid w:val="00244EA6"/>
    <w:rsid w:val="00245156"/>
    <w:rsid w:val="00245272"/>
    <w:rsid w:val="002453E4"/>
    <w:rsid w:val="00245646"/>
    <w:rsid w:val="00245D6C"/>
    <w:rsid w:val="00245FC3"/>
    <w:rsid w:val="00246320"/>
    <w:rsid w:val="002466A4"/>
    <w:rsid w:val="00246817"/>
    <w:rsid w:val="0024683B"/>
    <w:rsid w:val="00246C2C"/>
    <w:rsid w:val="0024715D"/>
    <w:rsid w:val="00247164"/>
    <w:rsid w:val="0024750E"/>
    <w:rsid w:val="00247574"/>
    <w:rsid w:val="00247669"/>
    <w:rsid w:val="0024774B"/>
    <w:rsid w:val="00247A2A"/>
    <w:rsid w:val="00247B5F"/>
    <w:rsid w:val="00247D59"/>
    <w:rsid w:val="00247DF6"/>
    <w:rsid w:val="00250257"/>
    <w:rsid w:val="002505CF"/>
    <w:rsid w:val="002509AF"/>
    <w:rsid w:val="00250DE3"/>
    <w:rsid w:val="00250E42"/>
    <w:rsid w:val="00250E6D"/>
    <w:rsid w:val="00250EF0"/>
    <w:rsid w:val="00251766"/>
    <w:rsid w:val="002518F4"/>
    <w:rsid w:val="00251978"/>
    <w:rsid w:val="00251A56"/>
    <w:rsid w:val="00251BE2"/>
    <w:rsid w:val="00251E9E"/>
    <w:rsid w:val="002522B0"/>
    <w:rsid w:val="00252549"/>
    <w:rsid w:val="002527E2"/>
    <w:rsid w:val="00252A67"/>
    <w:rsid w:val="0025302F"/>
    <w:rsid w:val="00253528"/>
    <w:rsid w:val="0025359A"/>
    <w:rsid w:val="002536AC"/>
    <w:rsid w:val="00253C7A"/>
    <w:rsid w:val="00253CD8"/>
    <w:rsid w:val="00253D08"/>
    <w:rsid w:val="00253E9A"/>
    <w:rsid w:val="00253ED6"/>
    <w:rsid w:val="00254305"/>
    <w:rsid w:val="0025485A"/>
    <w:rsid w:val="00254C2D"/>
    <w:rsid w:val="00254D8D"/>
    <w:rsid w:val="00255178"/>
    <w:rsid w:val="002552FD"/>
    <w:rsid w:val="00255550"/>
    <w:rsid w:val="0025586E"/>
    <w:rsid w:val="00255ABC"/>
    <w:rsid w:val="00255F7B"/>
    <w:rsid w:val="002560DF"/>
    <w:rsid w:val="00256430"/>
    <w:rsid w:val="0025650F"/>
    <w:rsid w:val="002566D9"/>
    <w:rsid w:val="002566EC"/>
    <w:rsid w:val="002567BD"/>
    <w:rsid w:val="002568A5"/>
    <w:rsid w:val="00256903"/>
    <w:rsid w:val="00256E0E"/>
    <w:rsid w:val="0025719A"/>
    <w:rsid w:val="002571A8"/>
    <w:rsid w:val="002573DA"/>
    <w:rsid w:val="00257441"/>
    <w:rsid w:val="00257821"/>
    <w:rsid w:val="00257A1F"/>
    <w:rsid w:val="00257A3C"/>
    <w:rsid w:val="00257DD6"/>
    <w:rsid w:val="00257FA2"/>
    <w:rsid w:val="0026005E"/>
    <w:rsid w:val="00260386"/>
    <w:rsid w:val="002603E4"/>
    <w:rsid w:val="0026064A"/>
    <w:rsid w:val="00260736"/>
    <w:rsid w:val="002607D8"/>
    <w:rsid w:val="002608B9"/>
    <w:rsid w:val="00260A52"/>
    <w:rsid w:val="0026121D"/>
    <w:rsid w:val="00261787"/>
    <w:rsid w:val="00261D26"/>
    <w:rsid w:val="00261D9A"/>
    <w:rsid w:val="0026230E"/>
    <w:rsid w:val="00262330"/>
    <w:rsid w:val="00262423"/>
    <w:rsid w:val="0026251C"/>
    <w:rsid w:val="00262562"/>
    <w:rsid w:val="002627B7"/>
    <w:rsid w:val="00262E1A"/>
    <w:rsid w:val="00262E9B"/>
    <w:rsid w:val="00262F20"/>
    <w:rsid w:val="002630EC"/>
    <w:rsid w:val="00263199"/>
    <w:rsid w:val="0026355A"/>
    <w:rsid w:val="002637BA"/>
    <w:rsid w:val="00263C02"/>
    <w:rsid w:val="00263C51"/>
    <w:rsid w:val="00263C98"/>
    <w:rsid w:val="00264167"/>
    <w:rsid w:val="00264396"/>
    <w:rsid w:val="00264439"/>
    <w:rsid w:val="002647A2"/>
    <w:rsid w:val="00264A15"/>
    <w:rsid w:val="00264C46"/>
    <w:rsid w:val="002652AB"/>
    <w:rsid w:val="002653C8"/>
    <w:rsid w:val="00265548"/>
    <w:rsid w:val="0026573D"/>
    <w:rsid w:val="00265904"/>
    <w:rsid w:val="00265A74"/>
    <w:rsid w:val="00265E32"/>
    <w:rsid w:val="00265FCB"/>
    <w:rsid w:val="002660C7"/>
    <w:rsid w:val="00266D79"/>
    <w:rsid w:val="0026722F"/>
    <w:rsid w:val="0026745B"/>
    <w:rsid w:val="00267698"/>
    <w:rsid w:val="00267A6F"/>
    <w:rsid w:val="00267B1E"/>
    <w:rsid w:val="00267DEE"/>
    <w:rsid w:val="00267F00"/>
    <w:rsid w:val="0027002F"/>
    <w:rsid w:val="002701AA"/>
    <w:rsid w:val="0027045B"/>
    <w:rsid w:val="00270542"/>
    <w:rsid w:val="00270814"/>
    <w:rsid w:val="0027085F"/>
    <w:rsid w:val="002708BC"/>
    <w:rsid w:val="002709B1"/>
    <w:rsid w:val="002711D0"/>
    <w:rsid w:val="002711D3"/>
    <w:rsid w:val="002711FC"/>
    <w:rsid w:val="0027133E"/>
    <w:rsid w:val="002714E0"/>
    <w:rsid w:val="0027172D"/>
    <w:rsid w:val="0027175C"/>
    <w:rsid w:val="00271AC8"/>
    <w:rsid w:val="00271CCA"/>
    <w:rsid w:val="00271D9F"/>
    <w:rsid w:val="00272805"/>
    <w:rsid w:val="00272885"/>
    <w:rsid w:val="00272AD8"/>
    <w:rsid w:val="00272E55"/>
    <w:rsid w:val="00272E58"/>
    <w:rsid w:val="002735FB"/>
    <w:rsid w:val="00273B1F"/>
    <w:rsid w:val="00273BBF"/>
    <w:rsid w:val="00273D18"/>
    <w:rsid w:val="00273D35"/>
    <w:rsid w:val="00273D42"/>
    <w:rsid w:val="00273DC6"/>
    <w:rsid w:val="00273E24"/>
    <w:rsid w:val="0027465A"/>
    <w:rsid w:val="002747CA"/>
    <w:rsid w:val="002749EF"/>
    <w:rsid w:val="00274A04"/>
    <w:rsid w:val="0027509D"/>
    <w:rsid w:val="00275817"/>
    <w:rsid w:val="00275B71"/>
    <w:rsid w:val="00275CD7"/>
    <w:rsid w:val="00276038"/>
    <w:rsid w:val="0027603F"/>
    <w:rsid w:val="00276065"/>
    <w:rsid w:val="002761AD"/>
    <w:rsid w:val="0027625E"/>
    <w:rsid w:val="0027628D"/>
    <w:rsid w:val="002765A9"/>
    <w:rsid w:val="00276634"/>
    <w:rsid w:val="0027678D"/>
    <w:rsid w:val="002767A5"/>
    <w:rsid w:val="00276837"/>
    <w:rsid w:val="00276BC8"/>
    <w:rsid w:val="00276BE0"/>
    <w:rsid w:val="00276D22"/>
    <w:rsid w:val="00276E1D"/>
    <w:rsid w:val="00276EA8"/>
    <w:rsid w:val="00276F91"/>
    <w:rsid w:val="00277178"/>
    <w:rsid w:val="002771E0"/>
    <w:rsid w:val="00277460"/>
    <w:rsid w:val="0027784A"/>
    <w:rsid w:val="00277927"/>
    <w:rsid w:val="0027793A"/>
    <w:rsid w:val="00277BAB"/>
    <w:rsid w:val="00277BCF"/>
    <w:rsid w:val="00277C08"/>
    <w:rsid w:val="00277C23"/>
    <w:rsid w:val="00277E36"/>
    <w:rsid w:val="00280226"/>
    <w:rsid w:val="00280737"/>
    <w:rsid w:val="002807DE"/>
    <w:rsid w:val="002807F0"/>
    <w:rsid w:val="00280C92"/>
    <w:rsid w:val="00280CD2"/>
    <w:rsid w:val="00280D3D"/>
    <w:rsid w:val="00280FC8"/>
    <w:rsid w:val="00281287"/>
    <w:rsid w:val="00281608"/>
    <w:rsid w:val="00281657"/>
    <w:rsid w:val="0028165F"/>
    <w:rsid w:val="0028167D"/>
    <w:rsid w:val="002817C1"/>
    <w:rsid w:val="00281867"/>
    <w:rsid w:val="002818F5"/>
    <w:rsid w:val="00281B6D"/>
    <w:rsid w:val="00281CA0"/>
    <w:rsid w:val="00281D55"/>
    <w:rsid w:val="00281FE9"/>
    <w:rsid w:val="00282000"/>
    <w:rsid w:val="00282071"/>
    <w:rsid w:val="002821D9"/>
    <w:rsid w:val="002824AB"/>
    <w:rsid w:val="002826E6"/>
    <w:rsid w:val="0028292A"/>
    <w:rsid w:val="00282C96"/>
    <w:rsid w:val="00282CB4"/>
    <w:rsid w:val="00282CE4"/>
    <w:rsid w:val="00282DB1"/>
    <w:rsid w:val="00282E72"/>
    <w:rsid w:val="00283100"/>
    <w:rsid w:val="00283161"/>
    <w:rsid w:val="002832E9"/>
    <w:rsid w:val="002833BB"/>
    <w:rsid w:val="0028348C"/>
    <w:rsid w:val="00283527"/>
    <w:rsid w:val="00283592"/>
    <w:rsid w:val="00283921"/>
    <w:rsid w:val="00283B94"/>
    <w:rsid w:val="00283ECC"/>
    <w:rsid w:val="00283F02"/>
    <w:rsid w:val="00283F14"/>
    <w:rsid w:val="0028484D"/>
    <w:rsid w:val="00284C7D"/>
    <w:rsid w:val="00285084"/>
    <w:rsid w:val="0028515C"/>
    <w:rsid w:val="002851D1"/>
    <w:rsid w:val="00285442"/>
    <w:rsid w:val="00285548"/>
    <w:rsid w:val="002856CD"/>
    <w:rsid w:val="002859A1"/>
    <w:rsid w:val="00285BB0"/>
    <w:rsid w:val="00285D07"/>
    <w:rsid w:val="00285D2A"/>
    <w:rsid w:val="00285EB1"/>
    <w:rsid w:val="00285EE0"/>
    <w:rsid w:val="00286009"/>
    <w:rsid w:val="002860D6"/>
    <w:rsid w:val="00286287"/>
    <w:rsid w:val="00286457"/>
    <w:rsid w:val="002867E6"/>
    <w:rsid w:val="002869C8"/>
    <w:rsid w:val="00286EDC"/>
    <w:rsid w:val="00287056"/>
    <w:rsid w:val="0028716A"/>
    <w:rsid w:val="002873C8"/>
    <w:rsid w:val="002874D0"/>
    <w:rsid w:val="00287694"/>
    <w:rsid w:val="00287889"/>
    <w:rsid w:val="00287A54"/>
    <w:rsid w:val="00287C84"/>
    <w:rsid w:val="00287CCA"/>
    <w:rsid w:val="00287DFD"/>
    <w:rsid w:val="00287ECE"/>
    <w:rsid w:val="00287FF9"/>
    <w:rsid w:val="0029008A"/>
    <w:rsid w:val="002904AF"/>
    <w:rsid w:val="0029069D"/>
    <w:rsid w:val="00290850"/>
    <w:rsid w:val="00291162"/>
    <w:rsid w:val="002913AD"/>
    <w:rsid w:val="002916D7"/>
    <w:rsid w:val="00291EE5"/>
    <w:rsid w:val="00291FFF"/>
    <w:rsid w:val="002921AB"/>
    <w:rsid w:val="002922D9"/>
    <w:rsid w:val="00292303"/>
    <w:rsid w:val="002929AD"/>
    <w:rsid w:val="00292A47"/>
    <w:rsid w:val="00292B14"/>
    <w:rsid w:val="00292D06"/>
    <w:rsid w:val="00292D2C"/>
    <w:rsid w:val="00292D53"/>
    <w:rsid w:val="00292F87"/>
    <w:rsid w:val="002933B0"/>
    <w:rsid w:val="002935B4"/>
    <w:rsid w:val="00293676"/>
    <w:rsid w:val="00293968"/>
    <w:rsid w:val="00293975"/>
    <w:rsid w:val="002939A3"/>
    <w:rsid w:val="00293B40"/>
    <w:rsid w:val="00293BA2"/>
    <w:rsid w:val="00293CF4"/>
    <w:rsid w:val="00293E4A"/>
    <w:rsid w:val="00294562"/>
    <w:rsid w:val="00294637"/>
    <w:rsid w:val="0029469F"/>
    <w:rsid w:val="00294903"/>
    <w:rsid w:val="00294953"/>
    <w:rsid w:val="00294B36"/>
    <w:rsid w:val="00294CF0"/>
    <w:rsid w:val="00294DDD"/>
    <w:rsid w:val="00294F9F"/>
    <w:rsid w:val="0029549E"/>
    <w:rsid w:val="00295636"/>
    <w:rsid w:val="0029588D"/>
    <w:rsid w:val="00295A2B"/>
    <w:rsid w:val="00295A3D"/>
    <w:rsid w:val="00295CC8"/>
    <w:rsid w:val="00295CDF"/>
    <w:rsid w:val="00295EEC"/>
    <w:rsid w:val="00295F0D"/>
    <w:rsid w:val="00296074"/>
    <w:rsid w:val="00296127"/>
    <w:rsid w:val="00296588"/>
    <w:rsid w:val="002968D4"/>
    <w:rsid w:val="002969C0"/>
    <w:rsid w:val="002969C6"/>
    <w:rsid w:val="00296BE2"/>
    <w:rsid w:val="00296D82"/>
    <w:rsid w:val="002970B0"/>
    <w:rsid w:val="00297214"/>
    <w:rsid w:val="002972E2"/>
    <w:rsid w:val="002973FC"/>
    <w:rsid w:val="002974B4"/>
    <w:rsid w:val="00297513"/>
    <w:rsid w:val="00297597"/>
    <w:rsid w:val="0029794F"/>
    <w:rsid w:val="00297C40"/>
    <w:rsid w:val="00297C50"/>
    <w:rsid w:val="00297FFD"/>
    <w:rsid w:val="002A02D0"/>
    <w:rsid w:val="002A0606"/>
    <w:rsid w:val="002A06AD"/>
    <w:rsid w:val="002A0ABE"/>
    <w:rsid w:val="002A0C08"/>
    <w:rsid w:val="002A0D87"/>
    <w:rsid w:val="002A11B4"/>
    <w:rsid w:val="002A11C5"/>
    <w:rsid w:val="002A179D"/>
    <w:rsid w:val="002A1813"/>
    <w:rsid w:val="002A18D2"/>
    <w:rsid w:val="002A18E9"/>
    <w:rsid w:val="002A199A"/>
    <w:rsid w:val="002A1D81"/>
    <w:rsid w:val="002A1E1C"/>
    <w:rsid w:val="002A1F2D"/>
    <w:rsid w:val="002A22DA"/>
    <w:rsid w:val="002A2545"/>
    <w:rsid w:val="002A26B5"/>
    <w:rsid w:val="002A2CB4"/>
    <w:rsid w:val="002A2DE6"/>
    <w:rsid w:val="002A32C2"/>
    <w:rsid w:val="002A3338"/>
    <w:rsid w:val="002A3795"/>
    <w:rsid w:val="002A3E8C"/>
    <w:rsid w:val="002A47B5"/>
    <w:rsid w:val="002A4813"/>
    <w:rsid w:val="002A497B"/>
    <w:rsid w:val="002A4A00"/>
    <w:rsid w:val="002A4B0C"/>
    <w:rsid w:val="002A4D6E"/>
    <w:rsid w:val="002A4ED1"/>
    <w:rsid w:val="002A4F44"/>
    <w:rsid w:val="002A4FCB"/>
    <w:rsid w:val="002A5155"/>
    <w:rsid w:val="002A5486"/>
    <w:rsid w:val="002A54E5"/>
    <w:rsid w:val="002A5599"/>
    <w:rsid w:val="002A5779"/>
    <w:rsid w:val="002A58FD"/>
    <w:rsid w:val="002A595D"/>
    <w:rsid w:val="002A5A99"/>
    <w:rsid w:val="002A5B12"/>
    <w:rsid w:val="002A5D06"/>
    <w:rsid w:val="002A5DDB"/>
    <w:rsid w:val="002A5FB2"/>
    <w:rsid w:val="002A6199"/>
    <w:rsid w:val="002A658B"/>
    <w:rsid w:val="002A67B8"/>
    <w:rsid w:val="002A6A4F"/>
    <w:rsid w:val="002A6A53"/>
    <w:rsid w:val="002A6C71"/>
    <w:rsid w:val="002A6DC6"/>
    <w:rsid w:val="002A6EB2"/>
    <w:rsid w:val="002A72EA"/>
    <w:rsid w:val="002A7367"/>
    <w:rsid w:val="002A78F7"/>
    <w:rsid w:val="002A7B9C"/>
    <w:rsid w:val="002A7CA5"/>
    <w:rsid w:val="002A7CF3"/>
    <w:rsid w:val="002A7DF0"/>
    <w:rsid w:val="002A7E6A"/>
    <w:rsid w:val="002A7FA8"/>
    <w:rsid w:val="002B01F7"/>
    <w:rsid w:val="002B023C"/>
    <w:rsid w:val="002B04D2"/>
    <w:rsid w:val="002B0B78"/>
    <w:rsid w:val="002B0D3E"/>
    <w:rsid w:val="002B0DB3"/>
    <w:rsid w:val="002B12DE"/>
    <w:rsid w:val="002B1A27"/>
    <w:rsid w:val="002B1AA1"/>
    <w:rsid w:val="002B1DDD"/>
    <w:rsid w:val="002B1ED1"/>
    <w:rsid w:val="002B1F4B"/>
    <w:rsid w:val="002B201C"/>
    <w:rsid w:val="002B2113"/>
    <w:rsid w:val="002B2147"/>
    <w:rsid w:val="002B21F6"/>
    <w:rsid w:val="002B22AE"/>
    <w:rsid w:val="002B2313"/>
    <w:rsid w:val="002B2570"/>
    <w:rsid w:val="002B2688"/>
    <w:rsid w:val="002B26E5"/>
    <w:rsid w:val="002B2985"/>
    <w:rsid w:val="002B2FDA"/>
    <w:rsid w:val="002B3198"/>
    <w:rsid w:val="002B3730"/>
    <w:rsid w:val="002B39ED"/>
    <w:rsid w:val="002B3ADB"/>
    <w:rsid w:val="002B4C4E"/>
    <w:rsid w:val="002B4E3B"/>
    <w:rsid w:val="002B530C"/>
    <w:rsid w:val="002B5E91"/>
    <w:rsid w:val="002B5E9C"/>
    <w:rsid w:val="002B5EF7"/>
    <w:rsid w:val="002B5F5D"/>
    <w:rsid w:val="002B5F8A"/>
    <w:rsid w:val="002B5FA4"/>
    <w:rsid w:val="002B600A"/>
    <w:rsid w:val="002B618A"/>
    <w:rsid w:val="002B618C"/>
    <w:rsid w:val="002B6353"/>
    <w:rsid w:val="002B6574"/>
    <w:rsid w:val="002B6585"/>
    <w:rsid w:val="002B67D1"/>
    <w:rsid w:val="002B68C5"/>
    <w:rsid w:val="002B695F"/>
    <w:rsid w:val="002B6963"/>
    <w:rsid w:val="002B6A74"/>
    <w:rsid w:val="002B6B76"/>
    <w:rsid w:val="002B6B7B"/>
    <w:rsid w:val="002B6ED1"/>
    <w:rsid w:val="002B6FDF"/>
    <w:rsid w:val="002B7BEC"/>
    <w:rsid w:val="002B7CB5"/>
    <w:rsid w:val="002B7CCD"/>
    <w:rsid w:val="002B7E48"/>
    <w:rsid w:val="002C0021"/>
    <w:rsid w:val="002C011D"/>
    <w:rsid w:val="002C0165"/>
    <w:rsid w:val="002C01D3"/>
    <w:rsid w:val="002C04BF"/>
    <w:rsid w:val="002C04E1"/>
    <w:rsid w:val="002C05A0"/>
    <w:rsid w:val="002C0C65"/>
    <w:rsid w:val="002C1005"/>
    <w:rsid w:val="002C1218"/>
    <w:rsid w:val="002C1D45"/>
    <w:rsid w:val="002C2023"/>
    <w:rsid w:val="002C2B29"/>
    <w:rsid w:val="002C2CF1"/>
    <w:rsid w:val="002C2E0B"/>
    <w:rsid w:val="002C3142"/>
    <w:rsid w:val="002C3225"/>
    <w:rsid w:val="002C33E6"/>
    <w:rsid w:val="002C34A9"/>
    <w:rsid w:val="002C3596"/>
    <w:rsid w:val="002C35FB"/>
    <w:rsid w:val="002C36F9"/>
    <w:rsid w:val="002C37D6"/>
    <w:rsid w:val="002C38CE"/>
    <w:rsid w:val="002C3BD3"/>
    <w:rsid w:val="002C3C7C"/>
    <w:rsid w:val="002C3FF1"/>
    <w:rsid w:val="002C40F1"/>
    <w:rsid w:val="002C4E11"/>
    <w:rsid w:val="002C4EF9"/>
    <w:rsid w:val="002C5A22"/>
    <w:rsid w:val="002C5C01"/>
    <w:rsid w:val="002C61D9"/>
    <w:rsid w:val="002C66EF"/>
    <w:rsid w:val="002C67E7"/>
    <w:rsid w:val="002C689A"/>
    <w:rsid w:val="002C69FA"/>
    <w:rsid w:val="002C6D2A"/>
    <w:rsid w:val="002C6D38"/>
    <w:rsid w:val="002C6F79"/>
    <w:rsid w:val="002C6FD5"/>
    <w:rsid w:val="002C73D7"/>
    <w:rsid w:val="002C77BE"/>
    <w:rsid w:val="002C7B07"/>
    <w:rsid w:val="002C7CC0"/>
    <w:rsid w:val="002D0038"/>
    <w:rsid w:val="002D01C4"/>
    <w:rsid w:val="002D01D7"/>
    <w:rsid w:val="002D02DD"/>
    <w:rsid w:val="002D07BB"/>
    <w:rsid w:val="002D081F"/>
    <w:rsid w:val="002D0910"/>
    <w:rsid w:val="002D0962"/>
    <w:rsid w:val="002D0CED"/>
    <w:rsid w:val="002D1090"/>
    <w:rsid w:val="002D1395"/>
    <w:rsid w:val="002D194F"/>
    <w:rsid w:val="002D1BC3"/>
    <w:rsid w:val="002D1C14"/>
    <w:rsid w:val="002D1E27"/>
    <w:rsid w:val="002D1EA8"/>
    <w:rsid w:val="002D1EB9"/>
    <w:rsid w:val="002D1F88"/>
    <w:rsid w:val="002D1F89"/>
    <w:rsid w:val="002D21C3"/>
    <w:rsid w:val="002D2748"/>
    <w:rsid w:val="002D2812"/>
    <w:rsid w:val="002D2A66"/>
    <w:rsid w:val="002D2D64"/>
    <w:rsid w:val="002D3012"/>
    <w:rsid w:val="002D3238"/>
    <w:rsid w:val="002D3326"/>
    <w:rsid w:val="002D3380"/>
    <w:rsid w:val="002D346F"/>
    <w:rsid w:val="002D34F7"/>
    <w:rsid w:val="002D351F"/>
    <w:rsid w:val="002D35B2"/>
    <w:rsid w:val="002D381D"/>
    <w:rsid w:val="002D3A29"/>
    <w:rsid w:val="002D3A2F"/>
    <w:rsid w:val="002D3D5F"/>
    <w:rsid w:val="002D4283"/>
    <w:rsid w:val="002D456E"/>
    <w:rsid w:val="002D4A65"/>
    <w:rsid w:val="002D4E8D"/>
    <w:rsid w:val="002D5101"/>
    <w:rsid w:val="002D5283"/>
    <w:rsid w:val="002D5546"/>
    <w:rsid w:val="002D58AA"/>
    <w:rsid w:val="002D5D40"/>
    <w:rsid w:val="002D64FA"/>
    <w:rsid w:val="002D651F"/>
    <w:rsid w:val="002D6523"/>
    <w:rsid w:val="002D672E"/>
    <w:rsid w:val="002D6789"/>
    <w:rsid w:val="002D6892"/>
    <w:rsid w:val="002D68C2"/>
    <w:rsid w:val="002D691E"/>
    <w:rsid w:val="002D6A99"/>
    <w:rsid w:val="002D6E88"/>
    <w:rsid w:val="002D6EED"/>
    <w:rsid w:val="002D741F"/>
    <w:rsid w:val="002D7821"/>
    <w:rsid w:val="002D7AA9"/>
    <w:rsid w:val="002D7C49"/>
    <w:rsid w:val="002D7D94"/>
    <w:rsid w:val="002D7E00"/>
    <w:rsid w:val="002E01CC"/>
    <w:rsid w:val="002E028D"/>
    <w:rsid w:val="002E03B4"/>
    <w:rsid w:val="002E055E"/>
    <w:rsid w:val="002E06E9"/>
    <w:rsid w:val="002E07FD"/>
    <w:rsid w:val="002E0927"/>
    <w:rsid w:val="002E0950"/>
    <w:rsid w:val="002E0A58"/>
    <w:rsid w:val="002E0BA8"/>
    <w:rsid w:val="002E0CA5"/>
    <w:rsid w:val="002E141B"/>
    <w:rsid w:val="002E15A4"/>
    <w:rsid w:val="002E161D"/>
    <w:rsid w:val="002E1654"/>
    <w:rsid w:val="002E1723"/>
    <w:rsid w:val="002E1C3C"/>
    <w:rsid w:val="002E22A3"/>
    <w:rsid w:val="002E2382"/>
    <w:rsid w:val="002E26F8"/>
    <w:rsid w:val="002E2A36"/>
    <w:rsid w:val="002E2DB8"/>
    <w:rsid w:val="002E2DBE"/>
    <w:rsid w:val="002E2F39"/>
    <w:rsid w:val="002E3363"/>
    <w:rsid w:val="002E34D9"/>
    <w:rsid w:val="002E3530"/>
    <w:rsid w:val="002E3555"/>
    <w:rsid w:val="002E35CF"/>
    <w:rsid w:val="002E35F2"/>
    <w:rsid w:val="002E3780"/>
    <w:rsid w:val="002E3A5C"/>
    <w:rsid w:val="002E3B0F"/>
    <w:rsid w:val="002E3BF4"/>
    <w:rsid w:val="002E3DAB"/>
    <w:rsid w:val="002E3EF1"/>
    <w:rsid w:val="002E45C8"/>
    <w:rsid w:val="002E45FC"/>
    <w:rsid w:val="002E47FB"/>
    <w:rsid w:val="002E4A45"/>
    <w:rsid w:val="002E4BD6"/>
    <w:rsid w:val="002E4DAF"/>
    <w:rsid w:val="002E4F49"/>
    <w:rsid w:val="002E5024"/>
    <w:rsid w:val="002E563D"/>
    <w:rsid w:val="002E574C"/>
    <w:rsid w:val="002E5811"/>
    <w:rsid w:val="002E585D"/>
    <w:rsid w:val="002E5942"/>
    <w:rsid w:val="002E59C3"/>
    <w:rsid w:val="002E6A5D"/>
    <w:rsid w:val="002E6C5F"/>
    <w:rsid w:val="002E6CDA"/>
    <w:rsid w:val="002E6CEB"/>
    <w:rsid w:val="002E6DAA"/>
    <w:rsid w:val="002E6E88"/>
    <w:rsid w:val="002E6EE7"/>
    <w:rsid w:val="002E6EE8"/>
    <w:rsid w:val="002E6F67"/>
    <w:rsid w:val="002E7352"/>
    <w:rsid w:val="002E7387"/>
    <w:rsid w:val="002E742B"/>
    <w:rsid w:val="002E769B"/>
    <w:rsid w:val="002E7940"/>
    <w:rsid w:val="002E7DC5"/>
    <w:rsid w:val="002E7EE6"/>
    <w:rsid w:val="002F017A"/>
    <w:rsid w:val="002F039D"/>
    <w:rsid w:val="002F0546"/>
    <w:rsid w:val="002F0579"/>
    <w:rsid w:val="002F0841"/>
    <w:rsid w:val="002F08DF"/>
    <w:rsid w:val="002F0C53"/>
    <w:rsid w:val="002F0E6F"/>
    <w:rsid w:val="002F10E4"/>
    <w:rsid w:val="002F10E7"/>
    <w:rsid w:val="002F1A05"/>
    <w:rsid w:val="002F1EFC"/>
    <w:rsid w:val="002F25C8"/>
    <w:rsid w:val="002F27CC"/>
    <w:rsid w:val="002F2C30"/>
    <w:rsid w:val="002F3056"/>
    <w:rsid w:val="002F339B"/>
    <w:rsid w:val="002F380A"/>
    <w:rsid w:val="002F3A9F"/>
    <w:rsid w:val="002F3B47"/>
    <w:rsid w:val="002F3C20"/>
    <w:rsid w:val="002F3E78"/>
    <w:rsid w:val="002F4513"/>
    <w:rsid w:val="002F4630"/>
    <w:rsid w:val="002F4683"/>
    <w:rsid w:val="002F4798"/>
    <w:rsid w:val="002F4E5A"/>
    <w:rsid w:val="002F4EEB"/>
    <w:rsid w:val="002F53F5"/>
    <w:rsid w:val="002F5656"/>
    <w:rsid w:val="002F5723"/>
    <w:rsid w:val="002F5A82"/>
    <w:rsid w:val="002F5AB9"/>
    <w:rsid w:val="002F5CEF"/>
    <w:rsid w:val="002F5DB6"/>
    <w:rsid w:val="002F65EA"/>
    <w:rsid w:val="002F6741"/>
    <w:rsid w:val="002F6860"/>
    <w:rsid w:val="002F692F"/>
    <w:rsid w:val="002F6A24"/>
    <w:rsid w:val="002F6A57"/>
    <w:rsid w:val="002F6C5F"/>
    <w:rsid w:val="002F7105"/>
    <w:rsid w:val="002F71D5"/>
    <w:rsid w:val="002F71F7"/>
    <w:rsid w:val="002F7243"/>
    <w:rsid w:val="002F7330"/>
    <w:rsid w:val="002F75FE"/>
    <w:rsid w:val="002F767D"/>
    <w:rsid w:val="002F7719"/>
    <w:rsid w:val="002F7879"/>
    <w:rsid w:val="002F7AF2"/>
    <w:rsid w:val="002F7B15"/>
    <w:rsid w:val="002F7F64"/>
    <w:rsid w:val="00300AFB"/>
    <w:rsid w:val="00300B27"/>
    <w:rsid w:val="00300B3C"/>
    <w:rsid w:val="00300B89"/>
    <w:rsid w:val="0030100D"/>
    <w:rsid w:val="003014E0"/>
    <w:rsid w:val="003015AC"/>
    <w:rsid w:val="003016E5"/>
    <w:rsid w:val="003018B6"/>
    <w:rsid w:val="00301B6D"/>
    <w:rsid w:val="00301FD0"/>
    <w:rsid w:val="0030207C"/>
    <w:rsid w:val="00302138"/>
    <w:rsid w:val="003026B9"/>
    <w:rsid w:val="00302843"/>
    <w:rsid w:val="00302BD1"/>
    <w:rsid w:val="00302F23"/>
    <w:rsid w:val="00302FDF"/>
    <w:rsid w:val="003030A3"/>
    <w:rsid w:val="003030BF"/>
    <w:rsid w:val="00303231"/>
    <w:rsid w:val="00303254"/>
    <w:rsid w:val="003033CD"/>
    <w:rsid w:val="00303685"/>
    <w:rsid w:val="003037AF"/>
    <w:rsid w:val="00303886"/>
    <w:rsid w:val="0030397C"/>
    <w:rsid w:val="00303CA6"/>
    <w:rsid w:val="00304187"/>
    <w:rsid w:val="00304522"/>
    <w:rsid w:val="0030481A"/>
    <w:rsid w:val="00304B38"/>
    <w:rsid w:val="00304BEF"/>
    <w:rsid w:val="0030501E"/>
    <w:rsid w:val="003051E6"/>
    <w:rsid w:val="0030699B"/>
    <w:rsid w:val="003069CD"/>
    <w:rsid w:val="00306BF4"/>
    <w:rsid w:val="00306FF3"/>
    <w:rsid w:val="0030702B"/>
    <w:rsid w:val="003070A8"/>
    <w:rsid w:val="00307350"/>
    <w:rsid w:val="00307731"/>
    <w:rsid w:val="00307912"/>
    <w:rsid w:val="003079E7"/>
    <w:rsid w:val="00307D16"/>
    <w:rsid w:val="00307DC0"/>
    <w:rsid w:val="003100BB"/>
    <w:rsid w:val="00310517"/>
    <w:rsid w:val="003105DD"/>
    <w:rsid w:val="003106B1"/>
    <w:rsid w:val="00310795"/>
    <w:rsid w:val="0031081B"/>
    <w:rsid w:val="00310934"/>
    <w:rsid w:val="0031098C"/>
    <w:rsid w:val="00310D66"/>
    <w:rsid w:val="00310FC2"/>
    <w:rsid w:val="00310FFB"/>
    <w:rsid w:val="0031135F"/>
    <w:rsid w:val="0031197F"/>
    <w:rsid w:val="00311E68"/>
    <w:rsid w:val="0031200C"/>
    <w:rsid w:val="003124E8"/>
    <w:rsid w:val="00312596"/>
    <w:rsid w:val="003125B5"/>
    <w:rsid w:val="00312BBF"/>
    <w:rsid w:val="00312BDF"/>
    <w:rsid w:val="00312CDB"/>
    <w:rsid w:val="00312F7C"/>
    <w:rsid w:val="003136E7"/>
    <w:rsid w:val="003139B7"/>
    <w:rsid w:val="00313BD9"/>
    <w:rsid w:val="00313C74"/>
    <w:rsid w:val="00313E11"/>
    <w:rsid w:val="00314220"/>
    <w:rsid w:val="0031435E"/>
    <w:rsid w:val="00314625"/>
    <w:rsid w:val="0031462B"/>
    <w:rsid w:val="0031485C"/>
    <w:rsid w:val="00314896"/>
    <w:rsid w:val="003148E2"/>
    <w:rsid w:val="00314947"/>
    <w:rsid w:val="00314994"/>
    <w:rsid w:val="00314A96"/>
    <w:rsid w:val="00314BC6"/>
    <w:rsid w:val="0031513D"/>
    <w:rsid w:val="00315184"/>
    <w:rsid w:val="00315225"/>
    <w:rsid w:val="00315653"/>
    <w:rsid w:val="003156A0"/>
    <w:rsid w:val="003156E5"/>
    <w:rsid w:val="0031583E"/>
    <w:rsid w:val="00315BFC"/>
    <w:rsid w:val="00315D77"/>
    <w:rsid w:val="00315FEF"/>
    <w:rsid w:val="003160E4"/>
    <w:rsid w:val="003162C5"/>
    <w:rsid w:val="00316836"/>
    <w:rsid w:val="00316868"/>
    <w:rsid w:val="00316A2C"/>
    <w:rsid w:val="00316C52"/>
    <w:rsid w:val="00317259"/>
    <w:rsid w:val="00317427"/>
    <w:rsid w:val="003174BE"/>
    <w:rsid w:val="00317A14"/>
    <w:rsid w:val="00317A65"/>
    <w:rsid w:val="00317F54"/>
    <w:rsid w:val="00317F94"/>
    <w:rsid w:val="003200B8"/>
    <w:rsid w:val="00320146"/>
    <w:rsid w:val="003203E3"/>
    <w:rsid w:val="00320432"/>
    <w:rsid w:val="00320812"/>
    <w:rsid w:val="003208BC"/>
    <w:rsid w:val="00320C0F"/>
    <w:rsid w:val="00320FF9"/>
    <w:rsid w:val="00321DE0"/>
    <w:rsid w:val="00321E82"/>
    <w:rsid w:val="0032203A"/>
    <w:rsid w:val="00322062"/>
    <w:rsid w:val="00322243"/>
    <w:rsid w:val="003222FA"/>
    <w:rsid w:val="003224AD"/>
    <w:rsid w:val="003224D2"/>
    <w:rsid w:val="00322C58"/>
    <w:rsid w:val="00322C7E"/>
    <w:rsid w:val="00322C98"/>
    <w:rsid w:val="00322D4C"/>
    <w:rsid w:val="00322DB5"/>
    <w:rsid w:val="003233F5"/>
    <w:rsid w:val="00323512"/>
    <w:rsid w:val="003236ED"/>
    <w:rsid w:val="0032371F"/>
    <w:rsid w:val="003238BA"/>
    <w:rsid w:val="003239A0"/>
    <w:rsid w:val="00323A0C"/>
    <w:rsid w:val="00323AE6"/>
    <w:rsid w:val="00323D5D"/>
    <w:rsid w:val="003243B8"/>
    <w:rsid w:val="00324E05"/>
    <w:rsid w:val="00325835"/>
    <w:rsid w:val="00325967"/>
    <w:rsid w:val="003259CF"/>
    <w:rsid w:val="00325DCB"/>
    <w:rsid w:val="00325DE9"/>
    <w:rsid w:val="00326147"/>
    <w:rsid w:val="003261D7"/>
    <w:rsid w:val="00326827"/>
    <w:rsid w:val="00326A16"/>
    <w:rsid w:val="00326C0D"/>
    <w:rsid w:val="00326DF8"/>
    <w:rsid w:val="00327029"/>
    <w:rsid w:val="0032727A"/>
    <w:rsid w:val="00327334"/>
    <w:rsid w:val="00327881"/>
    <w:rsid w:val="00327BAF"/>
    <w:rsid w:val="00327E1A"/>
    <w:rsid w:val="003300DB"/>
    <w:rsid w:val="003302E4"/>
    <w:rsid w:val="00330B7B"/>
    <w:rsid w:val="00330C6A"/>
    <w:rsid w:val="00331025"/>
    <w:rsid w:val="00331130"/>
    <w:rsid w:val="0033130D"/>
    <w:rsid w:val="00331421"/>
    <w:rsid w:val="00331608"/>
    <w:rsid w:val="0033165D"/>
    <w:rsid w:val="0033170B"/>
    <w:rsid w:val="003317CB"/>
    <w:rsid w:val="00331CB2"/>
    <w:rsid w:val="00332048"/>
    <w:rsid w:val="00332057"/>
    <w:rsid w:val="003321E5"/>
    <w:rsid w:val="003324CB"/>
    <w:rsid w:val="0033258D"/>
    <w:rsid w:val="00332783"/>
    <w:rsid w:val="00332AF0"/>
    <w:rsid w:val="00332B6F"/>
    <w:rsid w:val="00332C1B"/>
    <w:rsid w:val="00332C49"/>
    <w:rsid w:val="00332C59"/>
    <w:rsid w:val="00332E2B"/>
    <w:rsid w:val="00333175"/>
    <w:rsid w:val="0033326F"/>
    <w:rsid w:val="003336B3"/>
    <w:rsid w:val="00333B8A"/>
    <w:rsid w:val="00333EDF"/>
    <w:rsid w:val="00334247"/>
    <w:rsid w:val="0033477D"/>
    <w:rsid w:val="00334B23"/>
    <w:rsid w:val="00334C9A"/>
    <w:rsid w:val="00334DDA"/>
    <w:rsid w:val="00334F80"/>
    <w:rsid w:val="0033507C"/>
    <w:rsid w:val="003350B7"/>
    <w:rsid w:val="00335272"/>
    <w:rsid w:val="00335291"/>
    <w:rsid w:val="00335549"/>
    <w:rsid w:val="0033568F"/>
    <w:rsid w:val="00335749"/>
    <w:rsid w:val="0033577B"/>
    <w:rsid w:val="003357AF"/>
    <w:rsid w:val="00335974"/>
    <w:rsid w:val="003359AD"/>
    <w:rsid w:val="003359CF"/>
    <w:rsid w:val="00335A93"/>
    <w:rsid w:val="00335AAA"/>
    <w:rsid w:val="00335F7C"/>
    <w:rsid w:val="003361DC"/>
    <w:rsid w:val="0033636C"/>
    <w:rsid w:val="00336687"/>
    <w:rsid w:val="003372AC"/>
    <w:rsid w:val="00337362"/>
    <w:rsid w:val="00337544"/>
    <w:rsid w:val="00337610"/>
    <w:rsid w:val="0033769D"/>
    <w:rsid w:val="003377B4"/>
    <w:rsid w:val="00337B08"/>
    <w:rsid w:val="00337CC6"/>
    <w:rsid w:val="00337EE4"/>
    <w:rsid w:val="0034027B"/>
    <w:rsid w:val="003402E0"/>
    <w:rsid w:val="00340354"/>
    <w:rsid w:val="00340522"/>
    <w:rsid w:val="00340A45"/>
    <w:rsid w:val="00340CB0"/>
    <w:rsid w:val="00340EA2"/>
    <w:rsid w:val="00340F4D"/>
    <w:rsid w:val="003412D9"/>
    <w:rsid w:val="00341328"/>
    <w:rsid w:val="0034138E"/>
    <w:rsid w:val="0034140D"/>
    <w:rsid w:val="00341442"/>
    <w:rsid w:val="0034144B"/>
    <w:rsid w:val="0034178E"/>
    <w:rsid w:val="00341CAA"/>
    <w:rsid w:val="00341DD2"/>
    <w:rsid w:val="00341DD4"/>
    <w:rsid w:val="00341EA3"/>
    <w:rsid w:val="00341F37"/>
    <w:rsid w:val="00342005"/>
    <w:rsid w:val="003420E9"/>
    <w:rsid w:val="00342205"/>
    <w:rsid w:val="00342297"/>
    <w:rsid w:val="00342570"/>
    <w:rsid w:val="00342673"/>
    <w:rsid w:val="00342B58"/>
    <w:rsid w:val="00342F1F"/>
    <w:rsid w:val="00342F7C"/>
    <w:rsid w:val="00343125"/>
    <w:rsid w:val="003433A7"/>
    <w:rsid w:val="003439B0"/>
    <w:rsid w:val="00343B8C"/>
    <w:rsid w:val="00344823"/>
    <w:rsid w:val="003449D6"/>
    <w:rsid w:val="00344BA7"/>
    <w:rsid w:val="00344C33"/>
    <w:rsid w:val="00344CD1"/>
    <w:rsid w:val="00344D9E"/>
    <w:rsid w:val="00344EBD"/>
    <w:rsid w:val="00345560"/>
    <w:rsid w:val="00345AA8"/>
    <w:rsid w:val="003467EB"/>
    <w:rsid w:val="00346F7A"/>
    <w:rsid w:val="00346FBA"/>
    <w:rsid w:val="0034746A"/>
    <w:rsid w:val="003475C6"/>
    <w:rsid w:val="003478B4"/>
    <w:rsid w:val="003478DB"/>
    <w:rsid w:val="00347D14"/>
    <w:rsid w:val="00347FC3"/>
    <w:rsid w:val="0035031F"/>
    <w:rsid w:val="00350398"/>
    <w:rsid w:val="0035053F"/>
    <w:rsid w:val="0035054A"/>
    <w:rsid w:val="0035066C"/>
    <w:rsid w:val="003508B7"/>
    <w:rsid w:val="00350BC7"/>
    <w:rsid w:val="00350FCF"/>
    <w:rsid w:val="00351061"/>
    <w:rsid w:val="00351159"/>
    <w:rsid w:val="00351232"/>
    <w:rsid w:val="003512D0"/>
    <w:rsid w:val="003515E4"/>
    <w:rsid w:val="003515F6"/>
    <w:rsid w:val="00351701"/>
    <w:rsid w:val="003517EF"/>
    <w:rsid w:val="0035184E"/>
    <w:rsid w:val="00351B14"/>
    <w:rsid w:val="00352269"/>
    <w:rsid w:val="003522E5"/>
    <w:rsid w:val="00352897"/>
    <w:rsid w:val="00352A9A"/>
    <w:rsid w:val="00352D66"/>
    <w:rsid w:val="00353037"/>
    <w:rsid w:val="00353135"/>
    <w:rsid w:val="003532B2"/>
    <w:rsid w:val="00353322"/>
    <w:rsid w:val="0035343D"/>
    <w:rsid w:val="0035396D"/>
    <w:rsid w:val="00353D52"/>
    <w:rsid w:val="00353DA0"/>
    <w:rsid w:val="00353F82"/>
    <w:rsid w:val="00354284"/>
    <w:rsid w:val="003544DF"/>
    <w:rsid w:val="0035453A"/>
    <w:rsid w:val="00354B04"/>
    <w:rsid w:val="00354B3F"/>
    <w:rsid w:val="00354B4D"/>
    <w:rsid w:val="00354BA0"/>
    <w:rsid w:val="00355285"/>
    <w:rsid w:val="003555FF"/>
    <w:rsid w:val="0035595E"/>
    <w:rsid w:val="00355C6E"/>
    <w:rsid w:val="00355D4E"/>
    <w:rsid w:val="00355DBB"/>
    <w:rsid w:val="00356135"/>
    <w:rsid w:val="00356278"/>
    <w:rsid w:val="0035639C"/>
    <w:rsid w:val="00356428"/>
    <w:rsid w:val="00356889"/>
    <w:rsid w:val="00356B90"/>
    <w:rsid w:val="00356E00"/>
    <w:rsid w:val="00356E12"/>
    <w:rsid w:val="00356EA9"/>
    <w:rsid w:val="00356EDA"/>
    <w:rsid w:val="00356F6D"/>
    <w:rsid w:val="00357258"/>
    <w:rsid w:val="0035727F"/>
    <w:rsid w:val="003575BE"/>
    <w:rsid w:val="003577C8"/>
    <w:rsid w:val="00357AD5"/>
    <w:rsid w:val="00357B33"/>
    <w:rsid w:val="00357BE9"/>
    <w:rsid w:val="00357E97"/>
    <w:rsid w:val="00357ED2"/>
    <w:rsid w:val="00357FB0"/>
    <w:rsid w:val="0036026F"/>
    <w:rsid w:val="003603BD"/>
    <w:rsid w:val="00360448"/>
    <w:rsid w:val="00360619"/>
    <w:rsid w:val="0036078E"/>
    <w:rsid w:val="00360EFB"/>
    <w:rsid w:val="0036191C"/>
    <w:rsid w:val="00361A7C"/>
    <w:rsid w:val="00361CEB"/>
    <w:rsid w:val="00362809"/>
    <w:rsid w:val="003629F7"/>
    <w:rsid w:val="00362B12"/>
    <w:rsid w:val="00362B2C"/>
    <w:rsid w:val="00362B7C"/>
    <w:rsid w:val="00362C62"/>
    <w:rsid w:val="00362CDA"/>
    <w:rsid w:val="00362F16"/>
    <w:rsid w:val="00363020"/>
    <w:rsid w:val="0036310F"/>
    <w:rsid w:val="0036328C"/>
    <w:rsid w:val="00363404"/>
    <w:rsid w:val="003634BC"/>
    <w:rsid w:val="003635F8"/>
    <w:rsid w:val="003637E5"/>
    <w:rsid w:val="00363AD2"/>
    <w:rsid w:val="00363B7D"/>
    <w:rsid w:val="00363C4B"/>
    <w:rsid w:val="00363C65"/>
    <w:rsid w:val="00363CB1"/>
    <w:rsid w:val="00364277"/>
    <w:rsid w:val="00364348"/>
    <w:rsid w:val="0036449D"/>
    <w:rsid w:val="003644E4"/>
    <w:rsid w:val="00364645"/>
    <w:rsid w:val="0036488E"/>
    <w:rsid w:val="00364B04"/>
    <w:rsid w:val="00364CBD"/>
    <w:rsid w:val="00364DF1"/>
    <w:rsid w:val="00364E81"/>
    <w:rsid w:val="00364F5D"/>
    <w:rsid w:val="0036500C"/>
    <w:rsid w:val="003651C0"/>
    <w:rsid w:val="003651C9"/>
    <w:rsid w:val="0036532D"/>
    <w:rsid w:val="003653D6"/>
    <w:rsid w:val="00365588"/>
    <w:rsid w:val="003655DB"/>
    <w:rsid w:val="00365661"/>
    <w:rsid w:val="003658FE"/>
    <w:rsid w:val="00365932"/>
    <w:rsid w:val="00365953"/>
    <w:rsid w:val="00365A63"/>
    <w:rsid w:val="00365A76"/>
    <w:rsid w:val="00365C1B"/>
    <w:rsid w:val="00365C8E"/>
    <w:rsid w:val="003664B1"/>
    <w:rsid w:val="003665FA"/>
    <w:rsid w:val="0036666A"/>
    <w:rsid w:val="003667A1"/>
    <w:rsid w:val="003668CA"/>
    <w:rsid w:val="00366928"/>
    <w:rsid w:val="0036693B"/>
    <w:rsid w:val="00366A15"/>
    <w:rsid w:val="00366B69"/>
    <w:rsid w:val="00366BB5"/>
    <w:rsid w:val="00366C61"/>
    <w:rsid w:val="003671FE"/>
    <w:rsid w:val="00367294"/>
    <w:rsid w:val="0036731C"/>
    <w:rsid w:val="0036756B"/>
    <w:rsid w:val="00367622"/>
    <w:rsid w:val="003679CE"/>
    <w:rsid w:val="00367C69"/>
    <w:rsid w:val="00367DC7"/>
    <w:rsid w:val="00367F8A"/>
    <w:rsid w:val="0037003F"/>
    <w:rsid w:val="003700AE"/>
    <w:rsid w:val="00370717"/>
    <w:rsid w:val="00370BC0"/>
    <w:rsid w:val="00370C38"/>
    <w:rsid w:val="00370C7A"/>
    <w:rsid w:val="00370C7E"/>
    <w:rsid w:val="00371B9C"/>
    <w:rsid w:val="00371D70"/>
    <w:rsid w:val="00371D9F"/>
    <w:rsid w:val="0037210A"/>
    <w:rsid w:val="0037228D"/>
    <w:rsid w:val="003724DB"/>
    <w:rsid w:val="003725AF"/>
    <w:rsid w:val="00372A62"/>
    <w:rsid w:val="00372E11"/>
    <w:rsid w:val="00373535"/>
    <w:rsid w:val="0037370E"/>
    <w:rsid w:val="003737F0"/>
    <w:rsid w:val="00373DA6"/>
    <w:rsid w:val="00373EB6"/>
    <w:rsid w:val="00373FA2"/>
    <w:rsid w:val="00374189"/>
    <w:rsid w:val="00374660"/>
    <w:rsid w:val="00374668"/>
    <w:rsid w:val="00374A32"/>
    <w:rsid w:val="00374C50"/>
    <w:rsid w:val="00374DE9"/>
    <w:rsid w:val="00375201"/>
    <w:rsid w:val="00375226"/>
    <w:rsid w:val="003752EC"/>
    <w:rsid w:val="00375377"/>
    <w:rsid w:val="00375480"/>
    <w:rsid w:val="003756EE"/>
    <w:rsid w:val="00375D83"/>
    <w:rsid w:val="00375E6B"/>
    <w:rsid w:val="00375F16"/>
    <w:rsid w:val="0037643B"/>
    <w:rsid w:val="003767C5"/>
    <w:rsid w:val="003769B5"/>
    <w:rsid w:val="00376AF5"/>
    <w:rsid w:val="00376B3F"/>
    <w:rsid w:val="00376B4B"/>
    <w:rsid w:val="00376FAF"/>
    <w:rsid w:val="003770D9"/>
    <w:rsid w:val="003771EB"/>
    <w:rsid w:val="00377251"/>
    <w:rsid w:val="00377374"/>
    <w:rsid w:val="003777E5"/>
    <w:rsid w:val="0037796F"/>
    <w:rsid w:val="00377A59"/>
    <w:rsid w:val="00377C1B"/>
    <w:rsid w:val="00377D8D"/>
    <w:rsid w:val="00377F04"/>
    <w:rsid w:val="003803F3"/>
    <w:rsid w:val="00380862"/>
    <w:rsid w:val="00380C3F"/>
    <w:rsid w:val="00380CB6"/>
    <w:rsid w:val="00380CE2"/>
    <w:rsid w:val="00380CED"/>
    <w:rsid w:val="00380D60"/>
    <w:rsid w:val="00380D63"/>
    <w:rsid w:val="0038106B"/>
    <w:rsid w:val="003814C4"/>
    <w:rsid w:val="0038155A"/>
    <w:rsid w:val="003815B7"/>
    <w:rsid w:val="003816FB"/>
    <w:rsid w:val="00381849"/>
    <w:rsid w:val="003819AB"/>
    <w:rsid w:val="003819EC"/>
    <w:rsid w:val="00381C7D"/>
    <w:rsid w:val="00381DCB"/>
    <w:rsid w:val="00381FB4"/>
    <w:rsid w:val="0038241E"/>
    <w:rsid w:val="0038261F"/>
    <w:rsid w:val="00382860"/>
    <w:rsid w:val="00382BAD"/>
    <w:rsid w:val="00382BB4"/>
    <w:rsid w:val="00382C2D"/>
    <w:rsid w:val="00382DA0"/>
    <w:rsid w:val="00382F4A"/>
    <w:rsid w:val="00383646"/>
    <w:rsid w:val="003838DB"/>
    <w:rsid w:val="00383B2A"/>
    <w:rsid w:val="00383C62"/>
    <w:rsid w:val="00383CE4"/>
    <w:rsid w:val="0038445A"/>
    <w:rsid w:val="003844A7"/>
    <w:rsid w:val="003845F0"/>
    <w:rsid w:val="00384886"/>
    <w:rsid w:val="00384C29"/>
    <w:rsid w:val="00384D6A"/>
    <w:rsid w:val="00384D7B"/>
    <w:rsid w:val="00384E7F"/>
    <w:rsid w:val="00384F95"/>
    <w:rsid w:val="00385099"/>
    <w:rsid w:val="003851DD"/>
    <w:rsid w:val="0038533D"/>
    <w:rsid w:val="00385519"/>
    <w:rsid w:val="00385EE2"/>
    <w:rsid w:val="00386314"/>
    <w:rsid w:val="0038631A"/>
    <w:rsid w:val="003866B6"/>
    <w:rsid w:val="00386760"/>
    <w:rsid w:val="003869C2"/>
    <w:rsid w:val="00386AE7"/>
    <w:rsid w:val="00386D25"/>
    <w:rsid w:val="00386EA5"/>
    <w:rsid w:val="0038705F"/>
    <w:rsid w:val="0038716C"/>
    <w:rsid w:val="0038719C"/>
    <w:rsid w:val="00387280"/>
    <w:rsid w:val="003872CE"/>
    <w:rsid w:val="003873D1"/>
    <w:rsid w:val="0038772B"/>
    <w:rsid w:val="003879E3"/>
    <w:rsid w:val="00387ABB"/>
    <w:rsid w:val="00387D22"/>
    <w:rsid w:val="0039003E"/>
    <w:rsid w:val="0039014F"/>
    <w:rsid w:val="00390404"/>
    <w:rsid w:val="0039065C"/>
    <w:rsid w:val="00390ED8"/>
    <w:rsid w:val="00390F12"/>
    <w:rsid w:val="00390F44"/>
    <w:rsid w:val="00390F8C"/>
    <w:rsid w:val="0039146E"/>
    <w:rsid w:val="00391925"/>
    <w:rsid w:val="00391977"/>
    <w:rsid w:val="00391A55"/>
    <w:rsid w:val="00391B30"/>
    <w:rsid w:val="00391B7D"/>
    <w:rsid w:val="00391C4C"/>
    <w:rsid w:val="00391EAB"/>
    <w:rsid w:val="00391FEA"/>
    <w:rsid w:val="0039239A"/>
    <w:rsid w:val="003923D0"/>
    <w:rsid w:val="003923D8"/>
    <w:rsid w:val="00392509"/>
    <w:rsid w:val="0039272B"/>
    <w:rsid w:val="00392D5F"/>
    <w:rsid w:val="0039359C"/>
    <w:rsid w:val="003936A2"/>
    <w:rsid w:val="0039371D"/>
    <w:rsid w:val="00393742"/>
    <w:rsid w:val="003938A6"/>
    <w:rsid w:val="00393977"/>
    <w:rsid w:val="00393BC2"/>
    <w:rsid w:val="00393BCD"/>
    <w:rsid w:val="00393C82"/>
    <w:rsid w:val="00393E44"/>
    <w:rsid w:val="00393F21"/>
    <w:rsid w:val="00393FE3"/>
    <w:rsid w:val="003942B4"/>
    <w:rsid w:val="00394949"/>
    <w:rsid w:val="003949E7"/>
    <w:rsid w:val="00394B7F"/>
    <w:rsid w:val="00394E34"/>
    <w:rsid w:val="00394F12"/>
    <w:rsid w:val="00395345"/>
    <w:rsid w:val="0039572F"/>
    <w:rsid w:val="0039579D"/>
    <w:rsid w:val="00395C51"/>
    <w:rsid w:val="00395D62"/>
    <w:rsid w:val="003961F6"/>
    <w:rsid w:val="0039621A"/>
    <w:rsid w:val="0039670F"/>
    <w:rsid w:val="00396932"/>
    <w:rsid w:val="00396EED"/>
    <w:rsid w:val="003970B9"/>
    <w:rsid w:val="00397434"/>
    <w:rsid w:val="00397540"/>
    <w:rsid w:val="00397975"/>
    <w:rsid w:val="003979D8"/>
    <w:rsid w:val="00397A97"/>
    <w:rsid w:val="00397ABD"/>
    <w:rsid w:val="00397B62"/>
    <w:rsid w:val="00397C5B"/>
    <w:rsid w:val="00397EF7"/>
    <w:rsid w:val="003A01CA"/>
    <w:rsid w:val="003A03BC"/>
    <w:rsid w:val="003A04ED"/>
    <w:rsid w:val="003A0667"/>
    <w:rsid w:val="003A06A1"/>
    <w:rsid w:val="003A088C"/>
    <w:rsid w:val="003A0AD8"/>
    <w:rsid w:val="003A0DD9"/>
    <w:rsid w:val="003A10AC"/>
    <w:rsid w:val="003A13E0"/>
    <w:rsid w:val="003A1599"/>
    <w:rsid w:val="003A1805"/>
    <w:rsid w:val="003A1963"/>
    <w:rsid w:val="003A1B1A"/>
    <w:rsid w:val="003A1BD4"/>
    <w:rsid w:val="003A1C99"/>
    <w:rsid w:val="003A1CAC"/>
    <w:rsid w:val="003A1FBA"/>
    <w:rsid w:val="003A21C1"/>
    <w:rsid w:val="003A22CA"/>
    <w:rsid w:val="003A2671"/>
    <w:rsid w:val="003A27B4"/>
    <w:rsid w:val="003A2A1D"/>
    <w:rsid w:val="003A2CA8"/>
    <w:rsid w:val="003A2D8B"/>
    <w:rsid w:val="003A2E48"/>
    <w:rsid w:val="003A2E89"/>
    <w:rsid w:val="003A2EA3"/>
    <w:rsid w:val="003A2ED2"/>
    <w:rsid w:val="003A30F1"/>
    <w:rsid w:val="003A3355"/>
    <w:rsid w:val="003A346C"/>
    <w:rsid w:val="003A36C5"/>
    <w:rsid w:val="003A3761"/>
    <w:rsid w:val="003A3C45"/>
    <w:rsid w:val="003A3CA1"/>
    <w:rsid w:val="003A4220"/>
    <w:rsid w:val="003A44A0"/>
    <w:rsid w:val="003A4B0D"/>
    <w:rsid w:val="003A4CAE"/>
    <w:rsid w:val="003A4D54"/>
    <w:rsid w:val="003A4FA8"/>
    <w:rsid w:val="003A5132"/>
    <w:rsid w:val="003A51BA"/>
    <w:rsid w:val="003A5286"/>
    <w:rsid w:val="003A56CE"/>
    <w:rsid w:val="003A5BC1"/>
    <w:rsid w:val="003A5DC0"/>
    <w:rsid w:val="003A5F17"/>
    <w:rsid w:val="003A6574"/>
    <w:rsid w:val="003A65B2"/>
    <w:rsid w:val="003A6668"/>
    <w:rsid w:val="003A6AC9"/>
    <w:rsid w:val="003A6C11"/>
    <w:rsid w:val="003A6C3C"/>
    <w:rsid w:val="003A6F69"/>
    <w:rsid w:val="003A6F71"/>
    <w:rsid w:val="003A71BF"/>
    <w:rsid w:val="003A74D8"/>
    <w:rsid w:val="003A763B"/>
    <w:rsid w:val="003A77DF"/>
    <w:rsid w:val="003A7AD7"/>
    <w:rsid w:val="003A7B7C"/>
    <w:rsid w:val="003A7C7B"/>
    <w:rsid w:val="003A7F12"/>
    <w:rsid w:val="003B004E"/>
    <w:rsid w:val="003B00C9"/>
    <w:rsid w:val="003B0134"/>
    <w:rsid w:val="003B01DE"/>
    <w:rsid w:val="003B03FE"/>
    <w:rsid w:val="003B04A8"/>
    <w:rsid w:val="003B0AFF"/>
    <w:rsid w:val="003B0B4B"/>
    <w:rsid w:val="003B0E44"/>
    <w:rsid w:val="003B12FE"/>
    <w:rsid w:val="003B1507"/>
    <w:rsid w:val="003B19A3"/>
    <w:rsid w:val="003B19F6"/>
    <w:rsid w:val="003B1C1E"/>
    <w:rsid w:val="003B1CEB"/>
    <w:rsid w:val="003B1DA3"/>
    <w:rsid w:val="003B1DA7"/>
    <w:rsid w:val="003B1DAB"/>
    <w:rsid w:val="003B1E96"/>
    <w:rsid w:val="003B1F61"/>
    <w:rsid w:val="003B2613"/>
    <w:rsid w:val="003B28ED"/>
    <w:rsid w:val="003B2BEC"/>
    <w:rsid w:val="003B2F91"/>
    <w:rsid w:val="003B2FC8"/>
    <w:rsid w:val="003B3051"/>
    <w:rsid w:val="003B321E"/>
    <w:rsid w:val="003B337B"/>
    <w:rsid w:val="003B34B6"/>
    <w:rsid w:val="003B372C"/>
    <w:rsid w:val="003B3900"/>
    <w:rsid w:val="003B39B6"/>
    <w:rsid w:val="003B3C21"/>
    <w:rsid w:val="003B3F50"/>
    <w:rsid w:val="003B4331"/>
    <w:rsid w:val="003B44C1"/>
    <w:rsid w:val="003B48D2"/>
    <w:rsid w:val="003B4B47"/>
    <w:rsid w:val="003B4B8A"/>
    <w:rsid w:val="003B5208"/>
    <w:rsid w:val="003B5359"/>
    <w:rsid w:val="003B5435"/>
    <w:rsid w:val="003B5755"/>
    <w:rsid w:val="003B58D9"/>
    <w:rsid w:val="003B5B90"/>
    <w:rsid w:val="003B5BCE"/>
    <w:rsid w:val="003B5EF5"/>
    <w:rsid w:val="003B5FFD"/>
    <w:rsid w:val="003B6399"/>
    <w:rsid w:val="003B68CA"/>
    <w:rsid w:val="003B6954"/>
    <w:rsid w:val="003B6D20"/>
    <w:rsid w:val="003B7072"/>
    <w:rsid w:val="003B7095"/>
    <w:rsid w:val="003B7374"/>
    <w:rsid w:val="003B76A6"/>
    <w:rsid w:val="003B794E"/>
    <w:rsid w:val="003B7A62"/>
    <w:rsid w:val="003B7B10"/>
    <w:rsid w:val="003B7B14"/>
    <w:rsid w:val="003B7D25"/>
    <w:rsid w:val="003C00B8"/>
    <w:rsid w:val="003C012B"/>
    <w:rsid w:val="003C02B2"/>
    <w:rsid w:val="003C02CA"/>
    <w:rsid w:val="003C039E"/>
    <w:rsid w:val="003C03ED"/>
    <w:rsid w:val="003C0CF7"/>
    <w:rsid w:val="003C0DDF"/>
    <w:rsid w:val="003C114D"/>
    <w:rsid w:val="003C143B"/>
    <w:rsid w:val="003C179A"/>
    <w:rsid w:val="003C1E91"/>
    <w:rsid w:val="003C1F3A"/>
    <w:rsid w:val="003C2185"/>
    <w:rsid w:val="003C227E"/>
    <w:rsid w:val="003C2643"/>
    <w:rsid w:val="003C2C25"/>
    <w:rsid w:val="003C2CB0"/>
    <w:rsid w:val="003C338B"/>
    <w:rsid w:val="003C403C"/>
    <w:rsid w:val="003C4046"/>
    <w:rsid w:val="003C43D8"/>
    <w:rsid w:val="003C46AB"/>
    <w:rsid w:val="003C48D7"/>
    <w:rsid w:val="003C5210"/>
    <w:rsid w:val="003C5230"/>
    <w:rsid w:val="003C52FD"/>
    <w:rsid w:val="003C5308"/>
    <w:rsid w:val="003C53D5"/>
    <w:rsid w:val="003C5717"/>
    <w:rsid w:val="003C5780"/>
    <w:rsid w:val="003C57AB"/>
    <w:rsid w:val="003C587C"/>
    <w:rsid w:val="003C5B5B"/>
    <w:rsid w:val="003C5BFB"/>
    <w:rsid w:val="003C61BD"/>
    <w:rsid w:val="003C62BA"/>
    <w:rsid w:val="003C64CF"/>
    <w:rsid w:val="003C65B6"/>
    <w:rsid w:val="003C67D2"/>
    <w:rsid w:val="003C6AAE"/>
    <w:rsid w:val="003C6BAD"/>
    <w:rsid w:val="003C6CCB"/>
    <w:rsid w:val="003C6F46"/>
    <w:rsid w:val="003C6FD5"/>
    <w:rsid w:val="003C7038"/>
    <w:rsid w:val="003C7608"/>
    <w:rsid w:val="003C7643"/>
    <w:rsid w:val="003C7941"/>
    <w:rsid w:val="003C7C46"/>
    <w:rsid w:val="003C7DE3"/>
    <w:rsid w:val="003C7E12"/>
    <w:rsid w:val="003D008E"/>
    <w:rsid w:val="003D01CA"/>
    <w:rsid w:val="003D01EB"/>
    <w:rsid w:val="003D0244"/>
    <w:rsid w:val="003D04CE"/>
    <w:rsid w:val="003D0FF5"/>
    <w:rsid w:val="003D10F5"/>
    <w:rsid w:val="003D1109"/>
    <w:rsid w:val="003D1220"/>
    <w:rsid w:val="003D1523"/>
    <w:rsid w:val="003D18B9"/>
    <w:rsid w:val="003D199D"/>
    <w:rsid w:val="003D1A84"/>
    <w:rsid w:val="003D1B70"/>
    <w:rsid w:val="003D1C41"/>
    <w:rsid w:val="003D1E2A"/>
    <w:rsid w:val="003D1ED5"/>
    <w:rsid w:val="003D21DE"/>
    <w:rsid w:val="003D22F0"/>
    <w:rsid w:val="003D2454"/>
    <w:rsid w:val="003D2474"/>
    <w:rsid w:val="003D28DB"/>
    <w:rsid w:val="003D2AFA"/>
    <w:rsid w:val="003D3413"/>
    <w:rsid w:val="003D3440"/>
    <w:rsid w:val="003D3E4B"/>
    <w:rsid w:val="003D3E51"/>
    <w:rsid w:val="003D414D"/>
    <w:rsid w:val="003D4AEE"/>
    <w:rsid w:val="003D4B59"/>
    <w:rsid w:val="003D4D60"/>
    <w:rsid w:val="003D4D96"/>
    <w:rsid w:val="003D4DCA"/>
    <w:rsid w:val="003D520A"/>
    <w:rsid w:val="003D5215"/>
    <w:rsid w:val="003D5318"/>
    <w:rsid w:val="003D53ED"/>
    <w:rsid w:val="003D54FB"/>
    <w:rsid w:val="003D5A69"/>
    <w:rsid w:val="003D5D67"/>
    <w:rsid w:val="003D5DBF"/>
    <w:rsid w:val="003D5F1E"/>
    <w:rsid w:val="003D6141"/>
    <w:rsid w:val="003D699E"/>
    <w:rsid w:val="003D6AE9"/>
    <w:rsid w:val="003D6C81"/>
    <w:rsid w:val="003D6CCF"/>
    <w:rsid w:val="003D7510"/>
    <w:rsid w:val="003D763B"/>
    <w:rsid w:val="003D7CE0"/>
    <w:rsid w:val="003D7D76"/>
    <w:rsid w:val="003D7DA3"/>
    <w:rsid w:val="003D7E13"/>
    <w:rsid w:val="003E01FD"/>
    <w:rsid w:val="003E0217"/>
    <w:rsid w:val="003E06A1"/>
    <w:rsid w:val="003E07F5"/>
    <w:rsid w:val="003E0C91"/>
    <w:rsid w:val="003E0DC9"/>
    <w:rsid w:val="003E1000"/>
    <w:rsid w:val="003E1009"/>
    <w:rsid w:val="003E11B2"/>
    <w:rsid w:val="003E20F8"/>
    <w:rsid w:val="003E212C"/>
    <w:rsid w:val="003E2242"/>
    <w:rsid w:val="003E23E6"/>
    <w:rsid w:val="003E26E0"/>
    <w:rsid w:val="003E2A81"/>
    <w:rsid w:val="003E2B05"/>
    <w:rsid w:val="003E2B4F"/>
    <w:rsid w:val="003E2C45"/>
    <w:rsid w:val="003E2D13"/>
    <w:rsid w:val="003E30EA"/>
    <w:rsid w:val="003E325C"/>
    <w:rsid w:val="003E3385"/>
    <w:rsid w:val="003E357D"/>
    <w:rsid w:val="003E36FB"/>
    <w:rsid w:val="003E3862"/>
    <w:rsid w:val="003E3872"/>
    <w:rsid w:val="003E3886"/>
    <w:rsid w:val="003E38F1"/>
    <w:rsid w:val="003E3F7A"/>
    <w:rsid w:val="003E44CA"/>
    <w:rsid w:val="003E45B0"/>
    <w:rsid w:val="003E4679"/>
    <w:rsid w:val="003E4A1A"/>
    <w:rsid w:val="003E4BD6"/>
    <w:rsid w:val="003E4DF1"/>
    <w:rsid w:val="003E51D5"/>
    <w:rsid w:val="003E5236"/>
    <w:rsid w:val="003E5249"/>
    <w:rsid w:val="003E5342"/>
    <w:rsid w:val="003E56B5"/>
    <w:rsid w:val="003E5A7D"/>
    <w:rsid w:val="003E5BF1"/>
    <w:rsid w:val="003E5DD5"/>
    <w:rsid w:val="003E61DC"/>
    <w:rsid w:val="003E6248"/>
    <w:rsid w:val="003E6465"/>
    <w:rsid w:val="003E682B"/>
    <w:rsid w:val="003E6A2B"/>
    <w:rsid w:val="003E6A43"/>
    <w:rsid w:val="003E6B74"/>
    <w:rsid w:val="003E6DA7"/>
    <w:rsid w:val="003E6E97"/>
    <w:rsid w:val="003E718E"/>
    <w:rsid w:val="003E71AE"/>
    <w:rsid w:val="003E74DA"/>
    <w:rsid w:val="003E7C11"/>
    <w:rsid w:val="003E7F45"/>
    <w:rsid w:val="003E7FC3"/>
    <w:rsid w:val="003E7FD8"/>
    <w:rsid w:val="003E7FDB"/>
    <w:rsid w:val="003F00BF"/>
    <w:rsid w:val="003F03F1"/>
    <w:rsid w:val="003F0426"/>
    <w:rsid w:val="003F0B87"/>
    <w:rsid w:val="003F0D7B"/>
    <w:rsid w:val="003F0F7E"/>
    <w:rsid w:val="003F0FA1"/>
    <w:rsid w:val="003F1344"/>
    <w:rsid w:val="003F1485"/>
    <w:rsid w:val="003F1879"/>
    <w:rsid w:val="003F18FD"/>
    <w:rsid w:val="003F19C2"/>
    <w:rsid w:val="003F1A24"/>
    <w:rsid w:val="003F1AF4"/>
    <w:rsid w:val="003F1C3A"/>
    <w:rsid w:val="003F1DA3"/>
    <w:rsid w:val="003F1FCF"/>
    <w:rsid w:val="003F227D"/>
    <w:rsid w:val="003F22C8"/>
    <w:rsid w:val="003F23B0"/>
    <w:rsid w:val="003F25CB"/>
    <w:rsid w:val="003F274D"/>
    <w:rsid w:val="003F27D6"/>
    <w:rsid w:val="003F27F4"/>
    <w:rsid w:val="003F2961"/>
    <w:rsid w:val="003F2A70"/>
    <w:rsid w:val="003F2B11"/>
    <w:rsid w:val="003F2D6E"/>
    <w:rsid w:val="003F3268"/>
    <w:rsid w:val="003F34F4"/>
    <w:rsid w:val="003F35F6"/>
    <w:rsid w:val="003F366A"/>
    <w:rsid w:val="003F3E4A"/>
    <w:rsid w:val="003F3EFD"/>
    <w:rsid w:val="003F3F4A"/>
    <w:rsid w:val="003F3F9C"/>
    <w:rsid w:val="003F4017"/>
    <w:rsid w:val="003F402D"/>
    <w:rsid w:val="003F4030"/>
    <w:rsid w:val="003F431E"/>
    <w:rsid w:val="003F433B"/>
    <w:rsid w:val="003F455B"/>
    <w:rsid w:val="003F481D"/>
    <w:rsid w:val="003F4B03"/>
    <w:rsid w:val="003F4E6C"/>
    <w:rsid w:val="003F5275"/>
    <w:rsid w:val="003F53C0"/>
    <w:rsid w:val="003F565D"/>
    <w:rsid w:val="003F56ED"/>
    <w:rsid w:val="003F5903"/>
    <w:rsid w:val="003F5BF0"/>
    <w:rsid w:val="003F5F21"/>
    <w:rsid w:val="003F604C"/>
    <w:rsid w:val="003F655D"/>
    <w:rsid w:val="003F66AC"/>
    <w:rsid w:val="003F676B"/>
    <w:rsid w:val="003F67A0"/>
    <w:rsid w:val="003F6E4E"/>
    <w:rsid w:val="003F6E89"/>
    <w:rsid w:val="003F6F00"/>
    <w:rsid w:val="003F71F6"/>
    <w:rsid w:val="003F7324"/>
    <w:rsid w:val="003F788B"/>
    <w:rsid w:val="003F79D8"/>
    <w:rsid w:val="003F7C03"/>
    <w:rsid w:val="00400A62"/>
    <w:rsid w:val="00400B5D"/>
    <w:rsid w:val="00400BC6"/>
    <w:rsid w:val="00400C2C"/>
    <w:rsid w:val="004011A8"/>
    <w:rsid w:val="004013A4"/>
    <w:rsid w:val="00401567"/>
    <w:rsid w:val="00401590"/>
    <w:rsid w:val="00401993"/>
    <w:rsid w:val="00401DB0"/>
    <w:rsid w:val="004020D5"/>
    <w:rsid w:val="0040223A"/>
    <w:rsid w:val="004022BE"/>
    <w:rsid w:val="00402A57"/>
    <w:rsid w:val="00402A73"/>
    <w:rsid w:val="00402B45"/>
    <w:rsid w:val="00402DC0"/>
    <w:rsid w:val="00403018"/>
    <w:rsid w:val="0040305E"/>
    <w:rsid w:val="004031D6"/>
    <w:rsid w:val="0040332D"/>
    <w:rsid w:val="004038D8"/>
    <w:rsid w:val="00403A2C"/>
    <w:rsid w:val="00403A5E"/>
    <w:rsid w:val="00403B94"/>
    <w:rsid w:val="00403EF5"/>
    <w:rsid w:val="00404427"/>
    <w:rsid w:val="004046F2"/>
    <w:rsid w:val="00404C8E"/>
    <w:rsid w:val="00404CB4"/>
    <w:rsid w:val="00404D06"/>
    <w:rsid w:val="00404F22"/>
    <w:rsid w:val="00405253"/>
    <w:rsid w:val="004056D3"/>
    <w:rsid w:val="004056EB"/>
    <w:rsid w:val="00405736"/>
    <w:rsid w:val="00405A1A"/>
    <w:rsid w:val="00406889"/>
    <w:rsid w:val="00406A1A"/>
    <w:rsid w:val="00406A56"/>
    <w:rsid w:val="00406B5A"/>
    <w:rsid w:val="00406BFE"/>
    <w:rsid w:val="00407420"/>
    <w:rsid w:val="0040747B"/>
    <w:rsid w:val="004075D8"/>
    <w:rsid w:val="00407668"/>
    <w:rsid w:val="0040769A"/>
    <w:rsid w:val="004100E5"/>
    <w:rsid w:val="004106FA"/>
    <w:rsid w:val="004108F9"/>
    <w:rsid w:val="00411181"/>
    <w:rsid w:val="0041128A"/>
    <w:rsid w:val="00411329"/>
    <w:rsid w:val="004114FA"/>
    <w:rsid w:val="00411681"/>
    <w:rsid w:val="00411913"/>
    <w:rsid w:val="00411D5F"/>
    <w:rsid w:val="00411D65"/>
    <w:rsid w:val="00411E73"/>
    <w:rsid w:val="00412020"/>
    <w:rsid w:val="0041239B"/>
    <w:rsid w:val="00412401"/>
    <w:rsid w:val="00412622"/>
    <w:rsid w:val="004128AA"/>
    <w:rsid w:val="00412C26"/>
    <w:rsid w:val="00412C3D"/>
    <w:rsid w:val="00412CBB"/>
    <w:rsid w:val="004133D1"/>
    <w:rsid w:val="00413A50"/>
    <w:rsid w:val="00413B8A"/>
    <w:rsid w:val="00413EC2"/>
    <w:rsid w:val="00413F98"/>
    <w:rsid w:val="00414107"/>
    <w:rsid w:val="00414134"/>
    <w:rsid w:val="0041431B"/>
    <w:rsid w:val="0041441B"/>
    <w:rsid w:val="004151F1"/>
    <w:rsid w:val="00415208"/>
    <w:rsid w:val="004156BE"/>
    <w:rsid w:val="00415ABD"/>
    <w:rsid w:val="00415B49"/>
    <w:rsid w:val="00415DB4"/>
    <w:rsid w:val="00415DED"/>
    <w:rsid w:val="00415F58"/>
    <w:rsid w:val="00416090"/>
    <w:rsid w:val="004161EE"/>
    <w:rsid w:val="004164C6"/>
    <w:rsid w:val="00416558"/>
    <w:rsid w:val="00416630"/>
    <w:rsid w:val="00416995"/>
    <w:rsid w:val="00416C28"/>
    <w:rsid w:val="00416E32"/>
    <w:rsid w:val="00416EC8"/>
    <w:rsid w:val="004170E8"/>
    <w:rsid w:val="00417239"/>
    <w:rsid w:val="004172C9"/>
    <w:rsid w:val="004175CB"/>
    <w:rsid w:val="00417643"/>
    <w:rsid w:val="0041769F"/>
    <w:rsid w:val="004177D8"/>
    <w:rsid w:val="004178E4"/>
    <w:rsid w:val="00417D1A"/>
    <w:rsid w:val="00417DD6"/>
    <w:rsid w:val="00417EAA"/>
    <w:rsid w:val="00417ECE"/>
    <w:rsid w:val="00420114"/>
    <w:rsid w:val="00420173"/>
    <w:rsid w:val="00420220"/>
    <w:rsid w:val="0042036A"/>
    <w:rsid w:val="004207D8"/>
    <w:rsid w:val="00420830"/>
    <w:rsid w:val="00420E31"/>
    <w:rsid w:val="00421D4A"/>
    <w:rsid w:val="00421E88"/>
    <w:rsid w:val="00422035"/>
    <w:rsid w:val="0042212C"/>
    <w:rsid w:val="004224DC"/>
    <w:rsid w:val="004224EA"/>
    <w:rsid w:val="00422520"/>
    <w:rsid w:val="004226D5"/>
    <w:rsid w:val="00422912"/>
    <w:rsid w:val="004229E7"/>
    <w:rsid w:val="00422F91"/>
    <w:rsid w:val="00422FCB"/>
    <w:rsid w:val="00423015"/>
    <w:rsid w:val="00423266"/>
    <w:rsid w:val="00423394"/>
    <w:rsid w:val="004233C6"/>
    <w:rsid w:val="0042367F"/>
    <w:rsid w:val="00423B9B"/>
    <w:rsid w:val="00423CE7"/>
    <w:rsid w:val="00423DA6"/>
    <w:rsid w:val="00424110"/>
    <w:rsid w:val="00424568"/>
    <w:rsid w:val="00424952"/>
    <w:rsid w:val="00424C25"/>
    <w:rsid w:val="00424C38"/>
    <w:rsid w:val="00424E64"/>
    <w:rsid w:val="00425478"/>
    <w:rsid w:val="00425533"/>
    <w:rsid w:val="004257FB"/>
    <w:rsid w:val="00425E6D"/>
    <w:rsid w:val="00425F13"/>
    <w:rsid w:val="00425F7D"/>
    <w:rsid w:val="00425FEF"/>
    <w:rsid w:val="004260CD"/>
    <w:rsid w:val="00426108"/>
    <w:rsid w:val="00426236"/>
    <w:rsid w:val="00426399"/>
    <w:rsid w:val="004264E3"/>
    <w:rsid w:val="00426643"/>
    <w:rsid w:val="00426753"/>
    <w:rsid w:val="00426829"/>
    <w:rsid w:val="00426B6E"/>
    <w:rsid w:val="00426CCB"/>
    <w:rsid w:val="00426DE7"/>
    <w:rsid w:val="00426F33"/>
    <w:rsid w:val="00427165"/>
    <w:rsid w:val="00427476"/>
    <w:rsid w:val="004276F0"/>
    <w:rsid w:val="004278FB"/>
    <w:rsid w:val="004279CE"/>
    <w:rsid w:val="00427A7C"/>
    <w:rsid w:val="00427AE8"/>
    <w:rsid w:val="00427E01"/>
    <w:rsid w:val="00427E0C"/>
    <w:rsid w:val="00427E99"/>
    <w:rsid w:val="00430236"/>
    <w:rsid w:val="00430404"/>
    <w:rsid w:val="004305A1"/>
    <w:rsid w:val="00430619"/>
    <w:rsid w:val="00430779"/>
    <w:rsid w:val="004307C4"/>
    <w:rsid w:val="00430B03"/>
    <w:rsid w:val="00430EB2"/>
    <w:rsid w:val="00430FDE"/>
    <w:rsid w:val="00431307"/>
    <w:rsid w:val="0043189E"/>
    <w:rsid w:val="00431BB8"/>
    <w:rsid w:val="00431CF5"/>
    <w:rsid w:val="00431F6F"/>
    <w:rsid w:val="00432358"/>
    <w:rsid w:val="00432444"/>
    <w:rsid w:val="004324F4"/>
    <w:rsid w:val="00432517"/>
    <w:rsid w:val="00432776"/>
    <w:rsid w:val="00432AB1"/>
    <w:rsid w:val="00432C90"/>
    <w:rsid w:val="004330A0"/>
    <w:rsid w:val="0043350E"/>
    <w:rsid w:val="00433571"/>
    <w:rsid w:val="0043373C"/>
    <w:rsid w:val="004337C7"/>
    <w:rsid w:val="00433A73"/>
    <w:rsid w:val="00433BDB"/>
    <w:rsid w:val="00433BDD"/>
    <w:rsid w:val="00433CE7"/>
    <w:rsid w:val="0043434E"/>
    <w:rsid w:val="00434484"/>
    <w:rsid w:val="0043466B"/>
    <w:rsid w:val="004346C5"/>
    <w:rsid w:val="00434A24"/>
    <w:rsid w:val="00434B69"/>
    <w:rsid w:val="004354C7"/>
    <w:rsid w:val="00435630"/>
    <w:rsid w:val="00435764"/>
    <w:rsid w:val="00435A06"/>
    <w:rsid w:val="00435AC8"/>
    <w:rsid w:val="00435FEA"/>
    <w:rsid w:val="0043611F"/>
    <w:rsid w:val="0043618D"/>
    <w:rsid w:val="004362B0"/>
    <w:rsid w:val="0043647E"/>
    <w:rsid w:val="00436509"/>
    <w:rsid w:val="004366AB"/>
    <w:rsid w:val="004366BF"/>
    <w:rsid w:val="004366EE"/>
    <w:rsid w:val="0043678C"/>
    <w:rsid w:val="00436807"/>
    <w:rsid w:val="00436826"/>
    <w:rsid w:val="00436992"/>
    <w:rsid w:val="004369BE"/>
    <w:rsid w:val="00436C69"/>
    <w:rsid w:val="00436E62"/>
    <w:rsid w:val="00436E63"/>
    <w:rsid w:val="00437006"/>
    <w:rsid w:val="00437479"/>
    <w:rsid w:val="00437504"/>
    <w:rsid w:val="00437602"/>
    <w:rsid w:val="00437AB2"/>
    <w:rsid w:val="00437CAC"/>
    <w:rsid w:val="00437CCE"/>
    <w:rsid w:val="00437E19"/>
    <w:rsid w:val="00437F95"/>
    <w:rsid w:val="00440D9D"/>
    <w:rsid w:val="00440DAF"/>
    <w:rsid w:val="00441066"/>
    <w:rsid w:val="00441094"/>
    <w:rsid w:val="004410E9"/>
    <w:rsid w:val="00441410"/>
    <w:rsid w:val="00441599"/>
    <w:rsid w:val="00441692"/>
    <w:rsid w:val="00441909"/>
    <w:rsid w:val="0044191F"/>
    <w:rsid w:val="00441A08"/>
    <w:rsid w:val="00441A59"/>
    <w:rsid w:val="004422B9"/>
    <w:rsid w:val="00442341"/>
    <w:rsid w:val="00442758"/>
    <w:rsid w:val="0044282E"/>
    <w:rsid w:val="004428D2"/>
    <w:rsid w:val="00442B96"/>
    <w:rsid w:val="00442C5A"/>
    <w:rsid w:val="00442C79"/>
    <w:rsid w:val="00443227"/>
    <w:rsid w:val="0044330A"/>
    <w:rsid w:val="0044343D"/>
    <w:rsid w:val="00443496"/>
    <w:rsid w:val="004434FC"/>
    <w:rsid w:val="00443661"/>
    <w:rsid w:val="00443DF8"/>
    <w:rsid w:val="00443E7B"/>
    <w:rsid w:val="00444471"/>
    <w:rsid w:val="004445BB"/>
    <w:rsid w:val="004447BA"/>
    <w:rsid w:val="004448F8"/>
    <w:rsid w:val="00444914"/>
    <w:rsid w:val="0044491A"/>
    <w:rsid w:val="004449C7"/>
    <w:rsid w:val="00444C9A"/>
    <w:rsid w:val="00444CF5"/>
    <w:rsid w:val="004453F9"/>
    <w:rsid w:val="004453FA"/>
    <w:rsid w:val="00445C11"/>
    <w:rsid w:val="004461D8"/>
    <w:rsid w:val="0044646F"/>
    <w:rsid w:val="00446559"/>
    <w:rsid w:val="0044672B"/>
    <w:rsid w:val="00446BDC"/>
    <w:rsid w:val="00446C11"/>
    <w:rsid w:val="00446D50"/>
    <w:rsid w:val="00446DBE"/>
    <w:rsid w:val="004471BF"/>
    <w:rsid w:val="00447411"/>
    <w:rsid w:val="0044748C"/>
    <w:rsid w:val="00447628"/>
    <w:rsid w:val="004478B3"/>
    <w:rsid w:val="00447D30"/>
    <w:rsid w:val="00447E82"/>
    <w:rsid w:val="00450008"/>
    <w:rsid w:val="0045012E"/>
    <w:rsid w:val="00450447"/>
    <w:rsid w:val="004508B6"/>
    <w:rsid w:val="00450948"/>
    <w:rsid w:val="00450A4F"/>
    <w:rsid w:val="00450B2A"/>
    <w:rsid w:val="00450C21"/>
    <w:rsid w:val="00450F9D"/>
    <w:rsid w:val="00451042"/>
    <w:rsid w:val="00451156"/>
    <w:rsid w:val="004512BA"/>
    <w:rsid w:val="0045135F"/>
    <w:rsid w:val="00451685"/>
    <w:rsid w:val="00451687"/>
    <w:rsid w:val="00451D0A"/>
    <w:rsid w:val="00451D47"/>
    <w:rsid w:val="0045262B"/>
    <w:rsid w:val="0045290E"/>
    <w:rsid w:val="00452B49"/>
    <w:rsid w:val="00452C82"/>
    <w:rsid w:val="00452E3C"/>
    <w:rsid w:val="00452F77"/>
    <w:rsid w:val="004533D2"/>
    <w:rsid w:val="00453B8B"/>
    <w:rsid w:val="00454071"/>
    <w:rsid w:val="004543F0"/>
    <w:rsid w:val="00454444"/>
    <w:rsid w:val="00454479"/>
    <w:rsid w:val="0045489B"/>
    <w:rsid w:val="00454AA6"/>
    <w:rsid w:val="00454B3A"/>
    <w:rsid w:val="00454D9A"/>
    <w:rsid w:val="00455504"/>
    <w:rsid w:val="00455AA8"/>
    <w:rsid w:val="00455DAC"/>
    <w:rsid w:val="00455E2F"/>
    <w:rsid w:val="00455F9D"/>
    <w:rsid w:val="0045605D"/>
    <w:rsid w:val="00456141"/>
    <w:rsid w:val="004562CC"/>
    <w:rsid w:val="0045638E"/>
    <w:rsid w:val="0045666F"/>
    <w:rsid w:val="004566AE"/>
    <w:rsid w:val="00456941"/>
    <w:rsid w:val="00456DCF"/>
    <w:rsid w:val="00456E94"/>
    <w:rsid w:val="00456EA0"/>
    <w:rsid w:val="00456F22"/>
    <w:rsid w:val="00456FD8"/>
    <w:rsid w:val="004571AD"/>
    <w:rsid w:val="004573BA"/>
    <w:rsid w:val="0045749A"/>
    <w:rsid w:val="00457732"/>
    <w:rsid w:val="004577CD"/>
    <w:rsid w:val="004578FB"/>
    <w:rsid w:val="00457AA1"/>
    <w:rsid w:val="00457C7A"/>
    <w:rsid w:val="00460142"/>
    <w:rsid w:val="00460225"/>
    <w:rsid w:val="00460849"/>
    <w:rsid w:val="004609B6"/>
    <w:rsid w:val="00460C59"/>
    <w:rsid w:val="00460C84"/>
    <w:rsid w:val="00461129"/>
    <w:rsid w:val="004611C3"/>
    <w:rsid w:val="00461345"/>
    <w:rsid w:val="00461367"/>
    <w:rsid w:val="004613AE"/>
    <w:rsid w:val="00461617"/>
    <w:rsid w:val="004616B6"/>
    <w:rsid w:val="004619F0"/>
    <w:rsid w:val="00461BB1"/>
    <w:rsid w:val="00461DE3"/>
    <w:rsid w:val="00462477"/>
    <w:rsid w:val="00462AAF"/>
    <w:rsid w:val="00462B39"/>
    <w:rsid w:val="00462F86"/>
    <w:rsid w:val="004632DE"/>
    <w:rsid w:val="00463409"/>
    <w:rsid w:val="00463611"/>
    <w:rsid w:val="004636A5"/>
    <w:rsid w:val="0046378B"/>
    <w:rsid w:val="004637C8"/>
    <w:rsid w:val="00463895"/>
    <w:rsid w:val="00463F06"/>
    <w:rsid w:val="00463F62"/>
    <w:rsid w:val="004641B8"/>
    <w:rsid w:val="004644CB"/>
    <w:rsid w:val="004646FF"/>
    <w:rsid w:val="0046495F"/>
    <w:rsid w:val="00464AD1"/>
    <w:rsid w:val="00464B94"/>
    <w:rsid w:val="00464EEF"/>
    <w:rsid w:val="00464EFB"/>
    <w:rsid w:val="0046509E"/>
    <w:rsid w:val="00465726"/>
    <w:rsid w:val="0046592A"/>
    <w:rsid w:val="00465B91"/>
    <w:rsid w:val="004662C4"/>
    <w:rsid w:val="0046662B"/>
    <w:rsid w:val="004666B0"/>
    <w:rsid w:val="00466A64"/>
    <w:rsid w:val="00466FFD"/>
    <w:rsid w:val="00466FFF"/>
    <w:rsid w:val="00467280"/>
    <w:rsid w:val="0046770C"/>
    <w:rsid w:val="0046792F"/>
    <w:rsid w:val="00467A78"/>
    <w:rsid w:val="00467C15"/>
    <w:rsid w:val="00467C19"/>
    <w:rsid w:val="00467CA6"/>
    <w:rsid w:val="00467D14"/>
    <w:rsid w:val="00467EA6"/>
    <w:rsid w:val="004700F6"/>
    <w:rsid w:val="00470120"/>
    <w:rsid w:val="004701EE"/>
    <w:rsid w:val="0047037E"/>
    <w:rsid w:val="0047054B"/>
    <w:rsid w:val="004709FB"/>
    <w:rsid w:val="00470C23"/>
    <w:rsid w:val="00470D27"/>
    <w:rsid w:val="004710B5"/>
    <w:rsid w:val="0047126B"/>
    <w:rsid w:val="004713CE"/>
    <w:rsid w:val="004716DA"/>
    <w:rsid w:val="0047173C"/>
    <w:rsid w:val="004717A9"/>
    <w:rsid w:val="00471874"/>
    <w:rsid w:val="00471B2B"/>
    <w:rsid w:val="00471B51"/>
    <w:rsid w:val="00472107"/>
    <w:rsid w:val="004721F4"/>
    <w:rsid w:val="004726A0"/>
    <w:rsid w:val="004726CB"/>
    <w:rsid w:val="0047291F"/>
    <w:rsid w:val="00472A70"/>
    <w:rsid w:val="00472B57"/>
    <w:rsid w:val="00472C89"/>
    <w:rsid w:val="00472CB6"/>
    <w:rsid w:val="004733EE"/>
    <w:rsid w:val="00473402"/>
    <w:rsid w:val="00473483"/>
    <w:rsid w:val="0047360D"/>
    <w:rsid w:val="0047378A"/>
    <w:rsid w:val="0047386C"/>
    <w:rsid w:val="00473F1B"/>
    <w:rsid w:val="00473F6D"/>
    <w:rsid w:val="00473FD1"/>
    <w:rsid w:val="004747EF"/>
    <w:rsid w:val="00474A50"/>
    <w:rsid w:val="00474B02"/>
    <w:rsid w:val="00474BF1"/>
    <w:rsid w:val="00474C69"/>
    <w:rsid w:val="00474E9C"/>
    <w:rsid w:val="00474FBC"/>
    <w:rsid w:val="0047522E"/>
    <w:rsid w:val="00475995"/>
    <w:rsid w:val="00475A01"/>
    <w:rsid w:val="00475A8C"/>
    <w:rsid w:val="00475AE6"/>
    <w:rsid w:val="00475C6E"/>
    <w:rsid w:val="00475D29"/>
    <w:rsid w:val="00475DFA"/>
    <w:rsid w:val="00475F3F"/>
    <w:rsid w:val="004760FD"/>
    <w:rsid w:val="00476113"/>
    <w:rsid w:val="00476129"/>
    <w:rsid w:val="00476160"/>
    <w:rsid w:val="00476347"/>
    <w:rsid w:val="0047644E"/>
    <w:rsid w:val="00476733"/>
    <w:rsid w:val="0047688C"/>
    <w:rsid w:val="00476996"/>
    <w:rsid w:val="00476C2E"/>
    <w:rsid w:val="00476F72"/>
    <w:rsid w:val="004772DA"/>
    <w:rsid w:val="00477307"/>
    <w:rsid w:val="0047762D"/>
    <w:rsid w:val="00477769"/>
    <w:rsid w:val="004779E2"/>
    <w:rsid w:val="00477B14"/>
    <w:rsid w:val="00477C74"/>
    <w:rsid w:val="00480573"/>
    <w:rsid w:val="00480665"/>
    <w:rsid w:val="0048098A"/>
    <w:rsid w:val="00480C8E"/>
    <w:rsid w:val="00480D93"/>
    <w:rsid w:val="00480EF9"/>
    <w:rsid w:val="004815BE"/>
    <w:rsid w:val="00481618"/>
    <w:rsid w:val="00481920"/>
    <w:rsid w:val="00481BEB"/>
    <w:rsid w:val="0048222D"/>
    <w:rsid w:val="00482242"/>
    <w:rsid w:val="004823A4"/>
    <w:rsid w:val="004824B3"/>
    <w:rsid w:val="004824E2"/>
    <w:rsid w:val="004826D6"/>
    <w:rsid w:val="0048286D"/>
    <w:rsid w:val="00482F12"/>
    <w:rsid w:val="00483510"/>
    <w:rsid w:val="00483550"/>
    <w:rsid w:val="004835F7"/>
    <w:rsid w:val="00483604"/>
    <w:rsid w:val="00483F1B"/>
    <w:rsid w:val="004841D6"/>
    <w:rsid w:val="0048460E"/>
    <w:rsid w:val="00484AFE"/>
    <w:rsid w:val="00484BC1"/>
    <w:rsid w:val="00484F40"/>
    <w:rsid w:val="00484FCB"/>
    <w:rsid w:val="00485B59"/>
    <w:rsid w:val="00485D48"/>
    <w:rsid w:val="00486068"/>
    <w:rsid w:val="0048621F"/>
    <w:rsid w:val="00486262"/>
    <w:rsid w:val="00486435"/>
    <w:rsid w:val="00486752"/>
    <w:rsid w:val="00486805"/>
    <w:rsid w:val="00486850"/>
    <w:rsid w:val="00486851"/>
    <w:rsid w:val="0048694F"/>
    <w:rsid w:val="0048697B"/>
    <w:rsid w:val="00486BFF"/>
    <w:rsid w:val="00487181"/>
    <w:rsid w:val="004871E7"/>
    <w:rsid w:val="0048726C"/>
    <w:rsid w:val="00487ADB"/>
    <w:rsid w:val="00487CC9"/>
    <w:rsid w:val="00490176"/>
    <w:rsid w:val="004906D7"/>
    <w:rsid w:val="0049084F"/>
    <w:rsid w:val="004909B8"/>
    <w:rsid w:val="00490A95"/>
    <w:rsid w:val="00490B02"/>
    <w:rsid w:val="00490D1E"/>
    <w:rsid w:val="00491ACB"/>
    <w:rsid w:val="00491D74"/>
    <w:rsid w:val="00491E19"/>
    <w:rsid w:val="00491EA5"/>
    <w:rsid w:val="0049220A"/>
    <w:rsid w:val="004922C1"/>
    <w:rsid w:val="00492C61"/>
    <w:rsid w:val="00492C63"/>
    <w:rsid w:val="00492CE4"/>
    <w:rsid w:val="00492DD1"/>
    <w:rsid w:val="00492DEB"/>
    <w:rsid w:val="00492E12"/>
    <w:rsid w:val="00492F3A"/>
    <w:rsid w:val="00493252"/>
    <w:rsid w:val="00493393"/>
    <w:rsid w:val="004933B0"/>
    <w:rsid w:val="0049351D"/>
    <w:rsid w:val="0049368D"/>
    <w:rsid w:val="00493EC7"/>
    <w:rsid w:val="0049421B"/>
    <w:rsid w:val="00494319"/>
    <w:rsid w:val="00494360"/>
    <w:rsid w:val="004943FB"/>
    <w:rsid w:val="004944E2"/>
    <w:rsid w:val="004945DD"/>
    <w:rsid w:val="00494911"/>
    <w:rsid w:val="004949B0"/>
    <w:rsid w:val="00494AE5"/>
    <w:rsid w:val="00494EB9"/>
    <w:rsid w:val="00495320"/>
    <w:rsid w:val="004953E3"/>
    <w:rsid w:val="004957F3"/>
    <w:rsid w:val="00495A28"/>
    <w:rsid w:val="00495B5E"/>
    <w:rsid w:val="00495E16"/>
    <w:rsid w:val="00495F12"/>
    <w:rsid w:val="0049658A"/>
    <w:rsid w:val="004965EB"/>
    <w:rsid w:val="0049699F"/>
    <w:rsid w:val="00496A05"/>
    <w:rsid w:val="00496FFD"/>
    <w:rsid w:val="004971E2"/>
    <w:rsid w:val="00497342"/>
    <w:rsid w:val="004974CF"/>
    <w:rsid w:val="00497607"/>
    <w:rsid w:val="004979E4"/>
    <w:rsid w:val="00497A8D"/>
    <w:rsid w:val="004A0056"/>
    <w:rsid w:val="004A0624"/>
    <w:rsid w:val="004A08AE"/>
    <w:rsid w:val="004A0D1E"/>
    <w:rsid w:val="004A0E63"/>
    <w:rsid w:val="004A0E90"/>
    <w:rsid w:val="004A11BB"/>
    <w:rsid w:val="004A121B"/>
    <w:rsid w:val="004A131A"/>
    <w:rsid w:val="004A16D6"/>
    <w:rsid w:val="004A1AA2"/>
    <w:rsid w:val="004A1CE7"/>
    <w:rsid w:val="004A1D24"/>
    <w:rsid w:val="004A1E22"/>
    <w:rsid w:val="004A1FE6"/>
    <w:rsid w:val="004A23E2"/>
    <w:rsid w:val="004A2878"/>
    <w:rsid w:val="004A288D"/>
    <w:rsid w:val="004A2B19"/>
    <w:rsid w:val="004A2FE2"/>
    <w:rsid w:val="004A3438"/>
    <w:rsid w:val="004A3453"/>
    <w:rsid w:val="004A3A3A"/>
    <w:rsid w:val="004A3B73"/>
    <w:rsid w:val="004A3F67"/>
    <w:rsid w:val="004A44D0"/>
    <w:rsid w:val="004A457F"/>
    <w:rsid w:val="004A4605"/>
    <w:rsid w:val="004A4D77"/>
    <w:rsid w:val="004A4E5D"/>
    <w:rsid w:val="004A51E0"/>
    <w:rsid w:val="004A597E"/>
    <w:rsid w:val="004A5B55"/>
    <w:rsid w:val="004A5DCB"/>
    <w:rsid w:val="004A5DE1"/>
    <w:rsid w:val="004A614C"/>
    <w:rsid w:val="004A62F5"/>
    <w:rsid w:val="004A663B"/>
    <w:rsid w:val="004A6997"/>
    <w:rsid w:val="004A6AA7"/>
    <w:rsid w:val="004A6EC7"/>
    <w:rsid w:val="004A6F18"/>
    <w:rsid w:val="004A73FD"/>
    <w:rsid w:val="004A76F0"/>
    <w:rsid w:val="004A7C91"/>
    <w:rsid w:val="004A7EC4"/>
    <w:rsid w:val="004B030A"/>
    <w:rsid w:val="004B056E"/>
    <w:rsid w:val="004B0936"/>
    <w:rsid w:val="004B0975"/>
    <w:rsid w:val="004B0A1D"/>
    <w:rsid w:val="004B0A3A"/>
    <w:rsid w:val="004B0BCE"/>
    <w:rsid w:val="004B0BF3"/>
    <w:rsid w:val="004B0FC4"/>
    <w:rsid w:val="004B100A"/>
    <w:rsid w:val="004B1351"/>
    <w:rsid w:val="004B17B0"/>
    <w:rsid w:val="004B1C82"/>
    <w:rsid w:val="004B1E70"/>
    <w:rsid w:val="004B28AD"/>
    <w:rsid w:val="004B2C31"/>
    <w:rsid w:val="004B2DA1"/>
    <w:rsid w:val="004B2F95"/>
    <w:rsid w:val="004B3291"/>
    <w:rsid w:val="004B37AA"/>
    <w:rsid w:val="004B3C33"/>
    <w:rsid w:val="004B3D47"/>
    <w:rsid w:val="004B4011"/>
    <w:rsid w:val="004B42CE"/>
    <w:rsid w:val="004B4758"/>
    <w:rsid w:val="004B4789"/>
    <w:rsid w:val="004B5334"/>
    <w:rsid w:val="004B5359"/>
    <w:rsid w:val="004B5532"/>
    <w:rsid w:val="004B567A"/>
    <w:rsid w:val="004B56F5"/>
    <w:rsid w:val="004B57A2"/>
    <w:rsid w:val="004B59A2"/>
    <w:rsid w:val="004B5BEF"/>
    <w:rsid w:val="004B6070"/>
    <w:rsid w:val="004B610B"/>
    <w:rsid w:val="004B61EC"/>
    <w:rsid w:val="004B6231"/>
    <w:rsid w:val="004B6755"/>
    <w:rsid w:val="004B67A3"/>
    <w:rsid w:val="004B6936"/>
    <w:rsid w:val="004B698A"/>
    <w:rsid w:val="004B69AA"/>
    <w:rsid w:val="004B6B96"/>
    <w:rsid w:val="004B6EB7"/>
    <w:rsid w:val="004B7058"/>
    <w:rsid w:val="004B7225"/>
    <w:rsid w:val="004C0131"/>
    <w:rsid w:val="004C02C4"/>
    <w:rsid w:val="004C051F"/>
    <w:rsid w:val="004C053D"/>
    <w:rsid w:val="004C08E1"/>
    <w:rsid w:val="004C09B3"/>
    <w:rsid w:val="004C09DD"/>
    <w:rsid w:val="004C09E7"/>
    <w:rsid w:val="004C09ED"/>
    <w:rsid w:val="004C0C8E"/>
    <w:rsid w:val="004C0F6D"/>
    <w:rsid w:val="004C1119"/>
    <w:rsid w:val="004C1269"/>
    <w:rsid w:val="004C138C"/>
    <w:rsid w:val="004C13A5"/>
    <w:rsid w:val="004C1B51"/>
    <w:rsid w:val="004C1B85"/>
    <w:rsid w:val="004C1C54"/>
    <w:rsid w:val="004C21CC"/>
    <w:rsid w:val="004C220B"/>
    <w:rsid w:val="004C2298"/>
    <w:rsid w:val="004C242E"/>
    <w:rsid w:val="004C2689"/>
    <w:rsid w:val="004C2C6F"/>
    <w:rsid w:val="004C2CCB"/>
    <w:rsid w:val="004C2F2C"/>
    <w:rsid w:val="004C2F95"/>
    <w:rsid w:val="004C2FDD"/>
    <w:rsid w:val="004C30B9"/>
    <w:rsid w:val="004C3147"/>
    <w:rsid w:val="004C3416"/>
    <w:rsid w:val="004C39E5"/>
    <w:rsid w:val="004C3D38"/>
    <w:rsid w:val="004C3DFD"/>
    <w:rsid w:val="004C3F37"/>
    <w:rsid w:val="004C41FA"/>
    <w:rsid w:val="004C455A"/>
    <w:rsid w:val="004C46C2"/>
    <w:rsid w:val="004C4A0C"/>
    <w:rsid w:val="004C4D5F"/>
    <w:rsid w:val="004C4DCE"/>
    <w:rsid w:val="004C50ED"/>
    <w:rsid w:val="004C5230"/>
    <w:rsid w:val="004C5349"/>
    <w:rsid w:val="004C5491"/>
    <w:rsid w:val="004C552D"/>
    <w:rsid w:val="004C5621"/>
    <w:rsid w:val="004C587F"/>
    <w:rsid w:val="004C589D"/>
    <w:rsid w:val="004C593F"/>
    <w:rsid w:val="004C5C95"/>
    <w:rsid w:val="004C5CBB"/>
    <w:rsid w:val="004C5CC9"/>
    <w:rsid w:val="004C5E57"/>
    <w:rsid w:val="004C5E61"/>
    <w:rsid w:val="004C5EAF"/>
    <w:rsid w:val="004C60A5"/>
    <w:rsid w:val="004C6413"/>
    <w:rsid w:val="004C652D"/>
    <w:rsid w:val="004C65FD"/>
    <w:rsid w:val="004C665D"/>
    <w:rsid w:val="004C68C5"/>
    <w:rsid w:val="004C6B2E"/>
    <w:rsid w:val="004C6B36"/>
    <w:rsid w:val="004C6CB8"/>
    <w:rsid w:val="004C6E94"/>
    <w:rsid w:val="004C731C"/>
    <w:rsid w:val="004C77D2"/>
    <w:rsid w:val="004C78BC"/>
    <w:rsid w:val="004C7939"/>
    <w:rsid w:val="004C7E69"/>
    <w:rsid w:val="004D023C"/>
    <w:rsid w:val="004D066D"/>
    <w:rsid w:val="004D0B0E"/>
    <w:rsid w:val="004D10AB"/>
    <w:rsid w:val="004D11D0"/>
    <w:rsid w:val="004D17A1"/>
    <w:rsid w:val="004D17FE"/>
    <w:rsid w:val="004D1C4A"/>
    <w:rsid w:val="004D1DCE"/>
    <w:rsid w:val="004D1E4A"/>
    <w:rsid w:val="004D2175"/>
    <w:rsid w:val="004D25B5"/>
    <w:rsid w:val="004D2991"/>
    <w:rsid w:val="004D2CB2"/>
    <w:rsid w:val="004D306C"/>
    <w:rsid w:val="004D34E6"/>
    <w:rsid w:val="004D357A"/>
    <w:rsid w:val="004D3D2A"/>
    <w:rsid w:val="004D41B0"/>
    <w:rsid w:val="004D45C5"/>
    <w:rsid w:val="004D49FB"/>
    <w:rsid w:val="004D4A65"/>
    <w:rsid w:val="004D5309"/>
    <w:rsid w:val="004D5557"/>
    <w:rsid w:val="004D555D"/>
    <w:rsid w:val="004D573F"/>
    <w:rsid w:val="004D5767"/>
    <w:rsid w:val="004D584B"/>
    <w:rsid w:val="004D5892"/>
    <w:rsid w:val="004D58FF"/>
    <w:rsid w:val="004D5AF9"/>
    <w:rsid w:val="004D5BD4"/>
    <w:rsid w:val="004D5D63"/>
    <w:rsid w:val="004D61A1"/>
    <w:rsid w:val="004D61F0"/>
    <w:rsid w:val="004D6C81"/>
    <w:rsid w:val="004D6F1C"/>
    <w:rsid w:val="004D756B"/>
    <w:rsid w:val="004D78CA"/>
    <w:rsid w:val="004D7938"/>
    <w:rsid w:val="004D7CC0"/>
    <w:rsid w:val="004D7E12"/>
    <w:rsid w:val="004E0209"/>
    <w:rsid w:val="004E02E7"/>
    <w:rsid w:val="004E058E"/>
    <w:rsid w:val="004E0700"/>
    <w:rsid w:val="004E071D"/>
    <w:rsid w:val="004E0949"/>
    <w:rsid w:val="004E09CC"/>
    <w:rsid w:val="004E0D55"/>
    <w:rsid w:val="004E1101"/>
    <w:rsid w:val="004E1356"/>
    <w:rsid w:val="004E149E"/>
    <w:rsid w:val="004E16E7"/>
    <w:rsid w:val="004E1983"/>
    <w:rsid w:val="004E19BD"/>
    <w:rsid w:val="004E1C4B"/>
    <w:rsid w:val="004E1FD9"/>
    <w:rsid w:val="004E2048"/>
    <w:rsid w:val="004E2381"/>
    <w:rsid w:val="004E27C7"/>
    <w:rsid w:val="004E284F"/>
    <w:rsid w:val="004E2878"/>
    <w:rsid w:val="004E288A"/>
    <w:rsid w:val="004E28F4"/>
    <w:rsid w:val="004E29E1"/>
    <w:rsid w:val="004E31DC"/>
    <w:rsid w:val="004E3219"/>
    <w:rsid w:val="004E3373"/>
    <w:rsid w:val="004E3BB7"/>
    <w:rsid w:val="004E3D6D"/>
    <w:rsid w:val="004E3DE4"/>
    <w:rsid w:val="004E4201"/>
    <w:rsid w:val="004E474A"/>
    <w:rsid w:val="004E47F3"/>
    <w:rsid w:val="004E4991"/>
    <w:rsid w:val="004E4A07"/>
    <w:rsid w:val="004E4C3A"/>
    <w:rsid w:val="004E528C"/>
    <w:rsid w:val="004E5DC9"/>
    <w:rsid w:val="004E6146"/>
    <w:rsid w:val="004E62FA"/>
    <w:rsid w:val="004E634A"/>
    <w:rsid w:val="004E64BC"/>
    <w:rsid w:val="004E6ECA"/>
    <w:rsid w:val="004E6F93"/>
    <w:rsid w:val="004E776A"/>
    <w:rsid w:val="004E7E10"/>
    <w:rsid w:val="004F0099"/>
    <w:rsid w:val="004F018D"/>
    <w:rsid w:val="004F05E0"/>
    <w:rsid w:val="004F0681"/>
    <w:rsid w:val="004F09D1"/>
    <w:rsid w:val="004F0C75"/>
    <w:rsid w:val="004F0EF5"/>
    <w:rsid w:val="004F1272"/>
    <w:rsid w:val="004F137C"/>
    <w:rsid w:val="004F151A"/>
    <w:rsid w:val="004F1830"/>
    <w:rsid w:val="004F1925"/>
    <w:rsid w:val="004F1978"/>
    <w:rsid w:val="004F1E57"/>
    <w:rsid w:val="004F1E70"/>
    <w:rsid w:val="004F1F2E"/>
    <w:rsid w:val="004F21D6"/>
    <w:rsid w:val="004F2351"/>
    <w:rsid w:val="004F2486"/>
    <w:rsid w:val="004F24A0"/>
    <w:rsid w:val="004F25AC"/>
    <w:rsid w:val="004F2C13"/>
    <w:rsid w:val="004F2CEB"/>
    <w:rsid w:val="004F2F15"/>
    <w:rsid w:val="004F2F3E"/>
    <w:rsid w:val="004F3165"/>
    <w:rsid w:val="004F3477"/>
    <w:rsid w:val="004F354D"/>
    <w:rsid w:val="004F3859"/>
    <w:rsid w:val="004F385D"/>
    <w:rsid w:val="004F3AA4"/>
    <w:rsid w:val="004F3CC9"/>
    <w:rsid w:val="004F3F04"/>
    <w:rsid w:val="004F3FDA"/>
    <w:rsid w:val="004F4136"/>
    <w:rsid w:val="004F429F"/>
    <w:rsid w:val="004F42D7"/>
    <w:rsid w:val="004F4726"/>
    <w:rsid w:val="004F4EA1"/>
    <w:rsid w:val="004F51F9"/>
    <w:rsid w:val="004F56F3"/>
    <w:rsid w:val="004F5DDF"/>
    <w:rsid w:val="004F629A"/>
    <w:rsid w:val="004F63E1"/>
    <w:rsid w:val="004F6656"/>
    <w:rsid w:val="004F6808"/>
    <w:rsid w:val="004F69CA"/>
    <w:rsid w:val="004F6A0C"/>
    <w:rsid w:val="004F6CC9"/>
    <w:rsid w:val="004F6CFA"/>
    <w:rsid w:val="004F7131"/>
    <w:rsid w:val="004F72BF"/>
    <w:rsid w:val="004F73AA"/>
    <w:rsid w:val="004F7686"/>
    <w:rsid w:val="004F7A5D"/>
    <w:rsid w:val="004F7AA4"/>
    <w:rsid w:val="004F7C7D"/>
    <w:rsid w:val="004F7F2C"/>
    <w:rsid w:val="004F7FE9"/>
    <w:rsid w:val="00500106"/>
    <w:rsid w:val="0050028E"/>
    <w:rsid w:val="005008E4"/>
    <w:rsid w:val="0050093A"/>
    <w:rsid w:val="00500B8C"/>
    <w:rsid w:val="00500CC8"/>
    <w:rsid w:val="00500D48"/>
    <w:rsid w:val="00500FBA"/>
    <w:rsid w:val="00501052"/>
    <w:rsid w:val="0050107A"/>
    <w:rsid w:val="0050112C"/>
    <w:rsid w:val="00501268"/>
    <w:rsid w:val="005012C0"/>
    <w:rsid w:val="005013C6"/>
    <w:rsid w:val="00501503"/>
    <w:rsid w:val="0050151B"/>
    <w:rsid w:val="0050158B"/>
    <w:rsid w:val="005015DE"/>
    <w:rsid w:val="005015E7"/>
    <w:rsid w:val="00501628"/>
    <w:rsid w:val="0050163C"/>
    <w:rsid w:val="00501702"/>
    <w:rsid w:val="005017F3"/>
    <w:rsid w:val="0050188B"/>
    <w:rsid w:val="00501956"/>
    <w:rsid w:val="00501DB1"/>
    <w:rsid w:val="00501DC6"/>
    <w:rsid w:val="00501FB3"/>
    <w:rsid w:val="005023D0"/>
    <w:rsid w:val="0050253C"/>
    <w:rsid w:val="005026CD"/>
    <w:rsid w:val="00502A5E"/>
    <w:rsid w:val="00502BD3"/>
    <w:rsid w:val="00502C7E"/>
    <w:rsid w:val="00502E0B"/>
    <w:rsid w:val="00502E38"/>
    <w:rsid w:val="005031CE"/>
    <w:rsid w:val="00503935"/>
    <w:rsid w:val="00503B5A"/>
    <w:rsid w:val="00503BCF"/>
    <w:rsid w:val="00503BF0"/>
    <w:rsid w:val="00503C8B"/>
    <w:rsid w:val="00503F52"/>
    <w:rsid w:val="00504044"/>
    <w:rsid w:val="00504213"/>
    <w:rsid w:val="005042BE"/>
    <w:rsid w:val="005044BF"/>
    <w:rsid w:val="0050456D"/>
    <w:rsid w:val="00504721"/>
    <w:rsid w:val="00504B81"/>
    <w:rsid w:val="00504CD8"/>
    <w:rsid w:val="00504DA6"/>
    <w:rsid w:val="00504DC9"/>
    <w:rsid w:val="0050521F"/>
    <w:rsid w:val="0050528F"/>
    <w:rsid w:val="00505581"/>
    <w:rsid w:val="00505829"/>
    <w:rsid w:val="0050592A"/>
    <w:rsid w:val="00505A40"/>
    <w:rsid w:val="00505BE6"/>
    <w:rsid w:val="00505EB5"/>
    <w:rsid w:val="00505ED1"/>
    <w:rsid w:val="00506417"/>
    <w:rsid w:val="005064D5"/>
    <w:rsid w:val="00506DDE"/>
    <w:rsid w:val="00507035"/>
    <w:rsid w:val="0050724D"/>
    <w:rsid w:val="005072CE"/>
    <w:rsid w:val="0050750D"/>
    <w:rsid w:val="005078B8"/>
    <w:rsid w:val="00507AEE"/>
    <w:rsid w:val="00507B80"/>
    <w:rsid w:val="00507C02"/>
    <w:rsid w:val="0051000C"/>
    <w:rsid w:val="0051002B"/>
    <w:rsid w:val="005100AF"/>
    <w:rsid w:val="0051010B"/>
    <w:rsid w:val="005103F6"/>
    <w:rsid w:val="00510548"/>
    <w:rsid w:val="0051056C"/>
    <w:rsid w:val="0051061E"/>
    <w:rsid w:val="005108D8"/>
    <w:rsid w:val="005109D5"/>
    <w:rsid w:val="00510D2D"/>
    <w:rsid w:val="00510DCD"/>
    <w:rsid w:val="00510E46"/>
    <w:rsid w:val="00510F3E"/>
    <w:rsid w:val="0051133B"/>
    <w:rsid w:val="00511374"/>
    <w:rsid w:val="005113A6"/>
    <w:rsid w:val="005118E6"/>
    <w:rsid w:val="005119FE"/>
    <w:rsid w:val="00511C08"/>
    <w:rsid w:val="00511C3E"/>
    <w:rsid w:val="00511D90"/>
    <w:rsid w:val="00512180"/>
    <w:rsid w:val="005122BE"/>
    <w:rsid w:val="00512467"/>
    <w:rsid w:val="00512AC1"/>
    <w:rsid w:val="00512B42"/>
    <w:rsid w:val="00512DB3"/>
    <w:rsid w:val="00512EF2"/>
    <w:rsid w:val="00513998"/>
    <w:rsid w:val="00513BA6"/>
    <w:rsid w:val="00513FB5"/>
    <w:rsid w:val="00514090"/>
    <w:rsid w:val="0051412B"/>
    <w:rsid w:val="0051440F"/>
    <w:rsid w:val="0051451C"/>
    <w:rsid w:val="0051463A"/>
    <w:rsid w:val="00514BD3"/>
    <w:rsid w:val="00514D54"/>
    <w:rsid w:val="00514DC5"/>
    <w:rsid w:val="00514E77"/>
    <w:rsid w:val="0051518D"/>
    <w:rsid w:val="005151AD"/>
    <w:rsid w:val="00515254"/>
    <w:rsid w:val="005153F0"/>
    <w:rsid w:val="005155AB"/>
    <w:rsid w:val="005156CD"/>
    <w:rsid w:val="00515884"/>
    <w:rsid w:val="00515A5E"/>
    <w:rsid w:val="00515BE1"/>
    <w:rsid w:val="00515DCF"/>
    <w:rsid w:val="005161FE"/>
    <w:rsid w:val="00516297"/>
    <w:rsid w:val="00516614"/>
    <w:rsid w:val="0051686A"/>
    <w:rsid w:val="00516DD0"/>
    <w:rsid w:val="00516EB9"/>
    <w:rsid w:val="0051735D"/>
    <w:rsid w:val="0051762E"/>
    <w:rsid w:val="00517696"/>
    <w:rsid w:val="00517A06"/>
    <w:rsid w:val="00517E2F"/>
    <w:rsid w:val="00517EAE"/>
    <w:rsid w:val="00520475"/>
    <w:rsid w:val="00520B4D"/>
    <w:rsid w:val="00520C70"/>
    <w:rsid w:val="00520C8E"/>
    <w:rsid w:val="00520F3E"/>
    <w:rsid w:val="00520FF7"/>
    <w:rsid w:val="00521472"/>
    <w:rsid w:val="005217B8"/>
    <w:rsid w:val="005217BB"/>
    <w:rsid w:val="005218D0"/>
    <w:rsid w:val="00521A5F"/>
    <w:rsid w:val="00521DC6"/>
    <w:rsid w:val="00522005"/>
    <w:rsid w:val="005223AA"/>
    <w:rsid w:val="00522808"/>
    <w:rsid w:val="00522876"/>
    <w:rsid w:val="005228FD"/>
    <w:rsid w:val="00522CFE"/>
    <w:rsid w:val="00522E3B"/>
    <w:rsid w:val="005231D2"/>
    <w:rsid w:val="0052320B"/>
    <w:rsid w:val="0052368B"/>
    <w:rsid w:val="0052376C"/>
    <w:rsid w:val="00523909"/>
    <w:rsid w:val="00523B0B"/>
    <w:rsid w:val="00523C48"/>
    <w:rsid w:val="00523E48"/>
    <w:rsid w:val="00523F98"/>
    <w:rsid w:val="00523FBA"/>
    <w:rsid w:val="005241BF"/>
    <w:rsid w:val="005245EC"/>
    <w:rsid w:val="0052461A"/>
    <w:rsid w:val="0052471F"/>
    <w:rsid w:val="00524C0B"/>
    <w:rsid w:val="00525440"/>
    <w:rsid w:val="00525480"/>
    <w:rsid w:val="00525C04"/>
    <w:rsid w:val="00525E0E"/>
    <w:rsid w:val="00525F44"/>
    <w:rsid w:val="00526021"/>
    <w:rsid w:val="00526030"/>
    <w:rsid w:val="005263BA"/>
    <w:rsid w:val="005264DC"/>
    <w:rsid w:val="00526691"/>
    <w:rsid w:val="00526719"/>
    <w:rsid w:val="0052674A"/>
    <w:rsid w:val="00526805"/>
    <w:rsid w:val="00526AA8"/>
    <w:rsid w:val="00526B9B"/>
    <w:rsid w:val="00526D78"/>
    <w:rsid w:val="00526F29"/>
    <w:rsid w:val="00526FBF"/>
    <w:rsid w:val="00527125"/>
    <w:rsid w:val="00527143"/>
    <w:rsid w:val="0052748A"/>
    <w:rsid w:val="00527565"/>
    <w:rsid w:val="0052798E"/>
    <w:rsid w:val="00527BB6"/>
    <w:rsid w:val="00527EAB"/>
    <w:rsid w:val="0053082B"/>
    <w:rsid w:val="00530919"/>
    <w:rsid w:val="00530AD4"/>
    <w:rsid w:val="00530B00"/>
    <w:rsid w:val="00530B0D"/>
    <w:rsid w:val="00530B83"/>
    <w:rsid w:val="00531128"/>
    <w:rsid w:val="00531386"/>
    <w:rsid w:val="00531445"/>
    <w:rsid w:val="005316C2"/>
    <w:rsid w:val="005317E2"/>
    <w:rsid w:val="00532015"/>
    <w:rsid w:val="00532187"/>
    <w:rsid w:val="00532413"/>
    <w:rsid w:val="005325A4"/>
    <w:rsid w:val="005325C3"/>
    <w:rsid w:val="00532757"/>
    <w:rsid w:val="00532BA3"/>
    <w:rsid w:val="00532BE9"/>
    <w:rsid w:val="00532F40"/>
    <w:rsid w:val="00533078"/>
    <w:rsid w:val="005337C3"/>
    <w:rsid w:val="00533B04"/>
    <w:rsid w:val="00533E76"/>
    <w:rsid w:val="00533F82"/>
    <w:rsid w:val="005343BB"/>
    <w:rsid w:val="00534577"/>
    <w:rsid w:val="005346A5"/>
    <w:rsid w:val="00534AAC"/>
    <w:rsid w:val="00534E53"/>
    <w:rsid w:val="00534FFE"/>
    <w:rsid w:val="005352F4"/>
    <w:rsid w:val="005359C3"/>
    <w:rsid w:val="005359ED"/>
    <w:rsid w:val="00535A19"/>
    <w:rsid w:val="00535BC3"/>
    <w:rsid w:val="00535D25"/>
    <w:rsid w:val="00535E3B"/>
    <w:rsid w:val="00535E45"/>
    <w:rsid w:val="00535F7B"/>
    <w:rsid w:val="00536195"/>
    <w:rsid w:val="00536C99"/>
    <w:rsid w:val="005371FA"/>
    <w:rsid w:val="005371FC"/>
    <w:rsid w:val="00537234"/>
    <w:rsid w:val="0053724E"/>
    <w:rsid w:val="00537263"/>
    <w:rsid w:val="0053735D"/>
    <w:rsid w:val="005376CA"/>
    <w:rsid w:val="0053787B"/>
    <w:rsid w:val="00540217"/>
    <w:rsid w:val="005402AC"/>
    <w:rsid w:val="005403A2"/>
    <w:rsid w:val="005404FD"/>
    <w:rsid w:val="00540518"/>
    <w:rsid w:val="00540561"/>
    <w:rsid w:val="00540805"/>
    <w:rsid w:val="00540823"/>
    <w:rsid w:val="00540A9E"/>
    <w:rsid w:val="0054118E"/>
    <w:rsid w:val="00541302"/>
    <w:rsid w:val="005413A5"/>
    <w:rsid w:val="005415FF"/>
    <w:rsid w:val="0054162A"/>
    <w:rsid w:val="005416C8"/>
    <w:rsid w:val="00541B16"/>
    <w:rsid w:val="00541B28"/>
    <w:rsid w:val="00541CA7"/>
    <w:rsid w:val="00541F2F"/>
    <w:rsid w:val="00541F57"/>
    <w:rsid w:val="00541F99"/>
    <w:rsid w:val="005421BE"/>
    <w:rsid w:val="005424FD"/>
    <w:rsid w:val="00542742"/>
    <w:rsid w:val="005427F4"/>
    <w:rsid w:val="00542C22"/>
    <w:rsid w:val="00542C9E"/>
    <w:rsid w:val="00542D5D"/>
    <w:rsid w:val="00542F08"/>
    <w:rsid w:val="0054315D"/>
    <w:rsid w:val="0054368A"/>
    <w:rsid w:val="00543AAB"/>
    <w:rsid w:val="00543ADB"/>
    <w:rsid w:val="00543E78"/>
    <w:rsid w:val="00543EB5"/>
    <w:rsid w:val="0054427C"/>
    <w:rsid w:val="005442F8"/>
    <w:rsid w:val="005444E3"/>
    <w:rsid w:val="005449AC"/>
    <w:rsid w:val="00544B0D"/>
    <w:rsid w:val="00544F83"/>
    <w:rsid w:val="005451FF"/>
    <w:rsid w:val="00545263"/>
    <w:rsid w:val="00545DC1"/>
    <w:rsid w:val="00545DF7"/>
    <w:rsid w:val="005466FE"/>
    <w:rsid w:val="00546813"/>
    <w:rsid w:val="00546942"/>
    <w:rsid w:val="00546B03"/>
    <w:rsid w:val="00546C42"/>
    <w:rsid w:val="005472E9"/>
    <w:rsid w:val="00547343"/>
    <w:rsid w:val="00547866"/>
    <w:rsid w:val="00547A8F"/>
    <w:rsid w:val="00547AB6"/>
    <w:rsid w:val="00547B6E"/>
    <w:rsid w:val="00547BA3"/>
    <w:rsid w:val="00547C2A"/>
    <w:rsid w:val="00547E6E"/>
    <w:rsid w:val="00547F8F"/>
    <w:rsid w:val="00550085"/>
    <w:rsid w:val="005500B5"/>
    <w:rsid w:val="005500E1"/>
    <w:rsid w:val="005501C9"/>
    <w:rsid w:val="00550476"/>
    <w:rsid w:val="005505AF"/>
    <w:rsid w:val="00550668"/>
    <w:rsid w:val="005508FB"/>
    <w:rsid w:val="005509C4"/>
    <w:rsid w:val="00550B20"/>
    <w:rsid w:val="00550BA6"/>
    <w:rsid w:val="00550C8F"/>
    <w:rsid w:val="00550CB3"/>
    <w:rsid w:val="00551133"/>
    <w:rsid w:val="0055163A"/>
    <w:rsid w:val="0055181C"/>
    <w:rsid w:val="005518B6"/>
    <w:rsid w:val="00551BC8"/>
    <w:rsid w:val="00551D5E"/>
    <w:rsid w:val="005524F7"/>
    <w:rsid w:val="005525AD"/>
    <w:rsid w:val="005525DB"/>
    <w:rsid w:val="00552717"/>
    <w:rsid w:val="00552726"/>
    <w:rsid w:val="00552FE3"/>
    <w:rsid w:val="00553007"/>
    <w:rsid w:val="005530A0"/>
    <w:rsid w:val="0055315C"/>
    <w:rsid w:val="00553246"/>
    <w:rsid w:val="005533AE"/>
    <w:rsid w:val="00553B26"/>
    <w:rsid w:val="0055466B"/>
    <w:rsid w:val="00554AEF"/>
    <w:rsid w:val="00554B4F"/>
    <w:rsid w:val="00554B5F"/>
    <w:rsid w:val="00554BF8"/>
    <w:rsid w:val="005552C1"/>
    <w:rsid w:val="0055559E"/>
    <w:rsid w:val="005555C8"/>
    <w:rsid w:val="005555D4"/>
    <w:rsid w:val="00555701"/>
    <w:rsid w:val="00555714"/>
    <w:rsid w:val="0055585A"/>
    <w:rsid w:val="00555DB8"/>
    <w:rsid w:val="00555DDE"/>
    <w:rsid w:val="00555DF5"/>
    <w:rsid w:val="0055600A"/>
    <w:rsid w:val="0055669C"/>
    <w:rsid w:val="005566D7"/>
    <w:rsid w:val="005567B3"/>
    <w:rsid w:val="00556810"/>
    <w:rsid w:val="00556B4D"/>
    <w:rsid w:val="00556C1B"/>
    <w:rsid w:val="00556FA0"/>
    <w:rsid w:val="00557439"/>
    <w:rsid w:val="005574CA"/>
    <w:rsid w:val="00557513"/>
    <w:rsid w:val="00557660"/>
    <w:rsid w:val="00557A54"/>
    <w:rsid w:val="00557CC0"/>
    <w:rsid w:val="00557D42"/>
    <w:rsid w:val="00557E09"/>
    <w:rsid w:val="00557EB8"/>
    <w:rsid w:val="0056024C"/>
    <w:rsid w:val="005604DD"/>
    <w:rsid w:val="005604EC"/>
    <w:rsid w:val="005606B3"/>
    <w:rsid w:val="00560CE6"/>
    <w:rsid w:val="00560E92"/>
    <w:rsid w:val="00560EF1"/>
    <w:rsid w:val="00561093"/>
    <w:rsid w:val="00561459"/>
    <w:rsid w:val="005616AC"/>
    <w:rsid w:val="0056195A"/>
    <w:rsid w:val="00561BC5"/>
    <w:rsid w:val="00561D7B"/>
    <w:rsid w:val="00562204"/>
    <w:rsid w:val="0056243C"/>
    <w:rsid w:val="00562484"/>
    <w:rsid w:val="005624A1"/>
    <w:rsid w:val="00562551"/>
    <w:rsid w:val="005626E5"/>
    <w:rsid w:val="00562A21"/>
    <w:rsid w:val="00562A3C"/>
    <w:rsid w:val="00562B73"/>
    <w:rsid w:val="00562B81"/>
    <w:rsid w:val="00562ECD"/>
    <w:rsid w:val="005630F6"/>
    <w:rsid w:val="0056310F"/>
    <w:rsid w:val="0056345F"/>
    <w:rsid w:val="005634AE"/>
    <w:rsid w:val="0056360C"/>
    <w:rsid w:val="0056380D"/>
    <w:rsid w:val="00563A5F"/>
    <w:rsid w:val="00563AEA"/>
    <w:rsid w:val="00563B59"/>
    <w:rsid w:val="00563CB9"/>
    <w:rsid w:val="00563F91"/>
    <w:rsid w:val="005642E1"/>
    <w:rsid w:val="0056472D"/>
    <w:rsid w:val="00564967"/>
    <w:rsid w:val="00564AD2"/>
    <w:rsid w:val="00564CE8"/>
    <w:rsid w:val="00564F3C"/>
    <w:rsid w:val="005652F0"/>
    <w:rsid w:val="00565942"/>
    <w:rsid w:val="00565DF1"/>
    <w:rsid w:val="00565DFB"/>
    <w:rsid w:val="00566005"/>
    <w:rsid w:val="005661FC"/>
    <w:rsid w:val="0056621E"/>
    <w:rsid w:val="00566996"/>
    <w:rsid w:val="00566A0D"/>
    <w:rsid w:val="00566AE6"/>
    <w:rsid w:val="00567103"/>
    <w:rsid w:val="00567135"/>
    <w:rsid w:val="00567389"/>
    <w:rsid w:val="00567651"/>
    <w:rsid w:val="00567793"/>
    <w:rsid w:val="005678AF"/>
    <w:rsid w:val="00567C55"/>
    <w:rsid w:val="00567D0E"/>
    <w:rsid w:val="00567DEC"/>
    <w:rsid w:val="00567F9E"/>
    <w:rsid w:val="00570099"/>
    <w:rsid w:val="00570284"/>
    <w:rsid w:val="005703E5"/>
    <w:rsid w:val="00570B8E"/>
    <w:rsid w:val="00570CFA"/>
    <w:rsid w:val="00571001"/>
    <w:rsid w:val="0057107D"/>
    <w:rsid w:val="0057113A"/>
    <w:rsid w:val="005713A4"/>
    <w:rsid w:val="00571689"/>
    <w:rsid w:val="00571EA7"/>
    <w:rsid w:val="00571F4A"/>
    <w:rsid w:val="005721C4"/>
    <w:rsid w:val="00572318"/>
    <w:rsid w:val="005723E8"/>
    <w:rsid w:val="005724E0"/>
    <w:rsid w:val="00572657"/>
    <w:rsid w:val="0057267F"/>
    <w:rsid w:val="00572934"/>
    <w:rsid w:val="00572C38"/>
    <w:rsid w:val="00572ED7"/>
    <w:rsid w:val="00572EE1"/>
    <w:rsid w:val="005730A0"/>
    <w:rsid w:val="0057335B"/>
    <w:rsid w:val="005733F3"/>
    <w:rsid w:val="00573A15"/>
    <w:rsid w:val="00573AAC"/>
    <w:rsid w:val="00573CE0"/>
    <w:rsid w:val="00574075"/>
    <w:rsid w:val="00574261"/>
    <w:rsid w:val="00574948"/>
    <w:rsid w:val="005749D7"/>
    <w:rsid w:val="00574AAC"/>
    <w:rsid w:val="00574C75"/>
    <w:rsid w:val="00574CE2"/>
    <w:rsid w:val="00574E2B"/>
    <w:rsid w:val="00575095"/>
    <w:rsid w:val="005752A3"/>
    <w:rsid w:val="00575323"/>
    <w:rsid w:val="00575484"/>
    <w:rsid w:val="00575926"/>
    <w:rsid w:val="00575992"/>
    <w:rsid w:val="00575AB5"/>
    <w:rsid w:val="00575EA5"/>
    <w:rsid w:val="0057614D"/>
    <w:rsid w:val="005762FE"/>
    <w:rsid w:val="0057666D"/>
    <w:rsid w:val="0057694D"/>
    <w:rsid w:val="00576E3E"/>
    <w:rsid w:val="00576FB9"/>
    <w:rsid w:val="00577007"/>
    <w:rsid w:val="005773E3"/>
    <w:rsid w:val="005774A8"/>
    <w:rsid w:val="005778D7"/>
    <w:rsid w:val="00577B59"/>
    <w:rsid w:val="00577B60"/>
    <w:rsid w:val="00577B98"/>
    <w:rsid w:val="00580412"/>
    <w:rsid w:val="00580629"/>
    <w:rsid w:val="005806CB"/>
    <w:rsid w:val="00580801"/>
    <w:rsid w:val="00580B50"/>
    <w:rsid w:val="00580D45"/>
    <w:rsid w:val="00580F12"/>
    <w:rsid w:val="00580F15"/>
    <w:rsid w:val="00581176"/>
    <w:rsid w:val="005811D5"/>
    <w:rsid w:val="00581ADD"/>
    <w:rsid w:val="00581B5D"/>
    <w:rsid w:val="00582252"/>
    <w:rsid w:val="005822C2"/>
    <w:rsid w:val="00582476"/>
    <w:rsid w:val="005825D7"/>
    <w:rsid w:val="005825F8"/>
    <w:rsid w:val="00582922"/>
    <w:rsid w:val="00582A43"/>
    <w:rsid w:val="00582F3A"/>
    <w:rsid w:val="00582FC8"/>
    <w:rsid w:val="00582FF2"/>
    <w:rsid w:val="005835DA"/>
    <w:rsid w:val="00583622"/>
    <w:rsid w:val="00583C10"/>
    <w:rsid w:val="00583E5A"/>
    <w:rsid w:val="005840D4"/>
    <w:rsid w:val="0058462E"/>
    <w:rsid w:val="005847DA"/>
    <w:rsid w:val="00584BA0"/>
    <w:rsid w:val="00584CD3"/>
    <w:rsid w:val="00584DB1"/>
    <w:rsid w:val="005851CA"/>
    <w:rsid w:val="005855E9"/>
    <w:rsid w:val="005855FA"/>
    <w:rsid w:val="00585848"/>
    <w:rsid w:val="005858EA"/>
    <w:rsid w:val="00585AD2"/>
    <w:rsid w:val="00585C53"/>
    <w:rsid w:val="00586019"/>
    <w:rsid w:val="0058699B"/>
    <w:rsid w:val="00587296"/>
    <w:rsid w:val="00587775"/>
    <w:rsid w:val="005879DA"/>
    <w:rsid w:val="00587E58"/>
    <w:rsid w:val="005903EE"/>
    <w:rsid w:val="005904EE"/>
    <w:rsid w:val="00590587"/>
    <w:rsid w:val="00590BA7"/>
    <w:rsid w:val="00590FD9"/>
    <w:rsid w:val="0059150A"/>
    <w:rsid w:val="00591610"/>
    <w:rsid w:val="005916BC"/>
    <w:rsid w:val="005916EE"/>
    <w:rsid w:val="0059200F"/>
    <w:rsid w:val="00592094"/>
    <w:rsid w:val="00592297"/>
    <w:rsid w:val="005924FD"/>
    <w:rsid w:val="00592580"/>
    <w:rsid w:val="005927A5"/>
    <w:rsid w:val="005931DE"/>
    <w:rsid w:val="005935E7"/>
    <w:rsid w:val="00593631"/>
    <w:rsid w:val="005937BE"/>
    <w:rsid w:val="00593D10"/>
    <w:rsid w:val="005940D4"/>
    <w:rsid w:val="00594287"/>
    <w:rsid w:val="00594358"/>
    <w:rsid w:val="00594476"/>
    <w:rsid w:val="005944F9"/>
    <w:rsid w:val="0059460A"/>
    <w:rsid w:val="00594BA8"/>
    <w:rsid w:val="00594DB6"/>
    <w:rsid w:val="00594EAB"/>
    <w:rsid w:val="00595265"/>
    <w:rsid w:val="005956C2"/>
    <w:rsid w:val="005956FC"/>
    <w:rsid w:val="0059589B"/>
    <w:rsid w:val="0059594B"/>
    <w:rsid w:val="00595AA6"/>
    <w:rsid w:val="00595DD4"/>
    <w:rsid w:val="00595E9D"/>
    <w:rsid w:val="00595FF4"/>
    <w:rsid w:val="00596213"/>
    <w:rsid w:val="00596235"/>
    <w:rsid w:val="00596CE3"/>
    <w:rsid w:val="00596D6E"/>
    <w:rsid w:val="00597209"/>
    <w:rsid w:val="005973C3"/>
    <w:rsid w:val="00597960"/>
    <w:rsid w:val="005979D2"/>
    <w:rsid w:val="005979DE"/>
    <w:rsid w:val="00597CF2"/>
    <w:rsid w:val="00597EEE"/>
    <w:rsid w:val="00597FFE"/>
    <w:rsid w:val="005A02A8"/>
    <w:rsid w:val="005A03F8"/>
    <w:rsid w:val="005A0F04"/>
    <w:rsid w:val="005A1210"/>
    <w:rsid w:val="005A13F6"/>
    <w:rsid w:val="005A1499"/>
    <w:rsid w:val="005A15AF"/>
    <w:rsid w:val="005A169B"/>
    <w:rsid w:val="005A1FD0"/>
    <w:rsid w:val="005A20C3"/>
    <w:rsid w:val="005A28F7"/>
    <w:rsid w:val="005A293D"/>
    <w:rsid w:val="005A2AC7"/>
    <w:rsid w:val="005A2E73"/>
    <w:rsid w:val="005A2FAB"/>
    <w:rsid w:val="005A2FCA"/>
    <w:rsid w:val="005A31C3"/>
    <w:rsid w:val="005A31D1"/>
    <w:rsid w:val="005A32A9"/>
    <w:rsid w:val="005A32AD"/>
    <w:rsid w:val="005A33BE"/>
    <w:rsid w:val="005A385A"/>
    <w:rsid w:val="005A3B42"/>
    <w:rsid w:val="005A4064"/>
    <w:rsid w:val="005A406A"/>
    <w:rsid w:val="005A46B2"/>
    <w:rsid w:val="005A474C"/>
    <w:rsid w:val="005A4AB3"/>
    <w:rsid w:val="005A4C8A"/>
    <w:rsid w:val="005A4D0F"/>
    <w:rsid w:val="005A4E99"/>
    <w:rsid w:val="005A4EA9"/>
    <w:rsid w:val="005A58F6"/>
    <w:rsid w:val="005A59D6"/>
    <w:rsid w:val="005A611C"/>
    <w:rsid w:val="005A6186"/>
    <w:rsid w:val="005A635E"/>
    <w:rsid w:val="005A6458"/>
    <w:rsid w:val="005A679A"/>
    <w:rsid w:val="005A6AB3"/>
    <w:rsid w:val="005A6B3A"/>
    <w:rsid w:val="005A6E9C"/>
    <w:rsid w:val="005A6FD6"/>
    <w:rsid w:val="005A734A"/>
    <w:rsid w:val="005A7713"/>
    <w:rsid w:val="005A7B95"/>
    <w:rsid w:val="005A7D5F"/>
    <w:rsid w:val="005A7EAC"/>
    <w:rsid w:val="005A7EE3"/>
    <w:rsid w:val="005B00F2"/>
    <w:rsid w:val="005B0154"/>
    <w:rsid w:val="005B03C2"/>
    <w:rsid w:val="005B0580"/>
    <w:rsid w:val="005B1011"/>
    <w:rsid w:val="005B1198"/>
    <w:rsid w:val="005B1533"/>
    <w:rsid w:val="005B171A"/>
    <w:rsid w:val="005B1774"/>
    <w:rsid w:val="005B17C9"/>
    <w:rsid w:val="005B1DFA"/>
    <w:rsid w:val="005B1E5A"/>
    <w:rsid w:val="005B1ED9"/>
    <w:rsid w:val="005B1FEF"/>
    <w:rsid w:val="005B2389"/>
    <w:rsid w:val="005B2C3E"/>
    <w:rsid w:val="005B2C9B"/>
    <w:rsid w:val="005B2F56"/>
    <w:rsid w:val="005B30EB"/>
    <w:rsid w:val="005B3126"/>
    <w:rsid w:val="005B3428"/>
    <w:rsid w:val="005B35C0"/>
    <w:rsid w:val="005B37EC"/>
    <w:rsid w:val="005B3852"/>
    <w:rsid w:val="005B3DCC"/>
    <w:rsid w:val="005B3E55"/>
    <w:rsid w:val="005B3FDD"/>
    <w:rsid w:val="005B4570"/>
    <w:rsid w:val="005B45BC"/>
    <w:rsid w:val="005B475C"/>
    <w:rsid w:val="005B4878"/>
    <w:rsid w:val="005B4899"/>
    <w:rsid w:val="005B49C9"/>
    <w:rsid w:val="005B4A56"/>
    <w:rsid w:val="005B4D4E"/>
    <w:rsid w:val="005B5012"/>
    <w:rsid w:val="005B5066"/>
    <w:rsid w:val="005B53BD"/>
    <w:rsid w:val="005B54EB"/>
    <w:rsid w:val="005B56B6"/>
    <w:rsid w:val="005B5710"/>
    <w:rsid w:val="005B5855"/>
    <w:rsid w:val="005B59A3"/>
    <w:rsid w:val="005B5B01"/>
    <w:rsid w:val="005B5D72"/>
    <w:rsid w:val="005B5DF6"/>
    <w:rsid w:val="005B5E33"/>
    <w:rsid w:val="005B6E0F"/>
    <w:rsid w:val="005B70EC"/>
    <w:rsid w:val="005B7A84"/>
    <w:rsid w:val="005B7B75"/>
    <w:rsid w:val="005B7C54"/>
    <w:rsid w:val="005B7F89"/>
    <w:rsid w:val="005C004E"/>
    <w:rsid w:val="005C0067"/>
    <w:rsid w:val="005C00B8"/>
    <w:rsid w:val="005C02B2"/>
    <w:rsid w:val="005C05B1"/>
    <w:rsid w:val="005C05F0"/>
    <w:rsid w:val="005C067B"/>
    <w:rsid w:val="005C070A"/>
    <w:rsid w:val="005C079F"/>
    <w:rsid w:val="005C07EF"/>
    <w:rsid w:val="005C08CD"/>
    <w:rsid w:val="005C0B72"/>
    <w:rsid w:val="005C0DB5"/>
    <w:rsid w:val="005C11F3"/>
    <w:rsid w:val="005C1342"/>
    <w:rsid w:val="005C136A"/>
    <w:rsid w:val="005C14AA"/>
    <w:rsid w:val="005C15C3"/>
    <w:rsid w:val="005C1BB3"/>
    <w:rsid w:val="005C1BDC"/>
    <w:rsid w:val="005C1C20"/>
    <w:rsid w:val="005C1E1A"/>
    <w:rsid w:val="005C1E1F"/>
    <w:rsid w:val="005C209D"/>
    <w:rsid w:val="005C223A"/>
    <w:rsid w:val="005C23CB"/>
    <w:rsid w:val="005C2661"/>
    <w:rsid w:val="005C2860"/>
    <w:rsid w:val="005C2B79"/>
    <w:rsid w:val="005C2D5C"/>
    <w:rsid w:val="005C2E63"/>
    <w:rsid w:val="005C2E96"/>
    <w:rsid w:val="005C2F93"/>
    <w:rsid w:val="005C3051"/>
    <w:rsid w:val="005C32F9"/>
    <w:rsid w:val="005C33E3"/>
    <w:rsid w:val="005C3447"/>
    <w:rsid w:val="005C34FC"/>
    <w:rsid w:val="005C3620"/>
    <w:rsid w:val="005C3869"/>
    <w:rsid w:val="005C3C0D"/>
    <w:rsid w:val="005C4215"/>
    <w:rsid w:val="005C461B"/>
    <w:rsid w:val="005C4B81"/>
    <w:rsid w:val="005C4DBA"/>
    <w:rsid w:val="005C4EF3"/>
    <w:rsid w:val="005C4FFF"/>
    <w:rsid w:val="005C5019"/>
    <w:rsid w:val="005C5294"/>
    <w:rsid w:val="005C5504"/>
    <w:rsid w:val="005C59C7"/>
    <w:rsid w:val="005C5B9B"/>
    <w:rsid w:val="005C5C26"/>
    <w:rsid w:val="005C5D6C"/>
    <w:rsid w:val="005C6786"/>
    <w:rsid w:val="005C686D"/>
    <w:rsid w:val="005C68D4"/>
    <w:rsid w:val="005C691A"/>
    <w:rsid w:val="005C69D5"/>
    <w:rsid w:val="005C76E1"/>
    <w:rsid w:val="005C77FB"/>
    <w:rsid w:val="005C7A4F"/>
    <w:rsid w:val="005C7D07"/>
    <w:rsid w:val="005C7D77"/>
    <w:rsid w:val="005C7D99"/>
    <w:rsid w:val="005D01CA"/>
    <w:rsid w:val="005D07F8"/>
    <w:rsid w:val="005D0CB3"/>
    <w:rsid w:val="005D0F16"/>
    <w:rsid w:val="005D0F3F"/>
    <w:rsid w:val="005D157B"/>
    <w:rsid w:val="005D15BA"/>
    <w:rsid w:val="005D15D5"/>
    <w:rsid w:val="005D16DB"/>
    <w:rsid w:val="005D178E"/>
    <w:rsid w:val="005D1884"/>
    <w:rsid w:val="005D191F"/>
    <w:rsid w:val="005D1C6C"/>
    <w:rsid w:val="005D1F67"/>
    <w:rsid w:val="005D1FE4"/>
    <w:rsid w:val="005D23DF"/>
    <w:rsid w:val="005D26EA"/>
    <w:rsid w:val="005D2717"/>
    <w:rsid w:val="005D2B3E"/>
    <w:rsid w:val="005D2D4D"/>
    <w:rsid w:val="005D2DA2"/>
    <w:rsid w:val="005D2E29"/>
    <w:rsid w:val="005D3452"/>
    <w:rsid w:val="005D353B"/>
    <w:rsid w:val="005D3700"/>
    <w:rsid w:val="005D3977"/>
    <w:rsid w:val="005D3A4E"/>
    <w:rsid w:val="005D4128"/>
    <w:rsid w:val="005D463B"/>
    <w:rsid w:val="005D5081"/>
    <w:rsid w:val="005D57C4"/>
    <w:rsid w:val="005D57D9"/>
    <w:rsid w:val="005D5880"/>
    <w:rsid w:val="005D5D6A"/>
    <w:rsid w:val="005D61B1"/>
    <w:rsid w:val="005D626E"/>
    <w:rsid w:val="005D62BD"/>
    <w:rsid w:val="005D6731"/>
    <w:rsid w:val="005D674B"/>
    <w:rsid w:val="005D6900"/>
    <w:rsid w:val="005D6B0D"/>
    <w:rsid w:val="005D6BC5"/>
    <w:rsid w:val="005D6C14"/>
    <w:rsid w:val="005D6D0F"/>
    <w:rsid w:val="005D6DB7"/>
    <w:rsid w:val="005D6FD9"/>
    <w:rsid w:val="005D6FE7"/>
    <w:rsid w:val="005D7207"/>
    <w:rsid w:val="005D7605"/>
    <w:rsid w:val="005D7894"/>
    <w:rsid w:val="005D7D0C"/>
    <w:rsid w:val="005E0169"/>
    <w:rsid w:val="005E0810"/>
    <w:rsid w:val="005E08C2"/>
    <w:rsid w:val="005E0A74"/>
    <w:rsid w:val="005E0B99"/>
    <w:rsid w:val="005E0D54"/>
    <w:rsid w:val="005E0F50"/>
    <w:rsid w:val="005E10A3"/>
    <w:rsid w:val="005E1558"/>
    <w:rsid w:val="005E159A"/>
    <w:rsid w:val="005E165D"/>
    <w:rsid w:val="005E17C0"/>
    <w:rsid w:val="005E1B3F"/>
    <w:rsid w:val="005E1C11"/>
    <w:rsid w:val="005E1C1A"/>
    <w:rsid w:val="005E1C7B"/>
    <w:rsid w:val="005E1E55"/>
    <w:rsid w:val="005E2096"/>
    <w:rsid w:val="005E2143"/>
    <w:rsid w:val="005E221D"/>
    <w:rsid w:val="005E22A1"/>
    <w:rsid w:val="005E23FB"/>
    <w:rsid w:val="005E2554"/>
    <w:rsid w:val="005E270A"/>
    <w:rsid w:val="005E273E"/>
    <w:rsid w:val="005E2B71"/>
    <w:rsid w:val="005E2D62"/>
    <w:rsid w:val="005E2D9E"/>
    <w:rsid w:val="005E30B1"/>
    <w:rsid w:val="005E332B"/>
    <w:rsid w:val="005E3453"/>
    <w:rsid w:val="005E364C"/>
    <w:rsid w:val="005E3A09"/>
    <w:rsid w:val="005E3D46"/>
    <w:rsid w:val="005E3D88"/>
    <w:rsid w:val="005E4112"/>
    <w:rsid w:val="005E4538"/>
    <w:rsid w:val="005E4841"/>
    <w:rsid w:val="005E48EF"/>
    <w:rsid w:val="005E48F8"/>
    <w:rsid w:val="005E4B17"/>
    <w:rsid w:val="005E4C89"/>
    <w:rsid w:val="005E5496"/>
    <w:rsid w:val="005E55AB"/>
    <w:rsid w:val="005E5614"/>
    <w:rsid w:val="005E56E7"/>
    <w:rsid w:val="005E57FC"/>
    <w:rsid w:val="005E58DE"/>
    <w:rsid w:val="005E5CD2"/>
    <w:rsid w:val="005E5E46"/>
    <w:rsid w:val="005E5F7B"/>
    <w:rsid w:val="005E6818"/>
    <w:rsid w:val="005E6CB5"/>
    <w:rsid w:val="005E6CC7"/>
    <w:rsid w:val="005E6DF0"/>
    <w:rsid w:val="005E6E36"/>
    <w:rsid w:val="005E6E4F"/>
    <w:rsid w:val="005E6E5F"/>
    <w:rsid w:val="005E6E6B"/>
    <w:rsid w:val="005E7124"/>
    <w:rsid w:val="005E715C"/>
    <w:rsid w:val="005E7390"/>
    <w:rsid w:val="005E74FF"/>
    <w:rsid w:val="005E775E"/>
    <w:rsid w:val="005E78FF"/>
    <w:rsid w:val="005F009E"/>
    <w:rsid w:val="005F0652"/>
    <w:rsid w:val="005F0FDD"/>
    <w:rsid w:val="005F106B"/>
    <w:rsid w:val="005F118E"/>
    <w:rsid w:val="005F1280"/>
    <w:rsid w:val="005F1296"/>
    <w:rsid w:val="005F193F"/>
    <w:rsid w:val="005F1A39"/>
    <w:rsid w:val="005F1AFC"/>
    <w:rsid w:val="005F1CAD"/>
    <w:rsid w:val="005F1F22"/>
    <w:rsid w:val="005F20BD"/>
    <w:rsid w:val="005F20F5"/>
    <w:rsid w:val="005F250A"/>
    <w:rsid w:val="005F26C0"/>
    <w:rsid w:val="005F275F"/>
    <w:rsid w:val="005F2772"/>
    <w:rsid w:val="005F2E98"/>
    <w:rsid w:val="005F2EAC"/>
    <w:rsid w:val="005F2EE1"/>
    <w:rsid w:val="005F30CB"/>
    <w:rsid w:val="005F3104"/>
    <w:rsid w:val="005F32FF"/>
    <w:rsid w:val="005F34BD"/>
    <w:rsid w:val="005F37CD"/>
    <w:rsid w:val="005F3832"/>
    <w:rsid w:val="005F3C89"/>
    <w:rsid w:val="005F41F6"/>
    <w:rsid w:val="005F44A8"/>
    <w:rsid w:val="005F450C"/>
    <w:rsid w:val="005F45C2"/>
    <w:rsid w:val="005F4E28"/>
    <w:rsid w:val="005F4E32"/>
    <w:rsid w:val="005F4F0D"/>
    <w:rsid w:val="005F4F86"/>
    <w:rsid w:val="005F55B0"/>
    <w:rsid w:val="005F57CC"/>
    <w:rsid w:val="005F59DF"/>
    <w:rsid w:val="005F5B02"/>
    <w:rsid w:val="005F5D77"/>
    <w:rsid w:val="005F604C"/>
    <w:rsid w:val="005F6431"/>
    <w:rsid w:val="005F6893"/>
    <w:rsid w:val="005F695D"/>
    <w:rsid w:val="005F6CEF"/>
    <w:rsid w:val="005F6D26"/>
    <w:rsid w:val="005F71DF"/>
    <w:rsid w:val="005F799F"/>
    <w:rsid w:val="005F7B6F"/>
    <w:rsid w:val="005F7C34"/>
    <w:rsid w:val="005F7C77"/>
    <w:rsid w:val="005F7D1F"/>
    <w:rsid w:val="005F7FEA"/>
    <w:rsid w:val="006000B9"/>
    <w:rsid w:val="0060042A"/>
    <w:rsid w:val="006007D7"/>
    <w:rsid w:val="00600866"/>
    <w:rsid w:val="0060088C"/>
    <w:rsid w:val="00600AE6"/>
    <w:rsid w:val="00600CC3"/>
    <w:rsid w:val="00600E93"/>
    <w:rsid w:val="0060142B"/>
    <w:rsid w:val="00601BC8"/>
    <w:rsid w:val="00601CE5"/>
    <w:rsid w:val="00601E42"/>
    <w:rsid w:val="00601EFB"/>
    <w:rsid w:val="00602090"/>
    <w:rsid w:val="00602609"/>
    <w:rsid w:val="00602780"/>
    <w:rsid w:val="0060286D"/>
    <w:rsid w:val="00602B05"/>
    <w:rsid w:val="00602BB7"/>
    <w:rsid w:val="00602FA7"/>
    <w:rsid w:val="006031C1"/>
    <w:rsid w:val="00603677"/>
    <w:rsid w:val="00603BE1"/>
    <w:rsid w:val="00603C2C"/>
    <w:rsid w:val="00603F00"/>
    <w:rsid w:val="006044CB"/>
    <w:rsid w:val="0060479A"/>
    <w:rsid w:val="006049A3"/>
    <w:rsid w:val="00604B4E"/>
    <w:rsid w:val="00604F1A"/>
    <w:rsid w:val="0060500E"/>
    <w:rsid w:val="00605194"/>
    <w:rsid w:val="0060557F"/>
    <w:rsid w:val="0060577A"/>
    <w:rsid w:val="00605A50"/>
    <w:rsid w:val="00605B57"/>
    <w:rsid w:val="00605CF9"/>
    <w:rsid w:val="00605F4E"/>
    <w:rsid w:val="00605FF2"/>
    <w:rsid w:val="00606114"/>
    <w:rsid w:val="00606270"/>
    <w:rsid w:val="006062B7"/>
    <w:rsid w:val="0060657E"/>
    <w:rsid w:val="0060666C"/>
    <w:rsid w:val="006067E3"/>
    <w:rsid w:val="0060683A"/>
    <w:rsid w:val="00606EAC"/>
    <w:rsid w:val="00606F64"/>
    <w:rsid w:val="006070A4"/>
    <w:rsid w:val="00607171"/>
    <w:rsid w:val="00607383"/>
    <w:rsid w:val="0060766A"/>
    <w:rsid w:val="0060795D"/>
    <w:rsid w:val="00610092"/>
    <w:rsid w:val="006100A1"/>
    <w:rsid w:val="006101DF"/>
    <w:rsid w:val="00610756"/>
    <w:rsid w:val="006107AB"/>
    <w:rsid w:val="00610B7E"/>
    <w:rsid w:val="0061132A"/>
    <w:rsid w:val="006113A9"/>
    <w:rsid w:val="0061160F"/>
    <w:rsid w:val="006119AF"/>
    <w:rsid w:val="00611A5C"/>
    <w:rsid w:val="00611B18"/>
    <w:rsid w:val="00611B63"/>
    <w:rsid w:val="00611B6A"/>
    <w:rsid w:val="006121F3"/>
    <w:rsid w:val="006124BA"/>
    <w:rsid w:val="0061287C"/>
    <w:rsid w:val="00613495"/>
    <w:rsid w:val="0061350E"/>
    <w:rsid w:val="0061397F"/>
    <w:rsid w:val="006139A4"/>
    <w:rsid w:val="00613AE9"/>
    <w:rsid w:val="00613E50"/>
    <w:rsid w:val="00613FAC"/>
    <w:rsid w:val="00614105"/>
    <w:rsid w:val="0061412B"/>
    <w:rsid w:val="006142CF"/>
    <w:rsid w:val="006143B1"/>
    <w:rsid w:val="006144B0"/>
    <w:rsid w:val="00614686"/>
    <w:rsid w:val="006147BB"/>
    <w:rsid w:val="00614C3E"/>
    <w:rsid w:val="00614C5E"/>
    <w:rsid w:val="006155B4"/>
    <w:rsid w:val="00615958"/>
    <w:rsid w:val="00615982"/>
    <w:rsid w:val="00615A39"/>
    <w:rsid w:val="00615D83"/>
    <w:rsid w:val="00615F40"/>
    <w:rsid w:val="00615FED"/>
    <w:rsid w:val="0061603E"/>
    <w:rsid w:val="006162B9"/>
    <w:rsid w:val="00616A5A"/>
    <w:rsid w:val="00616F2C"/>
    <w:rsid w:val="00617294"/>
    <w:rsid w:val="006172B8"/>
    <w:rsid w:val="006172BB"/>
    <w:rsid w:val="0061742D"/>
    <w:rsid w:val="006176E6"/>
    <w:rsid w:val="0061785B"/>
    <w:rsid w:val="00617B2B"/>
    <w:rsid w:val="00617E0C"/>
    <w:rsid w:val="00617FFB"/>
    <w:rsid w:val="00620198"/>
    <w:rsid w:val="00620312"/>
    <w:rsid w:val="00620D31"/>
    <w:rsid w:val="00620D5A"/>
    <w:rsid w:val="00620EB7"/>
    <w:rsid w:val="00620FD7"/>
    <w:rsid w:val="006210CA"/>
    <w:rsid w:val="0062159E"/>
    <w:rsid w:val="00621613"/>
    <w:rsid w:val="0062178B"/>
    <w:rsid w:val="006219FA"/>
    <w:rsid w:val="00621A33"/>
    <w:rsid w:val="00621A5E"/>
    <w:rsid w:val="00621A9C"/>
    <w:rsid w:val="00621B15"/>
    <w:rsid w:val="00621C0A"/>
    <w:rsid w:val="00621E90"/>
    <w:rsid w:val="00621EFC"/>
    <w:rsid w:val="00621F8D"/>
    <w:rsid w:val="00621FE0"/>
    <w:rsid w:val="006222F7"/>
    <w:rsid w:val="00622346"/>
    <w:rsid w:val="00622807"/>
    <w:rsid w:val="00622808"/>
    <w:rsid w:val="006229F0"/>
    <w:rsid w:val="00622A17"/>
    <w:rsid w:val="00622A57"/>
    <w:rsid w:val="00622AE5"/>
    <w:rsid w:val="00622B90"/>
    <w:rsid w:val="00622D0E"/>
    <w:rsid w:val="00622D6D"/>
    <w:rsid w:val="00622DC6"/>
    <w:rsid w:val="006230B4"/>
    <w:rsid w:val="00623229"/>
    <w:rsid w:val="006235FD"/>
    <w:rsid w:val="00623762"/>
    <w:rsid w:val="00623805"/>
    <w:rsid w:val="00623C58"/>
    <w:rsid w:val="00623F65"/>
    <w:rsid w:val="00624600"/>
    <w:rsid w:val="00624759"/>
    <w:rsid w:val="00624FA8"/>
    <w:rsid w:val="00625220"/>
    <w:rsid w:val="00625237"/>
    <w:rsid w:val="00625270"/>
    <w:rsid w:val="0062529F"/>
    <w:rsid w:val="0062551D"/>
    <w:rsid w:val="006256E1"/>
    <w:rsid w:val="00625CD9"/>
    <w:rsid w:val="00625F84"/>
    <w:rsid w:val="00625FE7"/>
    <w:rsid w:val="00626288"/>
    <w:rsid w:val="00626392"/>
    <w:rsid w:val="006263F9"/>
    <w:rsid w:val="00626BEF"/>
    <w:rsid w:val="0062736E"/>
    <w:rsid w:val="0062739E"/>
    <w:rsid w:val="006273ED"/>
    <w:rsid w:val="0062746E"/>
    <w:rsid w:val="0062756E"/>
    <w:rsid w:val="00627652"/>
    <w:rsid w:val="00627694"/>
    <w:rsid w:val="00627FF8"/>
    <w:rsid w:val="0063007E"/>
    <w:rsid w:val="006306B6"/>
    <w:rsid w:val="00630A11"/>
    <w:rsid w:val="00630EA7"/>
    <w:rsid w:val="006310D7"/>
    <w:rsid w:val="00631178"/>
    <w:rsid w:val="00631197"/>
    <w:rsid w:val="00631226"/>
    <w:rsid w:val="006312B9"/>
    <w:rsid w:val="00631344"/>
    <w:rsid w:val="00631676"/>
    <w:rsid w:val="0063171F"/>
    <w:rsid w:val="006319F3"/>
    <w:rsid w:val="00631B3D"/>
    <w:rsid w:val="00631E76"/>
    <w:rsid w:val="00632055"/>
    <w:rsid w:val="006320D3"/>
    <w:rsid w:val="0063214F"/>
    <w:rsid w:val="00632209"/>
    <w:rsid w:val="00632268"/>
    <w:rsid w:val="0063235C"/>
    <w:rsid w:val="00632645"/>
    <w:rsid w:val="006329C2"/>
    <w:rsid w:val="00632C98"/>
    <w:rsid w:val="00632EAC"/>
    <w:rsid w:val="00632ED8"/>
    <w:rsid w:val="00632F4F"/>
    <w:rsid w:val="00633123"/>
    <w:rsid w:val="006334A6"/>
    <w:rsid w:val="006334B4"/>
    <w:rsid w:val="006336F2"/>
    <w:rsid w:val="006338EC"/>
    <w:rsid w:val="00633913"/>
    <w:rsid w:val="00633AE8"/>
    <w:rsid w:val="00633B72"/>
    <w:rsid w:val="00633CED"/>
    <w:rsid w:val="00633D34"/>
    <w:rsid w:val="00634016"/>
    <w:rsid w:val="006340F0"/>
    <w:rsid w:val="00634735"/>
    <w:rsid w:val="00634BFF"/>
    <w:rsid w:val="00635090"/>
    <w:rsid w:val="00635167"/>
    <w:rsid w:val="00635258"/>
    <w:rsid w:val="00635623"/>
    <w:rsid w:val="00635990"/>
    <w:rsid w:val="00635CBC"/>
    <w:rsid w:val="00636007"/>
    <w:rsid w:val="0063692F"/>
    <w:rsid w:val="00636BA4"/>
    <w:rsid w:val="00636BF3"/>
    <w:rsid w:val="00636CC5"/>
    <w:rsid w:val="00637040"/>
    <w:rsid w:val="006374D3"/>
    <w:rsid w:val="00637685"/>
    <w:rsid w:val="0063794E"/>
    <w:rsid w:val="006379FA"/>
    <w:rsid w:val="00637C48"/>
    <w:rsid w:val="00637CE8"/>
    <w:rsid w:val="00637D04"/>
    <w:rsid w:val="00637F4D"/>
    <w:rsid w:val="0064016B"/>
    <w:rsid w:val="0064072A"/>
    <w:rsid w:val="006407D7"/>
    <w:rsid w:val="006409D0"/>
    <w:rsid w:val="00640F31"/>
    <w:rsid w:val="00640F41"/>
    <w:rsid w:val="006410A6"/>
    <w:rsid w:val="0064113E"/>
    <w:rsid w:val="006411BC"/>
    <w:rsid w:val="00641227"/>
    <w:rsid w:val="006416F8"/>
    <w:rsid w:val="0064188D"/>
    <w:rsid w:val="00641973"/>
    <w:rsid w:val="00641DFA"/>
    <w:rsid w:val="006421F7"/>
    <w:rsid w:val="006422FC"/>
    <w:rsid w:val="00642344"/>
    <w:rsid w:val="00642542"/>
    <w:rsid w:val="006428A9"/>
    <w:rsid w:val="00642AA4"/>
    <w:rsid w:val="00643694"/>
    <w:rsid w:val="006439E2"/>
    <w:rsid w:val="00643A30"/>
    <w:rsid w:val="00643CCB"/>
    <w:rsid w:val="00643FB4"/>
    <w:rsid w:val="00644555"/>
    <w:rsid w:val="00644778"/>
    <w:rsid w:val="006447B8"/>
    <w:rsid w:val="00644842"/>
    <w:rsid w:val="006448F1"/>
    <w:rsid w:val="006449CF"/>
    <w:rsid w:val="00644AAB"/>
    <w:rsid w:val="00644EB9"/>
    <w:rsid w:val="006453A8"/>
    <w:rsid w:val="00645413"/>
    <w:rsid w:val="00645441"/>
    <w:rsid w:val="00645772"/>
    <w:rsid w:val="006459CA"/>
    <w:rsid w:val="00645CE5"/>
    <w:rsid w:val="00645CE6"/>
    <w:rsid w:val="00645EA0"/>
    <w:rsid w:val="00645F50"/>
    <w:rsid w:val="00645FB8"/>
    <w:rsid w:val="00646055"/>
    <w:rsid w:val="00646622"/>
    <w:rsid w:val="00646720"/>
    <w:rsid w:val="00646A24"/>
    <w:rsid w:val="00646AA8"/>
    <w:rsid w:val="006474A9"/>
    <w:rsid w:val="00647AC1"/>
    <w:rsid w:val="00647D25"/>
    <w:rsid w:val="00647E83"/>
    <w:rsid w:val="00650237"/>
    <w:rsid w:val="006506FA"/>
    <w:rsid w:val="006507DC"/>
    <w:rsid w:val="0065084D"/>
    <w:rsid w:val="00650AF3"/>
    <w:rsid w:val="00650B11"/>
    <w:rsid w:val="00650B96"/>
    <w:rsid w:val="00650ED8"/>
    <w:rsid w:val="00651016"/>
    <w:rsid w:val="0065114A"/>
    <w:rsid w:val="006511DC"/>
    <w:rsid w:val="00651690"/>
    <w:rsid w:val="006519A4"/>
    <w:rsid w:val="00651AE2"/>
    <w:rsid w:val="00651D15"/>
    <w:rsid w:val="00651FA9"/>
    <w:rsid w:val="00652543"/>
    <w:rsid w:val="00652A1B"/>
    <w:rsid w:val="00652AD5"/>
    <w:rsid w:val="00652C60"/>
    <w:rsid w:val="00652F08"/>
    <w:rsid w:val="006530E8"/>
    <w:rsid w:val="00653135"/>
    <w:rsid w:val="0065316A"/>
    <w:rsid w:val="0065319A"/>
    <w:rsid w:val="006537CB"/>
    <w:rsid w:val="00653830"/>
    <w:rsid w:val="00653879"/>
    <w:rsid w:val="00653947"/>
    <w:rsid w:val="00653B1D"/>
    <w:rsid w:val="006548A6"/>
    <w:rsid w:val="00654A3F"/>
    <w:rsid w:val="00654A68"/>
    <w:rsid w:val="00654B55"/>
    <w:rsid w:val="006550ED"/>
    <w:rsid w:val="00655414"/>
    <w:rsid w:val="006555C8"/>
    <w:rsid w:val="0065592F"/>
    <w:rsid w:val="00655982"/>
    <w:rsid w:val="00655C20"/>
    <w:rsid w:val="00655E17"/>
    <w:rsid w:val="00656007"/>
    <w:rsid w:val="00656200"/>
    <w:rsid w:val="006569E2"/>
    <w:rsid w:val="00656C79"/>
    <w:rsid w:val="00656DC6"/>
    <w:rsid w:val="006571FC"/>
    <w:rsid w:val="00657303"/>
    <w:rsid w:val="006573CA"/>
    <w:rsid w:val="0065782E"/>
    <w:rsid w:val="00657C16"/>
    <w:rsid w:val="00657C93"/>
    <w:rsid w:val="00657CE6"/>
    <w:rsid w:val="00657D1E"/>
    <w:rsid w:val="00657FAB"/>
    <w:rsid w:val="00660009"/>
    <w:rsid w:val="0066006F"/>
    <w:rsid w:val="00660235"/>
    <w:rsid w:val="006604C6"/>
    <w:rsid w:val="006605B8"/>
    <w:rsid w:val="00660924"/>
    <w:rsid w:val="00660ABB"/>
    <w:rsid w:val="00660B72"/>
    <w:rsid w:val="006613CF"/>
    <w:rsid w:val="00661957"/>
    <w:rsid w:val="006619CE"/>
    <w:rsid w:val="00661AA2"/>
    <w:rsid w:val="00661C91"/>
    <w:rsid w:val="00661D3A"/>
    <w:rsid w:val="00661DB8"/>
    <w:rsid w:val="006626A8"/>
    <w:rsid w:val="006626FD"/>
    <w:rsid w:val="00662A5D"/>
    <w:rsid w:val="00662B51"/>
    <w:rsid w:val="00662DAB"/>
    <w:rsid w:val="00662ED3"/>
    <w:rsid w:val="00662F59"/>
    <w:rsid w:val="00663368"/>
    <w:rsid w:val="00663ABF"/>
    <w:rsid w:val="00663C8A"/>
    <w:rsid w:val="00664F0C"/>
    <w:rsid w:val="0066501D"/>
    <w:rsid w:val="00665075"/>
    <w:rsid w:val="00665386"/>
    <w:rsid w:val="0066549B"/>
    <w:rsid w:val="0066587E"/>
    <w:rsid w:val="0066587F"/>
    <w:rsid w:val="00665A2B"/>
    <w:rsid w:val="00665BD6"/>
    <w:rsid w:val="00665E95"/>
    <w:rsid w:val="00665EBD"/>
    <w:rsid w:val="00665FDE"/>
    <w:rsid w:val="006660B2"/>
    <w:rsid w:val="00666277"/>
    <w:rsid w:val="006663AA"/>
    <w:rsid w:val="0066676B"/>
    <w:rsid w:val="0066690C"/>
    <w:rsid w:val="00666DBB"/>
    <w:rsid w:val="00667089"/>
    <w:rsid w:val="00667588"/>
    <w:rsid w:val="006675E1"/>
    <w:rsid w:val="00667862"/>
    <w:rsid w:val="00667900"/>
    <w:rsid w:val="00667CEC"/>
    <w:rsid w:val="00667DE9"/>
    <w:rsid w:val="00667F2E"/>
    <w:rsid w:val="00670039"/>
    <w:rsid w:val="00670336"/>
    <w:rsid w:val="00670394"/>
    <w:rsid w:val="00670449"/>
    <w:rsid w:val="006707B1"/>
    <w:rsid w:val="006707EF"/>
    <w:rsid w:val="0067081D"/>
    <w:rsid w:val="00670972"/>
    <w:rsid w:val="00670AEE"/>
    <w:rsid w:val="00670B41"/>
    <w:rsid w:val="00670C6F"/>
    <w:rsid w:val="00670DEF"/>
    <w:rsid w:val="00670FAC"/>
    <w:rsid w:val="0067107F"/>
    <w:rsid w:val="00671821"/>
    <w:rsid w:val="00671A8F"/>
    <w:rsid w:val="00671F1D"/>
    <w:rsid w:val="00672195"/>
    <w:rsid w:val="006723F5"/>
    <w:rsid w:val="00672479"/>
    <w:rsid w:val="00672559"/>
    <w:rsid w:val="00672ED6"/>
    <w:rsid w:val="0067330C"/>
    <w:rsid w:val="00673510"/>
    <w:rsid w:val="006735BD"/>
    <w:rsid w:val="0067371A"/>
    <w:rsid w:val="00673967"/>
    <w:rsid w:val="00673B9D"/>
    <w:rsid w:val="00673FCB"/>
    <w:rsid w:val="00674081"/>
    <w:rsid w:val="0067422C"/>
    <w:rsid w:val="00674240"/>
    <w:rsid w:val="00674310"/>
    <w:rsid w:val="0067455E"/>
    <w:rsid w:val="006748A2"/>
    <w:rsid w:val="00674B36"/>
    <w:rsid w:val="00674ED1"/>
    <w:rsid w:val="00675126"/>
    <w:rsid w:val="0067540F"/>
    <w:rsid w:val="006754F6"/>
    <w:rsid w:val="00675568"/>
    <w:rsid w:val="00675664"/>
    <w:rsid w:val="006756A5"/>
    <w:rsid w:val="00675977"/>
    <w:rsid w:val="00675FD1"/>
    <w:rsid w:val="0067601C"/>
    <w:rsid w:val="006760CE"/>
    <w:rsid w:val="00676173"/>
    <w:rsid w:val="00676680"/>
    <w:rsid w:val="00676AC3"/>
    <w:rsid w:val="00676E1A"/>
    <w:rsid w:val="00676EC1"/>
    <w:rsid w:val="0067708D"/>
    <w:rsid w:val="006774BD"/>
    <w:rsid w:val="006775ED"/>
    <w:rsid w:val="006778F3"/>
    <w:rsid w:val="00677C8E"/>
    <w:rsid w:val="00677C99"/>
    <w:rsid w:val="00677F12"/>
    <w:rsid w:val="00680003"/>
    <w:rsid w:val="00680193"/>
    <w:rsid w:val="00680360"/>
    <w:rsid w:val="00680709"/>
    <w:rsid w:val="00680944"/>
    <w:rsid w:val="00680A99"/>
    <w:rsid w:val="00680BC5"/>
    <w:rsid w:val="00680CA8"/>
    <w:rsid w:val="00680D50"/>
    <w:rsid w:val="00681067"/>
    <w:rsid w:val="0068109F"/>
    <w:rsid w:val="006810E9"/>
    <w:rsid w:val="00681318"/>
    <w:rsid w:val="00681427"/>
    <w:rsid w:val="00681A86"/>
    <w:rsid w:val="00681E94"/>
    <w:rsid w:val="0068207F"/>
    <w:rsid w:val="00682265"/>
    <w:rsid w:val="006824B0"/>
    <w:rsid w:val="00682A48"/>
    <w:rsid w:val="00682AB4"/>
    <w:rsid w:val="00682B9D"/>
    <w:rsid w:val="00682D08"/>
    <w:rsid w:val="00682E14"/>
    <w:rsid w:val="00682E19"/>
    <w:rsid w:val="00683034"/>
    <w:rsid w:val="006836AC"/>
    <w:rsid w:val="00683BE2"/>
    <w:rsid w:val="00683E04"/>
    <w:rsid w:val="006843FA"/>
    <w:rsid w:val="00684AC8"/>
    <w:rsid w:val="00684EB0"/>
    <w:rsid w:val="00685071"/>
    <w:rsid w:val="00685235"/>
    <w:rsid w:val="006852A0"/>
    <w:rsid w:val="006852C5"/>
    <w:rsid w:val="00685311"/>
    <w:rsid w:val="006853AE"/>
    <w:rsid w:val="006857D1"/>
    <w:rsid w:val="006857FE"/>
    <w:rsid w:val="00685A7A"/>
    <w:rsid w:val="00685B08"/>
    <w:rsid w:val="00685BA5"/>
    <w:rsid w:val="00685BB0"/>
    <w:rsid w:val="0068628B"/>
    <w:rsid w:val="006864A8"/>
    <w:rsid w:val="006866E1"/>
    <w:rsid w:val="00686717"/>
    <w:rsid w:val="00686A9F"/>
    <w:rsid w:val="00686D12"/>
    <w:rsid w:val="006876FF"/>
    <w:rsid w:val="0068790B"/>
    <w:rsid w:val="00687962"/>
    <w:rsid w:val="00687CB6"/>
    <w:rsid w:val="00687FFB"/>
    <w:rsid w:val="006905AD"/>
    <w:rsid w:val="00690DEC"/>
    <w:rsid w:val="00690EF3"/>
    <w:rsid w:val="00690F4F"/>
    <w:rsid w:val="00690F91"/>
    <w:rsid w:val="00691034"/>
    <w:rsid w:val="00691224"/>
    <w:rsid w:val="00691335"/>
    <w:rsid w:val="00691574"/>
    <w:rsid w:val="00691781"/>
    <w:rsid w:val="0069188C"/>
    <w:rsid w:val="00691B01"/>
    <w:rsid w:val="00692022"/>
    <w:rsid w:val="0069241C"/>
    <w:rsid w:val="006926F6"/>
    <w:rsid w:val="00692D34"/>
    <w:rsid w:val="00692D8B"/>
    <w:rsid w:val="00692FAF"/>
    <w:rsid w:val="00692FC4"/>
    <w:rsid w:val="0069302F"/>
    <w:rsid w:val="0069332F"/>
    <w:rsid w:val="00693F04"/>
    <w:rsid w:val="0069439C"/>
    <w:rsid w:val="006944DE"/>
    <w:rsid w:val="00694597"/>
    <w:rsid w:val="0069461C"/>
    <w:rsid w:val="006947D4"/>
    <w:rsid w:val="0069483F"/>
    <w:rsid w:val="00694853"/>
    <w:rsid w:val="00694AF6"/>
    <w:rsid w:val="00694B77"/>
    <w:rsid w:val="00694DAF"/>
    <w:rsid w:val="00694EEB"/>
    <w:rsid w:val="0069503A"/>
    <w:rsid w:val="0069531B"/>
    <w:rsid w:val="006953A9"/>
    <w:rsid w:val="0069578A"/>
    <w:rsid w:val="00695B52"/>
    <w:rsid w:val="00695C66"/>
    <w:rsid w:val="00695C7E"/>
    <w:rsid w:val="00695CBB"/>
    <w:rsid w:val="0069605B"/>
    <w:rsid w:val="0069623D"/>
    <w:rsid w:val="00696324"/>
    <w:rsid w:val="00696430"/>
    <w:rsid w:val="006966C4"/>
    <w:rsid w:val="0069688F"/>
    <w:rsid w:val="00696975"/>
    <w:rsid w:val="00696B4B"/>
    <w:rsid w:val="00696BC1"/>
    <w:rsid w:val="006972A0"/>
    <w:rsid w:val="0069733E"/>
    <w:rsid w:val="006978C7"/>
    <w:rsid w:val="00697B9C"/>
    <w:rsid w:val="00697C85"/>
    <w:rsid w:val="00697D38"/>
    <w:rsid w:val="00697DE9"/>
    <w:rsid w:val="00697ED5"/>
    <w:rsid w:val="00697F87"/>
    <w:rsid w:val="006A0012"/>
    <w:rsid w:val="006A0290"/>
    <w:rsid w:val="006A0550"/>
    <w:rsid w:val="006A05C2"/>
    <w:rsid w:val="006A078E"/>
    <w:rsid w:val="006A0814"/>
    <w:rsid w:val="006A08E4"/>
    <w:rsid w:val="006A0994"/>
    <w:rsid w:val="006A0E1C"/>
    <w:rsid w:val="006A0F71"/>
    <w:rsid w:val="006A1021"/>
    <w:rsid w:val="006A10BD"/>
    <w:rsid w:val="006A13C3"/>
    <w:rsid w:val="006A14E2"/>
    <w:rsid w:val="006A16E3"/>
    <w:rsid w:val="006A183E"/>
    <w:rsid w:val="006A18B1"/>
    <w:rsid w:val="006A1A99"/>
    <w:rsid w:val="006A1AB7"/>
    <w:rsid w:val="006A1C4A"/>
    <w:rsid w:val="006A1D81"/>
    <w:rsid w:val="006A2126"/>
    <w:rsid w:val="006A233D"/>
    <w:rsid w:val="006A24D0"/>
    <w:rsid w:val="006A26A2"/>
    <w:rsid w:val="006A26D8"/>
    <w:rsid w:val="006A2A20"/>
    <w:rsid w:val="006A2C09"/>
    <w:rsid w:val="006A2C19"/>
    <w:rsid w:val="006A2C26"/>
    <w:rsid w:val="006A2F05"/>
    <w:rsid w:val="006A2F1B"/>
    <w:rsid w:val="006A32BA"/>
    <w:rsid w:val="006A3617"/>
    <w:rsid w:val="006A3723"/>
    <w:rsid w:val="006A3751"/>
    <w:rsid w:val="006A3790"/>
    <w:rsid w:val="006A39F3"/>
    <w:rsid w:val="006A3FEB"/>
    <w:rsid w:val="006A42D7"/>
    <w:rsid w:val="006A47ED"/>
    <w:rsid w:val="006A4873"/>
    <w:rsid w:val="006A48DA"/>
    <w:rsid w:val="006A4D52"/>
    <w:rsid w:val="006A4E66"/>
    <w:rsid w:val="006A4E8B"/>
    <w:rsid w:val="006A4E96"/>
    <w:rsid w:val="006A4FDE"/>
    <w:rsid w:val="006A5165"/>
    <w:rsid w:val="006A5347"/>
    <w:rsid w:val="006A595E"/>
    <w:rsid w:val="006A5B01"/>
    <w:rsid w:val="006A5CFF"/>
    <w:rsid w:val="006A5E92"/>
    <w:rsid w:val="006A6567"/>
    <w:rsid w:val="006A672B"/>
    <w:rsid w:val="006A6951"/>
    <w:rsid w:val="006A6AA8"/>
    <w:rsid w:val="006A6B29"/>
    <w:rsid w:val="006A6D8E"/>
    <w:rsid w:val="006A6F38"/>
    <w:rsid w:val="006A721E"/>
    <w:rsid w:val="006A741E"/>
    <w:rsid w:val="006A75B2"/>
    <w:rsid w:val="006A75D4"/>
    <w:rsid w:val="006A7637"/>
    <w:rsid w:val="006A7654"/>
    <w:rsid w:val="006A783A"/>
    <w:rsid w:val="006A790A"/>
    <w:rsid w:val="006A796E"/>
    <w:rsid w:val="006A7A46"/>
    <w:rsid w:val="006A7B92"/>
    <w:rsid w:val="006A7FB4"/>
    <w:rsid w:val="006B05C2"/>
    <w:rsid w:val="006B05D1"/>
    <w:rsid w:val="006B06E3"/>
    <w:rsid w:val="006B08B6"/>
    <w:rsid w:val="006B14AB"/>
    <w:rsid w:val="006B1515"/>
    <w:rsid w:val="006B19D6"/>
    <w:rsid w:val="006B1B8A"/>
    <w:rsid w:val="006B1D33"/>
    <w:rsid w:val="006B1ED3"/>
    <w:rsid w:val="006B20E1"/>
    <w:rsid w:val="006B2389"/>
    <w:rsid w:val="006B23E2"/>
    <w:rsid w:val="006B246B"/>
    <w:rsid w:val="006B249F"/>
    <w:rsid w:val="006B24F8"/>
    <w:rsid w:val="006B25AC"/>
    <w:rsid w:val="006B26A0"/>
    <w:rsid w:val="006B2E3D"/>
    <w:rsid w:val="006B308A"/>
    <w:rsid w:val="006B342B"/>
    <w:rsid w:val="006B3431"/>
    <w:rsid w:val="006B3AE2"/>
    <w:rsid w:val="006B3FC2"/>
    <w:rsid w:val="006B4013"/>
    <w:rsid w:val="006B478D"/>
    <w:rsid w:val="006B4C34"/>
    <w:rsid w:val="006B4C77"/>
    <w:rsid w:val="006B4CE3"/>
    <w:rsid w:val="006B4EB1"/>
    <w:rsid w:val="006B4EB8"/>
    <w:rsid w:val="006B5105"/>
    <w:rsid w:val="006B5156"/>
    <w:rsid w:val="006B52F3"/>
    <w:rsid w:val="006B5301"/>
    <w:rsid w:val="006B5783"/>
    <w:rsid w:val="006B5A1D"/>
    <w:rsid w:val="006B5AB4"/>
    <w:rsid w:val="006B5ADE"/>
    <w:rsid w:val="006B5F7A"/>
    <w:rsid w:val="006B5F8A"/>
    <w:rsid w:val="006B60B9"/>
    <w:rsid w:val="006B60D4"/>
    <w:rsid w:val="006B6352"/>
    <w:rsid w:val="006B6728"/>
    <w:rsid w:val="006B6961"/>
    <w:rsid w:val="006B6C84"/>
    <w:rsid w:val="006B6D09"/>
    <w:rsid w:val="006B6E30"/>
    <w:rsid w:val="006B7209"/>
    <w:rsid w:val="006B726C"/>
    <w:rsid w:val="006B76B5"/>
    <w:rsid w:val="006B7712"/>
    <w:rsid w:val="006B7777"/>
    <w:rsid w:val="006B7BAE"/>
    <w:rsid w:val="006B7C19"/>
    <w:rsid w:val="006B7D3F"/>
    <w:rsid w:val="006B7D52"/>
    <w:rsid w:val="006B7DDB"/>
    <w:rsid w:val="006B7EA0"/>
    <w:rsid w:val="006B7FAF"/>
    <w:rsid w:val="006B7FC3"/>
    <w:rsid w:val="006C05CB"/>
    <w:rsid w:val="006C0608"/>
    <w:rsid w:val="006C0623"/>
    <w:rsid w:val="006C06B0"/>
    <w:rsid w:val="006C08B6"/>
    <w:rsid w:val="006C09B8"/>
    <w:rsid w:val="006C0B9D"/>
    <w:rsid w:val="006C0FDA"/>
    <w:rsid w:val="006C1074"/>
    <w:rsid w:val="006C128D"/>
    <w:rsid w:val="006C12FB"/>
    <w:rsid w:val="006C1542"/>
    <w:rsid w:val="006C16C4"/>
    <w:rsid w:val="006C1739"/>
    <w:rsid w:val="006C1AE5"/>
    <w:rsid w:val="006C1CA8"/>
    <w:rsid w:val="006C1E54"/>
    <w:rsid w:val="006C1FEF"/>
    <w:rsid w:val="006C2101"/>
    <w:rsid w:val="006C23D4"/>
    <w:rsid w:val="006C2D76"/>
    <w:rsid w:val="006C33DB"/>
    <w:rsid w:val="006C3471"/>
    <w:rsid w:val="006C3502"/>
    <w:rsid w:val="006C36E9"/>
    <w:rsid w:val="006C3753"/>
    <w:rsid w:val="006C3801"/>
    <w:rsid w:val="006C38A1"/>
    <w:rsid w:val="006C39B5"/>
    <w:rsid w:val="006C3C5E"/>
    <w:rsid w:val="006C3C61"/>
    <w:rsid w:val="006C3FB9"/>
    <w:rsid w:val="006C41EF"/>
    <w:rsid w:val="006C446B"/>
    <w:rsid w:val="006C475D"/>
    <w:rsid w:val="006C48FE"/>
    <w:rsid w:val="006C5824"/>
    <w:rsid w:val="006C5978"/>
    <w:rsid w:val="006C60F7"/>
    <w:rsid w:val="006C627E"/>
    <w:rsid w:val="006C6353"/>
    <w:rsid w:val="006C646B"/>
    <w:rsid w:val="006C66E9"/>
    <w:rsid w:val="006C67D2"/>
    <w:rsid w:val="006C6F60"/>
    <w:rsid w:val="006C7394"/>
    <w:rsid w:val="006C7463"/>
    <w:rsid w:val="006C794C"/>
    <w:rsid w:val="006C7D82"/>
    <w:rsid w:val="006C7EA3"/>
    <w:rsid w:val="006D023E"/>
    <w:rsid w:val="006D0BF0"/>
    <w:rsid w:val="006D0D23"/>
    <w:rsid w:val="006D174F"/>
    <w:rsid w:val="006D1753"/>
    <w:rsid w:val="006D19AF"/>
    <w:rsid w:val="006D19B6"/>
    <w:rsid w:val="006D1CE4"/>
    <w:rsid w:val="006D1D75"/>
    <w:rsid w:val="006D1EED"/>
    <w:rsid w:val="006D20B6"/>
    <w:rsid w:val="006D2187"/>
    <w:rsid w:val="006D21EF"/>
    <w:rsid w:val="006D2480"/>
    <w:rsid w:val="006D24F2"/>
    <w:rsid w:val="006D2578"/>
    <w:rsid w:val="006D2715"/>
    <w:rsid w:val="006D2773"/>
    <w:rsid w:val="006D28B3"/>
    <w:rsid w:val="006D2A0B"/>
    <w:rsid w:val="006D2C9A"/>
    <w:rsid w:val="006D2DBB"/>
    <w:rsid w:val="006D3047"/>
    <w:rsid w:val="006D32AF"/>
    <w:rsid w:val="006D3336"/>
    <w:rsid w:val="006D3654"/>
    <w:rsid w:val="006D396E"/>
    <w:rsid w:val="006D3BBF"/>
    <w:rsid w:val="006D3E05"/>
    <w:rsid w:val="006D3E1D"/>
    <w:rsid w:val="006D4229"/>
    <w:rsid w:val="006D4395"/>
    <w:rsid w:val="006D44AC"/>
    <w:rsid w:val="006D44C7"/>
    <w:rsid w:val="006D44EA"/>
    <w:rsid w:val="006D471C"/>
    <w:rsid w:val="006D4876"/>
    <w:rsid w:val="006D4D46"/>
    <w:rsid w:val="006D4F64"/>
    <w:rsid w:val="006D4F99"/>
    <w:rsid w:val="006D4FF4"/>
    <w:rsid w:val="006D51A2"/>
    <w:rsid w:val="006D5224"/>
    <w:rsid w:val="006D557E"/>
    <w:rsid w:val="006D56B9"/>
    <w:rsid w:val="006D586A"/>
    <w:rsid w:val="006D5B1A"/>
    <w:rsid w:val="006D5B83"/>
    <w:rsid w:val="006D5C62"/>
    <w:rsid w:val="006D5D9B"/>
    <w:rsid w:val="006D5EAA"/>
    <w:rsid w:val="006D60EF"/>
    <w:rsid w:val="006D61AE"/>
    <w:rsid w:val="006D6331"/>
    <w:rsid w:val="006D650B"/>
    <w:rsid w:val="006D66F4"/>
    <w:rsid w:val="006D6754"/>
    <w:rsid w:val="006D6AD8"/>
    <w:rsid w:val="006D6AEB"/>
    <w:rsid w:val="006D6F17"/>
    <w:rsid w:val="006D737C"/>
    <w:rsid w:val="006D75CC"/>
    <w:rsid w:val="006D75D5"/>
    <w:rsid w:val="006D768F"/>
    <w:rsid w:val="006D7778"/>
    <w:rsid w:val="006D77AF"/>
    <w:rsid w:val="006D78C6"/>
    <w:rsid w:val="006E0065"/>
    <w:rsid w:val="006E00EC"/>
    <w:rsid w:val="006E01B6"/>
    <w:rsid w:val="006E01EA"/>
    <w:rsid w:val="006E028A"/>
    <w:rsid w:val="006E030E"/>
    <w:rsid w:val="006E0409"/>
    <w:rsid w:val="006E055A"/>
    <w:rsid w:val="006E05C6"/>
    <w:rsid w:val="006E098B"/>
    <w:rsid w:val="006E09A5"/>
    <w:rsid w:val="006E0B85"/>
    <w:rsid w:val="006E0F79"/>
    <w:rsid w:val="006E11A8"/>
    <w:rsid w:val="006E1794"/>
    <w:rsid w:val="006E19C3"/>
    <w:rsid w:val="006E1BAA"/>
    <w:rsid w:val="006E1DB2"/>
    <w:rsid w:val="006E2038"/>
    <w:rsid w:val="006E2244"/>
    <w:rsid w:val="006E23C9"/>
    <w:rsid w:val="006E2531"/>
    <w:rsid w:val="006E2557"/>
    <w:rsid w:val="006E25D2"/>
    <w:rsid w:val="006E265E"/>
    <w:rsid w:val="006E27BE"/>
    <w:rsid w:val="006E28D2"/>
    <w:rsid w:val="006E2B7D"/>
    <w:rsid w:val="006E2D66"/>
    <w:rsid w:val="006E2E9C"/>
    <w:rsid w:val="006E303B"/>
    <w:rsid w:val="006E327F"/>
    <w:rsid w:val="006E3292"/>
    <w:rsid w:val="006E35F6"/>
    <w:rsid w:val="006E35FD"/>
    <w:rsid w:val="006E3834"/>
    <w:rsid w:val="006E3902"/>
    <w:rsid w:val="006E392E"/>
    <w:rsid w:val="006E3AF0"/>
    <w:rsid w:val="006E3C48"/>
    <w:rsid w:val="006E3ED9"/>
    <w:rsid w:val="006E411F"/>
    <w:rsid w:val="006E4185"/>
    <w:rsid w:val="006E429E"/>
    <w:rsid w:val="006E42EC"/>
    <w:rsid w:val="006E4C9D"/>
    <w:rsid w:val="006E4F75"/>
    <w:rsid w:val="006E5274"/>
    <w:rsid w:val="006E550E"/>
    <w:rsid w:val="006E5C9D"/>
    <w:rsid w:val="006E5D52"/>
    <w:rsid w:val="006E5D71"/>
    <w:rsid w:val="006E5E99"/>
    <w:rsid w:val="006E5F5B"/>
    <w:rsid w:val="006E5F8A"/>
    <w:rsid w:val="006E603C"/>
    <w:rsid w:val="006E6429"/>
    <w:rsid w:val="006E6479"/>
    <w:rsid w:val="006E65A2"/>
    <w:rsid w:val="006E65C9"/>
    <w:rsid w:val="006E6814"/>
    <w:rsid w:val="006E683A"/>
    <w:rsid w:val="006E68BE"/>
    <w:rsid w:val="006E68F2"/>
    <w:rsid w:val="006E7090"/>
    <w:rsid w:val="006E7240"/>
    <w:rsid w:val="006E7374"/>
    <w:rsid w:val="006E7535"/>
    <w:rsid w:val="006E76C9"/>
    <w:rsid w:val="006E7709"/>
    <w:rsid w:val="006E77FB"/>
    <w:rsid w:val="006E7F35"/>
    <w:rsid w:val="006F017C"/>
    <w:rsid w:val="006F03A8"/>
    <w:rsid w:val="006F04ED"/>
    <w:rsid w:val="006F04F5"/>
    <w:rsid w:val="006F0967"/>
    <w:rsid w:val="006F0A8C"/>
    <w:rsid w:val="006F10A4"/>
    <w:rsid w:val="006F113C"/>
    <w:rsid w:val="006F1242"/>
    <w:rsid w:val="006F1316"/>
    <w:rsid w:val="006F1618"/>
    <w:rsid w:val="006F191E"/>
    <w:rsid w:val="006F1BCF"/>
    <w:rsid w:val="006F1C20"/>
    <w:rsid w:val="006F21B0"/>
    <w:rsid w:val="006F244A"/>
    <w:rsid w:val="006F27B4"/>
    <w:rsid w:val="006F285D"/>
    <w:rsid w:val="006F2A7A"/>
    <w:rsid w:val="006F2F6E"/>
    <w:rsid w:val="006F32A1"/>
    <w:rsid w:val="006F34BB"/>
    <w:rsid w:val="006F3D0B"/>
    <w:rsid w:val="006F3D93"/>
    <w:rsid w:val="006F3E68"/>
    <w:rsid w:val="006F3F56"/>
    <w:rsid w:val="006F4560"/>
    <w:rsid w:val="006F46BC"/>
    <w:rsid w:val="006F47C4"/>
    <w:rsid w:val="006F483D"/>
    <w:rsid w:val="006F4946"/>
    <w:rsid w:val="006F4A5F"/>
    <w:rsid w:val="006F4D0E"/>
    <w:rsid w:val="006F4FCF"/>
    <w:rsid w:val="006F50D3"/>
    <w:rsid w:val="006F5277"/>
    <w:rsid w:val="006F5577"/>
    <w:rsid w:val="006F5A9F"/>
    <w:rsid w:val="006F6128"/>
    <w:rsid w:val="006F66DA"/>
    <w:rsid w:val="006F6716"/>
    <w:rsid w:val="006F67FC"/>
    <w:rsid w:val="006F6EC4"/>
    <w:rsid w:val="006F7039"/>
    <w:rsid w:val="006F706A"/>
    <w:rsid w:val="006F7147"/>
    <w:rsid w:val="006F729E"/>
    <w:rsid w:val="006F73DC"/>
    <w:rsid w:val="006F742F"/>
    <w:rsid w:val="006F76A0"/>
    <w:rsid w:val="006F7835"/>
    <w:rsid w:val="006F7878"/>
    <w:rsid w:val="006F7A19"/>
    <w:rsid w:val="006F7E69"/>
    <w:rsid w:val="006F7E9C"/>
    <w:rsid w:val="007003CE"/>
    <w:rsid w:val="007005F1"/>
    <w:rsid w:val="00700D90"/>
    <w:rsid w:val="00700F9E"/>
    <w:rsid w:val="00701147"/>
    <w:rsid w:val="0070117C"/>
    <w:rsid w:val="007011F4"/>
    <w:rsid w:val="00701625"/>
    <w:rsid w:val="0070169F"/>
    <w:rsid w:val="007016E5"/>
    <w:rsid w:val="00701A05"/>
    <w:rsid w:val="00701FBC"/>
    <w:rsid w:val="00701FC6"/>
    <w:rsid w:val="007022A9"/>
    <w:rsid w:val="007028D7"/>
    <w:rsid w:val="00702BFB"/>
    <w:rsid w:val="00702EC7"/>
    <w:rsid w:val="00703359"/>
    <w:rsid w:val="0070396C"/>
    <w:rsid w:val="0070399D"/>
    <w:rsid w:val="00703E1A"/>
    <w:rsid w:val="00703E3C"/>
    <w:rsid w:val="00703E94"/>
    <w:rsid w:val="00703F48"/>
    <w:rsid w:val="00704074"/>
    <w:rsid w:val="007042A7"/>
    <w:rsid w:val="007043AA"/>
    <w:rsid w:val="0070444C"/>
    <w:rsid w:val="007048D5"/>
    <w:rsid w:val="00704B6F"/>
    <w:rsid w:val="00704C0E"/>
    <w:rsid w:val="00704DA5"/>
    <w:rsid w:val="00704DB9"/>
    <w:rsid w:val="00704DF5"/>
    <w:rsid w:val="00705135"/>
    <w:rsid w:val="0070514E"/>
    <w:rsid w:val="0070532E"/>
    <w:rsid w:val="00705355"/>
    <w:rsid w:val="007054C4"/>
    <w:rsid w:val="0070572B"/>
    <w:rsid w:val="00705FFD"/>
    <w:rsid w:val="00706772"/>
    <w:rsid w:val="00706963"/>
    <w:rsid w:val="00706965"/>
    <w:rsid w:val="00706D2D"/>
    <w:rsid w:val="00706F2A"/>
    <w:rsid w:val="00707091"/>
    <w:rsid w:val="0070713B"/>
    <w:rsid w:val="007071E2"/>
    <w:rsid w:val="00707238"/>
    <w:rsid w:val="0070734E"/>
    <w:rsid w:val="0070746E"/>
    <w:rsid w:val="007075F8"/>
    <w:rsid w:val="00707E82"/>
    <w:rsid w:val="00707FFD"/>
    <w:rsid w:val="0071005E"/>
    <w:rsid w:val="00710163"/>
    <w:rsid w:val="00710529"/>
    <w:rsid w:val="007105EB"/>
    <w:rsid w:val="0071089F"/>
    <w:rsid w:val="00710942"/>
    <w:rsid w:val="00710992"/>
    <w:rsid w:val="00710F78"/>
    <w:rsid w:val="00710F87"/>
    <w:rsid w:val="00711014"/>
    <w:rsid w:val="0071134E"/>
    <w:rsid w:val="007113E9"/>
    <w:rsid w:val="00711463"/>
    <w:rsid w:val="0071152D"/>
    <w:rsid w:val="00711694"/>
    <w:rsid w:val="00711B79"/>
    <w:rsid w:val="00711F0E"/>
    <w:rsid w:val="00712040"/>
    <w:rsid w:val="00712162"/>
    <w:rsid w:val="007121B0"/>
    <w:rsid w:val="00712264"/>
    <w:rsid w:val="00712495"/>
    <w:rsid w:val="0071259F"/>
    <w:rsid w:val="0071278C"/>
    <w:rsid w:val="007127AC"/>
    <w:rsid w:val="007129B2"/>
    <w:rsid w:val="00712ACC"/>
    <w:rsid w:val="00712B1C"/>
    <w:rsid w:val="00712D4D"/>
    <w:rsid w:val="00712D90"/>
    <w:rsid w:val="00712E9B"/>
    <w:rsid w:val="00712F4B"/>
    <w:rsid w:val="0071320D"/>
    <w:rsid w:val="007132FC"/>
    <w:rsid w:val="00713587"/>
    <w:rsid w:val="00713677"/>
    <w:rsid w:val="00713986"/>
    <w:rsid w:val="00713A12"/>
    <w:rsid w:val="00713B6C"/>
    <w:rsid w:val="00713D2B"/>
    <w:rsid w:val="00713DE2"/>
    <w:rsid w:val="0071410A"/>
    <w:rsid w:val="007145AB"/>
    <w:rsid w:val="00714B63"/>
    <w:rsid w:val="00714C90"/>
    <w:rsid w:val="00714E59"/>
    <w:rsid w:val="007151C7"/>
    <w:rsid w:val="00715339"/>
    <w:rsid w:val="0071545B"/>
    <w:rsid w:val="0071545F"/>
    <w:rsid w:val="0071567C"/>
    <w:rsid w:val="00715718"/>
    <w:rsid w:val="007157DA"/>
    <w:rsid w:val="00715EFD"/>
    <w:rsid w:val="007164E4"/>
    <w:rsid w:val="007167B6"/>
    <w:rsid w:val="00716A70"/>
    <w:rsid w:val="00716B48"/>
    <w:rsid w:val="00716B90"/>
    <w:rsid w:val="00716D3A"/>
    <w:rsid w:val="00716DAC"/>
    <w:rsid w:val="00717142"/>
    <w:rsid w:val="007173BA"/>
    <w:rsid w:val="00717528"/>
    <w:rsid w:val="0071752B"/>
    <w:rsid w:val="00717792"/>
    <w:rsid w:val="00717B32"/>
    <w:rsid w:val="00717ECB"/>
    <w:rsid w:val="00717FCC"/>
    <w:rsid w:val="0072004F"/>
    <w:rsid w:val="0072025D"/>
    <w:rsid w:val="00720333"/>
    <w:rsid w:val="00720752"/>
    <w:rsid w:val="00720BE8"/>
    <w:rsid w:val="007210E1"/>
    <w:rsid w:val="00721136"/>
    <w:rsid w:val="0072118D"/>
    <w:rsid w:val="007211B0"/>
    <w:rsid w:val="007211D8"/>
    <w:rsid w:val="007215BD"/>
    <w:rsid w:val="00721647"/>
    <w:rsid w:val="007216A5"/>
    <w:rsid w:val="00721C3A"/>
    <w:rsid w:val="00721E08"/>
    <w:rsid w:val="00721FB8"/>
    <w:rsid w:val="00721FFD"/>
    <w:rsid w:val="0072254B"/>
    <w:rsid w:val="007226C9"/>
    <w:rsid w:val="00722A55"/>
    <w:rsid w:val="00722B88"/>
    <w:rsid w:val="00722D5C"/>
    <w:rsid w:val="00722FC2"/>
    <w:rsid w:val="007231FA"/>
    <w:rsid w:val="0072358A"/>
    <w:rsid w:val="00723A04"/>
    <w:rsid w:val="00723BA5"/>
    <w:rsid w:val="00723EB4"/>
    <w:rsid w:val="00723FBB"/>
    <w:rsid w:val="00724141"/>
    <w:rsid w:val="0072430E"/>
    <w:rsid w:val="0072440E"/>
    <w:rsid w:val="00724440"/>
    <w:rsid w:val="00724646"/>
    <w:rsid w:val="0072476C"/>
    <w:rsid w:val="00724B3D"/>
    <w:rsid w:val="00724F2E"/>
    <w:rsid w:val="007252CB"/>
    <w:rsid w:val="0072569C"/>
    <w:rsid w:val="00725795"/>
    <w:rsid w:val="007258E5"/>
    <w:rsid w:val="007258E7"/>
    <w:rsid w:val="007259FF"/>
    <w:rsid w:val="00725CFE"/>
    <w:rsid w:val="00725E2E"/>
    <w:rsid w:val="00726584"/>
    <w:rsid w:val="007266EB"/>
    <w:rsid w:val="007268EC"/>
    <w:rsid w:val="00726977"/>
    <w:rsid w:val="00726D3B"/>
    <w:rsid w:val="00726FFA"/>
    <w:rsid w:val="00727051"/>
    <w:rsid w:val="007270B6"/>
    <w:rsid w:val="007273F8"/>
    <w:rsid w:val="007276FA"/>
    <w:rsid w:val="007277AA"/>
    <w:rsid w:val="00727881"/>
    <w:rsid w:val="007278F2"/>
    <w:rsid w:val="00727BDB"/>
    <w:rsid w:val="00727C12"/>
    <w:rsid w:val="00727E96"/>
    <w:rsid w:val="00727F75"/>
    <w:rsid w:val="0073008B"/>
    <w:rsid w:val="007303A9"/>
    <w:rsid w:val="007303FD"/>
    <w:rsid w:val="00730657"/>
    <w:rsid w:val="007307F3"/>
    <w:rsid w:val="007309D6"/>
    <w:rsid w:val="007309F3"/>
    <w:rsid w:val="00730C4B"/>
    <w:rsid w:val="0073117E"/>
    <w:rsid w:val="0073156C"/>
    <w:rsid w:val="00731956"/>
    <w:rsid w:val="0073209E"/>
    <w:rsid w:val="0073214F"/>
    <w:rsid w:val="00732177"/>
    <w:rsid w:val="0073271E"/>
    <w:rsid w:val="00732AF8"/>
    <w:rsid w:val="00733125"/>
    <w:rsid w:val="0073331B"/>
    <w:rsid w:val="0073343B"/>
    <w:rsid w:val="007337F6"/>
    <w:rsid w:val="0073382C"/>
    <w:rsid w:val="007338F5"/>
    <w:rsid w:val="00733B5E"/>
    <w:rsid w:val="00733DCB"/>
    <w:rsid w:val="00733E74"/>
    <w:rsid w:val="00733E8C"/>
    <w:rsid w:val="00733F51"/>
    <w:rsid w:val="0073444D"/>
    <w:rsid w:val="007344A7"/>
    <w:rsid w:val="007344D6"/>
    <w:rsid w:val="00734A79"/>
    <w:rsid w:val="00734B3C"/>
    <w:rsid w:val="0073550E"/>
    <w:rsid w:val="0073575A"/>
    <w:rsid w:val="0073575B"/>
    <w:rsid w:val="007358C4"/>
    <w:rsid w:val="00735B6D"/>
    <w:rsid w:val="00735BC9"/>
    <w:rsid w:val="00735EAC"/>
    <w:rsid w:val="007360A6"/>
    <w:rsid w:val="00736709"/>
    <w:rsid w:val="00736D3C"/>
    <w:rsid w:val="00736FE3"/>
    <w:rsid w:val="00737147"/>
    <w:rsid w:val="0073724A"/>
    <w:rsid w:val="00737756"/>
    <w:rsid w:val="007377FC"/>
    <w:rsid w:val="00737850"/>
    <w:rsid w:val="00737CC6"/>
    <w:rsid w:val="00737F81"/>
    <w:rsid w:val="00740099"/>
    <w:rsid w:val="0074034A"/>
    <w:rsid w:val="007403E2"/>
    <w:rsid w:val="00740797"/>
    <w:rsid w:val="007407DA"/>
    <w:rsid w:val="007407E8"/>
    <w:rsid w:val="00740833"/>
    <w:rsid w:val="007408C7"/>
    <w:rsid w:val="007409A3"/>
    <w:rsid w:val="007409D5"/>
    <w:rsid w:val="00740C90"/>
    <w:rsid w:val="0074102F"/>
    <w:rsid w:val="0074126E"/>
    <w:rsid w:val="0074180B"/>
    <w:rsid w:val="00741994"/>
    <w:rsid w:val="00741B6E"/>
    <w:rsid w:val="00741F65"/>
    <w:rsid w:val="007422E5"/>
    <w:rsid w:val="0074232E"/>
    <w:rsid w:val="0074239E"/>
    <w:rsid w:val="00742443"/>
    <w:rsid w:val="0074249C"/>
    <w:rsid w:val="00742535"/>
    <w:rsid w:val="007427BD"/>
    <w:rsid w:val="00742AFB"/>
    <w:rsid w:val="00742B4F"/>
    <w:rsid w:val="00742B63"/>
    <w:rsid w:val="007433C3"/>
    <w:rsid w:val="00743913"/>
    <w:rsid w:val="00743921"/>
    <w:rsid w:val="00743A29"/>
    <w:rsid w:val="00743AB8"/>
    <w:rsid w:val="00743CC1"/>
    <w:rsid w:val="00743D07"/>
    <w:rsid w:val="00743F09"/>
    <w:rsid w:val="00743F35"/>
    <w:rsid w:val="00744143"/>
    <w:rsid w:val="0074452F"/>
    <w:rsid w:val="007447A8"/>
    <w:rsid w:val="007449AF"/>
    <w:rsid w:val="00744C88"/>
    <w:rsid w:val="00744D13"/>
    <w:rsid w:val="00744F15"/>
    <w:rsid w:val="007454D7"/>
    <w:rsid w:val="007456D5"/>
    <w:rsid w:val="0074577F"/>
    <w:rsid w:val="007459AB"/>
    <w:rsid w:val="00745CA4"/>
    <w:rsid w:val="00745CCB"/>
    <w:rsid w:val="00745DAB"/>
    <w:rsid w:val="00745E63"/>
    <w:rsid w:val="00746695"/>
    <w:rsid w:val="007466E6"/>
    <w:rsid w:val="007468C6"/>
    <w:rsid w:val="00746A66"/>
    <w:rsid w:val="00746AB6"/>
    <w:rsid w:val="00746B0E"/>
    <w:rsid w:val="00746D66"/>
    <w:rsid w:val="00746EF4"/>
    <w:rsid w:val="00746EF5"/>
    <w:rsid w:val="00747431"/>
    <w:rsid w:val="00747898"/>
    <w:rsid w:val="00750137"/>
    <w:rsid w:val="007503C7"/>
    <w:rsid w:val="00750920"/>
    <w:rsid w:val="00750C2A"/>
    <w:rsid w:val="00750E6B"/>
    <w:rsid w:val="007510E1"/>
    <w:rsid w:val="00751162"/>
    <w:rsid w:val="007514E4"/>
    <w:rsid w:val="00751696"/>
    <w:rsid w:val="0075186D"/>
    <w:rsid w:val="007520DB"/>
    <w:rsid w:val="007521D5"/>
    <w:rsid w:val="007523BE"/>
    <w:rsid w:val="00752751"/>
    <w:rsid w:val="00752E29"/>
    <w:rsid w:val="00753085"/>
    <w:rsid w:val="007530F1"/>
    <w:rsid w:val="00753518"/>
    <w:rsid w:val="0075361E"/>
    <w:rsid w:val="007536A0"/>
    <w:rsid w:val="007538AE"/>
    <w:rsid w:val="00753A93"/>
    <w:rsid w:val="00753AD3"/>
    <w:rsid w:val="00753BB0"/>
    <w:rsid w:val="00754362"/>
    <w:rsid w:val="00754954"/>
    <w:rsid w:val="0075499A"/>
    <w:rsid w:val="00754B19"/>
    <w:rsid w:val="00754BF5"/>
    <w:rsid w:val="00754E03"/>
    <w:rsid w:val="00754FEB"/>
    <w:rsid w:val="0075514D"/>
    <w:rsid w:val="00755164"/>
    <w:rsid w:val="007553F0"/>
    <w:rsid w:val="007553F3"/>
    <w:rsid w:val="007555D1"/>
    <w:rsid w:val="0075562F"/>
    <w:rsid w:val="007556F4"/>
    <w:rsid w:val="00755B6D"/>
    <w:rsid w:val="00755D93"/>
    <w:rsid w:val="007562E1"/>
    <w:rsid w:val="00756653"/>
    <w:rsid w:val="007569D1"/>
    <w:rsid w:val="00756E23"/>
    <w:rsid w:val="00756FA4"/>
    <w:rsid w:val="00756FC7"/>
    <w:rsid w:val="00757047"/>
    <w:rsid w:val="0075706B"/>
    <w:rsid w:val="007572E4"/>
    <w:rsid w:val="00757573"/>
    <w:rsid w:val="00757706"/>
    <w:rsid w:val="007578AA"/>
    <w:rsid w:val="00760134"/>
    <w:rsid w:val="007602DA"/>
    <w:rsid w:val="00760415"/>
    <w:rsid w:val="0076052E"/>
    <w:rsid w:val="0076098C"/>
    <w:rsid w:val="00760B86"/>
    <w:rsid w:val="007611F8"/>
    <w:rsid w:val="00761344"/>
    <w:rsid w:val="00761749"/>
    <w:rsid w:val="00761978"/>
    <w:rsid w:val="00761B9A"/>
    <w:rsid w:val="00761CB5"/>
    <w:rsid w:val="0076204E"/>
    <w:rsid w:val="0076222A"/>
    <w:rsid w:val="00762311"/>
    <w:rsid w:val="007624A3"/>
    <w:rsid w:val="007627A1"/>
    <w:rsid w:val="00762F34"/>
    <w:rsid w:val="00763388"/>
    <w:rsid w:val="007639C4"/>
    <w:rsid w:val="00763A15"/>
    <w:rsid w:val="00763AB6"/>
    <w:rsid w:val="00763C9E"/>
    <w:rsid w:val="0076449D"/>
    <w:rsid w:val="00764678"/>
    <w:rsid w:val="0076491D"/>
    <w:rsid w:val="00764AE2"/>
    <w:rsid w:val="00764C39"/>
    <w:rsid w:val="00764C9F"/>
    <w:rsid w:val="00764EFD"/>
    <w:rsid w:val="0076505C"/>
    <w:rsid w:val="0076567F"/>
    <w:rsid w:val="007657DA"/>
    <w:rsid w:val="00765878"/>
    <w:rsid w:val="007659A1"/>
    <w:rsid w:val="00765CD2"/>
    <w:rsid w:val="00766321"/>
    <w:rsid w:val="007663EB"/>
    <w:rsid w:val="007666A2"/>
    <w:rsid w:val="0076678F"/>
    <w:rsid w:val="00766810"/>
    <w:rsid w:val="0076690E"/>
    <w:rsid w:val="00766919"/>
    <w:rsid w:val="00766A41"/>
    <w:rsid w:val="00766DFC"/>
    <w:rsid w:val="00767258"/>
    <w:rsid w:val="0076726D"/>
    <w:rsid w:val="0076787D"/>
    <w:rsid w:val="00767BBC"/>
    <w:rsid w:val="00767CC7"/>
    <w:rsid w:val="007703D3"/>
    <w:rsid w:val="00770868"/>
    <w:rsid w:val="00770934"/>
    <w:rsid w:val="00770965"/>
    <w:rsid w:val="00770F63"/>
    <w:rsid w:val="0077138A"/>
    <w:rsid w:val="007715C6"/>
    <w:rsid w:val="00771C48"/>
    <w:rsid w:val="007722DB"/>
    <w:rsid w:val="00772539"/>
    <w:rsid w:val="007727DD"/>
    <w:rsid w:val="00772805"/>
    <w:rsid w:val="00772C52"/>
    <w:rsid w:val="00772C76"/>
    <w:rsid w:val="00772EC3"/>
    <w:rsid w:val="007732FF"/>
    <w:rsid w:val="00773ADE"/>
    <w:rsid w:val="00773DDB"/>
    <w:rsid w:val="00773E82"/>
    <w:rsid w:val="00774170"/>
    <w:rsid w:val="00774392"/>
    <w:rsid w:val="0077453A"/>
    <w:rsid w:val="00774711"/>
    <w:rsid w:val="00774A60"/>
    <w:rsid w:val="00774ADC"/>
    <w:rsid w:val="00774EAE"/>
    <w:rsid w:val="00774F3A"/>
    <w:rsid w:val="0077529D"/>
    <w:rsid w:val="007752D1"/>
    <w:rsid w:val="0077569C"/>
    <w:rsid w:val="007758FE"/>
    <w:rsid w:val="00775BA1"/>
    <w:rsid w:val="00776002"/>
    <w:rsid w:val="0077607A"/>
    <w:rsid w:val="007764DD"/>
    <w:rsid w:val="00776882"/>
    <w:rsid w:val="007768F1"/>
    <w:rsid w:val="00776C00"/>
    <w:rsid w:val="00776D4A"/>
    <w:rsid w:val="00777152"/>
    <w:rsid w:val="0077715C"/>
    <w:rsid w:val="007773B5"/>
    <w:rsid w:val="007773DE"/>
    <w:rsid w:val="00777520"/>
    <w:rsid w:val="007775C4"/>
    <w:rsid w:val="007775C6"/>
    <w:rsid w:val="007775D7"/>
    <w:rsid w:val="007778BD"/>
    <w:rsid w:val="00777B7C"/>
    <w:rsid w:val="00777C01"/>
    <w:rsid w:val="00777E81"/>
    <w:rsid w:val="00777E9D"/>
    <w:rsid w:val="00780668"/>
    <w:rsid w:val="00780954"/>
    <w:rsid w:val="00780AF2"/>
    <w:rsid w:val="00780E6A"/>
    <w:rsid w:val="00781478"/>
    <w:rsid w:val="007818B1"/>
    <w:rsid w:val="00781C42"/>
    <w:rsid w:val="0078215C"/>
    <w:rsid w:val="0078215E"/>
    <w:rsid w:val="007825F7"/>
    <w:rsid w:val="0078278B"/>
    <w:rsid w:val="00782C10"/>
    <w:rsid w:val="00782E2A"/>
    <w:rsid w:val="00782FD9"/>
    <w:rsid w:val="00783312"/>
    <w:rsid w:val="0078344E"/>
    <w:rsid w:val="007835E3"/>
    <w:rsid w:val="0078372F"/>
    <w:rsid w:val="00783A5B"/>
    <w:rsid w:val="00783B1F"/>
    <w:rsid w:val="00783C2A"/>
    <w:rsid w:val="00783D33"/>
    <w:rsid w:val="00783D74"/>
    <w:rsid w:val="00783F99"/>
    <w:rsid w:val="00783FAC"/>
    <w:rsid w:val="00784224"/>
    <w:rsid w:val="00784477"/>
    <w:rsid w:val="007844F0"/>
    <w:rsid w:val="007844F7"/>
    <w:rsid w:val="0078455D"/>
    <w:rsid w:val="00784A10"/>
    <w:rsid w:val="00784AA1"/>
    <w:rsid w:val="00784AC8"/>
    <w:rsid w:val="00784B50"/>
    <w:rsid w:val="0078579A"/>
    <w:rsid w:val="00785943"/>
    <w:rsid w:val="00785C9F"/>
    <w:rsid w:val="00785D20"/>
    <w:rsid w:val="007864FD"/>
    <w:rsid w:val="007868F0"/>
    <w:rsid w:val="00786B62"/>
    <w:rsid w:val="00786B84"/>
    <w:rsid w:val="00786BC5"/>
    <w:rsid w:val="00787234"/>
    <w:rsid w:val="0078769D"/>
    <w:rsid w:val="007876E8"/>
    <w:rsid w:val="00787739"/>
    <w:rsid w:val="00787B1F"/>
    <w:rsid w:val="00787BEA"/>
    <w:rsid w:val="00787EAD"/>
    <w:rsid w:val="0079000E"/>
    <w:rsid w:val="007900C2"/>
    <w:rsid w:val="007904CD"/>
    <w:rsid w:val="007904F0"/>
    <w:rsid w:val="007906E4"/>
    <w:rsid w:val="00790814"/>
    <w:rsid w:val="0079099D"/>
    <w:rsid w:val="00790CA3"/>
    <w:rsid w:val="0079123D"/>
    <w:rsid w:val="00791352"/>
    <w:rsid w:val="007914BD"/>
    <w:rsid w:val="00791575"/>
    <w:rsid w:val="007915AF"/>
    <w:rsid w:val="0079161D"/>
    <w:rsid w:val="00791904"/>
    <w:rsid w:val="00791BEB"/>
    <w:rsid w:val="00791CF0"/>
    <w:rsid w:val="00791FC3"/>
    <w:rsid w:val="00792009"/>
    <w:rsid w:val="00792074"/>
    <w:rsid w:val="007921DB"/>
    <w:rsid w:val="0079254E"/>
    <w:rsid w:val="007929EF"/>
    <w:rsid w:val="00792AA0"/>
    <w:rsid w:val="00792AFA"/>
    <w:rsid w:val="007930B4"/>
    <w:rsid w:val="00793243"/>
    <w:rsid w:val="007933FB"/>
    <w:rsid w:val="007934EF"/>
    <w:rsid w:val="007937CF"/>
    <w:rsid w:val="00793920"/>
    <w:rsid w:val="00793D2D"/>
    <w:rsid w:val="0079402F"/>
    <w:rsid w:val="0079411D"/>
    <w:rsid w:val="007945EE"/>
    <w:rsid w:val="00794724"/>
    <w:rsid w:val="00794810"/>
    <w:rsid w:val="00794E3F"/>
    <w:rsid w:val="00794F27"/>
    <w:rsid w:val="007951D6"/>
    <w:rsid w:val="007951E4"/>
    <w:rsid w:val="007953E8"/>
    <w:rsid w:val="007954A7"/>
    <w:rsid w:val="00795ACC"/>
    <w:rsid w:val="00795C3B"/>
    <w:rsid w:val="00795C55"/>
    <w:rsid w:val="00795EC5"/>
    <w:rsid w:val="00795EE3"/>
    <w:rsid w:val="00796398"/>
    <w:rsid w:val="0079683D"/>
    <w:rsid w:val="00796CA3"/>
    <w:rsid w:val="007971C2"/>
    <w:rsid w:val="007973DE"/>
    <w:rsid w:val="00797440"/>
    <w:rsid w:val="007974DE"/>
    <w:rsid w:val="007974E3"/>
    <w:rsid w:val="007975EE"/>
    <w:rsid w:val="00797660"/>
    <w:rsid w:val="007976D4"/>
    <w:rsid w:val="00797898"/>
    <w:rsid w:val="00797970"/>
    <w:rsid w:val="00797A24"/>
    <w:rsid w:val="00797A4D"/>
    <w:rsid w:val="00797B5C"/>
    <w:rsid w:val="007A000C"/>
    <w:rsid w:val="007A020D"/>
    <w:rsid w:val="007A0478"/>
    <w:rsid w:val="007A050C"/>
    <w:rsid w:val="007A0585"/>
    <w:rsid w:val="007A05A8"/>
    <w:rsid w:val="007A05F5"/>
    <w:rsid w:val="007A0829"/>
    <w:rsid w:val="007A088D"/>
    <w:rsid w:val="007A08B3"/>
    <w:rsid w:val="007A0A56"/>
    <w:rsid w:val="007A0A6B"/>
    <w:rsid w:val="007A0D1E"/>
    <w:rsid w:val="007A0EB5"/>
    <w:rsid w:val="007A0FAF"/>
    <w:rsid w:val="007A106E"/>
    <w:rsid w:val="007A1120"/>
    <w:rsid w:val="007A1601"/>
    <w:rsid w:val="007A1A71"/>
    <w:rsid w:val="007A1EB0"/>
    <w:rsid w:val="007A1EF0"/>
    <w:rsid w:val="007A203D"/>
    <w:rsid w:val="007A2554"/>
    <w:rsid w:val="007A26AF"/>
    <w:rsid w:val="007A285D"/>
    <w:rsid w:val="007A2DB9"/>
    <w:rsid w:val="007A3337"/>
    <w:rsid w:val="007A3790"/>
    <w:rsid w:val="007A3BC3"/>
    <w:rsid w:val="007A3FD0"/>
    <w:rsid w:val="007A3FF1"/>
    <w:rsid w:val="007A4199"/>
    <w:rsid w:val="007A426A"/>
    <w:rsid w:val="007A45AE"/>
    <w:rsid w:val="007A4915"/>
    <w:rsid w:val="007A4A09"/>
    <w:rsid w:val="007A4D41"/>
    <w:rsid w:val="007A51B7"/>
    <w:rsid w:val="007A550E"/>
    <w:rsid w:val="007A5C45"/>
    <w:rsid w:val="007A5C78"/>
    <w:rsid w:val="007A5E01"/>
    <w:rsid w:val="007A650C"/>
    <w:rsid w:val="007A67B6"/>
    <w:rsid w:val="007A6ABD"/>
    <w:rsid w:val="007A6D88"/>
    <w:rsid w:val="007A6DAD"/>
    <w:rsid w:val="007A6F5C"/>
    <w:rsid w:val="007A7001"/>
    <w:rsid w:val="007A72BD"/>
    <w:rsid w:val="007A74CF"/>
    <w:rsid w:val="007A7B16"/>
    <w:rsid w:val="007A7E85"/>
    <w:rsid w:val="007B006C"/>
    <w:rsid w:val="007B098C"/>
    <w:rsid w:val="007B12A7"/>
    <w:rsid w:val="007B1359"/>
    <w:rsid w:val="007B14DC"/>
    <w:rsid w:val="007B1553"/>
    <w:rsid w:val="007B1555"/>
    <w:rsid w:val="007B1581"/>
    <w:rsid w:val="007B1593"/>
    <w:rsid w:val="007B1682"/>
    <w:rsid w:val="007B1710"/>
    <w:rsid w:val="007B1941"/>
    <w:rsid w:val="007B19CB"/>
    <w:rsid w:val="007B1D2A"/>
    <w:rsid w:val="007B1D35"/>
    <w:rsid w:val="007B1DF3"/>
    <w:rsid w:val="007B25DB"/>
    <w:rsid w:val="007B2626"/>
    <w:rsid w:val="007B2781"/>
    <w:rsid w:val="007B2818"/>
    <w:rsid w:val="007B2AD2"/>
    <w:rsid w:val="007B2CDA"/>
    <w:rsid w:val="007B2D1C"/>
    <w:rsid w:val="007B2FE0"/>
    <w:rsid w:val="007B397D"/>
    <w:rsid w:val="007B3E1E"/>
    <w:rsid w:val="007B40FD"/>
    <w:rsid w:val="007B455C"/>
    <w:rsid w:val="007B495F"/>
    <w:rsid w:val="007B4CBA"/>
    <w:rsid w:val="007B5001"/>
    <w:rsid w:val="007B5199"/>
    <w:rsid w:val="007B541D"/>
    <w:rsid w:val="007B5860"/>
    <w:rsid w:val="007B5877"/>
    <w:rsid w:val="007B5B2E"/>
    <w:rsid w:val="007B5C18"/>
    <w:rsid w:val="007B5D6F"/>
    <w:rsid w:val="007B5E61"/>
    <w:rsid w:val="007B5FA2"/>
    <w:rsid w:val="007B6014"/>
    <w:rsid w:val="007B613C"/>
    <w:rsid w:val="007B6176"/>
    <w:rsid w:val="007B63C3"/>
    <w:rsid w:val="007B654A"/>
    <w:rsid w:val="007B6632"/>
    <w:rsid w:val="007B690A"/>
    <w:rsid w:val="007B6D48"/>
    <w:rsid w:val="007B6F67"/>
    <w:rsid w:val="007B71C0"/>
    <w:rsid w:val="007B725B"/>
    <w:rsid w:val="007B749D"/>
    <w:rsid w:val="007B7687"/>
    <w:rsid w:val="007B7990"/>
    <w:rsid w:val="007B7ACA"/>
    <w:rsid w:val="007B7BDA"/>
    <w:rsid w:val="007B7D1D"/>
    <w:rsid w:val="007B7DE8"/>
    <w:rsid w:val="007B7FEC"/>
    <w:rsid w:val="007C013F"/>
    <w:rsid w:val="007C01C2"/>
    <w:rsid w:val="007C01ED"/>
    <w:rsid w:val="007C06E9"/>
    <w:rsid w:val="007C0771"/>
    <w:rsid w:val="007C0B50"/>
    <w:rsid w:val="007C0B69"/>
    <w:rsid w:val="007C0DA5"/>
    <w:rsid w:val="007C0F6A"/>
    <w:rsid w:val="007C16BD"/>
    <w:rsid w:val="007C1D20"/>
    <w:rsid w:val="007C1FD5"/>
    <w:rsid w:val="007C22FC"/>
    <w:rsid w:val="007C2357"/>
    <w:rsid w:val="007C2387"/>
    <w:rsid w:val="007C2EB1"/>
    <w:rsid w:val="007C2F5C"/>
    <w:rsid w:val="007C31C0"/>
    <w:rsid w:val="007C3369"/>
    <w:rsid w:val="007C33A9"/>
    <w:rsid w:val="007C34B2"/>
    <w:rsid w:val="007C3630"/>
    <w:rsid w:val="007C3C95"/>
    <w:rsid w:val="007C3D93"/>
    <w:rsid w:val="007C3ECA"/>
    <w:rsid w:val="007C3EF2"/>
    <w:rsid w:val="007C400F"/>
    <w:rsid w:val="007C4147"/>
    <w:rsid w:val="007C4193"/>
    <w:rsid w:val="007C42A6"/>
    <w:rsid w:val="007C45CD"/>
    <w:rsid w:val="007C4607"/>
    <w:rsid w:val="007C4830"/>
    <w:rsid w:val="007C4900"/>
    <w:rsid w:val="007C499C"/>
    <w:rsid w:val="007C4CFA"/>
    <w:rsid w:val="007C4D9F"/>
    <w:rsid w:val="007C5392"/>
    <w:rsid w:val="007C56F6"/>
    <w:rsid w:val="007C5B2E"/>
    <w:rsid w:val="007C5BC3"/>
    <w:rsid w:val="007C5CAE"/>
    <w:rsid w:val="007C5F27"/>
    <w:rsid w:val="007C63A6"/>
    <w:rsid w:val="007C6406"/>
    <w:rsid w:val="007C643B"/>
    <w:rsid w:val="007C6800"/>
    <w:rsid w:val="007C68E8"/>
    <w:rsid w:val="007C6E37"/>
    <w:rsid w:val="007C6FB2"/>
    <w:rsid w:val="007C703C"/>
    <w:rsid w:val="007C7251"/>
    <w:rsid w:val="007C72D1"/>
    <w:rsid w:val="007C75E7"/>
    <w:rsid w:val="007C7795"/>
    <w:rsid w:val="007C779C"/>
    <w:rsid w:val="007C77CF"/>
    <w:rsid w:val="007C7957"/>
    <w:rsid w:val="007C7AD9"/>
    <w:rsid w:val="007C7CAE"/>
    <w:rsid w:val="007C7F5F"/>
    <w:rsid w:val="007D01E3"/>
    <w:rsid w:val="007D026D"/>
    <w:rsid w:val="007D0295"/>
    <w:rsid w:val="007D029B"/>
    <w:rsid w:val="007D0739"/>
    <w:rsid w:val="007D087B"/>
    <w:rsid w:val="007D0CF0"/>
    <w:rsid w:val="007D0DE3"/>
    <w:rsid w:val="007D0E2D"/>
    <w:rsid w:val="007D0F67"/>
    <w:rsid w:val="007D1087"/>
    <w:rsid w:val="007D121E"/>
    <w:rsid w:val="007D14BC"/>
    <w:rsid w:val="007D167B"/>
    <w:rsid w:val="007D179F"/>
    <w:rsid w:val="007D1BE4"/>
    <w:rsid w:val="007D2335"/>
    <w:rsid w:val="007D23A2"/>
    <w:rsid w:val="007D25AB"/>
    <w:rsid w:val="007D26AC"/>
    <w:rsid w:val="007D297C"/>
    <w:rsid w:val="007D2AC7"/>
    <w:rsid w:val="007D2ED3"/>
    <w:rsid w:val="007D31A2"/>
    <w:rsid w:val="007D3546"/>
    <w:rsid w:val="007D3639"/>
    <w:rsid w:val="007D3709"/>
    <w:rsid w:val="007D3AC1"/>
    <w:rsid w:val="007D3C3E"/>
    <w:rsid w:val="007D3E56"/>
    <w:rsid w:val="007D42B7"/>
    <w:rsid w:val="007D4365"/>
    <w:rsid w:val="007D454C"/>
    <w:rsid w:val="007D45CC"/>
    <w:rsid w:val="007D4990"/>
    <w:rsid w:val="007D49F7"/>
    <w:rsid w:val="007D4BB2"/>
    <w:rsid w:val="007D4D07"/>
    <w:rsid w:val="007D4E7B"/>
    <w:rsid w:val="007D54B3"/>
    <w:rsid w:val="007D5651"/>
    <w:rsid w:val="007D5804"/>
    <w:rsid w:val="007D5A87"/>
    <w:rsid w:val="007D603F"/>
    <w:rsid w:val="007D61A8"/>
    <w:rsid w:val="007D620A"/>
    <w:rsid w:val="007D677E"/>
    <w:rsid w:val="007D69A2"/>
    <w:rsid w:val="007D69B3"/>
    <w:rsid w:val="007D6F46"/>
    <w:rsid w:val="007D7162"/>
    <w:rsid w:val="007D7438"/>
    <w:rsid w:val="007D78C3"/>
    <w:rsid w:val="007D7A00"/>
    <w:rsid w:val="007D7C18"/>
    <w:rsid w:val="007D7D02"/>
    <w:rsid w:val="007E0071"/>
    <w:rsid w:val="007E0096"/>
    <w:rsid w:val="007E0460"/>
    <w:rsid w:val="007E091B"/>
    <w:rsid w:val="007E09F8"/>
    <w:rsid w:val="007E0AE0"/>
    <w:rsid w:val="007E0DDE"/>
    <w:rsid w:val="007E0E98"/>
    <w:rsid w:val="007E0EF7"/>
    <w:rsid w:val="007E12D8"/>
    <w:rsid w:val="007E1344"/>
    <w:rsid w:val="007E19C6"/>
    <w:rsid w:val="007E1B84"/>
    <w:rsid w:val="007E1C82"/>
    <w:rsid w:val="007E234C"/>
    <w:rsid w:val="007E2474"/>
    <w:rsid w:val="007E2499"/>
    <w:rsid w:val="007E2C29"/>
    <w:rsid w:val="007E2C56"/>
    <w:rsid w:val="007E2F07"/>
    <w:rsid w:val="007E2F80"/>
    <w:rsid w:val="007E32DF"/>
    <w:rsid w:val="007E387E"/>
    <w:rsid w:val="007E3AEB"/>
    <w:rsid w:val="007E3B09"/>
    <w:rsid w:val="007E3EC9"/>
    <w:rsid w:val="007E3FDF"/>
    <w:rsid w:val="007E422E"/>
    <w:rsid w:val="007E4B7E"/>
    <w:rsid w:val="007E4BEE"/>
    <w:rsid w:val="007E502F"/>
    <w:rsid w:val="007E53D4"/>
    <w:rsid w:val="007E555D"/>
    <w:rsid w:val="007E575C"/>
    <w:rsid w:val="007E57FD"/>
    <w:rsid w:val="007E5EC8"/>
    <w:rsid w:val="007E5EFA"/>
    <w:rsid w:val="007E625F"/>
    <w:rsid w:val="007E65B2"/>
    <w:rsid w:val="007E66F8"/>
    <w:rsid w:val="007E683C"/>
    <w:rsid w:val="007E6884"/>
    <w:rsid w:val="007E6D55"/>
    <w:rsid w:val="007E6F4D"/>
    <w:rsid w:val="007E749C"/>
    <w:rsid w:val="007E77D0"/>
    <w:rsid w:val="007E77D5"/>
    <w:rsid w:val="007E79CE"/>
    <w:rsid w:val="007E7B61"/>
    <w:rsid w:val="007E7CD8"/>
    <w:rsid w:val="007E7CE7"/>
    <w:rsid w:val="007E7FED"/>
    <w:rsid w:val="007F0162"/>
    <w:rsid w:val="007F02F9"/>
    <w:rsid w:val="007F0427"/>
    <w:rsid w:val="007F0703"/>
    <w:rsid w:val="007F0923"/>
    <w:rsid w:val="007F0B67"/>
    <w:rsid w:val="007F1072"/>
    <w:rsid w:val="007F115D"/>
    <w:rsid w:val="007F1846"/>
    <w:rsid w:val="007F1C2B"/>
    <w:rsid w:val="007F2326"/>
    <w:rsid w:val="007F24FB"/>
    <w:rsid w:val="007F2906"/>
    <w:rsid w:val="007F2B1C"/>
    <w:rsid w:val="007F2DAD"/>
    <w:rsid w:val="007F31F8"/>
    <w:rsid w:val="007F3333"/>
    <w:rsid w:val="007F35FA"/>
    <w:rsid w:val="007F363A"/>
    <w:rsid w:val="007F3BE0"/>
    <w:rsid w:val="007F3D03"/>
    <w:rsid w:val="007F3D49"/>
    <w:rsid w:val="007F3D89"/>
    <w:rsid w:val="007F40D9"/>
    <w:rsid w:val="007F428C"/>
    <w:rsid w:val="007F48EF"/>
    <w:rsid w:val="007F4AD6"/>
    <w:rsid w:val="007F4BDB"/>
    <w:rsid w:val="007F4C0E"/>
    <w:rsid w:val="007F4CA8"/>
    <w:rsid w:val="007F501A"/>
    <w:rsid w:val="007F55F4"/>
    <w:rsid w:val="007F5BFD"/>
    <w:rsid w:val="007F5F3C"/>
    <w:rsid w:val="007F5F42"/>
    <w:rsid w:val="007F5F9B"/>
    <w:rsid w:val="007F5FC6"/>
    <w:rsid w:val="007F5FE7"/>
    <w:rsid w:val="007F60BF"/>
    <w:rsid w:val="007F60FE"/>
    <w:rsid w:val="007F6B54"/>
    <w:rsid w:val="007F704B"/>
    <w:rsid w:val="007F73ED"/>
    <w:rsid w:val="007F7449"/>
    <w:rsid w:val="007F7DBB"/>
    <w:rsid w:val="0080007C"/>
    <w:rsid w:val="00800319"/>
    <w:rsid w:val="0080050B"/>
    <w:rsid w:val="00800795"/>
    <w:rsid w:val="00800814"/>
    <w:rsid w:val="00800ED6"/>
    <w:rsid w:val="0080109B"/>
    <w:rsid w:val="008012F5"/>
    <w:rsid w:val="00801349"/>
    <w:rsid w:val="0080135D"/>
    <w:rsid w:val="008019AD"/>
    <w:rsid w:val="008019C1"/>
    <w:rsid w:val="00801F3A"/>
    <w:rsid w:val="00801FC5"/>
    <w:rsid w:val="008028A4"/>
    <w:rsid w:val="008028AB"/>
    <w:rsid w:val="00802919"/>
    <w:rsid w:val="00802B3A"/>
    <w:rsid w:val="00802CC1"/>
    <w:rsid w:val="00802DE7"/>
    <w:rsid w:val="00802EC8"/>
    <w:rsid w:val="00803001"/>
    <w:rsid w:val="00803B9D"/>
    <w:rsid w:val="00803C2E"/>
    <w:rsid w:val="00803D7B"/>
    <w:rsid w:val="00803EAC"/>
    <w:rsid w:val="00803EC7"/>
    <w:rsid w:val="00803F91"/>
    <w:rsid w:val="0080404D"/>
    <w:rsid w:val="008044C0"/>
    <w:rsid w:val="008044CE"/>
    <w:rsid w:val="00804641"/>
    <w:rsid w:val="00804E1A"/>
    <w:rsid w:val="00804E60"/>
    <w:rsid w:val="008056DD"/>
    <w:rsid w:val="008056E1"/>
    <w:rsid w:val="008057E1"/>
    <w:rsid w:val="00805817"/>
    <w:rsid w:val="00805A1D"/>
    <w:rsid w:val="00805D1E"/>
    <w:rsid w:val="00806469"/>
    <w:rsid w:val="00806CB8"/>
    <w:rsid w:val="00806D85"/>
    <w:rsid w:val="00807292"/>
    <w:rsid w:val="0080736F"/>
    <w:rsid w:val="00807460"/>
    <w:rsid w:val="008075E5"/>
    <w:rsid w:val="00807650"/>
    <w:rsid w:val="00807AF6"/>
    <w:rsid w:val="00807C57"/>
    <w:rsid w:val="00807E9D"/>
    <w:rsid w:val="008100E7"/>
    <w:rsid w:val="008101A4"/>
    <w:rsid w:val="00810361"/>
    <w:rsid w:val="0081047B"/>
    <w:rsid w:val="008107FA"/>
    <w:rsid w:val="00810CAA"/>
    <w:rsid w:val="008111EC"/>
    <w:rsid w:val="00811370"/>
    <w:rsid w:val="0081142E"/>
    <w:rsid w:val="00811476"/>
    <w:rsid w:val="0081166D"/>
    <w:rsid w:val="008117F3"/>
    <w:rsid w:val="008119D9"/>
    <w:rsid w:val="00811AE2"/>
    <w:rsid w:val="00811BAC"/>
    <w:rsid w:val="00812061"/>
    <w:rsid w:val="00812605"/>
    <w:rsid w:val="00812C18"/>
    <w:rsid w:val="00812FCF"/>
    <w:rsid w:val="00812FE4"/>
    <w:rsid w:val="0081315C"/>
    <w:rsid w:val="008131D0"/>
    <w:rsid w:val="008132F6"/>
    <w:rsid w:val="008135CC"/>
    <w:rsid w:val="008135E3"/>
    <w:rsid w:val="0081370E"/>
    <w:rsid w:val="00813738"/>
    <w:rsid w:val="008143B3"/>
    <w:rsid w:val="00814FE9"/>
    <w:rsid w:val="008150F5"/>
    <w:rsid w:val="00815331"/>
    <w:rsid w:val="00815538"/>
    <w:rsid w:val="00815555"/>
    <w:rsid w:val="008155E5"/>
    <w:rsid w:val="008156DD"/>
    <w:rsid w:val="008157C5"/>
    <w:rsid w:val="00815A7A"/>
    <w:rsid w:val="00815C85"/>
    <w:rsid w:val="00815DB3"/>
    <w:rsid w:val="00815F5A"/>
    <w:rsid w:val="00816027"/>
    <w:rsid w:val="0081602C"/>
    <w:rsid w:val="008164CF"/>
    <w:rsid w:val="008166D1"/>
    <w:rsid w:val="00816899"/>
    <w:rsid w:val="00816A8C"/>
    <w:rsid w:val="00816B7B"/>
    <w:rsid w:val="00816BF5"/>
    <w:rsid w:val="00816C20"/>
    <w:rsid w:val="00816E17"/>
    <w:rsid w:val="00817065"/>
    <w:rsid w:val="00817170"/>
    <w:rsid w:val="0081717E"/>
    <w:rsid w:val="0081731E"/>
    <w:rsid w:val="0081738F"/>
    <w:rsid w:val="00817549"/>
    <w:rsid w:val="0081775B"/>
    <w:rsid w:val="00817C70"/>
    <w:rsid w:val="00817E03"/>
    <w:rsid w:val="00817F2C"/>
    <w:rsid w:val="00817FC9"/>
    <w:rsid w:val="0082030C"/>
    <w:rsid w:val="008204A2"/>
    <w:rsid w:val="008207B1"/>
    <w:rsid w:val="00820C17"/>
    <w:rsid w:val="00820E4B"/>
    <w:rsid w:val="00820F4B"/>
    <w:rsid w:val="00820FD6"/>
    <w:rsid w:val="00821847"/>
    <w:rsid w:val="00821BCD"/>
    <w:rsid w:val="00821D76"/>
    <w:rsid w:val="00821E07"/>
    <w:rsid w:val="00821E0E"/>
    <w:rsid w:val="008224E9"/>
    <w:rsid w:val="00822723"/>
    <w:rsid w:val="00822808"/>
    <w:rsid w:val="0082308F"/>
    <w:rsid w:val="008230C0"/>
    <w:rsid w:val="008230F8"/>
    <w:rsid w:val="00823595"/>
    <w:rsid w:val="008238F7"/>
    <w:rsid w:val="00823911"/>
    <w:rsid w:val="00823967"/>
    <w:rsid w:val="00823CA1"/>
    <w:rsid w:val="00823CC8"/>
    <w:rsid w:val="00823CD6"/>
    <w:rsid w:val="00824133"/>
    <w:rsid w:val="0082413C"/>
    <w:rsid w:val="00824367"/>
    <w:rsid w:val="0082436A"/>
    <w:rsid w:val="00824680"/>
    <w:rsid w:val="00824691"/>
    <w:rsid w:val="008248EC"/>
    <w:rsid w:val="00824F05"/>
    <w:rsid w:val="0082510D"/>
    <w:rsid w:val="0082516E"/>
    <w:rsid w:val="008254AB"/>
    <w:rsid w:val="00825799"/>
    <w:rsid w:val="008259CD"/>
    <w:rsid w:val="00825A39"/>
    <w:rsid w:val="00825A83"/>
    <w:rsid w:val="00825C60"/>
    <w:rsid w:val="00825D2F"/>
    <w:rsid w:val="00826054"/>
    <w:rsid w:val="00826289"/>
    <w:rsid w:val="0082634A"/>
    <w:rsid w:val="00826541"/>
    <w:rsid w:val="0082660C"/>
    <w:rsid w:val="008267DC"/>
    <w:rsid w:val="00826960"/>
    <w:rsid w:val="00826B46"/>
    <w:rsid w:val="00826DC3"/>
    <w:rsid w:val="0082755C"/>
    <w:rsid w:val="00827804"/>
    <w:rsid w:val="008278D0"/>
    <w:rsid w:val="00827F2B"/>
    <w:rsid w:val="008302D8"/>
    <w:rsid w:val="008302FD"/>
    <w:rsid w:val="008303DD"/>
    <w:rsid w:val="008304E7"/>
    <w:rsid w:val="008305D8"/>
    <w:rsid w:val="00830944"/>
    <w:rsid w:val="008309F9"/>
    <w:rsid w:val="00830A19"/>
    <w:rsid w:val="00830F0A"/>
    <w:rsid w:val="008310AA"/>
    <w:rsid w:val="008311B1"/>
    <w:rsid w:val="00831246"/>
    <w:rsid w:val="00831595"/>
    <w:rsid w:val="0083172E"/>
    <w:rsid w:val="00831762"/>
    <w:rsid w:val="008318CA"/>
    <w:rsid w:val="00831B39"/>
    <w:rsid w:val="00831C43"/>
    <w:rsid w:val="00831FDF"/>
    <w:rsid w:val="00832002"/>
    <w:rsid w:val="00832039"/>
    <w:rsid w:val="00832255"/>
    <w:rsid w:val="008323C5"/>
    <w:rsid w:val="00832407"/>
    <w:rsid w:val="00832419"/>
    <w:rsid w:val="008325EB"/>
    <w:rsid w:val="0083266A"/>
    <w:rsid w:val="00832A0D"/>
    <w:rsid w:val="00832B61"/>
    <w:rsid w:val="00832BE2"/>
    <w:rsid w:val="00832F99"/>
    <w:rsid w:val="00833165"/>
    <w:rsid w:val="008333A2"/>
    <w:rsid w:val="00833465"/>
    <w:rsid w:val="008338D1"/>
    <w:rsid w:val="008338EE"/>
    <w:rsid w:val="008339C1"/>
    <w:rsid w:val="00833BE1"/>
    <w:rsid w:val="00833F53"/>
    <w:rsid w:val="00833F78"/>
    <w:rsid w:val="00834392"/>
    <w:rsid w:val="0083442F"/>
    <w:rsid w:val="00834937"/>
    <w:rsid w:val="00834B97"/>
    <w:rsid w:val="00834C4D"/>
    <w:rsid w:val="00834D17"/>
    <w:rsid w:val="00834EFF"/>
    <w:rsid w:val="0083549E"/>
    <w:rsid w:val="0083552E"/>
    <w:rsid w:val="00835B16"/>
    <w:rsid w:val="00835BAE"/>
    <w:rsid w:val="00835D88"/>
    <w:rsid w:val="00835DA6"/>
    <w:rsid w:val="0083641C"/>
    <w:rsid w:val="00836462"/>
    <w:rsid w:val="00836741"/>
    <w:rsid w:val="0083687C"/>
    <w:rsid w:val="00836E04"/>
    <w:rsid w:val="008370A5"/>
    <w:rsid w:val="00837438"/>
    <w:rsid w:val="008377D4"/>
    <w:rsid w:val="00837BCA"/>
    <w:rsid w:val="00837C4D"/>
    <w:rsid w:val="00837CC1"/>
    <w:rsid w:val="00837D3B"/>
    <w:rsid w:val="008400DE"/>
    <w:rsid w:val="0084015F"/>
    <w:rsid w:val="00840201"/>
    <w:rsid w:val="00840570"/>
    <w:rsid w:val="00840723"/>
    <w:rsid w:val="00840779"/>
    <w:rsid w:val="00840A64"/>
    <w:rsid w:val="00840AD7"/>
    <w:rsid w:val="00840EBD"/>
    <w:rsid w:val="00841262"/>
    <w:rsid w:val="008418BF"/>
    <w:rsid w:val="00841AA4"/>
    <w:rsid w:val="00841E17"/>
    <w:rsid w:val="00841ED3"/>
    <w:rsid w:val="00842063"/>
    <w:rsid w:val="00842131"/>
    <w:rsid w:val="0084219F"/>
    <w:rsid w:val="00842252"/>
    <w:rsid w:val="00842327"/>
    <w:rsid w:val="008423ED"/>
    <w:rsid w:val="00842543"/>
    <w:rsid w:val="008425DE"/>
    <w:rsid w:val="00842738"/>
    <w:rsid w:val="008428EB"/>
    <w:rsid w:val="0084293B"/>
    <w:rsid w:val="008430E6"/>
    <w:rsid w:val="008431E9"/>
    <w:rsid w:val="00843468"/>
    <w:rsid w:val="008435E2"/>
    <w:rsid w:val="00843A66"/>
    <w:rsid w:val="00843D52"/>
    <w:rsid w:val="00843D7D"/>
    <w:rsid w:val="00843E43"/>
    <w:rsid w:val="00843F1B"/>
    <w:rsid w:val="00844049"/>
    <w:rsid w:val="008440AB"/>
    <w:rsid w:val="008440BD"/>
    <w:rsid w:val="0084430F"/>
    <w:rsid w:val="008445BB"/>
    <w:rsid w:val="008447D8"/>
    <w:rsid w:val="00844905"/>
    <w:rsid w:val="00844B6C"/>
    <w:rsid w:val="00845126"/>
    <w:rsid w:val="0084513E"/>
    <w:rsid w:val="0084515C"/>
    <w:rsid w:val="008451CF"/>
    <w:rsid w:val="00845241"/>
    <w:rsid w:val="00845A75"/>
    <w:rsid w:val="00845AA8"/>
    <w:rsid w:val="00845AB5"/>
    <w:rsid w:val="00845C15"/>
    <w:rsid w:val="00845FC2"/>
    <w:rsid w:val="00846056"/>
    <w:rsid w:val="00846729"/>
    <w:rsid w:val="00846850"/>
    <w:rsid w:val="008468DF"/>
    <w:rsid w:val="00847114"/>
    <w:rsid w:val="008474E1"/>
    <w:rsid w:val="0084776A"/>
    <w:rsid w:val="00847976"/>
    <w:rsid w:val="00850210"/>
    <w:rsid w:val="0085027E"/>
    <w:rsid w:val="00850438"/>
    <w:rsid w:val="0085067C"/>
    <w:rsid w:val="008506CF"/>
    <w:rsid w:val="008506EE"/>
    <w:rsid w:val="00850740"/>
    <w:rsid w:val="00850D1C"/>
    <w:rsid w:val="0085158B"/>
    <w:rsid w:val="008518CE"/>
    <w:rsid w:val="0085198B"/>
    <w:rsid w:val="008519F8"/>
    <w:rsid w:val="00851E87"/>
    <w:rsid w:val="008520DC"/>
    <w:rsid w:val="008523DE"/>
    <w:rsid w:val="0085297F"/>
    <w:rsid w:val="00852A2E"/>
    <w:rsid w:val="00852BEF"/>
    <w:rsid w:val="00852C6A"/>
    <w:rsid w:val="00852CC9"/>
    <w:rsid w:val="00852E9A"/>
    <w:rsid w:val="008531EA"/>
    <w:rsid w:val="00853302"/>
    <w:rsid w:val="0085344D"/>
    <w:rsid w:val="008535E2"/>
    <w:rsid w:val="00853856"/>
    <w:rsid w:val="00853906"/>
    <w:rsid w:val="00853B5C"/>
    <w:rsid w:val="00853C28"/>
    <w:rsid w:val="00853EE5"/>
    <w:rsid w:val="008541B7"/>
    <w:rsid w:val="0085425F"/>
    <w:rsid w:val="008545B0"/>
    <w:rsid w:val="0085492C"/>
    <w:rsid w:val="0085496C"/>
    <w:rsid w:val="00854BEF"/>
    <w:rsid w:val="00854C19"/>
    <w:rsid w:val="00854E86"/>
    <w:rsid w:val="008551A3"/>
    <w:rsid w:val="0085557B"/>
    <w:rsid w:val="008555D3"/>
    <w:rsid w:val="0085560B"/>
    <w:rsid w:val="00855710"/>
    <w:rsid w:val="008559C6"/>
    <w:rsid w:val="008559F7"/>
    <w:rsid w:val="00855B9C"/>
    <w:rsid w:val="00855C7B"/>
    <w:rsid w:val="00855DB3"/>
    <w:rsid w:val="00855E37"/>
    <w:rsid w:val="00856143"/>
    <w:rsid w:val="00856318"/>
    <w:rsid w:val="00856468"/>
    <w:rsid w:val="008567A1"/>
    <w:rsid w:val="00856EDD"/>
    <w:rsid w:val="00856EF2"/>
    <w:rsid w:val="008570A8"/>
    <w:rsid w:val="008573D2"/>
    <w:rsid w:val="0085783E"/>
    <w:rsid w:val="00857AA5"/>
    <w:rsid w:val="00857BC4"/>
    <w:rsid w:val="0086039D"/>
    <w:rsid w:val="00860A86"/>
    <w:rsid w:val="00861017"/>
    <w:rsid w:val="0086120B"/>
    <w:rsid w:val="0086121C"/>
    <w:rsid w:val="008616E7"/>
    <w:rsid w:val="0086174F"/>
    <w:rsid w:val="00861AB0"/>
    <w:rsid w:val="00861CCB"/>
    <w:rsid w:val="00861F4E"/>
    <w:rsid w:val="00861FEA"/>
    <w:rsid w:val="008622B3"/>
    <w:rsid w:val="00862468"/>
    <w:rsid w:val="00862566"/>
    <w:rsid w:val="0086276D"/>
    <w:rsid w:val="00862AB4"/>
    <w:rsid w:val="0086371C"/>
    <w:rsid w:val="008638F8"/>
    <w:rsid w:val="00863DF4"/>
    <w:rsid w:val="008649BC"/>
    <w:rsid w:val="00864AA7"/>
    <w:rsid w:val="00864BF9"/>
    <w:rsid w:val="0086512D"/>
    <w:rsid w:val="00865956"/>
    <w:rsid w:val="00865E5A"/>
    <w:rsid w:val="00865FC2"/>
    <w:rsid w:val="00866222"/>
    <w:rsid w:val="00866272"/>
    <w:rsid w:val="00866571"/>
    <w:rsid w:val="0086658A"/>
    <w:rsid w:val="00866728"/>
    <w:rsid w:val="00866756"/>
    <w:rsid w:val="00866829"/>
    <w:rsid w:val="00866868"/>
    <w:rsid w:val="00866887"/>
    <w:rsid w:val="00866959"/>
    <w:rsid w:val="00866B90"/>
    <w:rsid w:val="00866DB2"/>
    <w:rsid w:val="00866FB0"/>
    <w:rsid w:val="00867258"/>
    <w:rsid w:val="0086762E"/>
    <w:rsid w:val="00867678"/>
    <w:rsid w:val="00867955"/>
    <w:rsid w:val="00867B8E"/>
    <w:rsid w:val="00867BD2"/>
    <w:rsid w:val="00867E8F"/>
    <w:rsid w:val="00867EEF"/>
    <w:rsid w:val="008701B3"/>
    <w:rsid w:val="0087033B"/>
    <w:rsid w:val="00870358"/>
    <w:rsid w:val="00870372"/>
    <w:rsid w:val="0087057F"/>
    <w:rsid w:val="008705A0"/>
    <w:rsid w:val="00870AAC"/>
    <w:rsid w:val="0087100C"/>
    <w:rsid w:val="00871056"/>
    <w:rsid w:val="00871168"/>
    <w:rsid w:val="008714C9"/>
    <w:rsid w:val="008714DD"/>
    <w:rsid w:val="00871697"/>
    <w:rsid w:val="00872107"/>
    <w:rsid w:val="008721A0"/>
    <w:rsid w:val="008722DB"/>
    <w:rsid w:val="008723BB"/>
    <w:rsid w:val="008727E8"/>
    <w:rsid w:val="0087281E"/>
    <w:rsid w:val="008728D7"/>
    <w:rsid w:val="00872A0C"/>
    <w:rsid w:val="00872A8D"/>
    <w:rsid w:val="00872AF9"/>
    <w:rsid w:val="00872DDE"/>
    <w:rsid w:val="00872DF0"/>
    <w:rsid w:val="00872F01"/>
    <w:rsid w:val="00873066"/>
    <w:rsid w:val="00873076"/>
    <w:rsid w:val="00873243"/>
    <w:rsid w:val="008732BA"/>
    <w:rsid w:val="008737A5"/>
    <w:rsid w:val="0087395B"/>
    <w:rsid w:val="00873C2D"/>
    <w:rsid w:val="00873EFE"/>
    <w:rsid w:val="00873FB0"/>
    <w:rsid w:val="0087426E"/>
    <w:rsid w:val="008743DB"/>
    <w:rsid w:val="00874705"/>
    <w:rsid w:val="0087477F"/>
    <w:rsid w:val="00874ACD"/>
    <w:rsid w:val="00874B66"/>
    <w:rsid w:val="00874D54"/>
    <w:rsid w:val="008751E3"/>
    <w:rsid w:val="008752DF"/>
    <w:rsid w:val="008752F3"/>
    <w:rsid w:val="008758CB"/>
    <w:rsid w:val="0087599D"/>
    <w:rsid w:val="00875A46"/>
    <w:rsid w:val="00875B7E"/>
    <w:rsid w:val="00875DC8"/>
    <w:rsid w:val="008765F4"/>
    <w:rsid w:val="00876A58"/>
    <w:rsid w:val="00876AA7"/>
    <w:rsid w:val="00876AE0"/>
    <w:rsid w:val="00876DA4"/>
    <w:rsid w:val="00877088"/>
    <w:rsid w:val="008771E3"/>
    <w:rsid w:val="00877381"/>
    <w:rsid w:val="008774D7"/>
    <w:rsid w:val="008779D6"/>
    <w:rsid w:val="00877AD5"/>
    <w:rsid w:val="00877D8A"/>
    <w:rsid w:val="00877D9B"/>
    <w:rsid w:val="00877DF1"/>
    <w:rsid w:val="00877F27"/>
    <w:rsid w:val="00877F74"/>
    <w:rsid w:val="00877F8E"/>
    <w:rsid w:val="008800F7"/>
    <w:rsid w:val="00880126"/>
    <w:rsid w:val="0088054E"/>
    <w:rsid w:val="0088075E"/>
    <w:rsid w:val="00880A63"/>
    <w:rsid w:val="00880A83"/>
    <w:rsid w:val="00880D68"/>
    <w:rsid w:val="00880F72"/>
    <w:rsid w:val="0088100F"/>
    <w:rsid w:val="00881289"/>
    <w:rsid w:val="00881815"/>
    <w:rsid w:val="00881BE8"/>
    <w:rsid w:val="00881C20"/>
    <w:rsid w:val="00881F11"/>
    <w:rsid w:val="008820C2"/>
    <w:rsid w:val="008820F2"/>
    <w:rsid w:val="00882132"/>
    <w:rsid w:val="0088235C"/>
    <w:rsid w:val="008829BE"/>
    <w:rsid w:val="00882B90"/>
    <w:rsid w:val="00882C99"/>
    <w:rsid w:val="00882F21"/>
    <w:rsid w:val="00882F5F"/>
    <w:rsid w:val="00883041"/>
    <w:rsid w:val="008830AA"/>
    <w:rsid w:val="00883213"/>
    <w:rsid w:val="0088334C"/>
    <w:rsid w:val="0088382F"/>
    <w:rsid w:val="00883A66"/>
    <w:rsid w:val="00883D70"/>
    <w:rsid w:val="00883DEB"/>
    <w:rsid w:val="00883E03"/>
    <w:rsid w:val="00883E10"/>
    <w:rsid w:val="00883EE8"/>
    <w:rsid w:val="00884044"/>
    <w:rsid w:val="00884218"/>
    <w:rsid w:val="00884935"/>
    <w:rsid w:val="00884A0B"/>
    <w:rsid w:val="00884AA4"/>
    <w:rsid w:val="00884B78"/>
    <w:rsid w:val="00884C3B"/>
    <w:rsid w:val="00884F31"/>
    <w:rsid w:val="00885037"/>
    <w:rsid w:val="008850B5"/>
    <w:rsid w:val="00885227"/>
    <w:rsid w:val="0088544A"/>
    <w:rsid w:val="00885619"/>
    <w:rsid w:val="0088562F"/>
    <w:rsid w:val="0088565B"/>
    <w:rsid w:val="008859E2"/>
    <w:rsid w:val="00885C1C"/>
    <w:rsid w:val="00885C6C"/>
    <w:rsid w:val="00886294"/>
    <w:rsid w:val="00886F61"/>
    <w:rsid w:val="008871C7"/>
    <w:rsid w:val="0088746E"/>
    <w:rsid w:val="008876A0"/>
    <w:rsid w:val="008877A8"/>
    <w:rsid w:val="00887856"/>
    <w:rsid w:val="00887DE8"/>
    <w:rsid w:val="00887E06"/>
    <w:rsid w:val="00887EFB"/>
    <w:rsid w:val="008901B0"/>
    <w:rsid w:val="00890222"/>
    <w:rsid w:val="0089059A"/>
    <w:rsid w:val="00890865"/>
    <w:rsid w:val="00890DD3"/>
    <w:rsid w:val="00891180"/>
    <w:rsid w:val="008911A4"/>
    <w:rsid w:val="008912DE"/>
    <w:rsid w:val="008913C8"/>
    <w:rsid w:val="00891640"/>
    <w:rsid w:val="00891898"/>
    <w:rsid w:val="00891978"/>
    <w:rsid w:val="00891986"/>
    <w:rsid w:val="00891B7F"/>
    <w:rsid w:val="00891B8C"/>
    <w:rsid w:val="00891E60"/>
    <w:rsid w:val="00891F48"/>
    <w:rsid w:val="008921C3"/>
    <w:rsid w:val="00892505"/>
    <w:rsid w:val="00892548"/>
    <w:rsid w:val="00892707"/>
    <w:rsid w:val="00892BCB"/>
    <w:rsid w:val="00892EFD"/>
    <w:rsid w:val="00892F7E"/>
    <w:rsid w:val="0089336B"/>
    <w:rsid w:val="00893494"/>
    <w:rsid w:val="008934E6"/>
    <w:rsid w:val="0089372E"/>
    <w:rsid w:val="00893968"/>
    <w:rsid w:val="00893AC0"/>
    <w:rsid w:val="00893D6F"/>
    <w:rsid w:val="008940D9"/>
    <w:rsid w:val="00894303"/>
    <w:rsid w:val="00894439"/>
    <w:rsid w:val="00894A50"/>
    <w:rsid w:val="00894AC1"/>
    <w:rsid w:val="00894B59"/>
    <w:rsid w:val="00894CA3"/>
    <w:rsid w:val="00894FC0"/>
    <w:rsid w:val="008950B8"/>
    <w:rsid w:val="008950E5"/>
    <w:rsid w:val="008950F5"/>
    <w:rsid w:val="00895355"/>
    <w:rsid w:val="008954AC"/>
    <w:rsid w:val="00895D67"/>
    <w:rsid w:val="00895E75"/>
    <w:rsid w:val="00896142"/>
    <w:rsid w:val="008962A5"/>
    <w:rsid w:val="0089677B"/>
    <w:rsid w:val="00896851"/>
    <w:rsid w:val="00896C11"/>
    <w:rsid w:val="00896D65"/>
    <w:rsid w:val="00896E88"/>
    <w:rsid w:val="00896F80"/>
    <w:rsid w:val="008971BD"/>
    <w:rsid w:val="008971C5"/>
    <w:rsid w:val="008973D6"/>
    <w:rsid w:val="0089742B"/>
    <w:rsid w:val="008977E8"/>
    <w:rsid w:val="00897829"/>
    <w:rsid w:val="008978A8"/>
    <w:rsid w:val="00897994"/>
    <w:rsid w:val="008979B6"/>
    <w:rsid w:val="00897A01"/>
    <w:rsid w:val="00897A9D"/>
    <w:rsid w:val="00897FF3"/>
    <w:rsid w:val="008A0125"/>
    <w:rsid w:val="008A01BA"/>
    <w:rsid w:val="008A01D7"/>
    <w:rsid w:val="008A05AE"/>
    <w:rsid w:val="008A05BB"/>
    <w:rsid w:val="008A0AAA"/>
    <w:rsid w:val="008A0CD7"/>
    <w:rsid w:val="008A0E77"/>
    <w:rsid w:val="008A0F5F"/>
    <w:rsid w:val="008A0F83"/>
    <w:rsid w:val="008A1002"/>
    <w:rsid w:val="008A1162"/>
    <w:rsid w:val="008A11FC"/>
    <w:rsid w:val="008A1208"/>
    <w:rsid w:val="008A1857"/>
    <w:rsid w:val="008A1A85"/>
    <w:rsid w:val="008A1D5B"/>
    <w:rsid w:val="008A1E1A"/>
    <w:rsid w:val="008A1E9D"/>
    <w:rsid w:val="008A23CF"/>
    <w:rsid w:val="008A244E"/>
    <w:rsid w:val="008A2671"/>
    <w:rsid w:val="008A272E"/>
    <w:rsid w:val="008A2D15"/>
    <w:rsid w:val="008A3233"/>
    <w:rsid w:val="008A333E"/>
    <w:rsid w:val="008A335C"/>
    <w:rsid w:val="008A36BD"/>
    <w:rsid w:val="008A3723"/>
    <w:rsid w:val="008A3AFB"/>
    <w:rsid w:val="008A3F62"/>
    <w:rsid w:val="008A4070"/>
    <w:rsid w:val="008A40CD"/>
    <w:rsid w:val="008A411D"/>
    <w:rsid w:val="008A41BE"/>
    <w:rsid w:val="008A4239"/>
    <w:rsid w:val="008A429D"/>
    <w:rsid w:val="008A43C4"/>
    <w:rsid w:val="008A43D9"/>
    <w:rsid w:val="008A4469"/>
    <w:rsid w:val="008A4703"/>
    <w:rsid w:val="008A47B1"/>
    <w:rsid w:val="008A48CB"/>
    <w:rsid w:val="008A4A11"/>
    <w:rsid w:val="008A4A59"/>
    <w:rsid w:val="008A4AA1"/>
    <w:rsid w:val="008A4D93"/>
    <w:rsid w:val="008A509B"/>
    <w:rsid w:val="008A509D"/>
    <w:rsid w:val="008A510F"/>
    <w:rsid w:val="008A5245"/>
    <w:rsid w:val="008A541E"/>
    <w:rsid w:val="008A5489"/>
    <w:rsid w:val="008A5703"/>
    <w:rsid w:val="008A5843"/>
    <w:rsid w:val="008A595D"/>
    <w:rsid w:val="008A5C13"/>
    <w:rsid w:val="008A5DDB"/>
    <w:rsid w:val="008A5DFB"/>
    <w:rsid w:val="008A5FBC"/>
    <w:rsid w:val="008A62D1"/>
    <w:rsid w:val="008A6310"/>
    <w:rsid w:val="008A67FA"/>
    <w:rsid w:val="008A6847"/>
    <w:rsid w:val="008A6A48"/>
    <w:rsid w:val="008A6A62"/>
    <w:rsid w:val="008A6B97"/>
    <w:rsid w:val="008A6E5D"/>
    <w:rsid w:val="008A72DD"/>
    <w:rsid w:val="008A7358"/>
    <w:rsid w:val="008A7371"/>
    <w:rsid w:val="008A765A"/>
    <w:rsid w:val="008A7B4B"/>
    <w:rsid w:val="008A7C0D"/>
    <w:rsid w:val="008B03BA"/>
    <w:rsid w:val="008B06AC"/>
    <w:rsid w:val="008B08C2"/>
    <w:rsid w:val="008B0A2D"/>
    <w:rsid w:val="008B0B07"/>
    <w:rsid w:val="008B0BBE"/>
    <w:rsid w:val="008B0D1F"/>
    <w:rsid w:val="008B0FF6"/>
    <w:rsid w:val="008B11D2"/>
    <w:rsid w:val="008B16BE"/>
    <w:rsid w:val="008B1A09"/>
    <w:rsid w:val="008B1A45"/>
    <w:rsid w:val="008B1C86"/>
    <w:rsid w:val="008B1DE5"/>
    <w:rsid w:val="008B1EE5"/>
    <w:rsid w:val="008B1F16"/>
    <w:rsid w:val="008B29E6"/>
    <w:rsid w:val="008B2B94"/>
    <w:rsid w:val="008B2CD0"/>
    <w:rsid w:val="008B2E95"/>
    <w:rsid w:val="008B32E6"/>
    <w:rsid w:val="008B33B9"/>
    <w:rsid w:val="008B36E6"/>
    <w:rsid w:val="008B3778"/>
    <w:rsid w:val="008B3973"/>
    <w:rsid w:val="008B3A47"/>
    <w:rsid w:val="008B3E00"/>
    <w:rsid w:val="008B426A"/>
    <w:rsid w:val="008B4988"/>
    <w:rsid w:val="008B4AFB"/>
    <w:rsid w:val="008B4C20"/>
    <w:rsid w:val="008B563B"/>
    <w:rsid w:val="008B62DE"/>
    <w:rsid w:val="008B68DA"/>
    <w:rsid w:val="008B6A4D"/>
    <w:rsid w:val="008B6B24"/>
    <w:rsid w:val="008B7346"/>
    <w:rsid w:val="008B747F"/>
    <w:rsid w:val="008B757F"/>
    <w:rsid w:val="008B7920"/>
    <w:rsid w:val="008B798F"/>
    <w:rsid w:val="008B7A77"/>
    <w:rsid w:val="008B7EF0"/>
    <w:rsid w:val="008C004D"/>
    <w:rsid w:val="008C03B4"/>
    <w:rsid w:val="008C0681"/>
    <w:rsid w:val="008C0A5A"/>
    <w:rsid w:val="008C0D45"/>
    <w:rsid w:val="008C0E19"/>
    <w:rsid w:val="008C0E29"/>
    <w:rsid w:val="008C0EF5"/>
    <w:rsid w:val="008C0FD9"/>
    <w:rsid w:val="008C1692"/>
    <w:rsid w:val="008C17E7"/>
    <w:rsid w:val="008C199A"/>
    <w:rsid w:val="008C1BA7"/>
    <w:rsid w:val="008C1DF6"/>
    <w:rsid w:val="008C1FE7"/>
    <w:rsid w:val="008C2245"/>
    <w:rsid w:val="008C22F7"/>
    <w:rsid w:val="008C250C"/>
    <w:rsid w:val="008C2618"/>
    <w:rsid w:val="008C279A"/>
    <w:rsid w:val="008C27B8"/>
    <w:rsid w:val="008C298C"/>
    <w:rsid w:val="008C2A63"/>
    <w:rsid w:val="008C2B9F"/>
    <w:rsid w:val="008C2BCE"/>
    <w:rsid w:val="008C2E42"/>
    <w:rsid w:val="008C3169"/>
    <w:rsid w:val="008C339C"/>
    <w:rsid w:val="008C345B"/>
    <w:rsid w:val="008C3611"/>
    <w:rsid w:val="008C361C"/>
    <w:rsid w:val="008C3853"/>
    <w:rsid w:val="008C3936"/>
    <w:rsid w:val="008C3FCF"/>
    <w:rsid w:val="008C40E5"/>
    <w:rsid w:val="008C4337"/>
    <w:rsid w:val="008C4342"/>
    <w:rsid w:val="008C4431"/>
    <w:rsid w:val="008C49B9"/>
    <w:rsid w:val="008C4A4B"/>
    <w:rsid w:val="008C4E4B"/>
    <w:rsid w:val="008C4F76"/>
    <w:rsid w:val="008C4FB2"/>
    <w:rsid w:val="008C5015"/>
    <w:rsid w:val="008C5496"/>
    <w:rsid w:val="008C55A4"/>
    <w:rsid w:val="008C57B9"/>
    <w:rsid w:val="008C5812"/>
    <w:rsid w:val="008C592D"/>
    <w:rsid w:val="008C5A06"/>
    <w:rsid w:val="008C606E"/>
    <w:rsid w:val="008C611A"/>
    <w:rsid w:val="008C621D"/>
    <w:rsid w:val="008C64E5"/>
    <w:rsid w:val="008C6670"/>
    <w:rsid w:val="008C66B3"/>
    <w:rsid w:val="008C6C84"/>
    <w:rsid w:val="008C6FA1"/>
    <w:rsid w:val="008C7173"/>
    <w:rsid w:val="008C717B"/>
    <w:rsid w:val="008C738F"/>
    <w:rsid w:val="008C73FF"/>
    <w:rsid w:val="008C7634"/>
    <w:rsid w:val="008C79DB"/>
    <w:rsid w:val="008C7B26"/>
    <w:rsid w:val="008D02F8"/>
    <w:rsid w:val="008D0335"/>
    <w:rsid w:val="008D03B7"/>
    <w:rsid w:val="008D0B60"/>
    <w:rsid w:val="008D0D18"/>
    <w:rsid w:val="008D11B1"/>
    <w:rsid w:val="008D11CF"/>
    <w:rsid w:val="008D12E5"/>
    <w:rsid w:val="008D135E"/>
    <w:rsid w:val="008D146D"/>
    <w:rsid w:val="008D16D8"/>
    <w:rsid w:val="008D173A"/>
    <w:rsid w:val="008D1C25"/>
    <w:rsid w:val="008D1CBE"/>
    <w:rsid w:val="008D2035"/>
    <w:rsid w:val="008D20AD"/>
    <w:rsid w:val="008D20F8"/>
    <w:rsid w:val="008D2134"/>
    <w:rsid w:val="008D2335"/>
    <w:rsid w:val="008D2355"/>
    <w:rsid w:val="008D263E"/>
    <w:rsid w:val="008D2645"/>
    <w:rsid w:val="008D27AE"/>
    <w:rsid w:val="008D2858"/>
    <w:rsid w:val="008D2931"/>
    <w:rsid w:val="008D2B80"/>
    <w:rsid w:val="008D2C1E"/>
    <w:rsid w:val="008D3345"/>
    <w:rsid w:val="008D33DB"/>
    <w:rsid w:val="008D36F1"/>
    <w:rsid w:val="008D3E71"/>
    <w:rsid w:val="008D4023"/>
    <w:rsid w:val="008D4466"/>
    <w:rsid w:val="008D452C"/>
    <w:rsid w:val="008D4C87"/>
    <w:rsid w:val="008D4C8E"/>
    <w:rsid w:val="008D53E3"/>
    <w:rsid w:val="008D5606"/>
    <w:rsid w:val="008D5B73"/>
    <w:rsid w:val="008D5CBE"/>
    <w:rsid w:val="008D5CC3"/>
    <w:rsid w:val="008D5E43"/>
    <w:rsid w:val="008D5EB5"/>
    <w:rsid w:val="008D5F11"/>
    <w:rsid w:val="008D60D6"/>
    <w:rsid w:val="008D621A"/>
    <w:rsid w:val="008D627B"/>
    <w:rsid w:val="008D6354"/>
    <w:rsid w:val="008D6954"/>
    <w:rsid w:val="008D699C"/>
    <w:rsid w:val="008D6A0B"/>
    <w:rsid w:val="008D6B22"/>
    <w:rsid w:val="008D6BFD"/>
    <w:rsid w:val="008D6D6F"/>
    <w:rsid w:val="008D6FF8"/>
    <w:rsid w:val="008D761E"/>
    <w:rsid w:val="008D76C5"/>
    <w:rsid w:val="008D7856"/>
    <w:rsid w:val="008D7860"/>
    <w:rsid w:val="008D7953"/>
    <w:rsid w:val="008D7C70"/>
    <w:rsid w:val="008D7E67"/>
    <w:rsid w:val="008E01AD"/>
    <w:rsid w:val="008E0B16"/>
    <w:rsid w:val="008E0C9C"/>
    <w:rsid w:val="008E11C7"/>
    <w:rsid w:val="008E12AE"/>
    <w:rsid w:val="008E130F"/>
    <w:rsid w:val="008E1495"/>
    <w:rsid w:val="008E1535"/>
    <w:rsid w:val="008E15DD"/>
    <w:rsid w:val="008E1750"/>
    <w:rsid w:val="008E2453"/>
    <w:rsid w:val="008E2510"/>
    <w:rsid w:val="008E2BED"/>
    <w:rsid w:val="008E2FC6"/>
    <w:rsid w:val="008E3008"/>
    <w:rsid w:val="008E34ED"/>
    <w:rsid w:val="008E3960"/>
    <w:rsid w:val="008E3971"/>
    <w:rsid w:val="008E397F"/>
    <w:rsid w:val="008E3C9C"/>
    <w:rsid w:val="008E3CC4"/>
    <w:rsid w:val="008E41B3"/>
    <w:rsid w:val="008E45DF"/>
    <w:rsid w:val="008E4600"/>
    <w:rsid w:val="008E49D2"/>
    <w:rsid w:val="008E4B5D"/>
    <w:rsid w:val="008E4D19"/>
    <w:rsid w:val="008E4DEE"/>
    <w:rsid w:val="008E5003"/>
    <w:rsid w:val="008E5062"/>
    <w:rsid w:val="008E5115"/>
    <w:rsid w:val="008E536E"/>
    <w:rsid w:val="008E5392"/>
    <w:rsid w:val="008E5417"/>
    <w:rsid w:val="008E57CD"/>
    <w:rsid w:val="008E590D"/>
    <w:rsid w:val="008E5A5E"/>
    <w:rsid w:val="008E5B8F"/>
    <w:rsid w:val="008E5CCD"/>
    <w:rsid w:val="008E5D90"/>
    <w:rsid w:val="008E5F59"/>
    <w:rsid w:val="008E610E"/>
    <w:rsid w:val="008E641A"/>
    <w:rsid w:val="008E649E"/>
    <w:rsid w:val="008E64AB"/>
    <w:rsid w:val="008E6525"/>
    <w:rsid w:val="008E6576"/>
    <w:rsid w:val="008E6614"/>
    <w:rsid w:val="008E6CF2"/>
    <w:rsid w:val="008E6FB6"/>
    <w:rsid w:val="008E71E4"/>
    <w:rsid w:val="008E7CF0"/>
    <w:rsid w:val="008F0018"/>
    <w:rsid w:val="008F0139"/>
    <w:rsid w:val="008F020B"/>
    <w:rsid w:val="008F0226"/>
    <w:rsid w:val="008F02D3"/>
    <w:rsid w:val="008F0D59"/>
    <w:rsid w:val="008F0FFD"/>
    <w:rsid w:val="008F11C9"/>
    <w:rsid w:val="008F120E"/>
    <w:rsid w:val="008F1E5E"/>
    <w:rsid w:val="008F1FD2"/>
    <w:rsid w:val="008F206A"/>
    <w:rsid w:val="008F22D3"/>
    <w:rsid w:val="008F22FD"/>
    <w:rsid w:val="008F2399"/>
    <w:rsid w:val="008F2863"/>
    <w:rsid w:val="008F2A6A"/>
    <w:rsid w:val="008F2B1C"/>
    <w:rsid w:val="008F2C73"/>
    <w:rsid w:val="008F2C75"/>
    <w:rsid w:val="008F2D34"/>
    <w:rsid w:val="008F3596"/>
    <w:rsid w:val="008F3A36"/>
    <w:rsid w:val="008F3BA7"/>
    <w:rsid w:val="008F413C"/>
    <w:rsid w:val="008F4214"/>
    <w:rsid w:val="008F4772"/>
    <w:rsid w:val="008F493F"/>
    <w:rsid w:val="008F4A9C"/>
    <w:rsid w:val="008F4F89"/>
    <w:rsid w:val="008F539F"/>
    <w:rsid w:val="008F543E"/>
    <w:rsid w:val="008F5514"/>
    <w:rsid w:val="008F5526"/>
    <w:rsid w:val="008F553B"/>
    <w:rsid w:val="008F5600"/>
    <w:rsid w:val="008F5660"/>
    <w:rsid w:val="008F56B7"/>
    <w:rsid w:val="008F56E4"/>
    <w:rsid w:val="008F5ABE"/>
    <w:rsid w:val="008F5CBE"/>
    <w:rsid w:val="008F5E9A"/>
    <w:rsid w:val="008F63B3"/>
    <w:rsid w:val="008F6916"/>
    <w:rsid w:val="008F6B68"/>
    <w:rsid w:val="008F6B99"/>
    <w:rsid w:val="008F6BB2"/>
    <w:rsid w:val="008F6BFC"/>
    <w:rsid w:val="008F6DCD"/>
    <w:rsid w:val="008F7A20"/>
    <w:rsid w:val="008F7EC0"/>
    <w:rsid w:val="009004F1"/>
    <w:rsid w:val="00900734"/>
    <w:rsid w:val="00900789"/>
    <w:rsid w:val="00900B56"/>
    <w:rsid w:val="00900EDB"/>
    <w:rsid w:val="00901114"/>
    <w:rsid w:val="009014E8"/>
    <w:rsid w:val="009015DD"/>
    <w:rsid w:val="009015FB"/>
    <w:rsid w:val="0090176D"/>
    <w:rsid w:val="009017D6"/>
    <w:rsid w:val="00901998"/>
    <w:rsid w:val="00901A23"/>
    <w:rsid w:val="0090201A"/>
    <w:rsid w:val="009027FC"/>
    <w:rsid w:val="00902CF4"/>
    <w:rsid w:val="00902D76"/>
    <w:rsid w:val="00902E28"/>
    <w:rsid w:val="00903113"/>
    <w:rsid w:val="0090315C"/>
    <w:rsid w:val="0090319C"/>
    <w:rsid w:val="009035D8"/>
    <w:rsid w:val="009039C2"/>
    <w:rsid w:val="009039EA"/>
    <w:rsid w:val="00903A31"/>
    <w:rsid w:val="00903C54"/>
    <w:rsid w:val="00903EC9"/>
    <w:rsid w:val="00903FF8"/>
    <w:rsid w:val="009042D2"/>
    <w:rsid w:val="00904A17"/>
    <w:rsid w:val="00904A71"/>
    <w:rsid w:val="00905000"/>
    <w:rsid w:val="00905134"/>
    <w:rsid w:val="0090517B"/>
    <w:rsid w:val="009051CE"/>
    <w:rsid w:val="0090545C"/>
    <w:rsid w:val="009057C5"/>
    <w:rsid w:val="00905DF9"/>
    <w:rsid w:val="00906103"/>
    <w:rsid w:val="0090618D"/>
    <w:rsid w:val="009062FD"/>
    <w:rsid w:val="00906429"/>
    <w:rsid w:val="00906641"/>
    <w:rsid w:val="00906732"/>
    <w:rsid w:val="0090682A"/>
    <w:rsid w:val="0090682B"/>
    <w:rsid w:val="00906E50"/>
    <w:rsid w:val="00906F37"/>
    <w:rsid w:val="00907089"/>
    <w:rsid w:val="009070A8"/>
    <w:rsid w:val="00907630"/>
    <w:rsid w:val="00907C5B"/>
    <w:rsid w:val="00907ECF"/>
    <w:rsid w:val="0091021D"/>
    <w:rsid w:val="0091024F"/>
    <w:rsid w:val="009102BF"/>
    <w:rsid w:val="0091053E"/>
    <w:rsid w:val="0091074B"/>
    <w:rsid w:val="009107D6"/>
    <w:rsid w:val="009108F4"/>
    <w:rsid w:val="0091093A"/>
    <w:rsid w:val="00910D69"/>
    <w:rsid w:val="00910D7D"/>
    <w:rsid w:val="009114FB"/>
    <w:rsid w:val="00911C4A"/>
    <w:rsid w:val="00911C4B"/>
    <w:rsid w:val="009122EF"/>
    <w:rsid w:val="00912549"/>
    <w:rsid w:val="0091317E"/>
    <w:rsid w:val="00913185"/>
    <w:rsid w:val="009132F4"/>
    <w:rsid w:val="00913531"/>
    <w:rsid w:val="00913558"/>
    <w:rsid w:val="00913675"/>
    <w:rsid w:val="00913842"/>
    <w:rsid w:val="00913A8B"/>
    <w:rsid w:val="00913AC3"/>
    <w:rsid w:val="00913D65"/>
    <w:rsid w:val="00913DBC"/>
    <w:rsid w:val="00913FBE"/>
    <w:rsid w:val="009143A8"/>
    <w:rsid w:val="009144C8"/>
    <w:rsid w:val="00914796"/>
    <w:rsid w:val="00914A3C"/>
    <w:rsid w:val="00914DCE"/>
    <w:rsid w:val="00915623"/>
    <w:rsid w:val="00915A2E"/>
    <w:rsid w:val="00915E96"/>
    <w:rsid w:val="009164B8"/>
    <w:rsid w:val="00916BF6"/>
    <w:rsid w:val="009170FA"/>
    <w:rsid w:val="009171DD"/>
    <w:rsid w:val="009171F7"/>
    <w:rsid w:val="00917234"/>
    <w:rsid w:val="009175EA"/>
    <w:rsid w:val="009177A6"/>
    <w:rsid w:val="00917814"/>
    <w:rsid w:val="00917815"/>
    <w:rsid w:val="00917869"/>
    <w:rsid w:val="00917A3D"/>
    <w:rsid w:val="00917A9B"/>
    <w:rsid w:val="00917AC7"/>
    <w:rsid w:val="00917BB2"/>
    <w:rsid w:val="0092077B"/>
    <w:rsid w:val="00920820"/>
    <w:rsid w:val="009209D4"/>
    <w:rsid w:val="00920DBB"/>
    <w:rsid w:val="009212C3"/>
    <w:rsid w:val="00921388"/>
    <w:rsid w:val="009213F1"/>
    <w:rsid w:val="00921422"/>
    <w:rsid w:val="009216CF"/>
    <w:rsid w:val="009218E6"/>
    <w:rsid w:val="00921BFE"/>
    <w:rsid w:val="00921CB2"/>
    <w:rsid w:val="00921CD5"/>
    <w:rsid w:val="00922187"/>
    <w:rsid w:val="00922319"/>
    <w:rsid w:val="00922401"/>
    <w:rsid w:val="009226E0"/>
    <w:rsid w:val="00922CDD"/>
    <w:rsid w:val="00922D19"/>
    <w:rsid w:val="00922D1A"/>
    <w:rsid w:val="0092308A"/>
    <w:rsid w:val="009230D8"/>
    <w:rsid w:val="00923476"/>
    <w:rsid w:val="0092369F"/>
    <w:rsid w:val="00923783"/>
    <w:rsid w:val="009239E6"/>
    <w:rsid w:val="00923D02"/>
    <w:rsid w:val="00924053"/>
    <w:rsid w:val="009240E5"/>
    <w:rsid w:val="00924223"/>
    <w:rsid w:val="00924320"/>
    <w:rsid w:val="009243DC"/>
    <w:rsid w:val="009245E7"/>
    <w:rsid w:val="00924899"/>
    <w:rsid w:val="00924B9A"/>
    <w:rsid w:val="009252F0"/>
    <w:rsid w:val="0092554B"/>
    <w:rsid w:val="009256C4"/>
    <w:rsid w:val="009257E1"/>
    <w:rsid w:val="009259DA"/>
    <w:rsid w:val="00925A19"/>
    <w:rsid w:val="00925A7A"/>
    <w:rsid w:val="00925A85"/>
    <w:rsid w:val="00925A9C"/>
    <w:rsid w:val="00925B9E"/>
    <w:rsid w:val="00925DD3"/>
    <w:rsid w:val="00925E51"/>
    <w:rsid w:val="0092613E"/>
    <w:rsid w:val="0092632C"/>
    <w:rsid w:val="009263BC"/>
    <w:rsid w:val="009264C8"/>
    <w:rsid w:val="00926736"/>
    <w:rsid w:val="009267C5"/>
    <w:rsid w:val="00926868"/>
    <w:rsid w:val="00926B42"/>
    <w:rsid w:val="00927168"/>
    <w:rsid w:val="00927371"/>
    <w:rsid w:val="00927580"/>
    <w:rsid w:val="009278DD"/>
    <w:rsid w:val="00927AE2"/>
    <w:rsid w:val="00927D1D"/>
    <w:rsid w:val="00930115"/>
    <w:rsid w:val="009307CD"/>
    <w:rsid w:val="00930BE3"/>
    <w:rsid w:val="009314A9"/>
    <w:rsid w:val="0093174A"/>
    <w:rsid w:val="009317EE"/>
    <w:rsid w:val="009319F3"/>
    <w:rsid w:val="00931B40"/>
    <w:rsid w:val="00931CB6"/>
    <w:rsid w:val="00931FF5"/>
    <w:rsid w:val="00932391"/>
    <w:rsid w:val="009324E3"/>
    <w:rsid w:val="009325A5"/>
    <w:rsid w:val="0093276B"/>
    <w:rsid w:val="009327FD"/>
    <w:rsid w:val="00932A60"/>
    <w:rsid w:val="00932BA2"/>
    <w:rsid w:val="00932E11"/>
    <w:rsid w:val="00932E7F"/>
    <w:rsid w:val="009330BE"/>
    <w:rsid w:val="009331AD"/>
    <w:rsid w:val="009332B2"/>
    <w:rsid w:val="00933401"/>
    <w:rsid w:val="009336E5"/>
    <w:rsid w:val="00933B48"/>
    <w:rsid w:val="00933CED"/>
    <w:rsid w:val="00933E35"/>
    <w:rsid w:val="00933EB1"/>
    <w:rsid w:val="00933FB4"/>
    <w:rsid w:val="009341D2"/>
    <w:rsid w:val="00934248"/>
    <w:rsid w:val="00934322"/>
    <w:rsid w:val="009349A9"/>
    <w:rsid w:val="00934D26"/>
    <w:rsid w:val="0093501C"/>
    <w:rsid w:val="00935036"/>
    <w:rsid w:val="00935218"/>
    <w:rsid w:val="0093533F"/>
    <w:rsid w:val="0093544E"/>
    <w:rsid w:val="0093557B"/>
    <w:rsid w:val="00935A57"/>
    <w:rsid w:val="00935CE2"/>
    <w:rsid w:val="00935FF7"/>
    <w:rsid w:val="0093607C"/>
    <w:rsid w:val="0093619F"/>
    <w:rsid w:val="009368ED"/>
    <w:rsid w:val="00936CCF"/>
    <w:rsid w:val="00936D02"/>
    <w:rsid w:val="00936FCD"/>
    <w:rsid w:val="009370E5"/>
    <w:rsid w:val="00937310"/>
    <w:rsid w:val="009373C5"/>
    <w:rsid w:val="00937562"/>
    <w:rsid w:val="00937606"/>
    <w:rsid w:val="0093785C"/>
    <w:rsid w:val="0093786D"/>
    <w:rsid w:val="00937AFC"/>
    <w:rsid w:val="00937BAA"/>
    <w:rsid w:val="00937C0F"/>
    <w:rsid w:val="00937D35"/>
    <w:rsid w:val="00937E10"/>
    <w:rsid w:val="00940202"/>
    <w:rsid w:val="009405A3"/>
    <w:rsid w:val="00940BDD"/>
    <w:rsid w:val="00941232"/>
    <w:rsid w:val="0094126C"/>
    <w:rsid w:val="0094139C"/>
    <w:rsid w:val="0094149D"/>
    <w:rsid w:val="0094154E"/>
    <w:rsid w:val="0094173A"/>
    <w:rsid w:val="00941A0A"/>
    <w:rsid w:val="00941BD1"/>
    <w:rsid w:val="00941CCB"/>
    <w:rsid w:val="00941DD0"/>
    <w:rsid w:val="00941F5C"/>
    <w:rsid w:val="00941F79"/>
    <w:rsid w:val="009421BF"/>
    <w:rsid w:val="00942278"/>
    <w:rsid w:val="00942431"/>
    <w:rsid w:val="0094263F"/>
    <w:rsid w:val="0094273C"/>
    <w:rsid w:val="009427A6"/>
    <w:rsid w:val="009428A2"/>
    <w:rsid w:val="00942B98"/>
    <w:rsid w:val="00942C47"/>
    <w:rsid w:val="00942E7C"/>
    <w:rsid w:val="00942FF1"/>
    <w:rsid w:val="00943571"/>
    <w:rsid w:val="0094382E"/>
    <w:rsid w:val="00943A07"/>
    <w:rsid w:val="00943E04"/>
    <w:rsid w:val="00943ED9"/>
    <w:rsid w:val="00944755"/>
    <w:rsid w:val="00944A0D"/>
    <w:rsid w:val="00944A7C"/>
    <w:rsid w:val="00944BE5"/>
    <w:rsid w:val="00944D9B"/>
    <w:rsid w:val="00945116"/>
    <w:rsid w:val="00945A2E"/>
    <w:rsid w:val="00945CDF"/>
    <w:rsid w:val="00945D93"/>
    <w:rsid w:val="00945EAD"/>
    <w:rsid w:val="0094613D"/>
    <w:rsid w:val="00946658"/>
    <w:rsid w:val="00946F61"/>
    <w:rsid w:val="009471A3"/>
    <w:rsid w:val="009472BC"/>
    <w:rsid w:val="0094755B"/>
    <w:rsid w:val="009475BB"/>
    <w:rsid w:val="0095002A"/>
    <w:rsid w:val="0095005E"/>
    <w:rsid w:val="00950380"/>
    <w:rsid w:val="00950817"/>
    <w:rsid w:val="00950BAA"/>
    <w:rsid w:val="00950DBF"/>
    <w:rsid w:val="00950EF5"/>
    <w:rsid w:val="009517C5"/>
    <w:rsid w:val="00951811"/>
    <w:rsid w:val="00951A9B"/>
    <w:rsid w:val="00951ED2"/>
    <w:rsid w:val="00952358"/>
    <w:rsid w:val="00952981"/>
    <w:rsid w:val="009529AC"/>
    <w:rsid w:val="00952BB7"/>
    <w:rsid w:val="00952CC8"/>
    <w:rsid w:val="00952D8D"/>
    <w:rsid w:val="00953154"/>
    <w:rsid w:val="009532B0"/>
    <w:rsid w:val="00953647"/>
    <w:rsid w:val="009536C4"/>
    <w:rsid w:val="0095395F"/>
    <w:rsid w:val="00953BC1"/>
    <w:rsid w:val="009540FC"/>
    <w:rsid w:val="00954169"/>
    <w:rsid w:val="00954389"/>
    <w:rsid w:val="0095442B"/>
    <w:rsid w:val="00954608"/>
    <w:rsid w:val="009546DC"/>
    <w:rsid w:val="00954729"/>
    <w:rsid w:val="009548F0"/>
    <w:rsid w:val="00954935"/>
    <w:rsid w:val="00954D37"/>
    <w:rsid w:val="00954E51"/>
    <w:rsid w:val="009559A7"/>
    <w:rsid w:val="00955E29"/>
    <w:rsid w:val="00955FD4"/>
    <w:rsid w:val="009561C4"/>
    <w:rsid w:val="00956904"/>
    <w:rsid w:val="00956972"/>
    <w:rsid w:val="00956BDD"/>
    <w:rsid w:val="009573D8"/>
    <w:rsid w:val="0095752C"/>
    <w:rsid w:val="00957730"/>
    <w:rsid w:val="00957921"/>
    <w:rsid w:val="00957A15"/>
    <w:rsid w:val="00957A4A"/>
    <w:rsid w:val="00957C26"/>
    <w:rsid w:val="0096014B"/>
    <w:rsid w:val="00960183"/>
    <w:rsid w:val="00960351"/>
    <w:rsid w:val="009603DA"/>
    <w:rsid w:val="0096057F"/>
    <w:rsid w:val="00960B51"/>
    <w:rsid w:val="00960C1F"/>
    <w:rsid w:val="00960CE1"/>
    <w:rsid w:val="00960F77"/>
    <w:rsid w:val="0096148E"/>
    <w:rsid w:val="009615B4"/>
    <w:rsid w:val="009616C8"/>
    <w:rsid w:val="009617F3"/>
    <w:rsid w:val="009618EC"/>
    <w:rsid w:val="0096193B"/>
    <w:rsid w:val="009619B6"/>
    <w:rsid w:val="00961A06"/>
    <w:rsid w:val="00961D1D"/>
    <w:rsid w:val="009620D4"/>
    <w:rsid w:val="009621D5"/>
    <w:rsid w:val="0096225C"/>
    <w:rsid w:val="00962397"/>
    <w:rsid w:val="009625F9"/>
    <w:rsid w:val="009627A6"/>
    <w:rsid w:val="009629CD"/>
    <w:rsid w:val="009629EE"/>
    <w:rsid w:val="00962A62"/>
    <w:rsid w:val="00962BFB"/>
    <w:rsid w:val="00962DBF"/>
    <w:rsid w:val="00962DEC"/>
    <w:rsid w:val="00962E96"/>
    <w:rsid w:val="00963093"/>
    <w:rsid w:val="00963638"/>
    <w:rsid w:val="00963643"/>
    <w:rsid w:val="009639E2"/>
    <w:rsid w:val="00963A7F"/>
    <w:rsid w:val="00963EDA"/>
    <w:rsid w:val="0096416D"/>
    <w:rsid w:val="009641AE"/>
    <w:rsid w:val="00964301"/>
    <w:rsid w:val="009646B7"/>
    <w:rsid w:val="009646EC"/>
    <w:rsid w:val="00964B8C"/>
    <w:rsid w:val="00964EAC"/>
    <w:rsid w:val="009653DC"/>
    <w:rsid w:val="0096556A"/>
    <w:rsid w:val="00965588"/>
    <w:rsid w:val="00965603"/>
    <w:rsid w:val="0096593D"/>
    <w:rsid w:val="00965D4D"/>
    <w:rsid w:val="00965FA7"/>
    <w:rsid w:val="009662B4"/>
    <w:rsid w:val="009664C9"/>
    <w:rsid w:val="00966502"/>
    <w:rsid w:val="0096695C"/>
    <w:rsid w:val="00966BB0"/>
    <w:rsid w:val="00966C76"/>
    <w:rsid w:val="00966CDD"/>
    <w:rsid w:val="009670D7"/>
    <w:rsid w:val="0096770F"/>
    <w:rsid w:val="00967771"/>
    <w:rsid w:val="009678B6"/>
    <w:rsid w:val="00967A18"/>
    <w:rsid w:val="00967A5C"/>
    <w:rsid w:val="00967D70"/>
    <w:rsid w:val="00967FAA"/>
    <w:rsid w:val="00970192"/>
    <w:rsid w:val="009701BE"/>
    <w:rsid w:val="00970516"/>
    <w:rsid w:val="0097053F"/>
    <w:rsid w:val="009705CB"/>
    <w:rsid w:val="00970600"/>
    <w:rsid w:val="009709FA"/>
    <w:rsid w:val="009710AE"/>
    <w:rsid w:val="00971270"/>
    <w:rsid w:val="009714CF"/>
    <w:rsid w:val="00971500"/>
    <w:rsid w:val="009715B2"/>
    <w:rsid w:val="009717E7"/>
    <w:rsid w:val="00971919"/>
    <w:rsid w:val="009719C8"/>
    <w:rsid w:val="00971D65"/>
    <w:rsid w:val="00972023"/>
    <w:rsid w:val="00972148"/>
    <w:rsid w:val="00972337"/>
    <w:rsid w:val="009726EF"/>
    <w:rsid w:val="00972823"/>
    <w:rsid w:val="00972CA0"/>
    <w:rsid w:val="00972D0A"/>
    <w:rsid w:val="00972ECA"/>
    <w:rsid w:val="00972F63"/>
    <w:rsid w:val="00973529"/>
    <w:rsid w:val="0097383D"/>
    <w:rsid w:val="00973987"/>
    <w:rsid w:val="00973A8B"/>
    <w:rsid w:val="00973ABE"/>
    <w:rsid w:val="00973B7E"/>
    <w:rsid w:val="00973E90"/>
    <w:rsid w:val="0097407B"/>
    <w:rsid w:val="009740A2"/>
    <w:rsid w:val="009742D2"/>
    <w:rsid w:val="00974759"/>
    <w:rsid w:val="009747B8"/>
    <w:rsid w:val="00974C58"/>
    <w:rsid w:val="00974CA3"/>
    <w:rsid w:val="00974E60"/>
    <w:rsid w:val="00975636"/>
    <w:rsid w:val="009756D3"/>
    <w:rsid w:val="00975898"/>
    <w:rsid w:val="00975AA4"/>
    <w:rsid w:val="00976046"/>
    <w:rsid w:val="0097607F"/>
    <w:rsid w:val="0097666F"/>
    <w:rsid w:val="009767E2"/>
    <w:rsid w:val="00976A51"/>
    <w:rsid w:val="00976BC6"/>
    <w:rsid w:val="00976C7A"/>
    <w:rsid w:val="00976E0C"/>
    <w:rsid w:val="0097720E"/>
    <w:rsid w:val="00977A07"/>
    <w:rsid w:val="00977BDA"/>
    <w:rsid w:val="00977D16"/>
    <w:rsid w:val="00980062"/>
    <w:rsid w:val="00980164"/>
    <w:rsid w:val="00980278"/>
    <w:rsid w:val="00980566"/>
    <w:rsid w:val="009805AE"/>
    <w:rsid w:val="009805E4"/>
    <w:rsid w:val="00980963"/>
    <w:rsid w:val="00980A04"/>
    <w:rsid w:val="00980AD8"/>
    <w:rsid w:val="00980D00"/>
    <w:rsid w:val="009810BD"/>
    <w:rsid w:val="00981274"/>
    <w:rsid w:val="009812DE"/>
    <w:rsid w:val="009813ED"/>
    <w:rsid w:val="009816FB"/>
    <w:rsid w:val="00981ED4"/>
    <w:rsid w:val="00982214"/>
    <w:rsid w:val="009822AE"/>
    <w:rsid w:val="00982390"/>
    <w:rsid w:val="00982668"/>
    <w:rsid w:val="00982985"/>
    <w:rsid w:val="00982BBE"/>
    <w:rsid w:val="00982CA3"/>
    <w:rsid w:val="00982CCB"/>
    <w:rsid w:val="00982DDB"/>
    <w:rsid w:val="00982F0B"/>
    <w:rsid w:val="00982F9B"/>
    <w:rsid w:val="0098308D"/>
    <w:rsid w:val="00983177"/>
    <w:rsid w:val="00983378"/>
    <w:rsid w:val="009833B2"/>
    <w:rsid w:val="00983599"/>
    <w:rsid w:val="009835A3"/>
    <w:rsid w:val="00983B35"/>
    <w:rsid w:val="00983B6D"/>
    <w:rsid w:val="00983C0E"/>
    <w:rsid w:val="00983E43"/>
    <w:rsid w:val="00983F76"/>
    <w:rsid w:val="00984250"/>
    <w:rsid w:val="009843B4"/>
    <w:rsid w:val="00984B82"/>
    <w:rsid w:val="00984BAF"/>
    <w:rsid w:val="00985062"/>
    <w:rsid w:val="0098537B"/>
    <w:rsid w:val="009853E3"/>
    <w:rsid w:val="00985802"/>
    <w:rsid w:val="0098580C"/>
    <w:rsid w:val="00985991"/>
    <w:rsid w:val="009859C3"/>
    <w:rsid w:val="00985C24"/>
    <w:rsid w:val="00985E89"/>
    <w:rsid w:val="0098616C"/>
    <w:rsid w:val="009861D5"/>
    <w:rsid w:val="00986319"/>
    <w:rsid w:val="009865DA"/>
    <w:rsid w:val="0098683B"/>
    <w:rsid w:val="00986F38"/>
    <w:rsid w:val="00987163"/>
    <w:rsid w:val="00987443"/>
    <w:rsid w:val="00987706"/>
    <w:rsid w:val="009877E0"/>
    <w:rsid w:val="00987962"/>
    <w:rsid w:val="00987CC4"/>
    <w:rsid w:val="00987E81"/>
    <w:rsid w:val="00990076"/>
    <w:rsid w:val="00990092"/>
    <w:rsid w:val="009900DD"/>
    <w:rsid w:val="009903DC"/>
    <w:rsid w:val="00990F63"/>
    <w:rsid w:val="009911DF"/>
    <w:rsid w:val="00991771"/>
    <w:rsid w:val="009917C4"/>
    <w:rsid w:val="00991C36"/>
    <w:rsid w:val="00991F03"/>
    <w:rsid w:val="00992074"/>
    <w:rsid w:val="0099234C"/>
    <w:rsid w:val="00992754"/>
    <w:rsid w:val="009927D5"/>
    <w:rsid w:val="009927D6"/>
    <w:rsid w:val="009927FE"/>
    <w:rsid w:val="00992869"/>
    <w:rsid w:val="00992F47"/>
    <w:rsid w:val="00992F76"/>
    <w:rsid w:val="009931B4"/>
    <w:rsid w:val="00993293"/>
    <w:rsid w:val="009932AE"/>
    <w:rsid w:val="009934BC"/>
    <w:rsid w:val="00993601"/>
    <w:rsid w:val="00993645"/>
    <w:rsid w:val="00993817"/>
    <w:rsid w:val="009939F9"/>
    <w:rsid w:val="00993DE3"/>
    <w:rsid w:val="0099435C"/>
    <w:rsid w:val="00994BE7"/>
    <w:rsid w:val="00994CD9"/>
    <w:rsid w:val="00994CFB"/>
    <w:rsid w:val="00994F2A"/>
    <w:rsid w:val="009951C0"/>
    <w:rsid w:val="0099520C"/>
    <w:rsid w:val="00995278"/>
    <w:rsid w:val="009957C9"/>
    <w:rsid w:val="00995816"/>
    <w:rsid w:val="009958D3"/>
    <w:rsid w:val="0099595E"/>
    <w:rsid w:val="00995D07"/>
    <w:rsid w:val="00995DA4"/>
    <w:rsid w:val="009960CD"/>
    <w:rsid w:val="009961F6"/>
    <w:rsid w:val="009963D6"/>
    <w:rsid w:val="00996913"/>
    <w:rsid w:val="00996D5D"/>
    <w:rsid w:val="00996DD7"/>
    <w:rsid w:val="00996FA3"/>
    <w:rsid w:val="0099735D"/>
    <w:rsid w:val="00997696"/>
    <w:rsid w:val="00997A78"/>
    <w:rsid w:val="00997B04"/>
    <w:rsid w:val="00997D51"/>
    <w:rsid w:val="00997D64"/>
    <w:rsid w:val="00997FF0"/>
    <w:rsid w:val="009A0118"/>
    <w:rsid w:val="009A02F4"/>
    <w:rsid w:val="009A0393"/>
    <w:rsid w:val="009A04C6"/>
    <w:rsid w:val="009A0588"/>
    <w:rsid w:val="009A0763"/>
    <w:rsid w:val="009A0818"/>
    <w:rsid w:val="009A092E"/>
    <w:rsid w:val="009A0A01"/>
    <w:rsid w:val="009A0BE4"/>
    <w:rsid w:val="009A10DB"/>
    <w:rsid w:val="009A12D4"/>
    <w:rsid w:val="009A1445"/>
    <w:rsid w:val="009A1524"/>
    <w:rsid w:val="009A153F"/>
    <w:rsid w:val="009A180A"/>
    <w:rsid w:val="009A1F7C"/>
    <w:rsid w:val="009A2074"/>
    <w:rsid w:val="009A2098"/>
    <w:rsid w:val="009A21E0"/>
    <w:rsid w:val="009A26C0"/>
    <w:rsid w:val="009A2D51"/>
    <w:rsid w:val="009A2E07"/>
    <w:rsid w:val="009A2E95"/>
    <w:rsid w:val="009A2F45"/>
    <w:rsid w:val="009A32CE"/>
    <w:rsid w:val="009A39B1"/>
    <w:rsid w:val="009A3A98"/>
    <w:rsid w:val="009A3AA1"/>
    <w:rsid w:val="009A3E95"/>
    <w:rsid w:val="009A3ECA"/>
    <w:rsid w:val="009A4236"/>
    <w:rsid w:val="009A4493"/>
    <w:rsid w:val="009A4713"/>
    <w:rsid w:val="009A483A"/>
    <w:rsid w:val="009A4B34"/>
    <w:rsid w:val="009A4F96"/>
    <w:rsid w:val="009A5719"/>
    <w:rsid w:val="009A5731"/>
    <w:rsid w:val="009A5A03"/>
    <w:rsid w:val="009A5A13"/>
    <w:rsid w:val="009A5AF9"/>
    <w:rsid w:val="009A5B13"/>
    <w:rsid w:val="009A5E68"/>
    <w:rsid w:val="009A607B"/>
    <w:rsid w:val="009A615A"/>
    <w:rsid w:val="009A619E"/>
    <w:rsid w:val="009A62FE"/>
    <w:rsid w:val="009A6F5E"/>
    <w:rsid w:val="009A708B"/>
    <w:rsid w:val="009A70DB"/>
    <w:rsid w:val="009A737E"/>
    <w:rsid w:val="009A75DA"/>
    <w:rsid w:val="009A78CD"/>
    <w:rsid w:val="009A7971"/>
    <w:rsid w:val="009A7DE7"/>
    <w:rsid w:val="009A7EAD"/>
    <w:rsid w:val="009A7F35"/>
    <w:rsid w:val="009A7FB9"/>
    <w:rsid w:val="009B0041"/>
    <w:rsid w:val="009B0510"/>
    <w:rsid w:val="009B05EB"/>
    <w:rsid w:val="009B0704"/>
    <w:rsid w:val="009B0942"/>
    <w:rsid w:val="009B0D08"/>
    <w:rsid w:val="009B0F49"/>
    <w:rsid w:val="009B1056"/>
    <w:rsid w:val="009B113F"/>
    <w:rsid w:val="009B1156"/>
    <w:rsid w:val="009B12F4"/>
    <w:rsid w:val="009B150B"/>
    <w:rsid w:val="009B158E"/>
    <w:rsid w:val="009B1B3B"/>
    <w:rsid w:val="009B1E80"/>
    <w:rsid w:val="009B1F4D"/>
    <w:rsid w:val="009B2083"/>
    <w:rsid w:val="009B245F"/>
    <w:rsid w:val="009B24A2"/>
    <w:rsid w:val="009B2723"/>
    <w:rsid w:val="009B2839"/>
    <w:rsid w:val="009B2CEA"/>
    <w:rsid w:val="009B2FB3"/>
    <w:rsid w:val="009B3222"/>
    <w:rsid w:val="009B322F"/>
    <w:rsid w:val="009B368C"/>
    <w:rsid w:val="009B3747"/>
    <w:rsid w:val="009B3F30"/>
    <w:rsid w:val="009B4476"/>
    <w:rsid w:val="009B458A"/>
    <w:rsid w:val="009B4CFC"/>
    <w:rsid w:val="009B5152"/>
    <w:rsid w:val="009B55B5"/>
    <w:rsid w:val="009B55CC"/>
    <w:rsid w:val="009B56EA"/>
    <w:rsid w:val="009B57C5"/>
    <w:rsid w:val="009B5B53"/>
    <w:rsid w:val="009B5F1A"/>
    <w:rsid w:val="009B6445"/>
    <w:rsid w:val="009B6524"/>
    <w:rsid w:val="009B6753"/>
    <w:rsid w:val="009B6C38"/>
    <w:rsid w:val="009B6C5F"/>
    <w:rsid w:val="009B6F23"/>
    <w:rsid w:val="009B726C"/>
    <w:rsid w:val="009B74C6"/>
    <w:rsid w:val="009B76AA"/>
    <w:rsid w:val="009B79B2"/>
    <w:rsid w:val="009B7D6C"/>
    <w:rsid w:val="009B7D98"/>
    <w:rsid w:val="009C017E"/>
    <w:rsid w:val="009C01C5"/>
    <w:rsid w:val="009C034E"/>
    <w:rsid w:val="009C0363"/>
    <w:rsid w:val="009C0B4F"/>
    <w:rsid w:val="009C11D6"/>
    <w:rsid w:val="009C1434"/>
    <w:rsid w:val="009C1464"/>
    <w:rsid w:val="009C149C"/>
    <w:rsid w:val="009C16AF"/>
    <w:rsid w:val="009C17BF"/>
    <w:rsid w:val="009C19C9"/>
    <w:rsid w:val="009C1B59"/>
    <w:rsid w:val="009C1BB5"/>
    <w:rsid w:val="009C1D47"/>
    <w:rsid w:val="009C222B"/>
    <w:rsid w:val="009C23F6"/>
    <w:rsid w:val="009C2882"/>
    <w:rsid w:val="009C2F80"/>
    <w:rsid w:val="009C32C6"/>
    <w:rsid w:val="009C34EE"/>
    <w:rsid w:val="009C372C"/>
    <w:rsid w:val="009C3AEF"/>
    <w:rsid w:val="009C3E22"/>
    <w:rsid w:val="009C3FA9"/>
    <w:rsid w:val="009C40EF"/>
    <w:rsid w:val="009C4182"/>
    <w:rsid w:val="009C43B6"/>
    <w:rsid w:val="009C45EB"/>
    <w:rsid w:val="009C4744"/>
    <w:rsid w:val="009C4AA8"/>
    <w:rsid w:val="009C4CF1"/>
    <w:rsid w:val="009C4E41"/>
    <w:rsid w:val="009C4EC3"/>
    <w:rsid w:val="009C4F08"/>
    <w:rsid w:val="009C505A"/>
    <w:rsid w:val="009C511D"/>
    <w:rsid w:val="009C52F3"/>
    <w:rsid w:val="009C586E"/>
    <w:rsid w:val="009C5919"/>
    <w:rsid w:val="009C5A3C"/>
    <w:rsid w:val="009C5CEA"/>
    <w:rsid w:val="009C5D13"/>
    <w:rsid w:val="009C5DAC"/>
    <w:rsid w:val="009C613B"/>
    <w:rsid w:val="009C642B"/>
    <w:rsid w:val="009C664A"/>
    <w:rsid w:val="009C68A4"/>
    <w:rsid w:val="009C6C85"/>
    <w:rsid w:val="009C6F2C"/>
    <w:rsid w:val="009C7088"/>
    <w:rsid w:val="009C794A"/>
    <w:rsid w:val="009C7E0D"/>
    <w:rsid w:val="009C7EA2"/>
    <w:rsid w:val="009C7F2F"/>
    <w:rsid w:val="009D0024"/>
    <w:rsid w:val="009D018B"/>
    <w:rsid w:val="009D04E6"/>
    <w:rsid w:val="009D081C"/>
    <w:rsid w:val="009D0D72"/>
    <w:rsid w:val="009D1256"/>
    <w:rsid w:val="009D1498"/>
    <w:rsid w:val="009D1B63"/>
    <w:rsid w:val="009D1C60"/>
    <w:rsid w:val="009D2340"/>
    <w:rsid w:val="009D2409"/>
    <w:rsid w:val="009D24B1"/>
    <w:rsid w:val="009D258D"/>
    <w:rsid w:val="009D2732"/>
    <w:rsid w:val="009D2C2C"/>
    <w:rsid w:val="009D30CF"/>
    <w:rsid w:val="009D3269"/>
    <w:rsid w:val="009D3463"/>
    <w:rsid w:val="009D3471"/>
    <w:rsid w:val="009D35BF"/>
    <w:rsid w:val="009D38E0"/>
    <w:rsid w:val="009D3B45"/>
    <w:rsid w:val="009D3F6D"/>
    <w:rsid w:val="009D3FFC"/>
    <w:rsid w:val="009D4129"/>
    <w:rsid w:val="009D4316"/>
    <w:rsid w:val="009D43DB"/>
    <w:rsid w:val="009D4483"/>
    <w:rsid w:val="009D4654"/>
    <w:rsid w:val="009D468C"/>
    <w:rsid w:val="009D4FA0"/>
    <w:rsid w:val="009D53E0"/>
    <w:rsid w:val="009D551D"/>
    <w:rsid w:val="009D5C0D"/>
    <w:rsid w:val="009D60AC"/>
    <w:rsid w:val="009D62A0"/>
    <w:rsid w:val="009D62D2"/>
    <w:rsid w:val="009D63CA"/>
    <w:rsid w:val="009D6517"/>
    <w:rsid w:val="009D65A4"/>
    <w:rsid w:val="009D6754"/>
    <w:rsid w:val="009D69AF"/>
    <w:rsid w:val="009D6D6D"/>
    <w:rsid w:val="009D6D83"/>
    <w:rsid w:val="009D6FC7"/>
    <w:rsid w:val="009D7058"/>
    <w:rsid w:val="009D7194"/>
    <w:rsid w:val="009D75C2"/>
    <w:rsid w:val="009D7A3D"/>
    <w:rsid w:val="009D7CD7"/>
    <w:rsid w:val="009D7E73"/>
    <w:rsid w:val="009E006E"/>
    <w:rsid w:val="009E055A"/>
    <w:rsid w:val="009E062C"/>
    <w:rsid w:val="009E099F"/>
    <w:rsid w:val="009E0A35"/>
    <w:rsid w:val="009E0ADA"/>
    <w:rsid w:val="009E0CA3"/>
    <w:rsid w:val="009E10FB"/>
    <w:rsid w:val="009E1318"/>
    <w:rsid w:val="009E1342"/>
    <w:rsid w:val="009E1772"/>
    <w:rsid w:val="009E185C"/>
    <w:rsid w:val="009E1C0F"/>
    <w:rsid w:val="009E1CF4"/>
    <w:rsid w:val="009E1D6C"/>
    <w:rsid w:val="009E1F03"/>
    <w:rsid w:val="009E20F9"/>
    <w:rsid w:val="009E2152"/>
    <w:rsid w:val="009E276C"/>
    <w:rsid w:val="009E2E7B"/>
    <w:rsid w:val="009E2FE8"/>
    <w:rsid w:val="009E35B8"/>
    <w:rsid w:val="009E369D"/>
    <w:rsid w:val="009E374F"/>
    <w:rsid w:val="009E3878"/>
    <w:rsid w:val="009E38D1"/>
    <w:rsid w:val="009E39BB"/>
    <w:rsid w:val="009E39E8"/>
    <w:rsid w:val="009E3ADF"/>
    <w:rsid w:val="009E4227"/>
    <w:rsid w:val="009E423C"/>
    <w:rsid w:val="009E46A7"/>
    <w:rsid w:val="009E4B1C"/>
    <w:rsid w:val="009E4F79"/>
    <w:rsid w:val="009E50C3"/>
    <w:rsid w:val="009E546B"/>
    <w:rsid w:val="009E54EF"/>
    <w:rsid w:val="009E54F2"/>
    <w:rsid w:val="009E552C"/>
    <w:rsid w:val="009E55BD"/>
    <w:rsid w:val="009E5790"/>
    <w:rsid w:val="009E6228"/>
    <w:rsid w:val="009E6236"/>
    <w:rsid w:val="009E645B"/>
    <w:rsid w:val="009E68EE"/>
    <w:rsid w:val="009E6918"/>
    <w:rsid w:val="009E6925"/>
    <w:rsid w:val="009E6B8A"/>
    <w:rsid w:val="009E6D5B"/>
    <w:rsid w:val="009E6F70"/>
    <w:rsid w:val="009E7043"/>
    <w:rsid w:val="009E7143"/>
    <w:rsid w:val="009E7493"/>
    <w:rsid w:val="009E7B5E"/>
    <w:rsid w:val="009E7B5F"/>
    <w:rsid w:val="009E7C4B"/>
    <w:rsid w:val="009E7CEB"/>
    <w:rsid w:val="009F010A"/>
    <w:rsid w:val="009F0B0D"/>
    <w:rsid w:val="009F0B3C"/>
    <w:rsid w:val="009F0DA4"/>
    <w:rsid w:val="009F0E81"/>
    <w:rsid w:val="009F10E5"/>
    <w:rsid w:val="009F1454"/>
    <w:rsid w:val="009F165F"/>
    <w:rsid w:val="009F1840"/>
    <w:rsid w:val="009F1FD7"/>
    <w:rsid w:val="009F1FDF"/>
    <w:rsid w:val="009F2022"/>
    <w:rsid w:val="009F2028"/>
    <w:rsid w:val="009F247E"/>
    <w:rsid w:val="009F267C"/>
    <w:rsid w:val="009F294A"/>
    <w:rsid w:val="009F2A5C"/>
    <w:rsid w:val="009F31C1"/>
    <w:rsid w:val="009F3641"/>
    <w:rsid w:val="009F36C5"/>
    <w:rsid w:val="009F3797"/>
    <w:rsid w:val="009F384F"/>
    <w:rsid w:val="009F38C3"/>
    <w:rsid w:val="009F3943"/>
    <w:rsid w:val="009F3AB9"/>
    <w:rsid w:val="009F3BC8"/>
    <w:rsid w:val="009F3BE5"/>
    <w:rsid w:val="009F3FF5"/>
    <w:rsid w:val="009F4040"/>
    <w:rsid w:val="009F4282"/>
    <w:rsid w:val="009F44BB"/>
    <w:rsid w:val="009F45D2"/>
    <w:rsid w:val="009F52DE"/>
    <w:rsid w:val="009F581E"/>
    <w:rsid w:val="009F5ACD"/>
    <w:rsid w:val="009F5D2B"/>
    <w:rsid w:val="009F5FB9"/>
    <w:rsid w:val="009F6008"/>
    <w:rsid w:val="009F605A"/>
    <w:rsid w:val="009F60DD"/>
    <w:rsid w:val="009F6209"/>
    <w:rsid w:val="009F62C2"/>
    <w:rsid w:val="009F64B0"/>
    <w:rsid w:val="009F6557"/>
    <w:rsid w:val="009F6825"/>
    <w:rsid w:val="009F68B6"/>
    <w:rsid w:val="009F6959"/>
    <w:rsid w:val="009F695F"/>
    <w:rsid w:val="009F6D0D"/>
    <w:rsid w:val="009F7108"/>
    <w:rsid w:val="009F76B3"/>
    <w:rsid w:val="009F7AE9"/>
    <w:rsid w:val="009F7BE7"/>
    <w:rsid w:val="00A004B3"/>
    <w:rsid w:val="00A00668"/>
    <w:rsid w:val="00A0081B"/>
    <w:rsid w:val="00A00A12"/>
    <w:rsid w:val="00A00CD6"/>
    <w:rsid w:val="00A00FDB"/>
    <w:rsid w:val="00A011D1"/>
    <w:rsid w:val="00A016A3"/>
    <w:rsid w:val="00A01C98"/>
    <w:rsid w:val="00A01F08"/>
    <w:rsid w:val="00A01F61"/>
    <w:rsid w:val="00A01FB2"/>
    <w:rsid w:val="00A0247B"/>
    <w:rsid w:val="00A0281C"/>
    <w:rsid w:val="00A0297E"/>
    <w:rsid w:val="00A02D64"/>
    <w:rsid w:val="00A03060"/>
    <w:rsid w:val="00A0317D"/>
    <w:rsid w:val="00A0321E"/>
    <w:rsid w:val="00A03460"/>
    <w:rsid w:val="00A037FC"/>
    <w:rsid w:val="00A03C96"/>
    <w:rsid w:val="00A040DD"/>
    <w:rsid w:val="00A0419E"/>
    <w:rsid w:val="00A04347"/>
    <w:rsid w:val="00A0458F"/>
    <w:rsid w:val="00A04712"/>
    <w:rsid w:val="00A048BC"/>
    <w:rsid w:val="00A0546F"/>
    <w:rsid w:val="00A054A5"/>
    <w:rsid w:val="00A05B9D"/>
    <w:rsid w:val="00A0605B"/>
    <w:rsid w:val="00A0614D"/>
    <w:rsid w:val="00A062C1"/>
    <w:rsid w:val="00A0657B"/>
    <w:rsid w:val="00A06837"/>
    <w:rsid w:val="00A06BC2"/>
    <w:rsid w:val="00A06DBC"/>
    <w:rsid w:val="00A06F92"/>
    <w:rsid w:val="00A07065"/>
    <w:rsid w:val="00A070D9"/>
    <w:rsid w:val="00A072BE"/>
    <w:rsid w:val="00A073FE"/>
    <w:rsid w:val="00A07419"/>
    <w:rsid w:val="00A07A97"/>
    <w:rsid w:val="00A07B7C"/>
    <w:rsid w:val="00A10104"/>
    <w:rsid w:val="00A10382"/>
    <w:rsid w:val="00A104EB"/>
    <w:rsid w:val="00A105CA"/>
    <w:rsid w:val="00A10639"/>
    <w:rsid w:val="00A106F3"/>
    <w:rsid w:val="00A10821"/>
    <w:rsid w:val="00A10A04"/>
    <w:rsid w:val="00A10B9F"/>
    <w:rsid w:val="00A10F10"/>
    <w:rsid w:val="00A1103C"/>
    <w:rsid w:val="00A1108A"/>
    <w:rsid w:val="00A11192"/>
    <w:rsid w:val="00A11574"/>
    <w:rsid w:val="00A11654"/>
    <w:rsid w:val="00A1183F"/>
    <w:rsid w:val="00A11A8E"/>
    <w:rsid w:val="00A11D47"/>
    <w:rsid w:val="00A11DDB"/>
    <w:rsid w:val="00A1277B"/>
    <w:rsid w:val="00A12868"/>
    <w:rsid w:val="00A12979"/>
    <w:rsid w:val="00A129C9"/>
    <w:rsid w:val="00A12A6A"/>
    <w:rsid w:val="00A12D34"/>
    <w:rsid w:val="00A12D4D"/>
    <w:rsid w:val="00A12FB3"/>
    <w:rsid w:val="00A12FC9"/>
    <w:rsid w:val="00A13286"/>
    <w:rsid w:val="00A13314"/>
    <w:rsid w:val="00A13771"/>
    <w:rsid w:val="00A137BC"/>
    <w:rsid w:val="00A13CE4"/>
    <w:rsid w:val="00A13DD5"/>
    <w:rsid w:val="00A13E77"/>
    <w:rsid w:val="00A13E7B"/>
    <w:rsid w:val="00A13EB0"/>
    <w:rsid w:val="00A13FEA"/>
    <w:rsid w:val="00A143E6"/>
    <w:rsid w:val="00A14928"/>
    <w:rsid w:val="00A14B24"/>
    <w:rsid w:val="00A14C4E"/>
    <w:rsid w:val="00A14F74"/>
    <w:rsid w:val="00A1522C"/>
    <w:rsid w:val="00A156A1"/>
    <w:rsid w:val="00A1588B"/>
    <w:rsid w:val="00A15ACC"/>
    <w:rsid w:val="00A15D4E"/>
    <w:rsid w:val="00A15D95"/>
    <w:rsid w:val="00A15E73"/>
    <w:rsid w:val="00A15F20"/>
    <w:rsid w:val="00A15F86"/>
    <w:rsid w:val="00A16035"/>
    <w:rsid w:val="00A1628C"/>
    <w:rsid w:val="00A16309"/>
    <w:rsid w:val="00A165DE"/>
    <w:rsid w:val="00A1684A"/>
    <w:rsid w:val="00A16FB8"/>
    <w:rsid w:val="00A170DE"/>
    <w:rsid w:val="00A17750"/>
    <w:rsid w:val="00A17752"/>
    <w:rsid w:val="00A17C4A"/>
    <w:rsid w:val="00A20293"/>
    <w:rsid w:val="00A20501"/>
    <w:rsid w:val="00A209C3"/>
    <w:rsid w:val="00A20EC4"/>
    <w:rsid w:val="00A20FD7"/>
    <w:rsid w:val="00A214DD"/>
    <w:rsid w:val="00A215A4"/>
    <w:rsid w:val="00A218E5"/>
    <w:rsid w:val="00A21982"/>
    <w:rsid w:val="00A21BF2"/>
    <w:rsid w:val="00A21CF8"/>
    <w:rsid w:val="00A21D1B"/>
    <w:rsid w:val="00A21F2C"/>
    <w:rsid w:val="00A22056"/>
    <w:rsid w:val="00A222D6"/>
    <w:rsid w:val="00A22542"/>
    <w:rsid w:val="00A22745"/>
    <w:rsid w:val="00A228C7"/>
    <w:rsid w:val="00A230EA"/>
    <w:rsid w:val="00A23114"/>
    <w:rsid w:val="00A2333B"/>
    <w:rsid w:val="00A235B4"/>
    <w:rsid w:val="00A238D7"/>
    <w:rsid w:val="00A23911"/>
    <w:rsid w:val="00A2394F"/>
    <w:rsid w:val="00A23A87"/>
    <w:rsid w:val="00A23D19"/>
    <w:rsid w:val="00A23DF8"/>
    <w:rsid w:val="00A23FB9"/>
    <w:rsid w:val="00A24120"/>
    <w:rsid w:val="00A242FB"/>
    <w:rsid w:val="00A24325"/>
    <w:rsid w:val="00A246C7"/>
    <w:rsid w:val="00A24D87"/>
    <w:rsid w:val="00A24F83"/>
    <w:rsid w:val="00A252FB"/>
    <w:rsid w:val="00A2534C"/>
    <w:rsid w:val="00A2556C"/>
    <w:rsid w:val="00A255E7"/>
    <w:rsid w:val="00A257D1"/>
    <w:rsid w:val="00A25928"/>
    <w:rsid w:val="00A25C2B"/>
    <w:rsid w:val="00A25E99"/>
    <w:rsid w:val="00A25FE0"/>
    <w:rsid w:val="00A26041"/>
    <w:rsid w:val="00A26072"/>
    <w:rsid w:val="00A265B9"/>
    <w:rsid w:val="00A26634"/>
    <w:rsid w:val="00A2696F"/>
    <w:rsid w:val="00A26B5D"/>
    <w:rsid w:val="00A26C13"/>
    <w:rsid w:val="00A26FB0"/>
    <w:rsid w:val="00A270CC"/>
    <w:rsid w:val="00A27127"/>
    <w:rsid w:val="00A27200"/>
    <w:rsid w:val="00A27298"/>
    <w:rsid w:val="00A279AA"/>
    <w:rsid w:val="00A27CFE"/>
    <w:rsid w:val="00A30484"/>
    <w:rsid w:val="00A30724"/>
    <w:rsid w:val="00A3100D"/>
    <w:rsid w:val="00A31972"/>
    <w:rsid w:val="00A31AD2"/>
    <w:rsid w:val="00A31B6D"/>
    <w:rsid w:val="00A31C5F"/>
    <w:rsid w:val="00A31F30"/>
    <w:rsid w:val="00A322D4"/>
    <w:rsid w:val="00A32AD3"/>
    <w:rsid w:val="00A32B2F"/>
    <w:rsid w:val="00A32B67"/>
    <w:rsid w:val="00A32E80"/>
    <w:rsid w:val="00A32EDA"/>
    <w:rsid w:val="00A32FFB"/>
    <w:rsid w:val="00A3305F"/>
    <w:rsid w:val="00A334E9"/>
    <w:rsid w:val="00A3358E"/>
    <w:rsid w:val="00A3364F"/>
    <w:rsid w:val="00A339FC"/>
    <w:rsid w:val="00A33C34"/>
    <w:rsid w:val="00A33D62"/>
    <w:rsid w:val="00A33F6F"/>
    <w:rsid w:val="00A33F85"/>
    <w:rsid w:val="00A3411B"/>
    <w:rsid w:val="00A3418F"/>
    <w:rsid w:val="00A34218"/>
    <w:rsid w:val="00A3445C"/>
    <w:rsid w:val="00A344E5"/>
    <w:rsid w:val="00A345F5"/>
    <w:rsid w:val="00A34830"/>
    <w:rsid w:val="00A348E3"/>
    <w:rsid w:val="00A34953"/>
    <w:rsid w:val="00A34BB7"/>
    <w:rsid w:val="00A34C86"/>
    <w:rsid w:val="00A34E36"/>
    <w:rsid w:val="00A35311"/>
    <w:rsid w:val="00A35338"/>
    <w:rsid w:val="00A3534B"/>
    <w:rsid w:val="00A35FA9"/>
    <w:rsid w:val="00A35FDC"/>
    <w:rsid w:val="00A3672D"/>
    <w:rsid w:val="00A3698C"/>
    <w:rsid w:val="00A36AF9"/>
    <w:rsid w:val="00A36E20"/>
    <w:rsid w:val="00A36E68"/>
    <w:rsid w:val="00A36EAE"/>
    <w:rsid w:val="00A36F25"/>
    <w:rsid w:val="00A373AE"/>
    <w:rsid w:val="00A375E3"/>
    <w:rsid w:val="00A378E9"/>
    <w:rsid w:val="00A37A43"/>
    <w:rsid w:val="00A37B76"/>
    <w:rsid w:val="00A37E26"/>
    <w:rsid w:val="00A37E27"/>
    <w:rsid w:val="00A40731"/>
    <w:rsid w:val="00A40742"/>
    <w:rsid w:val="00A40A72"/>
    <w:rsid w:val="00A40B11"/>
    <w:rsid w:val="00A40B3C"/>
    <w:rsid w:val="00A40CE6"/>
    <w:rsid w:val="00A40D61"/>
    <w:rsid w:val="00A40F18"/>
    <w:rsid w:val="00A41089"/>
    <w:rsid w:val="00A4118D"/>
    <w:rsid w:val="00A41298"/>
    <w:rsid w:val="00A415A9"/>
    <w:rsid w:val="00A417A9"/>
    <w:rsid w:val="00A4180A"/>
    <w:rsid w:val="00A41AA1"/>
    <w:rsid w:val="00A423DA"/>
    <w:rsid w:val="00A4273D"/>
    <w:rsid w:val="00A42B9A"/>
    <w:rsid w:val="00A42D7F"/>
    <w:rsid w:val="00A42DC6"/>
    <w:rsid w:val="00A42E05"/>
    <w:rsid w:val="00A42F3D"/>
    <w:rsid w:val="00A43330"/>
    <w:rsid w:val="00A43980"/>
    <w:rsid w:val="00A43AB9"/>
    <w:rsid w:val="00A43C04"/>
    <w:rsid w:val="00A43C07"/>
    <w:rsid w:val="00A44261"/>
    <w:rsid w:val="00A44889"/>
    <w:rsid w:val="00A44B23"/>
    <w:rsid w:val="00A44C93"/>
    <w:rsid w:val="00A44CB1"/>
    <w:rsid w:val="00A4510B"/>
    <w:rsid w:val="00A45380"/>
    <w:rsid w:val="00A45929"/>
    <w:rsid w:val="00A45C7A"/>
    <w:rsid w:val="00A45D30"/>
    <w:rsid w:val="00A460F4"/>
    <w:rsid w:val="00A4613A"/>
    <w:rsid w:val="00A46936"/>
    <w:rsid w:val="00A46B17"/>
    <w:rsid w:val="00A46B1F"/>
    <w:rsid w:val="00A46C14"/>
    <w:rsid w:val="00A46DF5"/>
    <w:rsid w:val="00A46FA3"/>
    <w:rsid w:val="00A4708E"/>
    <w:rsid w:val="00A470F9"/>
    <w:rsid w:val="00A4723E"/>
    <w:rsid w:val="00A472CB"/>
    <w:rsid w:val="00A473E4"/>
    <w:rsid w:val="00A47C04"/>
    <w:rsid w:val="00A47D37"/>
    <w:rsid w:val="00A47E9E"/>
    <w:rsid w:val="00A47EB7"/>
    <w:rsid w:val="00A47FE2"/>
    <w:rsid w:val="00A501EB"/>
    <w:rsid w:val="00A5043B"/>
    <w:rsid w:val="00A50869"/>
    <w:rsid w:val="00A508D9"/>
    <w:rsid w:val="00A50A43"/>
    <w:rsid w:val="00A50CCF"/>
    <w:rsid w:val="00A51050"/>
    <w:rsid w:val="00A511BD"/>
    <w:rsid w:val="00A515B2"/>
    <w:rsid w:val="00A5160E"/>
    <w:rsid w:val="00A5194B"/>
    <w:rsid w:val="00A51B3F"/>
    <w:rsid w:val="00A520C1"/>
    <w:rsid w:val="00A52629"/>
    <w:rsid w:val="00A526F1"/>
    <w:rsid w:val="00A527EC"/>
    <w:rsid w:val="00A528AB"/>
    <w:rsid w:val="00A52CC9"/>
    <w:rsid w:val="00A52DA6"/>
    <w:rsid w:val="00A52DB9"/>
    <w:rsid w:val="00A532F5"/>
    <w:rsid w:val="00A53320"/>
    <w:rsid w:val="00A53582"/>
    <w:rsid w:val="00A535EF"/>
    <w:rsid w:val="00A5361C"/>
    <w:rsid w:val="00A53724"/>
    <w:rsid w:val="00A537B4"/>
    <w:rsid w:val="00A53C89"/>
    <w:rsid w:val="00A53E61"/>
    <w:rsid w:val="00A53F61"/>
    <w:rsid w:val="00A53FC7"/>
    <w:rsid w:val="00A541F1"/>
    <w:rsid w:val="00A542B1"/>
    <w:rsid w:val="00A5432F"/>
    <w:rsid w:val="00A543B0"/>
    <w:rsid w:val="00A54AFF"/>
    <w:rsid w:val="00A54EEF"/>
    <w:rsid w:val="00A5550F"/>
    <w:rsid w:val="00A5560E"/>
    <w:rsid w:val="00A55867"/>
    <w:rsid w:val="00A55979"/>
    <w:rsid w:val="00A55C40"/>
    <w:rsid w:val="00A562B3"/>
    <w:rsid w:val="00A56568"/>
    <w:rsid w:val="00A56690"/>
    <w:rsid w:val="00A566B3"/>
    <w:rsid w:val="00A566E9"/>
    <w:rsid w:val="00A56800"/>
    <w:rsid w:val="00A56819"/>
    <w:rsid w:val="00A569AC"/>
    <w:rsid w:val="00A56CC4"/>
    <w:rsid w:val="00A56D0D"/>
    <w:rsid w:val="00A56ED1"/>
    <w:rsid w:val="00A573A6"/>
    <w:rsid w:val="00A573CF"/>
    <w:rsid w:val="00A5741C"/>
    <w:rsid w:val="00A574EE"/>
    <w:rsid w:val="00A57883"/>
    <w:rsid w:val="00A57986"/>
    <w:rsid w:val="00A57A3D"/>
    <w:rsid w:val="00A57A44"/>
    <w:rsid w:val="00A6016D"/>
    <w:rsid w:val="00A60A19"/>
    <w:rsid w:val="00A60A5F"/>
    <w:rsid w:val="00A60DC9"/>
    <w:rsid w:val="00A60E2D"/>
    <w:rsid w:val="00A6133B"/>
    <w:rsid w:val="00A6157C"/>
    <w:rsid w:val="00A61701"/>
    <w:rsid w:val="00A61AA2"/>
    <w:rsid w:val="00A61F28"/>
    <w:rsid w:val="00A620B1"/>
    <w:rsid w:val="00A623B3"/>
    <w:rsid w:val="00A62513"/>
    <w:rsid w:val="00A6278D"/>
    <w:rsid w:val="00A62795"/>
    <w:rsid w:val="00A62D96"/>
    <w:rsid w:val="00A62EC6"/>
    <w:rsid w:val="00A6324D"/>
    <w:rsid w:val="00A63288"/>
    <w:rsid w:val="00A6338B"/>
    <w:rsid w:val="00A634E7"/>
    <w:rsid w:val="00A63757"/>
    <w:rsid w:val="00A63A91"/>
    <w:rsid w:val="00A63ACE"/>
    <w:rsid w:val="00A63B2D"/>
    <w:rsid w:val="00A63BDB"/>
    <w:rsid w:val="00A63C09"/>
    <w:rsid w:val="00A646C3"/>
    <w:rsid w:val="00A64BB6"/>
    <w:rsid w:val="00A64CD5"/>
    <w:rsid w:val="00A64EC4"/>
    <w:rsid w:val="00A652FE"/>
    <w:rsid w:val="00A65767"/>
    <w:rsid w:val="00A65952"/>
    <w:rsid w:val="00A65A23"/>
    <w:rsid w:val="00A65AE8"/>
    <w:rsid w:val="00A65BDF"/>
    <w:rsid w:val="00A65CF5"/>
    <w:rsid w:val="00A6636C"/>
    <w:rsid w:val="00A663E9"/>
    <w:rsid w:val="00A66500"/>
    <w:rsid w:val="00A6664B"/>
    <w:rsid w:val="00A66677"/>
    <w:rsid w:val="00A66A27"/>
    <w:rsid w:val="00A66B83"/>
    <w:rsid w:val="00A66E2F"/>
    <w:rsid w:val="00A66F2E"/>
    <w:rsid w:val="00A67057"/>
    <w:rsid w:val="00A67068"/>
    <w:rsid w:val="00A6726D"/>
    <w:rsid w:val="00A673B3"/>
    <w:rsid w:val="00A67B2C"/>
    <w:rsid w:val="00A67CA8"/>
    <w:rsid w:val="00A67E9B"/>
    <w:rsid w:val="00A7015F"/>
    <w:rsid w:val="00A70350"/>
    <w:rsid w:val="00A70961"/>
    <w:rsid w:val="00A70A65"/>
    <w:rsid w:val="00A70B3C"/>
    <w:rsid w:val="00A70C04"/>
    <w:rsid w:val="00A70CFD"/>
    <w:rsid w:val="00A7123B"/>
    <w:rsid w:val="00A716AB"/>
    <w:rsid w:val="00A716B5"/>
    <w:rsid w:val="00A71793"/>
    <w:rsid w:val="00A71AE4"/>
    <w:rsid w:val="00A71B45"/>
    <w:rsid w:val="00A71C54"/>
    <w:rsid w:val="00A71EA8"/>
    <w:rsid w:val="00A721D4"/>
    <w:rsid w:val="00A72280"/>
    <w:rsid w:val="00A724F8"/>
    <w:rsid w:val="00A72B08"/>
    <w:rsid w:val="00A72CB3"/>
    <w:rsid w:val="00A72D98"/>
    <w:rsid w:val="00A72E4B"/>
    <w:rsid w:val="00A735EE"/>
    <w:rsid w:val="00A738E4"/>
    <w:rsid w:val="00A73A0D"/>
    <w:rsid w:val="00A73CAF"/>
    <w:rsid w:val="00A73D79"/>
    <w:rsid w:val="00A74051"/>
    <w:rsid w:val="00A74176"/>
    <w:rsid w:val="00A7427C"/>
    <w:rsid w:val="00A742D6"/>
    <w:rsid w:val="00A7430C"/>
    <w:rsid w:val="00A7450E"/>
    <w:rsid w:val="00A74731"/>
    <w:rsid w:val="00A74B66"/>
    <w:rsid w:val="00A74C62"/>
    <w:rsid w:val="00A74D80"/>
    <w:rsid w:val="00A752FB"/>
    <w:rsid w:val="00A75456"/>
    <w:rsid w:val="00A7576C"/>
    <w:rsid w:val="00A759F9"/>
    <w:rsid w:val="00A75A71"/>
    <w:rsid w:val="00A75B20"/>
    <w:rsid w:val="00A75B2D"/>
    <w:rsid w:val="00A75FD9"/>
    <w:rsid w:val="00A76241"/>
    <w:rsid w:val="00A7659A"/>
    <w:rsid w:val="00A767AE"/>
    <w:rsid w:val="00A7684C"/>
    <w:rsid w:val="00A76CB5"/>
    <w:rsid w:val="00A76E79"/>
    <w:rsid w:val="00A77034"/>
    <w:rsid w:val="00A7703A"/>
    <w:rsid w:val="00A77206"/>
    <w:rsid w:val="00A774B0"/>
    <w:rsid w:val="00A7765A"/>
    <w:rsid w:val="00A7767D"/>
    <w:rsid w:val="00A776FA"/>
    <w:rsid w:val="00A778E4"/>
    <w:rsid w:val="00A77B20"/>
    <w:rsid w:val="00A77E4B"/>
    <w:rsid w:val="00A77F0E"/>
    <w:rsid w:val="00A80505"/>
    <w:rsid w:val="00A80555"/>
    <w:rsid w:val="00A80565"/>
    <w:rsid w:val="00A805BA"/>
    <w:rsid w:val="00A80D71"/>
    <w:rsid w:val="00A80D9D"/>
    <w:rsid w:val="00A8127B"/>
    <w:rsid w:val="00A81393"/>
    <w:rsid w:val="00A8169E"/>
    <w:rsid w:val="00A81A05"/>
    <w:rsid w:val="00A81A94"/>
    <w:rsid w:val="00A81B1D"/>
    <w:rsid w:val="00A81B78"/>
    <w:rsid w:val="00A81BED"/>
    <w:rsid w:val="00A81D59"/>
    <w:rsid w:val="00A81D5E"/>
    <w:rsid w:val="00A81E60"/>
    <w:rsid w:val="00A81ED4"/>
    <w:rsid w:val="00A820EB"/>
    <w:rsid w:val="00A82180"/>
    <w:rsid w:val="00A82250"/>
    <w:rsid w:val="00A82261"/>
    <w:rsid w:val="00A82316"/>
    <w:rsid w:val="00A825F5"/>
    <w:rsid w:val="00A826CD"/>
    <w:rsid w:val="00A82760"/>
    <w:rsid w:val="00A82808"/>
    <w:rsid w:val="00A82D0C"/>
    <w:rsid w:val="00A82DE2"/>
    <w:rsid w:val="00A82FC9"/>
    <w:rsid w:val="00A8309A"/>
    <w:rsid w:val="00A8309C"/>
    <w:rsid w:val="00A83207"/>
    <w:rsid w:val="00A83829"/>
    <w:rsid w:val="00A838A7"/>
    <w:rsid w:val="00A83901"/>
    <w:rsid w:val="00A83B8B"/>
    <w:rsid w:val="00A8400B"/>
    <w:rsid w:val="00A8404B"/>
    <w:rsid w:val="00A8451E"/>
    <w:rsid w:val="00A84702"/>
    <w:rsid w:val="00A84727"/>
    <w:rsid w:val="00A8477F"/>
    <w:rsid w:val="00A848FD"/>
    <w:rsid w:val="00A84B0C"/>
    <w:rsid w:val="00A84CBF"/>
    <w:rsid w:val="00A84CFA"/>
    <w:rsid w:val="00A850C1"/>
    <w:rsid w:val="00A853A7"/>
    <w:rsid w:val="00A85590"/>
    <w:rsid w:val="00A858E6"/>
    <w:rsid w:val="00A85B76"/>
    <w:rsid w:val="00A8644A"/>
    <w:rsid w:val="00A86790"/>
    <w:rsid w:val="00A87580"/>
    <w:rsid w:val="00A876E9"/>
    <w:rsid w:val="00A87710"/>
    <w:rsid w:val="00A878E0"/>
    <w:rsid w:val="00A87DC5"/>
    <w:rsid w:val="00A87E87"/>
    <w:rsid w:val="00A90230"/>
    <w:rsid w:val="00A90401"/>
    <w:rsid w:val="00A907B1"/>
    <w:rsid w:val="00A909CA"/>
    <w:rsid w:val="00A90B3C"/>
    <w:rsid w:val="00A90BF5"/>
    <w:rsid w:val="00A90D69"/>
    <w:rsid w:val="00A90E48"/>
    <w:rsid w:val="00A912A8"/>
    <w:rsid w:val="00A913B5"/>
    <w:rsid w:val="00A91522"/>
    <w:rsid w:val="00A91ACE"/>
    <w:rsid w:val="00A91E08"/>
    <w:rsid w:val="00A92531"/>
    <w:rsid w:val="00A925A4"/>
    <w:rsid w:val="00A927B2"/>
    <w:rsid w:val="00A92E3A"/>
    <w:rsid w:val="00A92F3A"/>
    <w:rsid w:val="00A93164"/>
    <w:rsid w:val="00A93336"/>
    <w:rsid w:val="00A93363"/>
    <w:rsid w:val="00A93502"/>
    <w:rsid w:val="00A936E3"/>
    <w:rsid w:val="00A9371D"/>
    <w:rsid w:val="00A93770"/>
    <w:rsid w:val="00A93BAC"/>
    <w:rsid w:val="00A93C89"/>
    <w:rsid w:val="00A941DB"/>
    <w:rsid w:val="00A943F0"/>
    <w:rsid w:val="00A9443C"/>
    <w:rsid w:val="00A94688"/>
    <w:rsid w:val="00A94851"/>
    <w:rsid w:val="00A94A3B"/>
    <w:rsid w:val="00A94B77"/>
    <w:rsid w:val="00A94C09"/>
    <w:rsid w:val="00A94C78"/>
    <w:rsid w:val="00A94F5A"/>
    <w:rsid w:val="00A9543F"/>
    <w:rsid w:val="00A954DF"/>
    <w:rsid w:val="00A95A06"/>
    <w:rsid w:val="00A95B3C"/>
    <w:rsid w:val="00A95B84"/>
    <w:rsid w:val="00A95E79"/>
    <w:rsid w:val="00A95E8B"/>
    <w:rsid w:val="00A95F7B"/>
    <w:rsid w:val="00A96075"/>
    <w:rsid w:val="00A9628E"/>
    <w:rsid w:val="00A96365"/>
    <w:rsid w:val="00A96599"/>
    <w:rsid w:val="00A9667A"/>
    <w:rsid w:val="00A969DD"/>
    <w:rsid w:val="00A96A85"/>
    <w:rsid w:val="00A96AB0"/>
    <w:rsid w:val="00A96B98"/>
    <w:rsid w:val="00A96D30"/>
    <w:rsid w:val="00A96ED9"/>
    <w:rsid w:val="00A9712D"/>
    <w:rsid w:val="00A97667"/>
    <w:rsid w:val="00A97A5D"/>
    <w:rsid w:val="00A97AD9"/>
    <w:rsid w:val="00A97F47"/>
    <w:rsid w:val="00AA01F9"/>
    <w:rsid w:val="00AA0200"/>
    <w:rsid w:val="00AA0239"/>
    <w:rsid w:val="00AA03FF"/>
    <w:rsid w:val="00AA0531"/>
    <w:rsid w:val="00AA062E"/>
    <w:rsid w:val="00AA077E"/>
    <w:rsid w:val="00AA0814"/>
    <w:rsid w:val="00AA08C4"/>
    <w:rsid w:val="00AA0B19"/>
    <w:rsid w:val="00AA0C8F"/>
    <w:rsid w:val="00AA1135"/>
    <w:rsid w:val="00AA115E"/>
    <w:rsid w:val="00AA137D"/>
    <w:rsid w:val="00AA1562"/>
    <w:rsid w:val="00AA1576"/>
    <w:rsid w:val="00AA173A"/>
    <w:rsid w:val="00AA17E3"/>
    <w:rsid w:val="00AA1825"/>
    <w:rsid w:val="00AA1E9B"/>
    <w:rsid w:val="00AA1F2E"/>
    <w:rsid w:val="00AA2056"/>
    <w:rsid w:val="00AA211E"/>
    <w:rsid w:val="00AA22AB"/>
    <w:rsid w:val="00AA230C"/>
    <w:rsid w:val="00AA2353"/>
    <w:rsid w:val="00AA25D7"/>
    <w:rsid w:val="00AA27C5"/>
    <w:rsid w:val="00AA2A42"/>
    <w:rsid w:val="00AA2DA8"/>
    <w:rsid w:val="00AA301C"/>
    <w:rsid w:val="00AA3358"/>
    <w:rsid w:val="00AA33C7"/>
    <w:rsid w:val="00AA35C2"/>
    <w:rsid w:val="00AA39D4"/>
    <w:rsid w:val="00AA3B3A"/>
    <w:rsid w:val="00AA3C28"/>
    <w:rsid w:val="00AA4046"/>
    <w:rsid w:val="00AA41D1"/>
    <w:rsid w:val="00AA4215"/>
    <w:rsid w:val="00AA438F"/>
    <w:rsid w:val="00AA473C"/>
    <w:rsid w:val="00AA4BA1"/>
    <w:rsid w:val="00AA4C14"/>
    <w:rsid w:val="00AA4C6E"/>
    <w:rsid w:val="00AA4CFF"/>
    <w:rsid w:val="00AA4EB8"/>
    <w:rsid w:val="00AA4F33"/>
    <w:rsid w:val="00AA50FC"/>
    <w:rsid w:val="00AA57A1"/>
    <w:rsid w:val="00AA5821"/>
    <w:rsid w:val="00AA5866"/>
    <w:rsid w:val="00AA5BF0"/>
    <w:rsid w:val="00AA5C3C"/>
    <w:rsid w:val="00AA5E9C"/>
    <w:rsid w:val="00AA6294"/>
    <w:rsid w:val="00AA6505"/>
    <w:rsid w:val="00AA659C"/>
    <w:rsid w:val="00AA6671"/>
    <w:rsid w:val="00AA6776"/>
    <w:rsid w:val="00AA69B8"/>
    <w:rsid w:val="00AA6A1A"/>
    <w:rsid w:val="00AA6AE3"/>
    <w:rsid w:val="00AA6B05"/>
    <w:rsid w:val="00AA708C"/>
    <w:rsid w:val="00AA73EB"/>
    <w:rsid w:val="00AA76C9"/>
    <w:rsid w:val="00AA7709"/>
    <w:rsid w:val="00AA777F"/>
    <w:rsid w:val="00AA7800"/>
    <w:rsid w:val="00AB024F"/>
    <w:rsid w:val="00AB0349"/>
    <w:rsid w:val="00AB0366"/>
    <w:rsid w:val="00AB050E"/>
    <w:rsid w:val="00AB0832"/>
    <w:rsid w:val="00AB087C"/>
    <w:rsid w:val="00AB0925"/>
    <w:rsid w:val="00AB0AC4"/>
    <w:rsid w:val="00AB1335"/>
    <w:rsid w:val="00AB1474"/>
    <w:rsid w:val="00AB15C9"/>
    <w:rsid w:val="00AB18E0"/>
    <w:rsid w:val="00AB1A11"/>
    <w:rsid w:val="00AB1D1D"/>
    <w:rsid w:val="00AB1F40"/>
    <w:rsid w:val="00AB223C"/>
    <w:rsid w:val="00AB22E9"/>
    <w:rsid w:val="00AB235A"/>
    <w:rsid w:val="00AB24FF"/>
    <w:rsid w:val="00AB2749"/>
    <w:rsid w:val="00AB2E32"/>
    <w:rsid w:val="00AB34DD"/>
    <w:rsid w:val="00AB3704"/>
    <w:rsid w:val="00AB4878"/>
    <w:rsid w:val="00AB495F"/>
    <w:rsid w:val="00AB4993"/>
    <w:rsid w:val="00AB4A1B"/>
    <w:rsid w:val="00AB4AE9"/>
    <w:rsid w:val="00AB4EFE"/>
    <w:rsid w:val="00AB4F93"/>
    <w:rsid w:val="00AB5101"/>
    <w:rsid w:val="00AB533F"/>
    <w:rsid w:val="00AB55A5"/>
    <w:rsid w:val="00AB58FC"/>
    <w:rsid w:val="00AB59B5"/>
    <w:rsid w:val="00AB5D96"/>
    <w:rsid w:val="00AB5F5B"/>
    <w:rsid w:val="00AB6408"/>
    <w:rsid w:val="00AB664B"/>
    <w:rsid w:val="00AB6743"/>
    <w:rsid w:val="00AB6E12"/>
    <w:rsid w:val="00AB6E92"/>
    <w:rsid w:val="00AB7103"/>
    <w:rsid w:val="00AB734B"/>
    <w:rsid w:val="00AB7A19"/>
    <w:rsid w:val="00AB7A9B"/>
    <w:rsid w:val="00AB7F44"/>
    <w:rsid w:val="00AC028B"/>
    <w:rsid w:val="00AC080C"/>
    <w:rsid w:val="00AC0B70"/>
    <w:rsid w:val="00AC0F35"/>
    <w:rsid w:val="00AC101E"/>
    <w:rsid w:val="00AC113D"/>
    <w:rsid w:val="00AC11CE"/>
    <w:rsid w:val="00AC1241"/>
    <w:rsid w:val="00AC1348"/>
    <w:rsid w:val="00AC1797"/>
    <w:rsid w:val="00AC19F8"/>
    <w:rsid w:val="00AC1A49"/>
    <w:rsid w:val="00AC1C09"/>
    <w:rsid w:val="00AC204C"/>
    <w:rsid w:val="00AC2211"/>
    <w:rsid w:val="00AC2285"/>
    <w:rsid w:val="00AC23C5"/>
    <w:rsid w:val="00AC2A7F"/>
    <w:rsid w:val="00AC2BA7"/>
    <w:rsid w:val="00AC2E59"/>
    <w:rsid w:val="00AC317E"/>
    <w:rsid w:val="00AC31BB"/>
    <w:rsid w:val="00AC3206"/>
    <w:rsid w:val="00AC336F"/>
    <w:rsid w:val="00AC34F1"/>
    <w:rsid w:val="00AC375F"/>
    <w:rsid w:val="00AC37BD"/>
    <w:rsid w:val="00AC3A8D"/>
    <w:rsid w:val="00AC4297"/>
    <w:rsid w:val="00AC431A"/>
    <w:rsid w:val="00AC45FB"/>
    <w:rsid w:val="00AC463C"/>
    <w:rsid w:val="00AC4872"/>
    <w:rsid w:val="00AC4B15"/>
    <w:rsid w:val="00AC4F18"/>
    <w:rsid w:val="00AC4FA9"/>
    <w:rsid w:val="00AC53A9"/>
    <w:rsid w:val="00AC57F9"/>
    <w:rsid w:val="00AC5AF2"/>
    <w:rsid w:val="00AC5B69"/>
    <w:rsid w:val="00AC5C89"/>
    <w:rsid w:val="00AC5EE5"/>
    <w:rsid w:val="00AC619A"/>
    <w:rsid w:val="00AC62B3"/>
    <w:rsid w:val="00AC638C"/>
    <w:rsid w:val="00AC640F"/>
    <w:rsid w:val="00AC6655"/>
    <w:rsid w:val="00AC6763"/>
    <w:rsid w:val="00AC6ADB"/>
    <w:rsid w:val="00AC6D0A"/>
    <w:rsid w:val="00AC6D8B"/>
    <w:rsid w:val="00AC6E67"/>
    <w:rsid w:val="00AC7185"/>
    <w:rsid w:val="00AC7462"/>
    <w:rsid w:val="00AC77B1"/>
    <w:rsid w:val="00AC785E"/>
    <w:rsid w:val="00AC7AE3"/>
    <w:rsid w:val="00AC7D54"/>
    <w:rsid w:val="00AC7D87"/>
    <w:rsid w:val="00AC7DD8"/>
    <w:rsid w:val="00AD0558"/>
    <w:rsid w:val="00AD10E7"/>
    <w:rsid w:val="00AD1277"/>
    <w:rsid w:val="00AD1B4D"/>
    <w:rsid w:val="00AD1E05"/>
    <w:rsid w:val="00AD20B3"/>
    <w:rsid w:val="00AD251A"/>
    <w:rsid w:val="00AD262F"/>
    <w:rsid w:val="00AD2883"/>
    <w:rsid w:val="00AD2AFF"/>
    <w:rsid w:val="00AD2B13"/>
    <w:rsid w:val="00AD2E5B"/>
    <w:rsid w:val="00AD3035"/>
    <w:rsid w:val="00AD30FF"/>
    <w:rsid w:val="00AD3179"/>
    <w:rsid w:val="00AD31BF"/>
    <w:rsid w:val="00AD322E"/>
    <w:rsid w:val="00AD393E"/>
    <w:rsid w:val="00AD3945"/>
    <w:rsid w:val="00AD3F03"/>
    <w:rsid w:val="00AD3F93"/>
    <w:rsid w:val="00AD406A"/>
    <w:rsid w:val="00AD4377"/>
    <w:rsid w:val="00AD4785"/>
    <w:rsid w:val="00AD4A1A"/>
    <w:rsid w:val="00AD4A27"/>
    <w:rsid w:val="00AD4C44"/>
    <w:rsid w:val="00AD4CB2"/>
    <w:rsid w:val="00AD4D0A"/>
    <w:rsid w:val="00AD4EC9"/>
    <w:rsid w:val="00AD52B4"/>
    <w:rsid w:val="00AD52DC"/>
    <w:rsid w:val="00AD548B"/>
    <w:rsid w:val="00AD55BE"/>
    <w:rsid w:val="00AD5808"/>
    <w:rsid w:val="00AD5849"/>
    <w:rsid w:val="00AD5AC2"/>
    <w:rsid w:val="00AD5ACA"/>
    <w:rsid w:val="00AD5B70"/>
    <w:rsid w:val="00AD5C1A"/>
    <w:rsid w:val="00AD6197"/>
    <w:rsid w:val="00AD61FB"/>
    <w:rsid w:val="00AD6334"/>
    <w:rsid w:val="00AD64BC"/>
    <w:rsid w:val="00AD6D11"/>
    <w:rsid w:val="00AD6F7D"/>
    <w:rsid w:val="00AD7F8B"/>
    <w:rsid w:val="00AE01BF"/>
    <w:rsid w:val="00AE0313"/>
    <w:rsid w:val="00AE03B0"/>
    <w:rsid w:val="00AE05F8"/>
    <w:rsid w:val="00AE0B12"/>
    <w:rsid w:val="00AE0D54"/>
    <w:rsid w:val="00AE0EC2"/>
    <w:rsid w:val="00AE0EE5"/>
    <w:rsid w:val="00AE1009"/>
    <w:rsid w:val="00AE10DF"/>
    <w:rsid w:val="00AE10E1"/>
    <w:rsid w:val="00AE1441"/>
    <w:rsid w:val="00AE18CC"/>
    <w:rsid w:val="00AE1A73"/>
    <w:rsid w:val="00AE1F8E"/>
    <w:rsid w:val="00AE1FC1"/>
    <w:rsid w:val="00AE20D5"/>
    <w:rsid w:val="00AE2B06"/>
    <w:rsid w:val="00AE2CE5"/>
    <w:rsid w:val="00AE2F01"/>
    <w:rsid w:val="00AE3563"/>
    <w:rsid w:val="00AE3706"/>
    <w:rsid w:val="00AE3E74"/>
    <w:rsid w:val="00AE44B2"/>
    <w:rsid w:val="00AE4538"/>
    <w:rsid w:val="00AE453F"/>
    <w:rsid w:val="00AE455A"/>
    <w:rsid w:val="00AE464C"/>
    <w:rsid w:val="00AE4AB0"/>
    <w:rsid w:val="00AE4B08"/>
    <w:rsid w:val="00AE4B72"/>
    <w:rsid w:val="00AE51F2"/>
    <w:rsid w:val="00AE550B"/>
    <w:rsid w:val="00AE5AE4"/>
    <w:rsid w:val="00AE5B58"/>
    <w:rsid w:val="00AE5EA0"/>
    <w:rsid w:val="00AE626B"/>
    <w:rsid w:val="00AE6321"/>
    <w:rsid w:val="00AE63C9"/>
    <w:rsid w:val="00AE6610"/>
    <w:rsid w:val="00AE667E"/>
    <w:rsid w:val="00AE6746"/>
    <w:rsid w:val="00AE6797"/>
    <w:rsid w:val="00AE69C9"/>
    <w:rsid w:val="00AE69F5"/>
    <w:rsid w:val="00AE6B0B"/>
    <w:rsid w:val="00AE6BEC"/>
    <w:rsid w:val="00AE6EDC"/>
    <w:rsid w:val="00AE7104"/>
    <w:rsid w:val="00AE7478"/>
    <w:rsid w:val="00AE751F"/>
    <w:rsid w:val="00AE7C0F"/>
    <w:rsid w:val="00AF06EE"/>
    <w:rsid w:val="00AF09C0"/>
    <w:rsid w:val="00AF0B5D"/>
    <w:rsid w:val="00AF0E0E"/>
    <w:rsid w:val="00AF110C"/>
    <w:rsid w:val="00AF14CD"/>
    <w:rsid w:val="00AF18C2"/>
    <w:rsid w:val="00AF1AE3"/>
    <w:rsid w:val="00AF1C16"/>
    <w:rsid w:val="00AF1D55"/>
    <w:rsid w:val="00AF1D6A"/>
    <w:rsid w:val="00AF1DEA"/>
    <w:rsid w:val="00AF1F3D"/>
    <w:rsid w:val="00AF1FC5"/>
    <w:rsid w:val="00AF21F9"/>
    <w:rsid w:val="00AF227E"/>
    <w:rsid w:val="00AF29C6"/>
    <w:rsid w:val="00AF2A4E"/>
    <w:rsid w:val="00AF2A92"/>
    <w:rsid w:val="00AF2F20"/>
    <w:rsid w:val="00AF2FD8"/>
    <w:rsid w:val="00AF3037"/>
    <w:rsid w:val="00AF32BE"/>
    <w:rsid w:val="00AF33C8"/>
    <w:rsid w:val="00AF3620"/>
    <w:rsid w:val="00AF3AD2"/>
    <w:rsid w:val="00AF3D70"/>
    <w:rsid w:val="00AF3DC8"/>
    <w:rsid w:val="00AF3E19"/>
    <w:rsid w:val="00AF3FA8"/>
    <w:rsid w:val="00AF40F5"/>
    <w:rsid w:val="00AF4A71"/>
    <w:rsid w:val="00AF4AD8"/>
    <w:rsid w:val="00AF4B1D"/>
    <w:rsid w:val="00AF4FE2"/>
    <w:rsid w:val="00AF52E1"/>
    <w:rsid w:val="00AF5597"/>
    <w:rsid w:val="00AF563C"/>
    <w:rsid w:val="00AF56C5"/>
    <w:rsid w:val="00AF5C0C"/>
    <w:rsid w:val="00AF5D55"/>
    <w:rsid w:val="00AF60EA"/>
    <w:rsid w:val="00AF60F0"/>
    <w:rsid w:val="00AF60FD"/>
    <w:rsid w:val="00AF62F6"/>
    <w:rsid w:val="00AF66B8"/>
    <w:rsid w:val="00AF6888"/>
    <w:rsid w:val="00AF69A9"/>
    <w:rsid w:val="00AF6AF3"/>
    <w:rsid w:val="00AF6ED0"/>
    <w:rsid w:val="00AF7133"/>
    <w:rsid w:val="00AF71B2"/>
    <w:rsid w:val="00AF72C6"/>
    <w:rsid w:val="00AF7511"/>
    <w:rsid w:val="00AF77ED"/>
    <w:rsid w:val="00AF7B27"/>
    <w:rsid w:val="00AF7F0B"/>
    <w:rsid w:val="00B001FC"/>
    <w:rsid w:val="00B006EF"/>
    <w:rsid w:val="00B007A9"/>
    <w:rsid w:val="00B007FB"/>
    <w:rsid w:val="00B009E6"/>
    <w:rsid w:val="00B00A5B"/>
    <w:rsid w:val="00B00B01"/>
    <w:rsid w:val="00B00C85"/>
    <w:rsid w:val="00B00E49"/>
    <w:rsid w:val="00B00E7B"/>
    <w:rsid w:val="00B00EBE"/>
    <w:rsid w:val="00B0105B"/>
    <w:rsid w:val="00B011D5"/>
    <w:rsid w:val="00B0173D"/>
    <w:rsid w:val="00B01B4B"/>
    <w:rsid w:val="00B01BD8"/>
    <w:rsid w:val="00B01C63"/>
    <w:rsid w:val="00B01CC0"/>
    <w:rsid w:val="00B01D8B"/>
    <w:rsid w:val="00B01EE2"/>
    <w:rsid w:val="00B0218A"/>
    <w:rsid w:val="00B023AD"/>
    <w:rsid w:val="00B02499"/>
    <w:rsid w:val="00B024EF"/>
    <w:rsid w:val="00B0256D"/>
    <w:rsid w:val="00B027C0"/>
    <w:rsid w:val="00B02E52"/>
    <w:rsid w:val="00B030AC"/>
    <w:rsid w:val="00B032E3"/>
    <w:rsid w:val="00B0365C"/>
    <w:rsid w:val="00B03914"/>
    <w:rsid w:val="00B03B62"/>
    <w:rsid w:val="00B0458E"/>
    <w:rsid w:val="00B045BC"/>
    <w:rsid w:val="00B045DC"/>
    <w:rsid w:val="00B04658"/>
    <w:rsid w:val="00B047E8"/>
    <w:rsid w:val="00B0485B"/>
    <w:rsid w:val="00B04962"/>
    <w:rsid w:val="00B04F2E"/>
    <w:rsid w:val="00B05217"/>
    <w:rsid w:val="00B0528E"/>
    <w:rsid w:val="00B05455"/>
    <w:rsid w:val="00B0571B"/>
    <w:rsid w:val="00B058E2"/>
    <w:rsid w:val="00B05CFF"/>
    <w:rsid w:val="00B05D56"/>
    <w:rsid w:val="00B06149"/>
    <w:rsid w:val="00B06192"/>
    <w:rsid w:val="00B06197"/>
    <w:rsid w:val="00B061BC"/>
    <w:rsid w:val="00B062A9"/>
    <w:rsid w:val="00B067AC"/>
    <w:rsid w:val="00B06813"/>
    <w:rsid w:val="00B07170"/>
    <w:rsid w:val="00B071E0"/>
    <w:rsid w:val="00B07334"/>
    <w:rsid w:val="00B0739E"/>
    <w:rsid w:val="00B076A2"/>
    <w:rsid w:val="00B0777A"/>
    <w:rsid w:val="00B0797D"/>
    <w:rsid w:val="00B07AB0"/>
    <w:rsid w:val="00B07C02"/>
    <w:rsid w:val="00B07D8B"/>
    <w:rsid w:val="00B10287"/>
    <w:rsid w:val="00B104B9"/>
    <w:rsid w:val="00B1071A"/>
    <w:rsid w:val="00B10C7B"/>
    <w:rsid w:val="00B112D8"/>
    <w:rsid w:val="00B113A5"/>
    <w:rsid w:val="00B115DA"/>
    <w:rsid w:val="00B11624"/>
    <w:rsid w:val="00B11750"/>
    <w:rsid w:val="00B1238F"/>
    <w:rsid w:val="00B1261E"/>
    <w:rsid w:val="00B12759"/>
    <w:rsid w:val="00B12933"/>
    <w:rsid w:val="00B12984"/>
    <w:rsid w:val="00B12F94"/>
    <w:rsid w:val="00B13048"/>
    <w:rsid w:val="00B134A7"/>
    <w:rsid w:val="00B1353D"/>
    <w:rsid w:val="00B13BA0"/>
    <w:rsid w:val="00B13E3B"/>
    <w:rsid w:val="00B1411E"/>
    <w:rsid w:val="00B14136"/>
    <w:rsid w:val="00B1419A"/>
    <w:rsid w:val="00B141B1"/>
    <w:rsid w:val="00B144FF"/>
    <w:rsid w:val="00B1479F"/>
    <w:rsid w:val="00B148F4"/>
    <w:rsid w:val="00B1497D"/>
    <w:rsid w:val="00B150A2"/>
    <w:rsid w:val="00B1511D"/>
    <w:rsid w:val="00B151C1"/>
    <w:rsid w:val="00B15254"/>
    <w:rsid w:val="00B15410"/>
    <w:rsid w:val="00B15725"/>
    <w:rsid w:val="00B15B2C"/>
    <w:rsid w:val="00B15D97"/>
    <w:rsid w:val="00B16227"/>
    <w:rsid w:val="00B1649E"/>
    <w:rsid w:val="00B1654D"/>
    <w:rsid w:val="00B167AF"/>
    <w:rsid w:val="00B16DFD"/>
    <w:rsid w:val="00B16F05"/>
    <w:rsid w:val="00B1704A"/>
    <w:rsid w:val="00B1721A"/>
    <w:rsid w:val="00B17261"/>
    <w:rsid w:val="00B17276"/>
    <w:rsid w:val="00B172A2"/>
    <w:rsid w:val="00B1759D"/>
    <w:rsid w:val="00B1765F"/>
    <w:rsid w:val="00B17966"/>
    <w:rsid w:val="00B179AA"/>
    <w:rsid w:val="00B17C7F"/>
    <w:rsid w:val="00B17D1F"/>
    <w:rsid w:val="00B17E5C"/>
    <w:rsid w:val="00B17F74"/>
    <w:rsid w:val="00B20209"/>
    <w:rsid w:val="00B203AB"/>
    <w:rsid w:val="00B205F8"/>
    <w:rsid w:val="00B2074A"/>
    <w:rsid w:val="00B207C4"/>
    <w:rsid w:val="00B2087D"/>
    <w:rsid w:val="00B20AEA"/>
    <w:rsid w:val="00B20F79"/>
    <w:rsid w:val="00B2110E"/>
    <w:rsid w:val="00B2118E"/>
    <w:rsid w:val="00B2133F"/>
    <w:rsid w:val="00B21652"/>
    <w:rsid w:val="00B21811"/>
    <w:rsid w:val="00B21964"/>
    <w:rsid w:val="00B21AD4"/>
    <w:rsid w:val="00B21B71"/>
    <w:rsid w:val="00B22C36"/>
    <w:rsid w:val="00B22E90"/>
    <w:rsid w:val="00B22EBA"/>
    <w:rsid w:val="00B2306B"/>
    <w:rsid w:val="00B230FF"/>
    <w:rsid w:val="00B236E8"/>
    <w:rsid w:val="00B23984"/>
    <w:rsid w:val="00B23AAF"/>
    <w:rsid w:val="00B23FC2"/>
    <w:rsid w:val="00B242C3"/>
    <w:rsid w:val="00B24C6F"/>
    <w:rsid w:val="00B24F7B"/>
    <w:rsid w:val="00B25034"/>
    <w:rsid w:val="00B2513B"/>
    <w:rsid w:val="00B251DD"/>
    <w:rsid w:val="00B25292"/>
    <w:rsid w:val="00B25381"/>
    <w:rsid w:val="00B2572B"/>
    <w:rsid w:val="00B258D8"/>
    <w:rsid w:val="00B259B0"/>
    <w:rsid w:val="00B25BAC"/>
    <w:rsid w:val="00B25DB5"/>
    <w:rsid w:val="00B260D7"/>
    <w:rsid w:val="00B261EB"/>
    <w:rsid w:val="00B262D9"/>
    <w:rsid w:val="00B263E2"/>
    <w:rsid w:val="00B2645A"/>
    <w:rsid w:val="00B2658F"/>
    <w:rsid w:val="00B26691"/>
    <w:rsid w:val="00B26825"/>
    <w:rsid w:val="00B26855"/>
    <w:rsid w:val="00B268B7"/>
    <w:rsid w:val="00B2694D"/>
    <w:rsid w:val="00B26AD5"/>
    <w:rsid w:val="00B26B3E"/>
    <w:rsid w:val="00B26C7D"/>
    <w:rsid w:val="00B26CBB"/>
    <w:rsid w:val="00B26DCC"/>
    <w:rsid w:val="00B27090"/>
    <w:rsid w:val="00B2714F"/>
    <w:rsid w:val="00B273BB"/>
    <w:rsid w:val="00B27412"/>
    <w:rsid w:val="00B27514"/>
    <w:rsid w:val="00B2754C"/>
    <w:rsid w:val="00B275CD"/>
    <w:rsid w:val="00B276E6"/>
    <w:rsid w:val="00B277DA"/>
    <w:rsid w:val="00B27B21"/>
    <w:rsid w:val="00B27D1C"/>
    <w:rsid w:val="00B30067"/>
    <w:rsid w:val="00B301C8"/>
    <w:rsid w:val="00B3029A"/>
    <w:rsid w:val="00B3031E"/>
    <w:rsid w:val="00B30455"/>
    <w:rsid w:val="00B30546"/>
    <w:rsid w:val="00B30B83"/>
    <w:rsid w:val="00B30D31"/>
    <w:rsid w:val="00B31056"/>
    <w:rsid w:val="00B312E1"/>
    <w:rsid w:val="00B313D6"/>
    <w:rsid w:val="00B315ED"/>
    <w:rsid w:val="00B31614"/>
    <w:rsid w:val="00B31A04"/>
    <w:rsid w:val="00B31E60"/>
    <w:rsid w:val="00B321DA"/>
    <w:rsid w:val="00B32319"/>
    <w:rsid w:val="00B325C6"/>
    <w:rsid w:val="00B326FA"/>
    <w:rsid w:val="00B3284F"/>
    <w:rsid w:val="00B32B78"/>
    <w:rsid w:val="00B32C27"/>
    <w:rsid w:val="00B32C82"/>
    <w:rsid w:val="00B33109"/>
    <w:rsid w:val="00B334BE"/>
    <w:rsid w:val="00B33A0A"/>
    <w:rsid w:val="00B33AF7"/>
    <w:rsid w:val="00B33BAD"/>
    <w:rsid w:val="00B33D3E"/>
    <w:rsid w:val="00B33E03"/>
    <w:rsid w:val="00B33FC2"/>
    <w:rsid w:val="00B34116"/>
    <w:rsid w:val="00B34298"/>
    <w:rsid w:val="00B342B4"/>
    <w:rsid w:val="00B3435A"/>
    <w:rsid w:val="00B345B1"/>
    <w:rsid w:val="00B346A3"/>
    <w:rsid w:val="00B34D09"/>
    <w:rsid w:val="00B34D42"/>
    <w:rsid w:val="00B34FC8"/>
    <w:rsid w:val="00B350C4"/>
    <w:rsid w:val="00B351A5"/>
    <w:rsid w:val="00B35A1A"/>
    <w:rsid w:val="00B35BC3"/>
    <w:rsid w:val="00B35D29"/>
    <w:rsid w:val="00B35D2C"/>
    <w:rsid w:val="00B35E8E"/>
    <w:rsid w:val="00B35F89"/>
    <w:rsid w:val="00B362DD"/>
    <w:rsid w:val="00B3645F"/>
    <w:rsid w:val="00B365FA"/>
    <w:rsid w:val="00B366F4"/>
    <w:rsid w:val="00B367B4"/>
    <w:rsid w:val="00B368DA"/>
    <w:rsid w:val="00B36919"/>
    <w:rsid w:val="00B36AFB"/>
    <w:rsid w:val="00B36B23"/>
    <w:rsid w:val="00B36DE8"/>
    <w:rsid w:val="00B36F67"/>
    <w:rsid w:val="00B3718C"/>
    <w:rsid w:val="00B37325"/>
    <w:rsid w:val="00B37582"/>
    <w:rsid w:val="00B37884"/>
    <w:rsid w:val="00B379F5"/>
    <w:rsid w:val="00B37AAF"/>
    <w:rsid w:val="00B37C20"/>
    <w:rsid w:val="00B400D5"/>
    <w:rsid w:val="00B40206"/>
    <w:rsid w:val="00B4039E"/>
    <w:rsid w:val="00B406C4"/>
    <w:rsid w:val="00B40755"/>
    <w:rsid w:val="00B4077A"/>
    <w:rsid w:val="00B40798"/>
    <w:rsid w:val="00B409F7"/>
    <w:rsid w:val="00B40BDC"/>
    <w:rsid w:val="00B40C22"/>
    <w:rsid w:val="00B40E38"/>
    <w:rsid w:val="00B40E73"/>
    <w:rsid w:val="00B40E93"/>
    <w:rsid w:val="00B4101E"/>
    <w:rsid w:val="00B41135"/>
    <w:rsid w:val="00B4127B"/>
    <w:rsid w:val="00B41486"/>
    <w:rsid w:val="00B41519"/>
    <w:rsid w:val="00B41602"/>
    <w:rsid w:val="00B4174D"/>
    <w:rsid w:val="00B41865"/>
    <w:rsid w:val="00B4203A"/>
    <w:rsid w:val="00B4204E"/>
    <w:rsid w:val="00B42092"/>
    <w:rsid w:val="00B421FF"/>
    <w:rsid w:val="00B422F5"/>
    <w:rsid w:val="00B42303"/>
    <w:rsid w:val="00B4252E"/>
    <w:rsid w:val="00B42641"/>
    <w:rsid w:val="00B42D88"/>
    <w:rsid w:val="00B42DF3"/>
    <w:rsid w:val="00B42F73"/>
    <w:rsid w:val="00B42FB7"/>
    <w:rsid w:val="00B43006"/>
    <w:rsid w:val="00B432D9"/>
    <w:rsid w:val="00B435CD"/>
    <w:rsid w:val="00B43A8B"/>
    <w:rsid w:val="00B44724"/>
    <w:rsid w:val="00B44777"/>
    <w:rsid w:val="00B4487D"/>
    <w:rsid w:val="00B448EE"/>
    <w:rsid w:val="00B44CA8"/>
    <w:rsid w:val="00B44DD3"/>
    <w:rsid w:val="00B44EAF"/>
    <w:rsid w:val="00B44FE0"/>
    <w:rsid w:val="00B45064"/>
    <w:rsid w:val="00B4514D"/>
    <w:rsid w:val="00B45321"/>
    <w:rsid w:val="00B45324"/>
    <w:rsid w:val="00B456F6"/>
    <w:rsid w:val="00B45851"/>
    <w:rsid w:val="00B46084"/>
    <w:rsid w:val="00B46097"/>
    <w:rsid w:val="00B46312"/>
    <w:rsid w:val="00B4632C"/>
    <w:rsid w:val="00B467C1"/>
    <w:rsid w:val="00B46979"/>
    <w:rsid w:val="00B46A2C"/>
    <w:rsid w:val="00B46BCE"/>
    <w:rsid w:val="00B46D0E"/>
    <w:rsid w:val="00B46D5D"/>
    <w:rsid w:val="00B46E15"/>
    <w:rsid w:val="00B47163"/>
    <w:rsid w:val="00B4768D"/>
    <w:rsid w:val="00B47846"/>
    <w:rsid w:val="00B4796D"/>
    <w:rsid w:val="00B47E2E"/>
    <w:rsid w:val="00B50386"/>
    <w:rsid w:val="00B50520"/>
    <w:rsid w:val="00B5062A"/>
    <w:rsid w:val="00B50630"/>
    <w:rsid w:val="00B50698"/>
    <w:rsid w:val="00B506A4"/>
    <w:rsid w:val="00B506C0"/>
    <w:rsid w:val="00B50993"/>
    <w:rsid w:val="00B50D93"/>
    <w:rsid w:val="00B511FA"/>
    <w:rsid w:val="00B515DE"/>
    <w:rsid w:val="00B516B0"/>
    <w:rsid w:val="00B51A32"/>
    <w:rsid w:val="00B51D0B"/>
    <w:rsid w:val="00B51E01"/>
    <w:rsid w:val="00B52010"/>
    <w:rsid w:val="00B5204C"/>
    <w:rsid w:val="00B52196"/>
    <w:rsid w:val="00B523EE"/>
    <w:rsid w:val="00B5267D"/>
    <w:rsid w:val="00B52956"/>
    <w:rsid w:val="00B52CF1"/>
    <w:rsid w:val="00B52D40"/>
    <w:rsid w:val="00B53090"/>
    <w:rsid w:val="00B5325B"/>
    <w:rsid w:val="00B533C4"/>
    <w:rsid w:val="00B53450"/>
    <w:rsid w:val="00B5349D"/>
    <w:rsid w:val="00B535D9"/>
    <w:rsid w:val="00B537ED"/>
    <w:rsid w:val="00B53821"/>
    <w:rsid w:val="00B53903"/>
    <w:rsid w:val="00B53FA7"/>
    <w:rsid w:val="00B540E1"/>
    <w:rsid w:val="00B54568"/>
    <w:rsid w:val="00B547B0"/>
    <w:rsid w:val="00B54B38"/>
    <w:rsid w:val="00B54F92"/>
    <w:rsid w:val="00B5503C"/>
    <w:rsid w:val="00B55632"/>
    <w:rsid w:val="00B55715"/>
    <w:rsid w:val="00B55A97"/>
    <w:rsid w:val="00B55C18"/>
    <w:rsid w:val="00B55C80"/>
    <w:rsid w:val="00B55DF5"/>
    <w:rsid w:val="00B55F93"/>
    <w:rsid w:val="00B56410"/>
    <w:rsid w:val="00B56736"/>
    <w:rsid w:val="00B569CB"/>
    <w:rsid w:val="00B56A0A"/>
    <w:rsid w:val="00B56B37"/>
    <w:rsid w:val="00B56DD4"/>
    <w:rsid w:val="00B578AC"/>
    <w:rsid w:val="00B57905"/>
    <w:rsid w:val="00B57AC7"/>
    <w:rsid w:val="00B57E3A"/>
    <w:rsid w:val="00B6001A"/>
    <w:rsid w:val="00B60448"/>
    <w:rsid w:val="00B60546"/>
    <w:rsid w:val="00B60B57"/>
    <w:rsid w:val="00B60C2D"/>
    <w:rsid w:val="00B60C2E"/>
    <w:rsid w:val="00B60D01"/>
    <w:rsid w:val="00B6106B"/>
    <w:rsid w:val="00B61114"/>
    <w:rsid w:val="00B61315"/>
    <w:rsid w:val="00B613D3"/>
    <w:rsid w:val="00B614C4"/>
    <w:rsid w:val="00B6162F"/>
    <w:rsid w:val="00B61910"/>
    <w:rsid w:val="00B61A51"/>
    <w:rsid w:val="00B61C6D"/>
    <w:rsid w:val="00B61F5F"/>
    <w:rsid w:val="00B621A5"/>
    <w:rsid w:val="00B621D5"/>
    <w:rsid w:val="00B62495"/>
    <w:rsid w:val="00B62583"/>
    <w:rsid w:val="00B62A77"/>
    <w:rsid w:val="00B62B10"/>
    <w:rsid w:val="00B62BC3"/>
    <w:rsid w:val="00B632B6"/>
    <w:rsid w:val="00B635F4"/>
    <w:rsid w:val="00B63670"/>
    <w:rsid w:val="00B63744"/>
    <w:rsid w:val="00B63B80"/>
    <w:rsid w:val="00B63E0C"/>
    <w:rsid w:val="00B63E57"/>
    <w:rsid w:val="00B63F09"/>
    <w:rsid w:val="00B641F5"/>
    <w:rsid w:val="00B6460C"/>
    <w:rsid w:val="00B6461F"/>
    <w:rsid w:val="00B6467F"/>
    <w:rsid w:val="00B64730"/>
    <w:rsid w:val="00B64744"/>
    <w:rsid w:val="00B647D2"/>
    <w:rsid w:val="00B64BB7"/>
    <w:rsid w:val="00B64DC3"/>
    <w:rsid w:val="00B652D7"/>
    <w:rsid w:val="00B65699"/>
    <w:rsid w:val="00B65ABB"/>
    <w:rsid w:val="00B65B68"/>
    <w:rsid w:val="00B65C30"/>
    <w:rsid w:val="00B65CC3"/>
    <w:rsid w:val="00B66308"/>
    <w:rsid w:val="00B66728"/>
    <w:rsid w:val="00B6675F"/>
    <w:rsid w:val="00B6686F"/>
    <w:rsid w:val="00B66AAD"/>
    <w:rsid w:val="00B66E57"/>
    <w:rsid w:val="00B675EF"/>
    <w:rsid w:val="00B67620"/>
    <w:rsid w:val="00B679E0"/>
    <w:rsid w:val="00B701BB"/>
    <w:rsid w:val="00B703D0"/>
    <w:rsid w:val="00B709DD"/>
    <w:rsid w:val="00B70CAF"/>
    <w:rsid w:val="00B70DD1"/>
    <w:rsid w:val="00B711DE"/>
    <w:rsid w:val="00B719D1"/>
    <w:rsid w:val="00B71C2F"/>
    <w:rsid w:val="00B71C65"/>
    <w:rsid w:val="00B71E39"/>
    <w:rsid w:val="00B71F0D"/>
    <w:rsid w:val="00B72541"/>
    <w:rsid w:val="00B72A2B"/>
    <w:rsid w:val="00B73279"/>
    <w:rsid w:val="00B735FB"/>
    <w:rsid w:val="00B73656"/>
    <w:rsid w:val="00B73B66"/>
    <w:rsid w:val="00B73D10"/>
    <w:rsid w:val="00B73D67"/>
    <w:rsid w:val="00B73E23"/>
    <w:rsid w:val="00B74236"/>
    <w:rsid w:val="00B74BC1"/>
    <w:rsid w:val="00B7500A"/>
    <w:rsid w:val="00B7510B"/>
    <w:rsid w:val="00B7525B"/>
    <w:rsid w:val="00B753A1"/>
    <w:rsid w:val="00B7550D"/>
    <w:rsid w:val="00B7588A"/>
    <w:rsid w:val="00B75B1B"/>
    <w:rsid w:val="00B75B3C"/>
    <w:rsid w:val="00B75B78"/>
    <w:rsid w:val="00B75DFC"/>
    <w:rsid w:val="00B75EF1"/>
    <w:rsid w:val="00B76168"/>
    <w:rsid w:val="00B76378"/>
    <w:rsid w:val="00B7665D"/>
    <w:rsid w:val="00B76942"/>
    <w:rsid w:val="00B76A86"/>
    <w:rsid w:val="00B76A8D"/>
    <w:rsid w:val="00B76B09"/>
    <w:rsid w:val="00B76B79"/>
    <w:rsid w:val="00B7708B"/>
    <w:rsid w:val="00B77204"/>
    <w:rsid w:val="00B7751E"/>
    <w:rsid w:val="00B77989"/>
    <w:rsid w:val="00B77C98"/>
    <w:rsid w:val="00B77D2A"/>
    <w:rsid w:val="00B77DF7"/>
    <w:rsid w:val="00B77FB4"/>
    <w:rsid w:val="00B8014D"/>
    <w:rsid w:val="00B80392"/>
    <w:rsid w:val="00B8072C"/>
    <w:rsid w:val="00B807C2"/>
    <w:rsid w:val="00B80813"/>
    <w:rsid w:val="00B809CC"/>
    <w:rsid w:val="00B80AD7"/>
    <w:rsid w:val="00B80D8A"/>
    <w:rsid w:val="00B810D6"/>
    <w:rsid w:val="00B817E2"/>
    <w:rsid w:val="00B81ADB"/>
    <w:rsid w:val="00B81DC5"/>
    <w:rsid w:val="00B81E98"/>
    <w:rsid w:val="00B81ED3"/>
    <w:rsid w:val="00B81F43"/>
    <w:rsid w:val="00B81F6B"/>
    <w:rsid w:val="00B8209F"/>
    <w:rsid w:val="00B82149"/>
    <w:rsid w:val="00B8266E"/>
    <w:rsid w:val="00B8270E"/>
    <w:rsid w:val="00B82721"/>
    <w:rsid w:val="00B82A63"/>
    <w:rsid w:val="00B82B16"/>
    <w:rsid w:val="00B82CDF"/>
    <w:rsid w:val="00B830C0"/>
    <w:rsid w:val="00B8312B"/>
    <w:rsid w:val="00B8323C"/>
    <w:rsid w:val="00B83291"/>
    <w:rsid w:val="00B8351E"/>
    <w:rsid w:val="00B83F64"/>
    <w:rsid w:val="00B845AE"/>
    <w:rsid w:val="00B846A1"/>
    <w:rsid w:val="00B8473D"/>
    <w:rsid w:val="00B847B2"/>
    <w:rsid w:val="00B848EE"/>
    <w:rsid w:val="00B84A45"/>
    <w:rsid w:val="00B84B28"/>
    <w:rsid w:val="00B84BE7"/>
    <w:rsid w:val="00B84E91"/>
    <w:rsid w:val="00B85686"/>
    <w:rsid w:val="00B86000"/>
    <w:rsid w:val="00B8617B"/>
    <w:rsid w:val="00B864CA"/>
    <w:rsid w:val="00B86580"/>
    <w:rsid w:val="00B86697"/>
    <w:rsid w:val="00B86735"/>
    <w:rsid w:val="00B86A16"/>
    <w:rsid w:val="00B86A78"/>
    <w:rsid w:val="00B87442"/>
    <w:rsid w:val="00B875EF"/>
    <w:rsid w:val="00B87692"/>
    <w:rsid w:val="00B87863"/>
    <w:rsid w:val="00B8788C"/>
    <w:rsid w:val="00B87C3E"/>
    <w:rsid w:val="00B900C3"/>
    <w:rsid w:val="00B902C4"/>
    <w:rsid w:val="00B905FB"/>
    <w:rsid w:val="00B906EC"/>
    <w:rsid w:val="00B9080F"/>
    <w:rsid w:val="00B9083C"/>
    <w:rsid w:val="00B90DD2"/>
    <w:rsid w:val="00B90E08"/>
    <w:rsid w:val="00B91027"/>
    <w:rsid w:val="00B910D8"/>
    <w:rsid w:val="00B911B4"/>
    <w:rsid w:val="00B912DF"/>
    <w:rsid w:val="00B9139D"/>
    <w:rsid w:val="00B91ED4"/>
    <w:rsid w:val="00B91F57"/>
    <w:rsid w:val="00B92040"/>
    <w:rsid w:val="00B92259"/>
    <w:rsid w:val="00B92ADA"/>
    <w:rsid w:val="00B93166"/>
    <w:rsid w:val="00B93585"/>
    <w:rsid w:val="00B93723"/>
    <w:rsid w:val="00B93842"/>
    <w:rsid w:val="00B9386A"/>
    <w:rsid w:val="00B9396E"/>
    <w:rsid w:val="00B93B56"/>
    <w:rsid w:val="00B94001"/>
    <w:rsid w:val="00B9447E"/>
    <w:rsid w:val="00B9462D"/>
    <w:rsid w:val="00B946EA"/>
    <w:rsid w:val="00B9483E"/>
    <w:rsid w:val="00B94972"/>
    <w:rsid w:val="00B94A1C"/>
    <w:rsid w:val="00B94BC1"/>
    <w:rsid w:val="00B94D0C"/>
    <w:rsid w:val="00B94D50"/>
    <w:rsid w:val="00B94F07"/>
    <w:rsid w:val="00B951A0"/>
    <w:rsid w:val="00B951DF"/>
    <w:rsid w:val="00B95268"/>
    <w:rsid w:val="00B952A0"/>
    <w:rsid w:val="00B955F1"/>
    <w:rsid w:val="00B956E4"/>
    <w:rsid w:val="00B95789"/>
    <w:rsid w:val="00B958F6"/>
    <w:rsid w:val="00B95AB7"/>
    <w:rsid w:val="00B95D2C"/>
    <w:rsid w:val="00B95DBC"/>
    <w:rsid w:val="00B960DB"/>
    <w:rsid w:val="00B961BE"/>
    <w:rsid w:val="00B963A0"/>
    <w:rsid w:val="00B96456"/>
    <w:rsid w:val="00B964C5"/>
    <w:rsid w:val="00B96948"/>
    <w:rsid w:val="00B971D0"/>
    <w:rsid w:val="00B9723E"/>
    <w:rsid w:val="00B974CF"/>
    <w:rsid w:val="00B975E9"/>
    <w:rsid w:val="00B97896"/>
    <w:rsid w:val="00B97A35"/>
    <w:rsid w:val="00B97A59"/>
    <w:rsid w:val="00B97B21"/>
    <w:rsid w:val="00B97E89"/>
    <w:rsid w:val="00BA009E"/>
    <w:rsid w:val="00BA00CB"/>
    <w:rsid w:val="00BA0189"/>
    <w:rsid w:val="00BA038C"/>
    <w:rsid w:val="00BA03B2"/>
    <w:rsid w:val="00BA063F"/>
    <w:rsid w:val="00BA095A"/>
    <w:rsid w:val="00BA0B25"/>
    <w:rsid w:val="00BA0E99"/>
    <w:rsid w:val="00BA0F48"/>
    <w:rsid w:val="00BA1161"/>
    <w:rsid w:val="00BA122F"/>
    <w:rsid w:val="00BA125D"/>
    <w:rsid w:val="00BA1A31"/>
    <w:rsid w:val="00BA1B0A"/>
    <w:rsid w:val="00BA1D3A"/>
    <w:rsid w:val="00BA258D"/>
    <w:rsid w:val="00BA26CF"/>
    <w:rsid w:val="00BA2D7C"/>
    <w:rsid w:val="00BA2F69"/>
    <w:rsid w:val="00BA307E"/>
    <w:rsid w:val="00BA33B7"/>
    <w:rsid w:val="00BA3542"/>
    <w:rsid w:val="00BA3CD2"/>
    <w:rsid w:val="00BA3D3A"/>
    <w:rsid w:val="00BA3E50"/>
    <w:rsid w:val="00BA3EE4"/>
    <w:rsid w:val="00BA4110"/>
    <w:rsid w:val="00BA4514"/>
    <w:rsid w:val="00BA47BD"/>
    <w:rsid w:val="00BA48AB"/>
    <w:rsid w:val="00BA51BA"/>
    <w:rsid w:val="00BA5575"/>
    <w:rsid w:val="00BA565D"/>
    <w:rsid w:val="00BA5864"/>
    <w:rsid w:val="00BA5AA5"/>
    <w:rsid w:val="00BA5AD8"/>
    <w:rsid w:val="00BA5D67"/>
    <w:rsid w:val="00BA647E"/>
    <w:rsid w:val="00BA65FE"/>
    <w:rsid w:val="00BA660A"/>
    <w:rsid w:val="00BA6A28"/>
    <w:rsid w:val="00BA6C35"/>
    <w:rsid w:val="00BA6E2A"/>
    <w:rsid w:val="00BA6E3F"/>
    <w:rsid w:val="00BA707E"/>
    <w:rsid w:val="00BA7152"/>
    <w:rsid w:val="00BA7347"/>
    <w:rsid w:val="00BA768A"/>
    <w:rsid w:val="00BA7ED9"/>
    <w:rsid w:val="00BB0095"/>
    <w:rsid w:val="00BB0557"/>
    <w:rsid w:val="00BB08F7"/>
    <w:rsid w:val="00BB0E49"/>
    <w:rsid w:val="00BB1012"/>
    <w:rsid w:val="00BB128D"/>
    <w:rsid w:val="00BB13C3"/>
    <w:rsid w:val="00BB15CF"/>
    <w:rsid w:val="00BB1D94"/>
    <w:rsid w:val="00BB1E4F"/>
    <w:rsid w:val="00BB1E91"/>
    <w:rsid w:val="00BB26A5"/>
    <w:rsid w:val="00BB28E6"/>
    <w:rsid w:val="00BB2A3B"/>
    <w:rsid w:val="00BB3310"/>
    <w:rsid w:val="00BB3341"/>
    <w:rsid w:val="00BB3350"/>
    <w:rsid w:val="00BB37BB"/>
    <w:rsid w:val="00BB3919"/>
    <w:rsid w:val="00BB3FB7"/>
    <w:rsid w:val="00BB4398"/>
    <w:rsid w:val="00BB4EC3"/>
    <w:rsid w:val="00BB51FB"/>
    <w:rsid w:val="00BB559B"/>
    <w:rsid w:val="00BB5603"/>
    <w:rsid w:val="00BB56E7"/>
    <w:rsid w:val="00BB577A"/>
    <w:rsid w:val="00BB5B92"/>
    <w:rsid w:val="00BB5FB1"/>
    <w:rsid w:val="00BB617A"/>
    <w:rsid w:val="00BB624C"/>
    <w:rsid w:val="00BB66EC"/>
    <w:rsid w:val="00BB6832"/>
    <w:rsid w:val="00BB68BC"/>
    <w:rsid w:val="00BB6A82"/>
    <w:rsid w:val="00BB70F5"/>
    <w:rsid w:val="00BB765F"/>
    <w:rsid w:val="00BB77E0"/>
    <w:rsid w:val="00BB7CE1"/>
    <w:rsid w:val="00BB7EA6"/>
    <w:rsid w:val="00BB7EB2"/>
    <w:rsid w:val="00BC0379"/>
    <w:rsid w:val="00BC0576"/>
    <w:rsid w:val="00BC0828"/>
    <w:rsid w:val="00BC0932"/>
    <w:rsid w:val="00BC09CF"/>
    <w:rsid w:val="00BC0ABA"/>
    <w:rsid w:val="00BC0ADE"/>
    <w:rsid w:val="00BC0D0D"/>
    <w:rsid w:val="00BC0E10"/>
    <w:rsid w:val="00BC1084"/>
    <w:rsid w:val="00BC12E3"/>
    <w:rsid w:val="00BC173B"/>
    <w:rsid w:val="00BC1801"/>
    <w:rsid w:val="00BC18ED"/>
    <w:rsid w:val="00BC1FB8"/>
    <w:rsid w:val="00BC212A"/>
    <w:rsid w:val="00BC228E"/>
    <w:rsid w:val="00BC23DF"/>
    <w:rsid w:val="00BC2528"/>
    <w:rsid w:val="00BC268A"/>
    <w:rsid w:val="00BC273D"/>
    <w:rsid w:val="00BC2786"/>
    <w:rsid w:val="00BC28F2"/>
    <w:rsid w:val="00BC28FF"/>
    <w:rsid w:val="00BC2B3B"/>
    <w:rsid w:val="00BC2D82"/>
    <w:rsid w:val="00BC2EEC"/>
    <w:rsid w:val="00BC2EFF"/>
    <w:rsid w:val="00BC2FC0"/>
    <w:rsid w:val="00BC30F3"/>
    <w:rsid w:val="00BC3106"/>
    <w:rsid w:val="00BC3365"/>
    <w:rsid w:val="00BC3593"/>
    <w:rsid w:val="00BC3663"/>
    <w:rsid w:val="00BC37A0"/>
    <w:rsid w:val="00BC38C3"/>
    <w:rsid w:val="00BC38E6"/>
    <w:rsid w:val="00BC3B52"/>
    <w:rsid w:val="00BC3D40"/>
    <w:rsid w:val="00BC43FE"/>
    <w:rsid w:val="00BC45FE"/>
    <w:rsid w:val="00BC468D"/>
    <w:rsid w:val="00BC4CD1"/>
    <w:rsid w:val="00BC5069"/>
    <w:rsid w:val="00BC5380"/>
    <w:rsid w:val="00BC5394"/>
    <w:rsid w:val="00BC56F0"/>
    <w:rsid w:val="00BC5954"/>
    <w:rsid w:val="00BC59D9"/>
    <w:rsid w:val="00BC5B81"/>
    <w:rsid w:val="00BC5BC6"/>
    <w:rsid w:val="00BC5CA2"/>
    <w:rsid w:val="00BC5EBB"/>
    <w:rsid w:val="00BC5FD7"/>
    <w:rsid w:val="00BC6008"/>
    <w:rsid w:val="00BC6414"/>
    <w:rsid w:val="00BC6888"/>
    <w:rsid w:val="00BC692F"/>
    <w:rsid w:val="00BC6C1C"/>
    <w:rsid w:val="00BC6F87"/>
    <w:rsid w:val="00BC712E"/>
    <w:rsid w:val="00BC7707"/>
    <w:rsid w:val="00BC782C"/>
    <w:rsid w:val="00BC79A6"/>
    <w:rsid w:val="00BC7BBA"/>
    <w:rsid w:val="00BC7C32"/>
    <w:rsid w:val="00BC7D72"/>
    <w:rsid w:val="00BC7E6E"/>
    <w:rsid w:val="00BD01D5"/>
    <w:rsid w:val="00BD04DC"/>
    <w:rsid w:val="00BD0E0F"/>
    <w:rsid w:val="00BD0EB8"/>
    <w:rsid w:val="00BD10EC"/>
    <w:rsid w:val="00BD11D8"/>
    <w:rsid w:val="00BD11F9"/>
    <w:rsid w:val="00BD1362"/>
    <w:rsid w:val="00BD1462"/>
    <w:rsid w:val="00BD155F"/>
    <w:rsid w:val="00BD158F"/>
    <w:rsid w:val="00BD1734"/>
    <w:rsid w:val="00BD1899"/>
    <w:rsid w:val="00BD18CC"/>
    <w:rsid w:val="00BD193C"/>
    <w:rsid w:val="00BD1A49"/>
    <w:rsid w:val="00BD1E9E"/>
    <w:rsid w:val="00BD1F74"/>
    <w:rsid w:val="00BD1FA7"/>
    <w:rsid w:val="00BD20D4"/>
    <w:rsid w:val="00BD20D8"/>
    <w:rsid w:val="00BD2541"/>
    <w:rsid w:val="00BD255F"/>
    <w:rsid w:val="00BD2A20"/>
    <w:rsid w:val="00BD2C8C"/>
    <w:rsid w:val="00BD2E2F"/>
    <w:rsid w:val="00BD2E81"/>
    <w:rsid w:val="00BD2F4D"/>
    <w:rsid w:val="00BD2FC9"/>
    <w:rsid w:val="00BD3207"/>
    <w:rsid w:val="00BD3318"/>
    <w:rsid w:val="00BD3A13"/>
    <w:rsid w:val="00BD3C9F"/>
    <w:rsid w:val="00BD3CC8"/>
    <w:rsid w:val="00BD3D49"/>
    <w:rsid w:val="00BD3E92"/>
    <w:rsid w:val="00BD4196"/>
    <w:rsid w:val="00BD41BB"/>
    <w:rsid w:val="00BD42EE"/>
    <w:rsid w:val="00BD4A5D"/>
    <w:rsid w:val="00BD4A84"/>
    <w:rsid w:val="00BD4C54"/>
    <w:rsid w:val="00BD4EA4"/>
    <w:rsid w:val="00BD4EFF"/>
    <w:rsid w:val="00BD518A"/>
    <w:rsid w:val="00BD529B"/>
    <w:rsid w:val="00BD5379"/>
    <w:rsid w:val="00BD5391"/>
    <w:rsid w:val="00BD55ED"/>
    <w:rsid w:val="00BD57BE"/>
    <w:rsid w:val="00BD58CB"/>
    <w:rsid w:val="00BD5903"/>
    <w:rsid w:val="00BD59C7"/>
    <w:rsid w:val="00BD5BD7"/>
    <w:rsid w:val="00BD5C0A"/>
    <w:rsid w:val="00BD5F22"/>
    <w:rsid w:val="00BD6061"/>
    <w:rsid w:val="00BD6369"/>
    <w:rsid w:val="00BD64D1"/>
    <w:rsid w:val="00BD6548"/>
    <w:rsid w:val="00BD6611"/>
    <w:rsid w:val="00BD68FB"/>
    <w:rsid w:val="00BD6A05"/>
    <w:rsid w:val="00BD6A29"/>
    <w:rsid w:val="00BD6A5A"/>
    <w:rsid w:val="00BD6AB3"/>
    <w:rsid w:val="00BD6EF6"/>
    <w:rsid w:val="00BD6F52"/>
    <w:rsid w:val="00BD7447"/>
    <w:rsid w:val="00BD7734"/>
    <w:rsid w:val="00BD79E2"/>
    <w:rsid w:val="00BD7A4F"/>
    <w:rsid w:val="00BD7A55"/>
    <w:rsid w:val="00BD7A56"/>
    <w:rsid w:val="00BD7B2F"/>
    <w:rsid w:val="00BD7B44"/>
    <w:rsid w:val="00BD7B64"/>
    <w:rsid w:val="00BD7C7B"/>
    <w:rsid w:val="00BD7DD3"/>
    <w:rsid w:val="00BD7EAF"/>
    <w:rsid w:val="00BD7FA8"/>
    <w:rsid w:val="00BE00AD"/>
    <w:rsid w:val="00BE06BE"/>
    <w:rsid w:val="00BE0B61"/>
    <w:rsid w:val="00BE1150"/>
    <w:rsid w:val="00BE15CE"/>
    <w:rsid w:val="00BE18EB"/>
    <w:rsid w:val="00BE19DD"/>
    <w:rsid w:val="00BE1A3D"/>
    <w:rsid w:val="00BE1BAB"/>
    <w:rsid w:val="00BE1C02"/>
    <w:rsid w:val="00BE1D3F"/>
    <w:rsid w:val="00BE1E1A"/>
    <w:rsid w:val="00BE1F71"/>
    <w:rsid w:val="00BE23CA"/>
    <w:rsid w:val="00BE24B1"/>
    <w:rsid w:val="00BE2ABD"/>
    <w:rsid w:val="00BE2D0C"/>
    <w:rsid w:val="00BE2D67"/>
    <w:rsid w:val="00BE2E52"/>
    <w:rsid w:val="00BE2EB3"/>
    <w:rsid w:val="00BE2FD3"/>
    <w:rsid w:val="00BE33F2"/>
    <w:rsid w:val="00BE3488"/>
    <w:rsid w:val="00BE36E9"/>
    <w:rsid w:val="00BE3813"/>
    <w:rsid w:val="00BE3DA8"/>
    <w:rsid w:val="00BE3E40"/>
    <w:rsid w:val="00BE40AB"/>
    <w:rsid w:val="00BE41D7"/>
    <w:rsid w:val="00BE4295"/>
    <w:rsid w:val="00BE42C5"/>
    <w:rsid w:val="00BE432A"/>
    <w:rsid w:val="00BE4C43"/>
    <w:rsid w:val="00BE4D87"/>
    <w:rsid w:val="00BE4D91"/>
    <w:rsid w:val="00BE4EAA"/>
    <w:rsid w:val="00BE4FCB"/>
    <w:rsid w:val="00BE50CD"/>
    <w:rsid w:val="00BE51D8"/>
    <w:rsid w:val="00BE53C5"/>
    <w:rsid w:val="00BE5580"/>
    <w:rsid w:val="00BE596A"/>
    <w:rsid w:val="00BE5B4E"/>
    <w:rsid w:val="00BE5C05"/>
    <w:rsid w:val="00BE5F41"/>
    <w:rsid w:val="00BE5F70"/>
    <w:rsid w:val="00BE5FFA"/>
    <w:rsid w:val="00BE6095"/>
    <w:rsid w:val="00BE6198"/>
    <w:rsid w:val="00BE64B0"/>
    <w:rsid w:val="00BE66BF"/>
    <w:rsid w:val="00BE6B80"/>
    <w:rsid w:val="00BE701F"/>
    <w:rsid w:val="00BE72ED"/>
    <w:rsid w:val="00BE7334"/>
    <w:rsid w:val="00BE7441"/>
    <w:rsid w:val="00BE79EA"/>
    <w:rsid w:val="00BE7BAF"/>
    <w:rsid w:val="00BE7ECC"/>
    <w:rsid w:val="00BE7F72"/>
    <w:rsid w:val="00BF02DA"/>
    <w:rsid w:val="00BF0939"/>
    <w:rsid w:val="00BF0C9B"/>
    <w:rsid w:val="00BF0D85"/>
    <w:rsid w:val="00BF1035"/>
    <w:rsid w:val="00BF1061"/>
    <w:rsid w:val="00BF14B4"/>
    <w:rsid w:val="00BF15B0"/>
    <w:rsid w:val="00BF1AD3"/>
    <w:rsid w:val="00BF1B13"/>
    <w:rsid w:val="00BF1C43"/>
    <w:rsid w:val="00BF1C69"/>
    <w:rsid w:val="00BF1ED4"/>
    <w:rsid w:val="00BF223F"/>
    <w:rsid w:val="00BF229E"/>
    <w:rsid w:val="00BF24EC"/>
    <w:rsid w:val="00BF250F"/>
    <w:rsid w:val="00BF2588"/>
    <w:rsid w:val="00BF2F78"/>
    <w:rsid w:val="00BF3262"/>
    <w:rsid w:val="00BF34B1"/>
    <w:rsid w:val="00BF35F3"/>
    <w:rsid w:val="00BF3688"/>
    <w:rsid w:val="00BF37B0"/>
    <w:rsid w:val="00BF3824"/>
    <w:rsid w:val="00BF3C7C"/>
    <w:rsid w:val="00BF3D04"/>
    <w:rsid w:val="00BF42DB"/>
    <w:rsid w:val="00BF440D"/>
    <w:rsid w:val="00BF4652"/>
    <w:rsid w:val="00BF4662"/>
    <w:rsid w:val="00BF471A"/>
    <w:rsid w:val="00BF4759"/>
    <w:rsid w:val="00BF49E0"/>
    <w:rsid w:val="00BF4AEE"/>
    <w:rsid w:val="00BF4E7A"/>
    <w:rsid w:val="00BF513E"/>
    <w:rsid w:val="00BF563B"/>
    <w:rsid w:val="00BF5828"/>
    <w:rsid w:val="00BF5B21"/>
    <w:rsid w:val="00BF5C0C"/>
    <w:rsid w:val="00BF5CA7"/>
    <w:rsid w:val="00BF5EDF"/>
    <w:rsid w:val="00BF5F99"/>
    <w:rsid w:val="00BF6727"/>
    <w:rsid w:val="00BF67C2"/>
    <w:rsid w:val="00BF6824"/>
    <w:rsid w:val="00BF6AAA"/>
    <w:rsid w:val="00BF6C56"/>
    <w:rsid w:val="00BF6E1A"/>
    <w:rsid w:val="00BF6FE4"/>
    <w:rsid w:val="00BF7EA1"/>
    <w:rsid w:val="00BF7FA6"/>
    <w:rsid w:val="00C00052"/>
    <w:rsid w:val="00C001D8"/>
    <w:rsid w:val="00C003F3"/>
    <w:rsid w:val="00C00684"/>
    <w:rsid w:val="00C00B0F"/>
    <w:rsid w:val="00C00CC3"/>
    <w:rsid w:val="00C00D3C"/>
    <w:rsid w:val="00C00EE5"/>
    <w:rsid w:val="00C013BD"/>
    <w:rsid w:val="00C01634"/>
    <w:rsid w:val="00C01744"/>
    <w:rsid w:val="00C01B05"/>
    <w:rsid w:val="00C02605"/>
    <w:rsid w:val="00C028C0"/>
    <w:rsid w:val="00C02925"/>
    <w:rsid w:val="00C029E4"/>
    <w:rsid w:val="00C02C1C"/>
    <w:rsid w:val="00C02C3A"/>
    <w:rsid w:val="00C02C86"/>
    <w:rsid w:val="00C02E45"/>
    <w:rsid w:val="00C02F38"/>
    <w:rsid w:val="00C02F4E"/>
    <w:rsid w:val="00C02F63"/>
    <w:rsid w:val="00C031A1"/>
    <w:rsid w:val="00C03531"/>
    <w:rsid w:val="00C03598"/>
    <w:rsid w:val="00C03812"/>
    <w:rsid w:val="00C038A2"/>
    <w:rsid w:val="00C03963"/>
    <w:rsid w:val="00C039D2"/>
    <w:rsid w:val="00C03AC2"/>
    <w:rsid w:val="00C03C89"/>
    <w:rsid w:val="00C03E74"/>
    <w:rsid w:val="00C0407D"/>
    <w:rsid w:val="00C041FF"/>
    <w:rsid w:val="00C04336"/>
    <w:rsid w:val="00C04609"/>
    <w:rsid w:val="00C04642"/>
    <w:rsid w:val="00C04B0D"/>
    <w:rsid w:val="00C04C28"/>
    <w:rsid w:val="00C04CBF"/>
    <w:rsid w:val="00C04DBF"/>
    <w:rsid w:val="00C04DE3"/>
    <w:rsid w:val="00C0512B"/>
    <w:rsid w:val="00C0530E"/>
    <w:rsid w:val="00C0542F"/>
    <w:rsid w:val="00C05453"/>
    <w:rsid w:val="00C0558B"/>
    <w:rsid w:val="00C05A8C"/>
    <w:rsid w:val="00C05BED"/>
    <w:rsid w:val="00C05C1D"/>
    <w:rsid w:val="00C05CDA"/>
    <w:rsid w:val="00C05D9C"/>
    <w:rsid w:val="00C06362"/>
    <w:rsid w:val="00C069D5"/>
    <w:rsid w:val="00C06D85"/>
    <w:rsid w:val="00C06E32"/>
    <w:rsid w:val="00C06FEC"/>
    <w:rsid w:val="00C07148"/>
    <w:rsid w:val="00C07345"/>
    <w:rsid w:val="00C073B1"/>
    <w:rsid w:val="00C0756A"/>
    <w:rsid w:val="00C07754"/>
    <w:rsid w:val="00C07A64"/>
    <w:rsid w:val="00C07D2B"/>
    <w:rsid w:val="00C07D62"/>
    <w:rsid w:val="00C10138"/>
    <w:rsid w:val="00C1048F"/>
    <w:rsid w:val="00C104F4"/>
    <w:rsid w:val="00C10506"/>
    <w:rsid w:val="00C1053A"/>
    <w:rsid w:val="00C107E8"/>
    <w:rsid w:val="00C107FA"/>
    <w:rsid w:val="00C1094E"/>
    <w:rsid w:val="00C10E9E"/>
    <w:rsid w:val="00C10EF0"/>
    <w:rsid w:val="00C11169"/>
    <w:rsid w:val="00C11174"/>
    <w:rsid w:val="00C1131B"/>
    <w:rsid w:val="00C11609"/>
    <w:rsid w:val="00C11919"/>
    <w:rsid w:val="00C11BB9"/>
    <w:rsid w:val="00C11D8E"/>
    <w:rsid w:val="00C11DDF"/>
    <w:rsid w:val="00C12287"/>
    <w:rsid w:val="00C122B7"/>
    <w:rsid w:val="00C124E2"/>
    <w:rsid w:val="00C125FE"/>
    <w:rsid w:val="00C12694"/>
    <w:rsid w:val="00C12729"/>
    <w:rsid w:val="00C128E3"/>
    <w:rsid w:val="00C129E9"/>
    <w:rsid w:val="00C12C49"/>
    <w:rsid w:val="00C13051"/>
    <w:rsid w:val="00C133B6"/>
    <w:rsid w:val="00C13676"/>
    <w:rsid w:val="00C13722"/>
    <w:rsid w:val="00C138C1"/>
    <w:rsid w:val="00C1390A"/>
    <w:rsid w:val="00C13943"/>
    <w:rsid w:val="00C139D4"/>
    <w:rsid w:val="00C13C07"/>
    <w:rsid w:val="00C13C3C"/>
    <w:rsid w:val="00C13E73"/>
    <w:rsid w:val="00C1408A"/>
    <w:rsid w:val="00C1417B"/>
    <w:rsid w:val="00C141C7"/>
    <w:rsid w:val="00C14253"/>
    <w:rsid w:val="00C142A0"/>
    <w:rsid w:val="00C143E7"/>
    <w:rsid w:val="00C14692"/>
    <w:rsid w:val="00C14C0D"/>
    <w:rsid w:val="00C15097"/>
    <w:rsid w:val="00C1510F"/>
    <w:rsid w:val="00C15732"/>
    <w:rsid w:val="00C15B71"/>
    <w:rsid w:val="00C15BEA"/>
    <w:rsid w:val="00C15D14"/>
    <w:rsid w:val="00C15FD0"/>
    <w:rsid w:val="00C162C7"/>
    <w:rsid w:val="00C163C5"/>
    <w:rsid w:val="00C167E4"/>
    <w:rsid w:val="00C16B80"/>
    <w:rsid w:val="00C16FBF"/>
    <w:rsid w:val="00C1776E"/>
    <w:rsid w:val="00C177C6"/>
    <w:rsid w:val="00C179CC"/>
    <w:rsid w:val="00C17AD2"/>
    <w:rsid w:val="00C17B24"/>
    <w:rsid w:val="00C17C5B"/>
    <w:rsid w:val="00C17DCF"/>
    <w:rsid w:val="00C200CA"/>
    <w:rsid w:val="00C2011C"/>
    <w:rsid w:val="00C20195"/>
    <w:rsid w:val="00C20294"/>
    <w:rsid w:val="00C20680"/>
    <w:rsid w:val="00C20699"/>
    <w:rsid w:val="00C20794"/>
    <w:rsid w:val="00C207BB"/>
    <w:rsid w:val="00C208EE"/>
    <w:rsid w:val="00C20B2A"/>
    <w:rsid w:val="00C20D6C"/>
    <w:rsid w:val="00C20E83"/>
    <w:rsid w:val="00C20E85"/>
    <w:rsid w:val="00C20EEC"/>
    <w:rsid w:val="00C21296"/>
    <w:rsid w:val="00C21357"/>
    <w:rsid w:val="00C2167B"/>
    <w:rsid w:val="00C219B8"/>
    <w:rsid w:val="00C21D58"/>
    <w:rsid w:val="00C2212D"/>
    <w:rsid w:val="00C221B4"/>
    <w:rsid w:val="00C221CC"/>
    <w:rsid w:val="00C2278E"/>
    <w:rsid w:val="00C228B3"/>
    <w:rsid w:val="00C22962"/>
    <w:rsid w:val="00C22A86"/>
    <w:rsid w:val="00C2304B"/>
    <w:rsid w:val="00C230A5"/>
    <w:rsid w:val="00C233D6"/>
    <w:rsid w:val="00C23693"/>
    <w:rsid w:val="00C2410C"/>
    <w:rsid w:val="00C241B7"/>
    <w:rsid w:val="00C243C6"/>
    <w:rsid w:val="00C24879"/>
    <w:rsid w:val="00C24CDF"/>
    <w:rsid w:val="00C24CFE"/>
    <w:rsid w:val="00C24E56"/>
    <w:rsid w:val="00C24F17"/>
    <w:rsid w:val="00C253FE"/>
    <w:rsid w:val="00C25462"/>
    <w:rsid w:val="00C255C0"/>
    <w:rsid w:val="00C25726"/>
    <w:rsid w:val="00C25803"/>
    <w:rsid w:val="00C25C5B"/>
    <w:rsid w:val="00C25DD6"/>
    <w:rsid w:val="00C25F2E"/>
    <w:rsid w:val="00C2656A"/>
    <w:rsid w:val="00C2667B"/>
    <w:rsid w:val="00C266A1"/>
    <w:rsid w:val="00C2675D"/>
    <w:rsid w:val="00C269C4"/>
    <w:rsid w:val="00C26CF0"/>
    <w:rsid w:val="00C26D1B"/>
    <w:rsid w:val="00C26FB5"/>
    <w:rsid w:val="00C270EB"/>
    <w:rsid w:val="00C274C3"/>
    <w:rsid w:val="00C27BE2"/>
    <w:rsid w:val="00C27E60"/>
    <w:rsid w:val="00C27EF7"/>
    <w:rsid w:val="00C27F1E"/>
    <w:rsid w:val="00C27FF8"/>
    <w:rsid w:val="00C30005"/>
    <w:rsid w:val="00C30099"/>
    <w:rsid w:val="00C30388"/>
    <w:rsid w:val="00C3047E"/>
    <w:rsid w:val="00C304BF"/>
    <w:rsid w:val="00C304D8"/>
    <w:rsid w:val="00C307A1"/>
    <w:rsid w:val="00C307C1"/>
    <w:rsid w:val="00C30B8F"/>
    <w:rsid w:val="00C30BDB"/>
    <w:rsid w:val="00C30BFE"/>
    <w:rsid w:val="00C30C15"/>
    <w:rsid w:val="00C31024"/>
    <w:rsid w:val="00C3102C"/>
    <w:rsid w:val="00C31062"/>
    <w:rsid w:val="00C316DA"/>
    <w:rsid w:val="00C31723"/>
    <w:rsid w:val="00C3172D"/>
    <w:rsid w:val="00C317BD"/>
    <w:rsid w:val="00C31905"/>
    <w:rsid w:val="00C31947"/>
    <w:rsid w:val="00C319B2"/>
    <w:rsid w:val="00C31C49"/>
    <w:rsid w:val="00C31EE1"/>
    <w:rsid w:val="00C3224C"/>
    <w:rsid w:val="00C32C6B"/>
    <w:rsid w:val="00C32DF4"/>
    <w:rsid w:val="00C33104"/>
    <w:rsid w:val="00C331AA"/>
    <w:rsid w:val="00C3335B"/>
    <w:rsid w:val="00C3348E"/>
    <w:rsid w:val="00C335DA"/>
    <w:rsid w:val="00C337CB"/>
    <w:rsid w:val="00C33827"/>
    <w:rsid w:val="00C338CE"/>
    <w:rsid w:val="00C33B1F"/>
    <w:rsid w:val="00C33B82"/>
    <w:rsid w:val="00C33C7C"/>
    <w:rsid w:val="00C33DF4"/>
    <w:rsid w:val="00C341A1"/>
    <w:rsid w:val="00C341AC"/>
    <w:rsid w:val="00C3452E"/>
    <w:rsid w:val="00C34777"/>
    <w:rsid w:val="00C34AD4"/>
    <w:rsid w:val="00C34B2E"/>
    <w:rsid w:val="00C34B8B"/>
    <w:rsid w:val="00C34C64"/>
    <w:rsid w:val="00C34D57"/>
    <w:rsid w:val="00C3525A"/>
    <w:rsid w:val="00C352EC"/>
    <w:rsid w:val="00C352F4"/>
    <w:rsid w:val="00C354DA"/>
    <w:rsid w:val="00C357B9"/>
    <w:rsid w:val="00C3581A"/>
    <w:rsid w:val="00C35899"/>
    <w:rsid w:val="00C35E64"/>
    <w:rsid w:val="00C35E66"/>
    <w:rsid w:val="00C35EEA"/>
    <w:rsid w:val="00C361E0"/>
    <w:rsid w:val="00C36445"/>
    <w:rsid w:val="00C3647C"/>
    <w:rsid w:val="00C367FA"/>
    <w:rsid w:val="00C368D1"/>
    <w:rsid w:val="00C368E9"/>
    <w:rsid w:val="00C36931"/>
    <w:rsid w:val="00C36BA8"/>
    <w:rsid w:val="00C36FC8"/>
    <w:rsid w:val="00C37033"/>
    <w:rsid w:val="00C37196"/>
    <w:rsid w:val="00C373DE"/>
    <w:rsid w:val="00C37A00"/>
    <w:rsid w:val="00C37BD4"/>
    <w:rsid w:val="00C37EE8"/>
    <w:rsid w:val="00C40171"/>
    <w:rsid w:val="00C407BF"/>
    <w:rsid w:val="00C409D0"/>
    <w:rsid w:val="00C40A09"/>
    <w:rsid w:val="00C40A25"/>
    <w:rsid w:val="00C40BA9"/>
    <w:rsid w:val="00C40CF2"/>
    <w:rsid w:val="00C40CF6"/>
    <w:rsid w:val="00C4113A"/>
    <w:rsid w:val="00C412E8"/>
    <w:rsid w:val="00C4163D"/>
    <w:rsid w:val="00C417F5"/>
    <w:rsid w:val="00C418AD"/>
    <w:rsid w:val="00C418D4"/>
    <w:rsid w:val="00C41A3D"/>
    <w:rsid w:val="00C41C08"/>
    <w:rsid w:val="00C4214C"/>
    <w:rsid w:val="00C42214"/>
    <w:rsid w:val="00C42337"/>
    <w:rsid w:val="00C42554"/>
    <w:rsid w:val="00C42761"/>
    <w:rsid w:val="00C42851"/>
    <w:rsid w:val="00C42975"/>
    <w:rsid w:val="00C431C1"/>
    <w:rsid w:val="00C4372A"/>
    <w:rsid w:val="00C43769"/>
    <w:rsid w:val="00C438E9"/>
    <w:rsid w:val="00C43942"/>
    <w:rsid w:val="00C43F43"/>
    <w:rsid w:val="00C44315"/>
    <w:rsid w:val="00C44535"/>
    <w:rsid w:val="00C447EF"/>
    <w:rsid w:val="00C44845"/>
    <w:rsid w:val="00C44909"/>
    <w:rsid w:val="00C44AB4"/>
    <w:rsid w:val="00C44AEB"/>
    <w:rsid w:val="00C452CF"/>
    <w:rsid w:val="00C453EC"/>
    <w:rsid w:val="00C455CC"/>
    <w:rsid w:val="00C455E2"/>
    <w:rsid w:val="00C457E8"/>
    <w:rsid w:val="00C4586E"/>
    <w:rsid w:val="00C45A4C"/>
    <w:rsid w:val="00C45C9B"/>
    <w:rsid w:val="00C45DB8"/>
    <w:rsid w:val="00C45E74"/>
    <w:rsid w:val="00C46533"/>
    <w:rsid w:val="00C46A58"/>
    <w:rsid w:val="00C46BBE"/>
    <w:rsid w:val="00C46F72"/>
    <w:rsid w:val="00C47344"/>
    <w:rsid w:val="00C47356"/>
    <w:rsid w:val="00C473E2"/>
    <w:rsid w:val="00C474C0"/>
    <w:rsid w:val="00C479EC"/>
    <w:rsid w:val="00C47C0E"/>
    <w:rsid w:val="00C47D74"/>
    <w:rsid w:val="00C50045"/>
    <w:rsid w:val="00C500E1"/>
    <w:rsid w:val="00C50173"/>
    <w:rsid w:val="00C502BE"/>
    <w:rsid w:val="00C5032E"/>
    <w:rsid w:val="00C50350"/>
    <w:rsid w:val="00C50509"/>
    <w:rsid w:val="00C506F2"/>
    <w:rsid w:val="00C5073E"/>
    <w:rsid w:val="00C5077B"/>
    <w:rsid w:val="00C5079C"/>
    <w:rsid w:val="00C50B8E"/>
    <w:rsid w:val="00C50EA4"/>
    <w:rsid w:val="00C512DB"/>
    <w:rsid w:val="00C5141C"/>
    <w:rsid w:val="00C51570"/>
    <w:rsid w:val="00C517C6"/>
    <w:rsid w:val="00C5188C"/>
    <w:rsid w:val="00C5195B"/>
    <w:rsid w:val="00C519C8"/>
    <w:rsid w:val="00C51B6F"/>
    <w:rsid w:val="00C51E10"/>
    <w:rsid w:val="00C51E32"/>
    <w:rsid w:val="00C526C8"/>
    <w:rsid w:val="00C527DF"/>
    <w:rsid w:val="00C52962"/>
    <w:rsid w:val="00C529A5"/>
    <w:rsid w:val="00C52A05"/>
    <w:rsid w:val="00C52FF9"/>
    <w:rsid w:val="00C53029"/>
    <w:rsid w:val="00C530B7"/>
    <w:rsid w:val="00C533E6"/>
    <w:rsid w:val="00C5360C"/>
    <w:rsid w:val="00C53683"/>
    <w:rsid w:val="00C538CD"/>
    <w:rsid w:val="00C53DE5"/>
    <w:rsid w:val="00C54196"/>
    <w:rsid w:val="00C5435C"/>
    <w:rsid w:val="00C54361"/>
    <w:rsid w:val="00C54687"/>
    <w:rsid w:val="00C54766"/>
    <w:rsid w:val="00C5488B"/>
    <w:rsid w:val="00C548A1"/>
    <w:rsid w:val="00C549D2"/>
    <w:rsid w:val="00C54ED8"/>
    <w:rsid w:val="00C55482"/>
    <w:rsid w:val="00C55664"/>
    <w:rsid w:val="00C556C0"/>
    <w:rsid w:val="00C559DD"/>
    <w:rsid w:val="00C55D26"/>
    <w:rsid w:val="00C55DCB"/>
    <w:rsid w:val="00C55EB2"/>
    <w:rsid w:val="00C562BD"/>
    <w:rsid w:val="00C5660E"/>
    <w:rsid w:val="00C566D5"/>
    <w:rsid w:val="00C568D6"/>
    <w:rsid w:val="00C569CE"/>
    <w:rsid w:val="00C56D25"/>
    <w:rsid w:val="00C56F3C"/>
    <w:rsid w:val="00C570E9"/>
    <w:rsid w:val="00C57351"/>
    <w:rsid w:val="00C574EB"/>
    <w:rsid w:val="00C57A77"/>
    <w:rsid w:val="00C57C91"/>
    <w:rsid w:val="00C57D42"/>
    <w:rsid w:val="00C60069"/>
    <w:rsid w:val="00C60289"/>
    <w:rsid w:val="00C60303"/>
    <w:rsid w:val="00C60928"/>
    <w:rsid w:val="00C609F9"/>
    <w:rsid w:val="00C60AD3"/>
    <w:rsid w:val="00C60C83"/>
    <w:rsid w:val="00C610C1"/>
    <w:rsid w:val="00C6118A"/>
    <w:rsid w:val="00C6141C"/>
    <w:rsid w:val="00C6149F"/>
    <w:rsid w:val="00C616D0"/>
    <w:rsid w:val="00C61953"/>
    <w:rsid w:val="00C61C93"/>
    <w:rsid w:val="00C61C9C"/>
    <w:rsid w:val="00C6209D"/>
    <w:rsid w:val="00C624D3"/>
    <w:rsid w:val="00C62F70"/>
    <w:rsid w:val="00C63313"/>
    <w:rsid w:val="00C633DF"/>
    <w:rsid w:val="00C63FD5"/>
    <w:rsid w:val="00C640BA"/>
    <w:rsid w:val="00C64717"/>
    <w:rsid w:val="00C647B7"/>
    <w:rsid w:val="00C6493D"/>
    <w:rsid w:val="00C64F4E"/>
    <w:rsid w:val="00C65091"/>
    <w:rsid w:val="00C651E3"/>
    <w:rsid w:val="00C65218"/>
    <w:rsid w:val="00C654D3"/>
    <w:rsid w:val="00C65BA2"/>
    <w:rsid w:val="00C65C41"/>
    <w:rsid w:val="00C65C50"/>
    <w:rsid w:val="00C65C7C"/>
    <w:rsid w:val="00C66119"/>
    <w:rsid w:val="00C66181"/>
    <w:rsid w:val="00C6619C"/>
    <w:rsid w:val="00C66282"/>
    <w:rsid w:val="00C6628C"/>
    <w:rsid w:val="00C66814"/>
    <w:rsid w:val="00C66932"/>
    <w:rsid w:val="00C66C3D"/>
    <w:rsid w:val="00C66EE3"/>
    <w:rsid w:val="00C6706E"/>
    <w:rsid w:val="00C67176"/>
    <w:rsid w:val="00C67227"/>
    <w:rsid w:val="00C6748A"/>
    <w:rsid w:val="00C67948"/>
    <w:rsid w:val="00C679B8"/>
    <w:rsid w:val="00C70343"/>
    <w:rsid w:val="00C704A6"/>
    <w:rsid w:val="00C708D8"/>
    <w:rsid w:val="00C7094D"/>
    <w:rsid w:val="00C70A4E"/>
    <w:rsid w:val="00C70B62"/>
    <w:rsid w:val="00C70BBE"/>
    <w:rsid w:val="00C70C4A"/>
    <w:rsid w:val="00C70D24"/>
    <w:rsid w:val="00C70DE1"/>
    <w:rsid w:val="00C71186"/>
    <w:rsid w:val="00C715BC"/>
    <w:rsid w:val="00C719EC"/>
    <w:rsid w:val="00C71F65"/>
    <w:rsid w:val="00C72185"/>
    <w:rsid w:val="00C72574"/>
    <w:rsid w:val="00C72A81"/>
    <w:rsid w:val="00C72F23"/>
    <w:rsid w:val="00C730F4"/>
    <w:rsid w:val="00C73139"/>
    <w:rsid w:val="00C734CB"/>
    <w:rsid w:val="00C73817"/>
    <w:rsid w:val="00C73AAA"/>
    <w:rsid w:val="00C73C96"/>
    <w:rsid w:val="00C73CEB"/>
    <w:rsid w:val="00C73DEF"/>
    <w:rsid w:val="00C740BD"/>
    <w:rsid w:val="00C74E27"/>
    <w:rsid w:val="00C74E58"/>
    <w:rsid w:val="00C74E81"/>
    <w:rsid w:val="00C74FBD"/>
    <w:rsid w:val="00C74FBF"/>
    <w:rsid w:val="00C7504C"/>
    <w:rsid w:val="00C75798"/>
    <w:rsid w:val="00C757B2"/>
    <w:rsid w:val="00C758B2"/>
    <w:rsid w:val="00C759A1"/>
    <w:rsid w:val="00C75FD8"/>
    <w:rsid w:val="00C7642E"/>
    <w:rsid w:val="00C76519"/>
    <w:rsid w:val="00C76559"/>
    <w:rsid w:val="00C76BAD"/>
    <w:rsid w:val="00C76C28"/>
    <w:rsid w:val="00C76F55"/>
    <w:rsid w:val="00C76FFB"/>
    <w:rsid w:val="00C77253"/>
    <w:rsid w:val="00C77427"/>
    <w:rsid w:val="00C77A78"/>
    <w:rsid w:val="00C77AC1"/>
    <w:rsid w:val="00C80383"/>
    <w:rsid w:val="00C804D8"/>
    <w:rsid w:val="00C80959"/>
    <w:rsid w:val="00C80DB2"/>
    <w:rsid w:val="00C811E3"/>
    <w:rsid w:val="00C812B0"/>
    <w:rsid w:val="00C81404"/>
    <w:rsid w:val="00C81659"/>
    <w:rsid w:val="00C81CE8"/>
    <w:rsid w:val="00C8231E"/>
    <w:rsid w:val="00C8234B"/>
    <w:rsid w:val="00C8238B"/>
    <w:rsid w:val="00C825FD"/>
    <w:rsid w:val="00C826F6"/>
    <w:rsid w:val="00C827F9"/>
    <w:rsid w:val="00C82AF6"/>
    <w:rsid w:val="00C82B80"/>
    <w:rsid w:val="00C82C62"/>
    <w:rsid w:val="00C8326D"/>
    <w:rsid w:val="00C832C1"/>
    <w:rsid w:val="00C83C1B"/>
    <w:rsid w:val="00C83C54"/>
    <w:rsid w:val="00C8415D"/>
    <w:rsid w:val="00C84164"/>
    <w:rsid w:val="00C8416C"/>
    <w:rsid w:val="00C841BF"/>
    <w:rsid w:val="00C84284"/>
    <w:rsid w:val="00C84328"/>
    <w:rsid w:val="00C84340"/>
    <w:rsid w:val="00C8464C"/>
    <w:rsid w:val="00C84750"/>
    <w:rsid w:val="00C8483A"/>
    <w:rsid w:val="00C848D4"/>
    <w:rsid w:val="00C84910"/>
    <w:rsid w:val="00C85150"/>
    <w:rsid w:val="00C853DF"/>
    <w:rsid w:val="00C85766"/>
    <w:rsid w:val="00C85776"/>
    <w:rsid w:val="00C858EF"/>
    <w:rsid w:val="00C85A66"/>
    <w:rsid w:val="00C85BF5"/>
    <w:rsid w:val="00C85C54"/>
    <w:rsid w:val="00C85C6C"/>
    <w:rsid w:val="00C85C8C"/>
    <w:rsid w:val="00C86393"/>
    <w:rsid w:val="00C863B1"/>
    <w:rsid w:val="00C863DE"/>
    <w:rsid w:val="00C867DD"/>
    <w:rsid w:val="00C86953"/>
    <w:rsid w:val="00C869D0"/>
    <w:rsid w:val="00C86F37"/>
    <w:rsid w:val="00C87067"/>
    <w:rsid w:val="00C873A9"/>
    <w:rsid w:val="00C87475"/>
    <w:rsid w:val="00C87545"/>
    <w:rsid w:val="00C8754E"/>
    <w:rsid w:val="00C8761E"/>
    <w:rsid w:val="00C8777A"/>
    <w:rsid w:val="00C878AB"/>
    <w:rsid w:val="00C87942"/>
    <w:rsid w:val="00C879F2"/>
    <w:rsid w:val="00C87C08"/>
    <w:rsid w:val="00C9013B"/>
    <w:rsid w:val="00C901D2"/>
    <w:rsid w:val="00C90366"/>
    <w:rsid w:val="00C903A5"/>
    <w:rsid w:val="00C906DA"/>
    <w:rsid w:val="00C90B5E"/>
    <w:rsid w:val="00C90C83"/>
    <w:rsid w:val="00C90DB5"/>
    <w:rsid w:val="00C91316"/>
    <w:rsid w:val="00C91B2F"/>
    <w:rsid w:val="00C91CA0"/>
    <w:rsid w:val="00C91F29"/>
    <w:rsid w:val="00C920B6"/>
    <w:rsid w:val="00C920EF"/>
    <w:rsid w:val="00C920F4"/>
    <w:rsid w:val="00C9221D"/>
    <w:rsid w:val="00C92361"/>
    <w:rsid w:val="00C924C9"/>
    <w:rsid w:val="00C9281E"/>
    <w:rsid w:val="00C92862"/>
    <w:rsid w:val="00C929D8"/>
    <w:rsid w:val="00C92AF8"/>
    <w:rsid w:val="00C92B79"/>
    <w:rsid w:val="00C92F21"/>
    <w:rsid w:val="00C932E4"/>
    <w:rsid w:val="00C93C6F"/>
    <w:rsid w:val="00C93D0A"/>
    <w:rsid w:val="00C93E1A"/>
    <w:rsid w:val="00C9453B"/>
    <w:rsid w:val="00C94802"/>
    <w:rsid w:val="00C94832"/>
    <w:rsid w:val="00C948C3"/>
    <w:rsid w:val="00C952A6"/>
    <w:rsid w:val="00C9553F"/>
    <w:rsid w:val="00C955AF"/>
    <w:rsid w:val="00C95C1E"/>
    <w:rsid w:val="00C95DC3"/>
    <w:rsid w:val="00C966F4"/>
    <w:rsid w:val="00C96AF7"/>
    <w:rsid w:val="00C97380"/>
    <w:rsid w:val="00C97688"/>
    <w:rsid w:val="00C976F5"/>
    <w:rsid w:val="00C9784C"/>
    <w:rsid w:val="00C979BD"/>
    <w:rsid w:val="00C97B73"/>
    <w:rsid w:val="00C97D41"/>
    <w:rsid w:val="00C97DF5"/>
    <w:rsid w:val="00CA037A"/>
    <w:rsid w:val="00CA05A2"/>
    <w:rsid w:val="00CA0663"/>
    <w:rsid w:val="00CA06D5"/>
    <w:rsid w:val="00CA0FDC"/>
    <w:rsid w:val="00CA11DC"/>
    <w:rsid w:val="00CA155C"/>
    <w:rsid w:val="00CA16B6"/>
    <w:rsid w:val="00CA19C8"/>
    <w:rsid w:val="00CA1CCA"/>
    <w:rsid w:val="00CA1DFB"/>
    <w:rsid w:val="00CA2442"/>
    <w:rsid w:val="00CA26AB"/>
    <w:rsid w:val="00CA292A"/>
    <w:rsid w:val="00CA296E"/>
    <w:rsid w:val="00CA29AC"/>
    <w:rsid w:val="00CA29C8"/>
    <w:rsid w:val="00CA2BF5"/>
    <w:rsid w:val="00CA2DEE"/>
    <w:rsid w:val="00CA33C4"/>
    <w:rsid w:val="00CA3448"/>
    <w:rsid w:val="00CA3462"/>
    <w:rsid w:val="00CA34B0"/>
    <w:rsid w:val="00CA389C"/>
    <w:rsid w:val="00CA3AD7"/>
    <w:rsid w:val="00CA4228"/>
    <w:rsid w:val="00CA43B7"/>
    <w:rsid w:val="00CA45C6"/>
    <w:rsid w:val="00CA4B8A"/>
    <w:rsid w:val="00CA4C93"/>
    <w:rsid w:val="00CA4D5A"/>
    <w:rsid w:val="00CA4E4E"/>
    <w:rsid w:val="00CA4E97"/>
    <w:rsid w:val="00CA4F1D"/>
    <w:rsid w:val="00CA4FEF"/>
    <w:rsid w:val="00CA500E"/>
    <w:rsid w:val="00CA525E"/>
    <w:rsid w:val="00CA53BF"/>
    <w:rsid w:val="00CA6038"/>
    <w:rsid w:val="00CA6052"/>
    <w:rsid w:val="00CA60D3"/>
    <w:rsid w:val="00CA632C"/>
    <w:rsid w:val="00CA6533"/>
    <w:rsid w:val="00CA6561"/>
    <w:rsid w:val="00CA660D"/>
    <w:rsid w:val="00CA661D"/>
    <w:rsid w:val="00CA6CB8"/>
    <w:rsid w:val="00CA6FF1"/>
    <w:rsid w:val="00CA776F"/>
    <w:rsid w:val="00CB01F5"/>
    <w:rsid w:val="00CB07C4"/>
    <w:rsid w:val="00CB0BEA"/>
    <w:rsid w:val="00CB0E81"/>
    <w:rsid w:val="00CB0EBB"/>
    <w:rsid w:val="00CB11A0"/>
    <w:rsid w:val="00CB176A"/>
    <w:rsid w:val="00CB17ED"/>
    <w:rsid w:val="00CB17EE"/>
    <w:rsid w:val="00CB1B35"/>
    <w:rsid w:val="00CB1B94"/>
    <w:rsid w:val="00CB1C08"/>
    <w:rsid w:val="00CB1E77"/>
    <w:rsid w:val="00CB1FC0"/>
    <w:rsid w:val="00CB21EC"/>
    <w:rsid w:val="00CB2319"/>
    <w:rsid w:val="00CB2791"/>
    <w:rsid w:val="00CB29AE"/>
    <w:rsid w:val="00CB2B4B"/>
    <w:rsid w:val="00CB2BA6"/>
    <w:rsid w:val="00CB2DE8"/>
    <w:rsid w:val="00CB2E04"/>
    <w:rsid w:val="00CB327F"/>
    <w:rsid w:val="00CB3941"/>
    <w:rsid w:val="00CB3AC7"/>
    <w:rsid w:val="00CB3F9D"/>
    <w:rsid w:val="00CB41F6"/>
    <w:rsid w:val="00CB42BB"/>
    <w:rsid w:val="00CB4371"/>
    <w:rsid w:val="00CB4A85"/>
    <w:rsid w:val="00CB4BF2"/>
    <w:rsid w:val="00CB4EDE"/>
    <w:rsid w:val="00CB5049"/>
    <w:rsid w:val="00CB508F"/>
    <w:rsid w:val="00CB5B5B"/>
    <w:rsid w:val="00CB5EA8"/>
    <w:rsid w:val="00CB63A6"/>
    <w:rsid w:val="00CB67E0"/>
    <w:rsid w:val="00CB6816"/>
    <w:rsid w:val="00CB6843"/>
    <w:rsid w:val="00CB69BF"/>
    <w:rsid w:val="00CB6A13"/>
    <w:rsid w:val="00CB6BFD"/>
    <w:rsid w:val="00CB71E5"/>
    <w:rsid w:val="00CB7398"/>
    <w:rsid w:val="00CB7579"/>
    <w:rsid w:val="00CB7773"/>
    <w:rsid w:val="00CB7A8D"/>
    <w:rsid w:val="00CB7F79"/>
    <w:rsid w:val="00CC0395"/>
    <w:rsid w:val="00CC09D8"/>
    <w:rsid w:val="00CC0A2B"/>
    <w:rsid w:val="00CC0AC4"/>
    <w:rsid w:val="00CC1347"/>
    <w:rsid w:val="00CC136E"/>
    <w:rsid w:val="00CC147D"/>
    <w:rsid w:val="00CC14A4"/>
    <w:rsid w:val="00CC151E"/>
    <w:rsid w:val="00CC17D7"/>
    <w:rsid w:val="00CC1816"/>
    <w:rsid w:val="00CC187D"/>
    <w:rsid w:val="00CC1D6D"/>
    <w:rsid w:val="00CC1F6E"/>
    <w:rsid w:val="00CC2109"/>
    <w:rsid w:val="00CC2171"/>
    <w:rsid w:val="00CC2701"/>
    <w:rsid w:val="00CC27DA"/>
    <w:rsid w:val="00CC2948"/>
    <w:rsid w:val="00CC2B82"/>
    <w:rsid w:val="00CC338E"/>
    <w:rsid w:val="00CC3458"/>
    <w:rsid w:val="00CC3460"/>
    <w:rsid w:val="00CC34EE"/>
    <w:rsid w:val="00CC3590"/>
    <w:rsid w:val="00CC3A69"/>
    <w:rsid w:val="00CC3C2B"/>
    <w:rsid w:val="00CC3C3C"/>
    <w:rsid w:val="00CC3F69"/>
    <w:rsid w:val="00CC43CD"/>
    <w:rsid w:val="00CC44E4"/>
    <w:rsid w:val="00CC4656"/>
    <w:rsid w:val="00CC4756"/>
    <w:rsid w:val="00CC4A54"/>
    <w:rsid w:val="00CC4A6B"/>
    <w:rsid w:val="00CC4F3F"/>
    <w:rsid w:val="00CC4F59"/>
    <w:rsid w:val="00CC524B"/>
    <w:rsid w:val="00CC546F"/>
    <w:rsid w:val="00CC56EE"/>
    <w:rsid w:val="00CC58D1"/>
    <w:rsid w:val="00CC5CC9"/>
    <w:rsid w:val="00CC5CE4"/>
    <w:rsid w:val="00CC5FAB"/>
    <w:rsid w:val="00CC66AF"/>
    <w:rsid w:val="00CC6767"/>
    <w:rsid w:val="00CC6ABC"/>
    <w:rsid w:val="00CC6F15"/>
    <w:rsid w:val="00CC720F"/>
    <w:rsid w:val="00CC75FC"/>
    <w:rsid w:val="00CC761E"/>
    <w:rsid w:val="00CC7C67"/>
    <w:rsid w:val="00CC7D1E"/>
    <w:rsid w:val="00CC7D29"/>
    <w:rsid w:val="00CC7E6A"/>
    <w:rsid w:val="00CC7EF8"/>
    <w:rsid w:val="00CD0030"/>
    <w:rsid w:val="00CD0090"/>
    <w:rsid w:val="00CD00CB"/>
    <w:rsid w:val="00CD0190"/>
    <w:rsid w:val="00CD01B3"/>
    <w:rsid w:val="00CD0218"/>
    <w:rsid w:val="00CD039B"/>
    <w:rsid w:val="00CD054A"/>
    <w:rsid w:val="00CD099E"/>
    <w:rsid w:val="00CD0A49"/>
    <w:rsid w:val="00CD0CE9"/>
    <w:rsid w:val="00CD1039"/>
    <w:rsid w:val="00CD12F3"/>
    <w:rsid w:val="00CD14E4"/>
    <w:rsid w:val="00CD15F7"/>
    <w:rsid w:val="00CD161B"/>
    <w:rsid w:val="00CD1689"/>
    <w:rsid w:val="00CD1895"/>
    <w:rsid w:val="00CD1B13"/>
    <w:rsid w:val="00CD1F0E"/>
    <w:rsid w:val="00CD1F2B"/>
    <w:rsid w:val="00CD215E"/>
    <w:rsid w:val="00CD21FA"/>
    <w:rsid w:val="00CD2361"/>
    <w:rsid w:val="00CD287A"/>
    <w:rsid w:val="00CD28AD"/>
    <w:rsid w:val="00CD2B46"/>
    <w:rsid w:val="00CD2BD5"/>
    <w:rsid w:val="00CD2CBE"/>
    <w:rsid w:val="00CD2F64"/>
    <w:rsid w:val="00CD3198"/>
    <w:rsid w:val="00CD31D4"/>
    <w:rsid w:val="00CD3388"/>
    <w:rsid w:val="00CD35F9"/>
    <w:rsid w:val="00CD3DB9"/>
    <w:rsid w:val="00CD3F34"/>
    <w:rsid w:val="00CD4171"/>
    <w:rsid w:val="00CD4546"/>
    <w:rsid w:val="00CD4579"/>
    <w:rsid w:val="00CD4A20"/>
    <w:rsid w:val="00CD4A71"/>
    <w:rsid w:val="00CD4A86"/>
    <w:rsid w:val="00CD4C45"/>
    <w:rsid w:val="00CD4F5E"/>
    <w:rsid w:val="00CD4FC0"/>
    <w:rsid w:val="00CD5053"/>
    <w:rsid w:val="00CD50AC"/>
    <w:rsid w:val="00CD5151"/>
    <w:rsid w:val="00CD59F2"/>
    <w:rsid w:val="00CD5AC1"/>
    <w:rsid w:val="00CD5D7F"/>
    <w:rsid w:val="00CD5F58"/>
    <w:rsid w:val="00CD5FB4"/>
    <w:rsid w:val="00CD6248"/>
    <w:rsid w:val="00CD646E"/>
    <w:rsid w:val="00CD6532"/>
    <w:rsid w:val="00CD6888"/>
    <w:rsid w:val="00CD6BE1"/>
    <w:rsid w:val="00CD6C35"/>
    <w:rsid w:val="00CD6EAA"/>
    <w:rsid w:val="00CD6F72"/>
    <w:rsid w:val="00CD713D"/>
    <w:rsid w:val="00CD7614"/>
    <w:rsid w:val="00CD77D6"/>
    <w:rsid w:val="00CD7B28"/>
    <w:rsid w:val="00CD7F37"/>
    <w:rsid w:val="00CE010D"/>
    <w:rsid w:val="00CE010E"/>
    <w:rsid w:val="00CE0126"/>
    <w:rsid w:val="00CE015F"/>
    <w:rsid w:val="00CE01F1"/>
    <w:rsid w:val="00CE08A5"/>
    <w:rsid w:val="00CE0CBF"/>
    <w:rsid w:val="00CE0FCE"/>
    <w:rsid w:val="00CE1176"/>
    <w:rsid w:val="00CE11D2"/>
    <w:rsid w:val="00CE11EF"/>
    <w:rsid w:val="00CE1864"/>
    <w:rsid w:val="00CE1B97"/>
    <w:rsid w:val="00CE1BC1"/>
    <w:rsid w:val="00CE1C97"/>
    <w:rsid w:val="00CE1E1A"/>
    <w:rsid w:val="00CE2401"/>
    <w:rsid w:val="00CE248F"/>
    <w:rsid w:val="00CE24DF"/>
    <w:rsid w:val="00CE275D"/>
    <w:rsid w:val="00CE27F3"/>
    <w:rsid w:val="00CE2817"/>
    <w:rsid w:val="00CE287B"/>
    <w:rsid w:val="00CE2A7F"/>
    <w:rsid w:val="00CE2ACD"/>
    <w:rsid w:val="00CE2B3F"/>
    <w:rsid w:val="00CE2D25"/>
    <w:rsid w:val="00CE2D74"/>
    <w:rsid w:val="00CE2DF3"/>
    <w:rsid w:val="00CE340C"/>
    <w:rsid w:val="00CE37AD"/>
    <w:rsid w:val="00CE4337"/>
    <w:rsid w:val="00CE43C6"/>
    <w:rsid w:val="00CE4429"/>
    <w:rsid w:val="00CE459B"/>
    <w:rsid w:val="00CE4601"/>
    <w:rsid w:val="00CE4F1C"/>
    <w:rsid w:val="00CE4F3E"/>
    <w:rsid w:val="00CE50BA"/>
    <w:rsid w:val="00CE50E2"/>
    <w:rsid w:val="00CE52A5"/>
    <w:rsid w:val="00CE5BC8"/>
    <w:rsid w:val="00CE630F"/>
    <w:rsid w:val="00CE6AE9"/>
    <w:rsid w:val="00CE7671"/>
    <w:rsid w:val="00CE76F6"/>
    <w:rsid w:val="00CE791B"/>
    <w:rsid w:val="00CE7967"/>
    <w:rsid w:val="00CE7C52"/>
    <w:rsid w:val="00CF0175"/>
    <w:rsid w:val="00CF0200"/>
    <w:rsid w:val="00CF0681"/>
    <w:rsid w:val="00CF0C30"/>
    <w:rsid w:val="00CF0CD5"/>
    <w:rsid w:val="00CF0DCD"/>
    <w:rsid w:val="00CF0F16"/>
    <w:rsid w:val="00CF1206"/>
    <w:rsid w:val="00CF14FA"/>
    <w:rsid w:val="00CF1FB5"/>
    <w:rsid w:val="00CF20F1"/>
    <w:rsid w:val="00CF2158"/>
    <w:rsid w:val="00CF24B6"/>
    <w:rsid w:val="00CF24B8"/>
    <w:rsid w:val="00CF25CF"/>
    <w:rsid w:val="00CF2861"/>
    <w:rsid w:val="00CF28DB"/>
    <w:rsid w:val="00CF2A98"/>
    <w:rsid w:val="00CF2BA6"/>
    <w:rsid w:val="00CF2BDD"/>
    <w:rsid w:val="00CF2D17"/>
    <w:rsid w:val="00CF2DCE"/>
    <w:rsid w:val="00CF31BE"/>
    <w:rsid w:val="00CF32E8"/>
    <w:rsid w:val="00CF32ED"/>
    <w:rsid w:val="00CF341E"/>
    <w:rsid w:val="00CF376E"/>
    <w:rsid w:val="00CF380B"/>
    <w:rsid w:val="00CF3A75"/>
    <w:rsid w:val="00CF3CC2"/>
    <w:rsid w:val="00CF3D12"/>
    <w:rsid w:val="00CF3D49"/>
    <w:rsid w:val="00CF3E87"/>
    <w:rsid w:val="00CF41B5"/>
    <w:rsid w:val="00CF41C2"/>
    <w:rsid w:val="00CF42DB"/>
    <w:rsid w:val="00CF4341"/>
    <w:rsid w:val="00CF465E"/>
    <w:rsid w:val="00CF468E"/>
    <w:rsid w:val="00CF4A8B"/>
    <w:rsid w:val="00CF5061"/>
    <w:rsid w:val="00CF525C"/>
    <w:rsid w:val="00CF5281"/>
    <w:rsid w:val="00CF56FA"/>
    <w:rsid w:val="00CF57ED"/>
    <w:rsid w:val="00CF584D"/>
    <w:rsid w:val="00CF5C9A"/>
    <w:rsid w:val="00CF6500"/>
    <w:rsid w:val="00CF661D"/>
    <w:rsid w:val="00CF6642"/>
    <w:rsid w:val="00CF66EC"/>
    <w:rsid w:val="00CF6EA6"/>
    <w:rsid w:val="00CF6F6D"/>
    <w:rsid w:val="00CF6FB0"/>
    <w:rsid w:val="00CF6FDF"/>
    <w:rsid w:val="00CF719C"/>
    <w:rsid w:val="00CF71D2"/>
    <w:rsid w:val="00CF731F"/>
    <w:rsid w:val="00CF738D"/>
    <w:rsid w:val="00CF73C2"/>
    <w:rsid w:val="00CF7691"/>
    <w:rsid w:val="00CF7868"/>
    <w:rsid w:val="00CF78CA"/>
    <w:rsid w:val="00CF7BB7"/>
    <w:rsid w:val="00CF7BBE"/>
    <w:rsid w:val="00CF7D18"/>
    <w:rsid w:val="00CF7FA6"/>
    <w:rsid w:val="00D00498"/>
    <w:rsid w:val="00D006CD"/>
    <w:rsid w:val="00D0098C"/>
    <w:rsid w:val="00D00A27"/>
    <w:rsid w:val="00D00B73"/>
    <w:rsid w:val="00D012CD"/>
    <w:rsid w:val="00D015C1"/>
    <w:rsid w:val="00D017D1"/>
    <w:rsid w:val="00D01C63"/>
    <w:rsid w:val="00D01C88"/>
    <w:rsid w:val="00D01DD2"/>
    <w:rsid w:val="00D01EC0"/>
    <w:rsid w:val="00D0206F"/>
    <w:rsid w:val="00D020BE"/>
    <w:rsid w:val="00D020E9"/>
    <w:rsid w:val="00D022E1"/>
    <w:rsid w:val="00D02856"/>
    <w:rsid w:val="00D0298F"/>
    <w:rsid w:val="00D02C74"/>
    <w:rsid w:val="00D02E47"/>
    <w:rsid w:val="00D03331"/>
    <w:rsid w:val="00D034AF"/>
    <w:rsid w:val="00D034B6"/>
    <w:rsid w:val="00D03A47"/>
    <w:rsid w:val="00D03D9B"/>
    <w:rsid w:val="00D03DDE"/>
    <w:rsid w:val="00D04089"/>
    <w:rsid w:val="00D04720"/>
    <w:rsid w:val="00D047F0"/>
    <w:rsid w:val="00D04D08"/>
    <w:rsid w:val="00D04F15"/>
    <w:rsid w:val="00D04F8F"/>
    <w:rsid w:val="00D0541E"/>
    <w:rsid w:val="00D055FF"/>
    <w:rsid w:val="00D05969"/>
    <w:rsid w:val="00D05AB7"/>
    <w:rsid w:val="00D05AEA"/>
    <w:rsid w:val="00D05B17"/>
    <w:rsid w:val="00D05B36"/>
    <w:rsid w:val="00D05D85"/>
    <w:rsid w:val="00D0611B"/>
    <w:rsid w:val="00D065A9"/>
    <w:rsid w:val="00D06658"/>
    <w:rsid w:val="00D06A80"/>
    <w:rsid w:val="00D06AAB"/>
    <w:rsid w:val="00D06ADC"/>
    <w:rsid w:val="00D06B27"/>
    <w:rsid w:val="00D06C9C"/>
    <w:rsid w:val="00D06EBC"/>
    <w:rsid w:val="00D07298"/>
    <w:rsid w:val="00D072D7"/>
    <w:rsid w:val="00D07685"/>
    <w:rsid w:val="00D0770C"/>
    <w:rsid w:val="00D0795B"/>
    <w:rsid w:val="00D079E8"/>
    <w:rsid w:val="00D07C9E"/>
    <w:rsid w:val="00D10118"/>
    <w:rsid w:val="00D10146"/>
    <w:rsid w:val="00D1015A"/>
    <w:rsid w:val="00D1057A"/>
    <w:rsid w:val="00D106B6"/>
    <w:rsid w:val="00D107AD"/>
    <w:rsid w:val="00D10A45"/>
    <w:rsid w:val="00D10BA4"/>
    <w:rsid w:val="00D10BE3"/>
    <w:rsid w:val="00D10CB6"/>
    <w:rsid w:val="00D111F8"/>
    <w:rsid w:val="00D113FF"/>
    <w:rsid w:val="00D1143A"/>
    <w:rsid w:val="00D114F0"/>
    <w:rsid w:val="00D1150D"/>
    <w:rsid w:val="00D1165E"/>
    <w:rsid w:val="00D1190C"/>
    <w:rsid w:val="00D1197A"/>
    <w:rsid w:val="00D11FA2"/>
    <w:rsid w:val="00D12201"/>
    <w:rsid w:val="00D12267"/>
    <w:rsid w:val="00D125CB"/>
    <w:rsid w:val="00D126DB"/>
    <w:rsid w:val="00D128EC"/>
    <w:rsid w:val="00D12D5C"/>
    <w:rsid w:val="00D12E76"/>
    <w:rsid w:val="00D12EBC"/>
    <w:rsid w:val="00D12EF9"/>
    <w:rsid w:val="00D131F5"/>
    <w:rsid w:val="00D1331B"/>
    <w:rsid w:val="00D1352A"/>
    <w:rsid w:val="00D135D2"/>
    <w:rsid w:val="00D1362A"/>
    <w:rsid w:val="00D1370C"/>
    <w:rsid w:val="00D13825"/>
    <w:rsid w:val="00D13922"/>
    <w:rsid w:val="00D13C37"/>
    <w:rsid w:val="00D13E69"/>
    <w:rsid w:val="00D14039"/>
    <w:rsid w:val="00D143B3"/>
    <w:rsid w:val="00D14892"/>
    <w:rsid w:val="00D15074"/>
    <w:rsid w:val="00D1514B"/>
    <w:rsid w:val="00D1523B"/>
    <w:rsid w:val="00D1525C"/>
    <w:rsid w:val="00D1548D"/>
    <w:rsid w:val="00D15656"/>
    <w:rsid w:val="00D156C5"/>
    <w:rsid w:val="00D158BD"/>
    <w:rsid w:val="00D158C9"/>
    <w:rsid w:val="00D1592F"/>
    <w:rsid w:val="00D159F7"/>
    <w:rsid w:val="00D15A2F"/>
    <w:rsid w:val="00D15BC5"/>
    <w:rsid w:val="00D16184"/>
    <w:rsid w:val="00D16239"/>
    <w:rsid w:val="00D16483"/>
    <w:rsid w:val="00D1677D"/>
    <w:rsid w:val="00D16C56"/>
    <w:rsid w:val="00D16C59"/>
    <w:rsid w:val="00D16D18"/>
    <w:rsid w:val="00D16D44"/>
    <w:rsid w:val="00D17211"/>
    <w:rsid w:val="00D17301"/>
    <w:rsid w:val="00D17349"/>
    <w:rsid w:val="00D1793C"/>
    <w:rsid w:val="00D17A4B"/>
    <w:rsid w:val="00D20245"/>
    <w:rsid w:val="00D204A0"/>
    <w:rsid w:val="00D204A6"/>
    <w:rsid w:val="00D20634"/>
    <w:rsid w:val="00D209A7"/>
    <w:rsid w:val="00D20D26"/>
    <w:rsid w:val="00D20D9C"/>
    <w:rsid w:val="00D20DDE"/>
    <w:rsid w:val="00D21263"/>
    <w:rsid w:val="00D21399"/>
    <w:rsid w:val="00D214BF"/>
    <w:rsid w:val="00D2186E"/>
    <w:rsid w:val="00D21A1B"/>
    <w:rsid w:val="00D21CF4"/>
    <w:rsid w:val="00D21FFE"/>
    <w:rsid w:val="00D22087"/>
    <w:rsid w:val="00D221AD"/>
    <w:rsid w:val="00D224D3"/>
    <w:rsid w:val="00D22681"/>
    <w:rsid w:val="00D226F5"/>
    <w:rsid w:val="00D227C9"/>
    <w:rsid w:val="00D22945"/>
    <w:rsid w:val="00D22ABB"/>
    <w:rsid w:val="00D22D63"/>
    <w:rsid w:val="00D230D2"/>
    <w:rsid w:val="00D2332A"/>
    <w:rsid w:val="00D237C0"/>
    <w:rsid w:val="00D23835"/>
    <w:rsid w:val="00D23B64"/>
    <w:rsid w:val="00D240CE"/>
    <w:rsid w:val="00D24121"/>
    <w:rsid w:val="00D242BF"/>
    <w:rsid w:val="00D243F1"/>
    <w:rsid w:val="00D246C8"/>
    <w:rsid w:val="00D249E9"/>
    <w:rsid w:val="00D24DBA"/>
    <w:rsid w:val="00D255F0"/>
    <w:rsid w:val="00D25768"/>
    <w:rsid w:val="00D25A6B"/>
    <w:rsid w:val="00D25BBA"/>
    <w:rsid w:val="00D25D7A"/>
    <w:rsid w:val="00D25E86"/>
    <w:rsid w:val="00D25EA0"/>
    <w:rsid w:val="00D260C9"/>
    <w:rsid w:val="00D263C9"/>
    <w:rsid w:val="00D265D8"/>
    <w:rsid w:val="00D26863"/>
    <w:rsid w:val="00D26B53"/>
    <w:rsid w:val="00D26E93"/>
    <w:rsid w:val="00D26EDD"/>
    <w:rsid w:val="00D27217"/>
    <w:rsid w:val="00D2738C"/>
    <w:rsid w:val="00D275EC"/>
    <w:rsid w:val="00D276D2"/>
    <w:rsid w:val="00D27C03"/>
    <w:rsid w:val="00D27D87"/>
    <w:rsid w:val="00D303AF"/>
    <w:rsid w:val="00D303BD"/>
    <w:rsid w:val="00D30445"/>
    <w:rsid w:val="00D30567"/>
    <w:rsid w:val="00D30568"/>
    <w:rsid w:val="00D3063A"/>
    <w:rsid w:val="00D3065D"/>
    <w:rsid w:val="00D306D2"/>
    <w:rsid w:val="00D3077E"/>
    <w:rsid w:val="00D30B65"/>
    <w:rsid w:val="00D30FF2"/>
    <w:rsid w:val="00D31627"/>
    <w:rsid w:val="00D31634"/>
    <w:rsid w:val="00D318B5"/>
    <w:rsid w:val="00D31C09"/>
    <w:rsid w:val="00D31E81"/>
    <w:rsid w:val="00D31F0E"/>
    <w:rsid w:val="00D32000"/>
    <w:rsid w:val="00D32530"/>
    <w:rsid w:val="00D32D47"/>
    <w:rsid w:val="00D32DE4"/>
    <w:rsid w:val="00D32DF8"/>
    <w:rsid w:val="00D32E6C"/>
    <w:rsid w:val="00D33085"/>
    <w:rsid w:val="00D3318A"/>
    <w:rsid w:val="00D331EC"/>
    <w:rsid w:val="00D33312"/>
    <w:rsid w:val="00D333EA"/>
    <w:rsid w:val="00D33487"/>
    <w:rsid w:val="00D33494"/>
    <w:rsid w:val="00D33580"/>
    <w:rsid w:val="00D336AD"/>
    <w:rsid w:val="00D33800"/>
    <w:rsid w:val="00D339C5"/>
    <w:rsid w:val="00D33B04"/>
    <w:rsid w:val="00D33B64"/>
    <w:rsid w:val="00D33C85"/>
    <w:rsid w:val="00D33D6E"/>
    <w:rsid w:val="00D3410A"/>
    <w:rsid w:val="00D342A5"/>
    <w:rsid w:val="00D3442D"/>
    <w:rsid w:val="00D345B5"/>
    <w:rsid w:val="00D34835"/>
    <w:rsid w:val="00D34962"/>
    <w:rsid w:val="00D349C0"/>
    <w:rsid w:val="00D349EC"/>
    <w:rsid w:val="00D34EC0"/>
    <w:rsid w:val="00D3510F"/>
    <w:rsid w:val="00D351CA"/>
    <w:rsid w:val="00D35227"/>
    <w:rsid w:val="00D35232"/>
    <w:rsid w:val="00D355B1"/>
    <w:rsid w:val="00D35780"/>
    <w:rsid w:val="00D360C1"/>
    <w:rsid w:val="00D36107"/>
    <w:rsid w:val="00D36254"/>
    <w:rsid w:val="00D364F5"/>
    <w:rsid w:val="00D3653D"/>
    <w:rsid w:val="00D3663E"/>
    <w:rsid w:val="00D36733"/>
    <w:rsid w:val="00D36960"/>
    <w:rsid w:val="00D36B5B"/>
    <w:rsid w:val="00D36F8A"/>
    <w:rsid w:val="00D37178"/>
    <w:rsid w:val="00D37232"/>
    <w:rsid w:val="00D3759C"/>
    <w:rsid w:val="00D379C6"/>
    <w:rsid w:val="00D37A38"/>
    <w:rsid w:val="00D37D4B"/>
    <w:rsid w:val="00D4009D"/>
    <w:rsid w:val="00D40223"/>
    <w:rsid w:val="00D405AE"/>
    <w:rsid w:val="00D4060C"/>
    <w:rsid w:val="00D407E8"/>
    <w:rsid w:val="00D40B76"/>
    <w:rsid w:val="00D40C2B"/>
    <w:rsid w:val="00D40C87"/>
    <w:rsid w:val="00D40D90"/>
    <w:rsid w:val="00D40E69"/>
    <w:rsid w:val="00D40F0C"/>
    <w:rsid w:val="00D40F47"/>
    <w:rsid w:val="00D410B2"/>
    <w:rsid w:val="00D41133"/>
    <w:rsid w:val="00D4115F"/>
    <w:rsid w:val="00D411BF"/>
    <w:rsid w:val="00D41248"/>
    <w:rsid w:val="00D41480"/>
    <w:rsid w:val="00D41690"/>
    <w:rsid w:val="00D417B5"/>
    <w:rsid w:val="00D41DD0"/>
    <w:rsid w:val="00D41EE3"/>
    <w:rsid w:val="00D41FD5"/>
    <w:rsid w:val="00D4266B"/>
    <w:rsid w:val="00D42CC6"/>
    <w:rsid w:val="00D42E07"/>
    <w:rsid w:val="00D430D3"/>
    <w:rsid w:val="00D43358"/>
    <w:rsid w:val="00D4350B"/>
    <w:rsid w:val="00D43893"/>
    <w:rsid w:val="00D43A39"/>
    <w:rsid w:val="00D43DCF"/>
    <w:rsid w:val="00D43DFC"/>
    <w:rsid w:val="00D44014"/>
    <w:rsid w:val="00D4418B"/>
    <w:rsid w:val="00D441AC"/>
    <w:rsid w:val="00D443BC"/>
    <w:rsid w:val="00D444EC"/>
    <w:rsid w:val="00D4458F"/>
    <w:rsid w:val="00D44692"/>
    <w:rsid w:val="00D4475B"/>
    <w:rsid w:val="00D44B08"/>
    <w:rsid w:val="00D44E84"/>
    <w:rsid w:val="00D45122"/>
    <w:rsid w:val="00D45148"/>
    <w:rsid w:val="00D46102"/>
    <w:rsid w:val="00D46107"/>
    <w:rsid w:val="00D46364"/>
    <w:rsid w:val="00D46509"/>
    <w:rsid w:val="00D4667A"/>
    <w:rsid w:val="00D466E7"/>
    <w:rsid w:val="00D4715B"/>
    <w:rsid w:val="00D47229"/>
    <w:rsid w:val="00D47603"/>
    <w:rsid w:val="00D47665"/>
    <w:rsid w:val="00D47B1A"/>
    <w:rsid w:val="00D47B94"/>
    <w:rsid w:val="00D47C9E"/>
    <w:rsid w:val="00D47E6B"/>
    <w:rsid w:val="00D47EB6"/>
    <w:rsid w:val="00D50001"/>
    <w:rsid w:val="00D502E3"/>
    <w:rsid w:val="00D50393"/>
    <w:rsid w:val="00D50548"/>
    <w:rsid w:val="00D50620"/>
    <w:rsid w:val="00D50A95"/>
    <w:rsid w:val="00D50C3C"/>
    <w:rsid w:val="00D50C7D"/>
    <w:rsid w:val="00D50DF4"/>
    <w:rsid w:val="00D50E5F"/>
    <w:rsid w:val="00D50FFD"/>
    <w:rsid w:val="00D510AE"/>
    <w:rsid w:val="00D5158E"/>
    <w:rsid w:val="00D5198E"/>
    <w:rsid w:val="00D51AF3"/>
    <w:rsid w:val="00D52065"/>
    <w:rsid w:val="00D521F0"/>
    <w:rsid w:val="00D52286"/>
    <w:rsid w:val="00D522A3"/>
    <w:rsid w:val="00D5255F"/>
    <w:rsid w:val="00D52678"/>
    <w:rsid w:val="00D52922"/>
    <w:rsid w:val="00D52F6B"/>
    <w:rsid w:val="00D531D0"/>
    <w:rsid w:val="00D533B2"/>
    <w:rsid w:val="00D53533"/>
    <w:rsid w:val="00D53883"/>
    <w:rsid w:val="00D53926"/>
    <w:rsid w:val="00D53AAC"/>
    <w:rsid w:val="00D53C39"/>
    <w:rsid w:val="00D53D21"/>
    <w:rsid w:val="00D53D24"/>
    <w:rsid w:val="00D53F1E"/>
    <w:rsid w:val="00D54064"/>
    <w:rsid w:val="00D54242"/>
    <w:rsid w:val="00D54345"/>
    <w:rsid w:val="00D54E91"/>
    <w:rsid w:val="00D55086"/>
    <w:rsid w:val="00D550E5"/>
    <w:rsid w:val="00D55247"/>
    <w:rsid w:val="00D55467"/>
    <w:rsid w:val="00D55591"/>
    <w:rsid w:val="00D5564F"/>
    <w:rsid w:val="00D55886"/>
    <w:rsid w:val="00D558C3"/>
    <w:rsid w:val="00D55C3E"/>
    <w:rsid w:val="00D55CCC"/>
    <w:rsid w:val="00D55EE4"/>
    <w:rsid w:val="00D55FE1"/>
    <w:rsid w:val="00D56029"/>
    <w:rsid w:val="00D5610B"/>
    <w:rsid w:val="00D56251"/>
    <w:rsid w:val="00D56723"/>
    <w:rsid w:val="00D56817"/>
    <w:rsid w:val="00D56DBD"/>
    <w:rsid w:val="00D56E6D"/>
    <w:rsid w:val="00D571A5"/>
    <w:rsid w:val="00D572D2"/>
    <w:rsid w:val="00D57534"/>
    <w:rsid w:val="00D57AB8"/>
    <w:rsid w:val="00D57ADA"/>
    <w:rsid w:val="00D57BDD"/>
    <w:rsid w:val="00D57CA4"/>
    <w:rsid w:val="00D57CB6"/>
    <w:rsid w:val="00D57CC9"/>
    <w:rsid w:val="00D57F93"/>
    <w:rsid w:val="00D6018C"/>
    <w:rsid w:val="00D605DA"/>
    <w:rsid w:val="00D60BD5"/>
    <w:rsid w:val="00D60D6E"/>
    <w:rsid w:val="00D60DFC"/>
    <w:rsid w:val="00D61134"/>
    <w:rsid w:val="00D61820"/>
    <w:rsid w:val="00D61841"/>
    <w:rsid w:val="00D61A1C"/>
    <w:rsid w:val="00D61E50"/>
    <w:rsid w:val="00D621BB"/>
    <w:rsid w:val="00D621BD"/>
    <w:rsid w:val="00D621E5"/>
    <w:rsid w:val="00D622C1"/>
    <w:rsid w:val="00D62634"/>
    <w:rsid w:val="00D6289A"/>
    <w:rsid w:val="00D62C13"/>
    <w:rsid w:val="00D62D66"/>
    <w:rsid w:val="00D6399E"/>
    <w:rsid w:val="00D63A27"/>
    <w:rsid w:val="00D63A8B"/>
    <w:rsid w:val="00D6413A"/>
    <w:rsid w:val="00D641DF"/>
    <w:rsid w:val="00D6427A"/>
    <w:rsid w:val="00D642D4"/>
    <w:rsid w:val="00D642FE"/>
    <w:rsid w:val="00D6469B"/>
    <w:rsid w:val="00D646E4"/>
    <w:rsid w:val="00D64825"/>
    <w:rsid w:val="00D6489C"/>
    <w:rsid w:val="00D64C02"/>
    <w:rsid w:val="00D64C75"/>
    <w:rsid w:val="00D64EAC"/>
    <w:rsid w:val="00D650AE"/>
    <w:rsid w:val="00D651C9"/>
    <w:rsid w:val="00D6529B"/>
    <w:rsid w:val="00D65622"/>
    <w:rsid w:val="00D657DD"/>
    <w:rsid w:val="00D65AF8"/>
    <w:rsid w:val="00D65C6B"/>
    <w:rsid w:val="00D65CC7"/>
    <w:rsid w:val="00D65D4C"/>
    <w:rsid w:val="00D65E56"/>
    <w:rsid w:val="00D65EB9"/>
    <w:rsid w:val="00D660F0"/>
    <w:rsid w:val="00D66166"/>
    <w:rsid w:val="00D6618D"/>
    <w:rsid w:val="00D661DB"/>
    <w:rsid w:val="00D66435"/>
    <w:rsid w:val="00D66469"/>
    <w:rsid w:val="00D6649F"/>
    <w:rsid w:val="00D66998"/>
    <w:rsid w:val="00D66B89"/>
    <w:rsid w:val="00D66BD7"/>
    <w:rsid w:val="00D66E4A"/>
    <w:rsid w:val="00D67570"/>
    <w:rsid w:val="00D677BD"/>
    <w:rsid w:val="00D67BD8"/>
    <w:rsid w:val="00D67FD9"/>
    <w:rsid w:val="00D67FEA"/>
    <w:rsid w:val="00D70061"/>
    <w:rsid w:val="00D70291"/>
    <w:rsid w:val="00D704EF"/>
    <w:rsid w:val="00D70501"/>
    <w:rsid w:val="00D70AA0"/>
    <w:rsid w:val="00D70E8C"/>
    <w:rsid w:val="00D70F2E"/>
    <w:rsid w:val="00D70FEE"/>
    <w:rsid w:val="00D71123"/>
    <w:rsid w:val="00D71E55"/>
    <w:rsid w:val="00D71F5B"/>
    <w:rsid w:val="00D72862"/>
    <w:rsid w:val="00D7287D"/>
    <w:rsid w:val="00D728D6"/>
    <w:rsid w:val="00D72CEB"/>
    <w:rsid w:val="00D72D07"/>
    <w:rsid w:val="00D72D26"/>
    <w:rsid w:val="00D72E29"/>
    <w:rsid w:val="00D73643"/>
    <w:rsid w:val="00D73A4B"/>
    <w:rsid w:val="00D73C6C"/>
    <w:rsid w:val="00D73EA7"/>
    <w:rsid w:val="00D73F14"/>
    <w:rsid w:val="00D74118"/>
    <w:rsid w:val="00D7475A"/>
    <w:rsid w:val="00D74BC8"/>
    <w:rsid w:val="00D74E88"/>
    <w:rsid w:val="00D75102"/>
    <w:rsid w:val="00D7522F"/>
    <w:rsid w:val="00D75250"/>
    <w:rsid w:val="00D7559C"/>
    <w:rsid w:val="00D75919"/>
    <w:rsid w:val="00D75ECF"/>
    <w:rsid w:val="00D761DF"/>
    <w:rsid w:val="00D76327"/>
    <w:rsid w:val="00D76728"/>
    <w:rsid w:val="00D7690A"/>
    <w:rsid w:val="00D76B3A"/>
    <w:rsid w:val="00D770C5"/>
    <w:rsid w:val="00D77187"/>
    <w:rsid w:val="00D7719B"/>
    <w:rsid w:val="00D7746D"/>
    <w:rsid w:val="00D77490"/>
    <w:rsid w:val="00D77533"/>
    <w:rsid w:val="00D77AD6"/>
    <w:rsid w:val="00D77E3C"/>
    <w:rsid w:val="00D77E68"/>
    <w:rsid w:val="00D80146"/>
    <w:rsid w:val="00D80625"/>
    <w:rsid w:val="00D80738"/>
    <w:rsid w:val="00D8077A"/>
    <w:rsid w:val="00D80841"/>
    <w:rsid w:val="00D81852"/>
    <w:rsid w:val="00D81B7F"/>
    <w:rsid w:val="00D81C1E"/>
    <w:rsid w:val="00D81D5B"/>
    <w:rsid w:val="00D81E20"/>
    <w:rsid w:val="00D8202F"/>
    <w:rsid w:val="00D826D9"/>
    <w:rsid w:val="00D82710"/>
    <w:rsid w:val="00D82DD3"/>
    <w:rsid w:val="00D82E9C"/>
    <w:rsid w:val="00D831BC"/>
    <w:rsid w:val="00D83257"/>
    <w:rsid w:val="00D832AB"/>
    <w:rsid w:val="00D83807"/>
    <w:rsid w:val="00D83D7D"/>
    <w:rsid w:val="00D83EA4"/>
    <w:rsid w:val="00D83F4A"/>
    <w:rsid w:val="00D84007"/>
    <w:rsid w:val="00D84114"/>
    <w:rsid w:val="00D84235"/>
    <w:rsid w:val="00D847BA"/>
    <w:rsid w:val="00D8496C"/>
    <w:rsid w:val="00D849B6"/>
    <w:rsid w:val="00D84A88"/>
    <w:rsid w:val="00D85021"/>
    <w:rsid w:val="00D851A5"/>
    <w:rsid w:val="00D85263"/>
    <w:rsid w:val="00D85289"/>
    <w:rsid w:val="00D85416"/>
    <w:rsid w:val="00D854E5"/>
    <w:rsid w:val="00D8557C"/>
    <w:rsid w:val="00D855A9"/>
    <w:rsid w:val="00D85747"/>
    <w:rsid w:val="00D858F0"/>
    <w:rsid w:val="00D859FE"/>
    <w:rsid w:val="00D85B35"/>
    <w:rsid w:val="00D85B46"/>
    <w:rsid w:val="00D860AB"/>
    <w:rsid w:val="00D86236"/>
    <w:rsid w:val="00D86417"/>
    <w:rsid w:val="00D8642E"/>
    <w:rsid w:val="00D8648A"/>
    <w:rsid w:val="00D86854"/>
    <w:rsid w:val="00D86A03"/>
    <w:rsid w:val="00D86BED"/>
    <w:rsid w:val="00D86BF8"/>
    <w:rsid w:val="00D86EEA"/>
    <w:rsid w:val="00D870FA"/>
    <w:rsid w:val="00D87227"/>
    <w:rsid w:val="00D872C0"/>
    <w:rsid w:val="00D873C7"/>
    <w:rsid w:val="00D87A1A"/>
    <w:rsid w:val="00D87BE1"/>
    <w:rsid w:val="00D87D30"/>
    <w:rsid w:val="00D901C3"/>
    <w:rsid w:val="00D904C3"/>
    <w:rsid w:val="00D905D3"/>
    <w:rsid w:val="00D9070F"/>
    <w:rsid w:val="00D90717"/>
    <w:rsid w:val="00D90E5D"/>
    <w:rsid w:val="00D9108C"/>
    <w:rsid w:val="00D910B7"/>
    <w:rsid w:val="00D9148A"/>
    <w:rsid w:val="00D91601"/>
    <w:rsid w:val="00D917BC"/>
    <w:rsid w:val="00D9208B"/>
    <w:rsid w:val="00D92694"/>
    <w:rsid w:val="00D92BB9"/>
    <w:rsid w:val="00D92CEA"/>
    <w:rsid w:val="00D92FAB"/>
    <w:rsid w:val="00D93097"/>
    <w:rsid w:val="00D9309B"/>
    <w:rsid w:val="00D931DF"/>
    <w:rsid w:val="00D932F8"/>
    <w:rsid w:val="00D93942"/>
    <w:rsid w:val="00D93CA1"/>
    <w:rsid w:val="00D93E2E"/>
    <w:rsid w:val="00D942C7"/>
    <w:rsid w:val="00D94939"/>
    <w:rsid w:val="00D949B5"/>
    <w:rsid w:val="00D94CB5"/>
    <w:rsid w:val="00D94D10"/>
    <w:rsid w:val="00D94F53"/>
    <w:rsid w:val="00D950D1"/>
    <w:rsid w:val="00D95233"/>
    <w:rsid w:val="00D95766"/>
    <w:rsid w:val="00D959E0"/>
    <w:rsid w:val="00D95A2F"/>
    <w:rsid w:val="00D95A75"/>
    <w:rsid w:val="00D95AB3"/>
    <w:rsid w:val="00D95E96"/>
    <w:rsid w:val="00D95F83"/>
    <w:rsid w:val="00D95FAF"/>
    <w:rsid w:val="00D962C7"/>
    <w:rsid w:val="00D96348"/>
    <w:rsid w:val="00D96E14"/>
    <w:rsid w:val="00D9765A"/>
    <w:rsid w:val="00D976B2"/>
    <w:rsid w:val="00D97890"/>
    <w:rsid w:val="00D97BAD"/>
    <w:rsid w:val="00D97EC5"/>
    <w:rsid w:val="00DA00F3"/>
    <w:rsid w:val="00DA019C"/>
    <w:rsid w:val="00DA05AD"/>
    <w:rsid w:val="00DA0B03"/>
    <w:rsid w:val="00DA0C0B"/>
    <w:rsid w:val="00DA0CE0"/>
    <w:rsid w:val="00DA0DEC"/>
    <w:rsid w:val="00DA0F4D"/>
    <w:rsid w:val="00DA0FAF"/>
    <w:rsid w:val="00DA1121"/>
    <w:rsid w:val="00DA1241"/>
    <w:rsid w:val="00DA128D"/>
    <w:rsid w:val="00DA1439"/>
    <w:rsid w:val="00DA169C"/>
    <w:rsid w:val="00DA1983"/>
    <w:rsid w:val="00DA1D3D"/>
    <w:rsid w:val="00DA1E56"/>
    <w:rsid w:val="00DA1F54"/>
    <w:rsid w:val="00DA1F5B"/>
    <w:rsid w:val="00DA217B"/>
    <w:rsid w:val="00DA21D3"/>
    <w:rsid w:val="00DA22B6"/>
    <w:rsid w:val="00DA2427"/>
    <w:rsid w:val="00DA2437"/>
    <w:rsid w:val="00DA282E"/>
    <w:rsid w:val="00DA2951"/>
    <w:rsid w:val="00DA2DE8"/>
    <w:rsid w:val="00DA2ED6"/>
    <w:rsid w:val="00DA2F1F"/>
    <w:rsid w:val="00DA3150"/>
    <w:rsid w:val="00DA33F2"/>
    <w:rsid w:val="00DA3643"/>
    <w:rsid w:val="00DA394E"/>
    <w:rsid w:val="00DA41E0"/>
    <w:rsid w:val="00DA4636"/>
    <w:rsid w:val="00DA475D"/>
    <w:rsid w:val="00DA4848"/>
    <w:rsid w:val="00DA4DFC"/>
    <w:rsid w:val="00DA520E"/>
    <w:rsid w:val="00DA52E1"/>
    <w:rsid w:val="00DA55A1"/>
    <w:rsid w:val="00DA5740"/>
    <w:rsid w:val="00DA5743"/>
    <w:rsid w:val="00DA57B8"/>
    <w:rsid w:val="00DA5B40"/>
    <w:rsid w:val="00DA5C0C"/>
    <w:rsid w:val="00DA5EA6"/>
    <w:rsid w:val="00DA5F36"/>
    <w:rsid w:val="00DA629D"/>
    <w:rsid w:val="00DA643B"/>
    <w:rsid w:val="00DA64E6"/>
    <w:rsid w:val="00DA6682"/>
    <w:rsid w:val="00DA6805"/>
    <w:rsid w:val="00DA6818"/>
    <w:rsid w:val="00DA6825"/>
    <w:rsid w:val="00DA6834"/>
    <w:rsid w:val="00DA69BA"/>
    <w:rsid w:val="00DA7395"/>
    <w:rsid w:val="00DA7687"/>
    <w:rsid w:val="00DA78E5"/>
    <w:rsid w:val="00DA7901"/>
    <w:rsid w:val="00DA7F7B"/>
    <w:rsid w:val="00DB00A3"/>
    <w:rsid w:val="00DB054D"/>
    <w:rsid w:val="00DB08A8"/>
    <w:rsid w:val="00DB0BDD"/>
    <w:rsid w:val="00DB0FB1"/>
    <w:rsid w:val="00DB1177"/>
    <w:rsid w:val="00DB117E"/>
    <w:rsid w:val="00DB1297"/>
    <w:rsid w:val="00DB129E"/>
    <w:rsid w:val="00DB1565"/>
    <w:rsid w:val="00DB1BF9"/>
    <w:rsid w:val="00DB1C0C"/>
    <w:rsid w:val="00DB1DB6"/>
    <w:rsid w:val="00DB249A"/>
    <w:rsid w:val="00DB2CAB"/>
    <w:rsid w:val="00DB34FF"/>
    <w:rsid w:val="00DB37BA"/>
    <w:rsid w:val="00DB3CB2"/>
    <w:rsid w:val="00DB417E"/>
    <w:rsid w:val="00DB41AB"/>
    <w:rsid w:val="00DB471E"/>
    <w:rsid w:val="00DB477C"/>
    <w:rsid w:val="00DB486A"/>
    <w:rsid w:val="00DB4B93"/>
    <w:rsid w:val="00DB4D26"/>
    <w:rsid w:val="00DB4DBA"/>
    <w:rsid w:val="00DB4F77"/>
    <w:rsid w:val="00DB5481"/>
    <w:rsid w:val="00DB56D7"/>
    <w:rsid w:val="00DB5EEF"/>
    <w:rsid w:val="00DB65FE"/>
    <w:rsid w:val="00DB6676"/>
    <w:rsid w:val="00DB6812"/>
    <w:rsid w:val="00DB68FB"/>
    <w:rsid w:val="00DB6B55"/>
    <w:rsid w:val="00DB6C84"/>
    <w:rsid w:val="00DB6CAB"/>
    <w:rsid w:val="00DB6DFD"/>
    <w:rsid w:val="00DB70F5"/>
    <w:rsid w:val="00DB7164"/>
    <w:rsid w:val="00DB7511"/>
    <w:rsid w:val="00DB760F"/>
    <w:rsid w:val="00DB769F"/>
    <w:rsid w:val="00DB79C9"/>
    <w:rsid w:val="00DB7A71"/>
    <w:rsid w:val="00DB7D92"/>
    <w:rsid w:val="00DB7DC9"/>
    <w:rsid w:val="00DC019B"/>
    <w:rsid w:val="00DC01AF"/>
    <w:rsid w:val="00DC0863"/>
    <w:rsid w:val="00DC0A29"/>
    <w:rsid w:val="00DC0B89"/>
    <w:rsid w:val="00DC0CEF"/>
    <w:rsid w:val="00DC0E45"/>
    <w:rsid w:val="00DC0F15"/>
    <w:rsid w:val="00DC12E6"/>
    <w:rsid w:val="00DC12EF"/>
    <w:rsid w:val="00DC13B8"/>
    <w:rsid w:val="00DC15E7"/>
    <w:rsid w:val="00DC1672"/>
    <w:rsid w:val="00DC1867"/>
    <w:rsid w:val="00DC19A5"/>
    <w:rsid w:val="00DC1C66"/>
    <w:rsid w:val="00DC1EF8"/>
    <w:rsid w:val="00DC25D3"/>
    <w:rsid w:val="00DC2A1E"/>
    <w:rsid w:val="00DC2A5A"/>
    <w:rsid w:val="00DC2ADA"/>
    <w:rsid w:val="00DC2C30"/>
    <w:rsid w:val="00DC2C46"/>
    <w:rsid w:val="00DC2E1C"/>
    <w:rsid w:val="00DC2ED3"/>
    <w:rsid w:val="00DC2F32"/>
    <w:rsid w:val="00DC3249"/>
    <w:rsid w:val="00DC35F8"/>
    <w:rsid w:val="00DC3FDF"/>
    <w:rsid w:val="00DC40D0"/>
    <w:rsid w:val="00DC4146"/>
    <w:rsid w:val="00DC434A"/>
    <w:rsid w:val="00DC486E"/>
    <w:rsid w:val="00DC49F7"/>
    <w:rsid w:val="00DC4BB0"/>
    <w:rsid w:val="00DC4BF5"/>
    <w:rsid w:val="00DC4CE8"/>
    <w:rsid w:val="00DC5314"/>
    <w:rsid w:val="00DC535E"/>
    <w:rsid w:val="00DC55E0"/>
    <w:rsid w:val="00DC55E6"/>
    <w:rsid w:val="00DC5717"/>
    <w:rsid w:val="00DC58F9"/>
    <w:rsid w:val="00DC5A71"/>
    <w:rsid w:val="00DC6000"/>
    <w:rsid w:val="00DC6078"/>
    <w:rsid w:val="00DC6122"/>
    <w:rsid w:val="00DC62ED"/>
    <w:rsid w:val="00DC65C8"/>
    <w:rsid w:val="00DC6AB0"/>
    <w:rsid w:val="00DC6D8A"/>
    <w:rsid w:val="00DC7028"/>
    <w:rsid w:val="00DC7199"/>
    <w:rsid w:val="00DC7472"/>
    <w:rsid w:val="00DC753C"/>
    <w:rsid w:val="00DC76E8"/>
    <w:rsid w:val="00DC791E"/>
    <w:rsid w:val="00DC79E8"/>
    <w:rsid w:val="00DC7C25"/>
    <w:rsid w:val="00DC7CFB"/>
    <w:rsid w:val="00DC7DB9"/>
    <w:rsid w:val="00DC7DEF"/>
    <w:rsid w:val="00DD01E1"/>
    <w:rsid w:val="00DD0286"/>
    <w:rsid w:val="00DD0357"/>
    <w:rsid w:val="00DD0444"/>
    <w:rsid w:val="00DD0737"/>
    <w:rsid w:val="00DD0A83"/>
    <w:rsid w:val="00DD0D14"/>
    <w:rsid w:val="00DD0D19"/>
    <w:rsid w:val="00DD0E36"/>
    <w:rsid w:val="00DD0F91"/>
    <w:rsid w:val="00DD1636"/>
    <w:rsid w:val="00DD16D1"/>
    <w:rsid w:val="00DD1A4D"/>
    <w:rsid w:val="00DD1C14"/>
    <w:rsid w:val="00DD1CCD"/>
    <w:rsid w:val="00DD1DC5"/>
    <w:rsid w:val="00DD1F27"/>
    <w:rsid w:val="00DD208A"/>
    <w:rsid w:val="00DD21E5"/>
    <w:rsid w:val="00DD225D"/>
    <w:rsid w:val="00DD22BC"/>
    <w:rsid w:val="00DD23E7"/>
    <w:rsid w:val="00DD2545"/>
    <w:rsid w:val="00DD2569"/>
    <w:rsid w:val="00DD26F5"/>
    <w:rsid w:val="00DD2DF5"/>
    <w:rsid w:val="00DD30EF"/>
    <w:rsid w:val="00DD320D"/>
    <w:rsid w:val="00DD38C0"/>
    <w:rsid w:val="00DD3B6C"/>
    <w:rsid w:val="00DD3E61"/>
    <w:rsid w:val="00DD3F96"/>
    <w:rsid w:val="00DD4267"/>
    <w:rsid w:val="00DD438C"/>
    <w:rsid w:val="00DD4724"/>
    <w:rsid w:val="00DD4768"/>
    <w:rsid w:val="00DD483B"/>
    <w:rsid w:val="00DD4A3B"/>
    <w:rsid w:val="00DD4AAD"/>
    <w:rsid w:val="00DD4B41"/>
    <w:rsid w:val="00DD4C49"/>
    <w:rsid w:val="00DD50C0"/>
    <w:rsid w:val="00DD50F7"/>
    <w:rsid w:val="00DD534F"/>
    <w:rsid w:val="00DD56FC"/>
    <w:rsid w:val="00DD570F"/>
    <w:rsid w:val="00DD574C"/>
    <w:rsid w:val="00DD58F3"/>
    <w:rsid w:val="00DD5AB7"/>
    <w:rsid w:val="00DD5AD0"/>
    <w:rsid w:val="00DD5B9C"/>
    <w:rsid w:val="00DD5FBA"/>
    <w:rsid w:val="00DD60DC"/>
    <w:rsid w:val="00DD6380"/>
    <w:rsid w:val="00DD6541"/>
    <w:rsid w:val="00DD68C7"/>
    <w:rsid w:val="00DD6EF7"/>
    <w:rsid w:val="00DD6F4F"/>
    <w:rsid w:val="00DD710B"/>
    <w:rsid w:val="00DD79A0"/>
    <w:rsid w:val="00DD7A2C"/>
    <w:rsid w:val="00DD7DD2"/>
    <w:rsid w:val="00DD7E3A"/>
    <w:rsid w:val="00DD7E68"/>
    <w:rsid w:val="00DD7F67"/>
    <w:rsid w:val="00DE0189"/>
    <w:rsid w:val="00DE0282"/>
    <w:rsid w:val="00DE09F1"/>
    <w:rsid w:val="00DE0BCA"/>
    <w:rsid w:val="00DE0C94"/>
    <w:rsid w:val="00DE0D58"/>
    <w:rsid w:val="00DE0DC5"/>
    <w:rsid w:val="00DE0F66"/>
    <w:rsid w:val="00DE1219"/>
    <w:rsid w:val="00DE138C"/>
    <w:rsid w:val="00DE13D8"/>
    <w:rsid w:val="00DE153F"/>
    <w:rsid w:val="00DE1610"/>
    <w:rsid w:val="00DE168D"/>
    <w:rsid w:val="00DE19BA"/>
    <w:rsid w:val="00DE19C8"/>
    <w:rsid w:val="00DE1D97"/>
    <w:rsid w:val="00DE2112"/>
    <w:rsid w:val="00DE2153"/>
    <w:rsid w:val="00DE23FF"/>
    <w:rsid w:val="00DE28FC"/>
    <w:rsid w:val="00DE2919"/>
    <w:rsid w:val="00DE29B0"/>
    <w:rsid w:val="00DE29C3"/>
    <w:rsid w:val="00DE29F8"/>
    <w:rsid w:val="00DE2FDA"/>
    <w:rsid w:val="00DE325E"/>
    <w:rsid w:val="00DE3376"/>
    <w:rsid w:val="00DE3599"/>
    <w:rsid w:val="00DE3C67"/>
    <w:rsid w:val="00DE3D6E"/>
    <w:rsid w:val="00DE4167"/>
    <w:rsid w:val="00DE417D"/>
    <w:rsid w:val="00DE42FA"/>
    <w:rsid w:val="00DE432F"/>
    <w:rsid w:val="00DE4515"/>
    <w:rsid w:val="00DE471B"/>
    <w:rsid w:val="00DE4B9D"/>
    <w:rsid w:val="00DE4BB4"/>
    <w:rsid w:val="00DE4DC5"/>
    <w:rsid w:val="00DE5058"/>
    <w:rsid w:val="00DE5282"/>
    <w:rsid w:val="00DE52B4"/>
    <w:rsid w:val="00DE53EF"/>
    <w:rsid w:val="00DE5497"/>
    <w:rsid w:val="00DE551E"/>
    <w:rsid w:val="00DE5660"/>
    <w:rsid w:val="00DE5780"/>
    <w:rsid w:val="00DE584D"/>
    <w:rsid w:val="00DE58F7"/>
    <w:rsid w:val="00DE5933"/>
    <w:rsid w:val="00DE5938"/>
    <w:rsid w:val="00DE597A"/>
    <w:rsid w:val="00DE5C65"/>
    <w:rsid w:val="00DE5EB8"/>
    <w:rsid w:val="00DE6044"/>
    <w:rsid w:val="00DE6343"/>
    <w:rsid w:val="00DE6943"/>
    <w:rsid w:val="00DE6A05"/>
    <w:rsid w:val="00DE6B2D"/>
    <w:rsid w:val="00DE6BA7"/>
    <w:rsid w:val="00DE6DE8"/>
    <w:rsid w:val="00DE6F6C"/>
    <w:rsid w:val="00DE7381"/>
    <w:rsid w:val="00DE74FF"/>
    <w:rsid w:val="00DE79AB"/>
    <w:rsid w:val="00DE7F05"/>
    <w:rsid w:val="00DF0175"/>
    <w:rsid w:val="00DF01A7"/>
    <w:rsid w:val="00DF01AA"/>
    <w:rsid w:val="00DF060E"/>
    <w:rsid w:val="00DF096B"/>
    <w:rsid w:val="00DF0B38"/>
    <w:rsid w:val="00DF0D08"/>
    <w:rsid w:val="00DF12C9"/>
    <w:rsid w:val="00DF143A"/>
    <w:rsid w:val="00DF1B05"/>
    <w:rsid w:val="00DF1DF3"/>
    <w:rsid w:val="00DF1EB2"/>
    <w:rsid w:val="00DF2019"/>
    <w:rsid w:val="00DF243A"/>
    <w:rsid w:val="00DF24E9"/>
    <w:rsid w:val="00DF27CE"/>
    <w:rsid w:val="00DF2B0A"/>
    <w:rsid w:val="00DF2BC5"/>
    <w:rsid w:val="00DF2CAF"/>
    <w:rsid w:val="00DF2F5F"/>
    <w:rsid w:val="00DF34B9"/>
    <w:rsid w:val="00DF3872"/>
    <w:rsid w:val="00DF3AFD"/>
    <w:rsid w:val="00DF3B22"/>
    <w:rsid w:val="00DF3B99"/>
    <w:rsid w:val="00DF3E14"/>
    <w:rsid w:val="00DF40B8"/>
    <w:rsid w:val="00DF492E"/>
    <w:rsid w:val="00DF51E2"/>
    <w:rsid w:val="00DF5363"/>
    <w:rsid w:val="00DF53F1"/>
    <w:rsid w:val="00DF5406"/>
    <w:rsid w:val="00DF5489"/>
    <w:rsid w:val="00DF5656"/>
    <w:rsid w:val="00DF5716"/>
    <w:rsid w:val="00DF5852"/>
    <w:rsid w:val="00DF5902"/>
    <w:rsid w:val="00DF5C17"/>
    <w:rsid w:val="00DF5DE3"/>
    <w:rsid w:val="00DF5EC3"/>
    <w:rsid w:val="00DF5F98"/>
    <w:rsid w:val="00DF5FBA"/>
    <w:rsid w:val="00DF61E0"/>
    <w:rsid w:val="00DF6263"/>
    <w:rsid w:val="00DF632A"/>
    <w:rsid w:val="00DF6642"/>
    <w:rsid w:val="00DF681A"/>
    <w:rsid w:val="00DF6AB5"/>
    <w:rsid w:val="00DF7227"/>
    <w:rsid w:val="00DF7313"/>
    <w:rsid w:val="00DF7497"/>
    <w:rsid w:val="00DF7A68"/>
    <w:rsid w:val="00DF7A7B"/>
    <w:rsid w:val="00DF7EDA"/>
    <w:rsid w:val="00E0013F"/>
    <w:rsid w:val="00E001D1"/>
    <w:rsid w:val="00E002F4"/>
    <w:rsid w:val="00E003FA"/>
    <w:rsid w:val="00E0074E"/>
    <w:rsid w:val="00E007FA"/>
    <w:rsid w:val="00E00B61"/>
    <w:rsid w:val="00E00C29"/>
    <w:rsid w:val="00E00D66"/>
    <w:rsid w:val="00E00E88"/>
    <w:rsid w:val="00E00F9E"/>
    <w:rsid w:val="00E010D2"/>
    <w:rsid w:val="00E01125"/>
    <w:rsid w:val="00E01224"/>
    <w:rsid w:val="00E014C2"/>
    <w:rsid w:val="00E017ED"/>
    <w:rsid w:val="00E018CA"/>
    <w:rsid w:val="00E01ACD"/>
    <w:rsid w:val="00E01D0F"/>
    <w:rsid w:val="00E01E95"/>
    <w:rsid w:val="00E0202E"/>
    <w:rsid w:val="00E026E7"/>
    <w:rsid w:val="00E028F3"/>
    <w:rsid w:val="00E029B4"/>
    <w:rsid w:val="00E031AC"/>
    <w:rsid w:val="00E0352A"/>
    <w:rsid w:val="00E03566"/>
    <w:rsid w:val="00E0374B"/>
    <w:rsid w:val="00E038C4"/>
    <w:rsid w:val="00E03983"/>
    <w:rsid w:val="00E03ADC"/>
    <w:rsid w:val="00E03B61"/>
    <w:rsid w:val="00E03B71"/>
    <w:rsid w:val="00E03C73"/>
    <w:rsid w:val="00E03D34"/>
    <w:rsid w:val="00E03FF7"/>
    <w:rsid w:val="00E0403B"/>
    <w:rsid w:val="00E04647"/>
    <w:rsid w:val="00E04D25"/>
    <w:rsid w:val="00E04D45"/>
    <w:rsid w:val="00E04E47"/>
    <w:rsid w:val="00E04EDD"/>
    <w:rsid w:val="00E04F39"/>
    <w:rsid w:val="00E04F3B"/>
    <w:rsid w:val="00E04F90"/>
    <w:rsid w:val="00E04F93"/>
    <w:rsid w:val="00E04FA5"/>
    <w:rsid w:val="00E05024"/>
    <w:rsid w:val="00E0511C"/>
    <w:rsid w:val="00E0524C"/>
    <w:rsid w:val="00E056FC"/>
    <w:rsid w:val="00E05A2C"/>
    <w:rsid w:val="00E05A83"/>
    <w:rsid w:val="00E05D71"/>
    <w:rsid w:val="00E05D99"/>
    <w:rsid w:val="00E05DD4"/>
    <w:rsid w:val="00E05E73"/>
    <w:rsid w:val="00E06074"/>
    <w:rsid w:val="00E06782"/>
    <w:rsid w:val="00E06876"/>
    <w:rsid w:val="00E0720C"/>
    <w:rsid w:val="00E07525"/>
    <w:rsid w:val="00E078BA"/>
    <w:rsid w:val="00E07DC9"/>
    <w:rsid w:val="00E07EBE"/>
    <w:rsid w:val="00E07EE6"/>
    <w:rsid w:val="00E103F5"/>
    <w:rsid w:val="00E107A2"/>
    <w:rsid w:val="00E10BA8"/>
    <w:rsid w:val="00E10C3A"/>
    <w:rsid w:val="00E110AA"/>
    <w:rsid w:val="00E11395"/>
    <w:rsid w:val="00E11531"/>
    <w:rsid w:val="00E1163C"/>
    <w:rsid w:val="00E117D3"/>
    <w:rsid w:val="00E118E9"/>
    <w:rsid w:val="00E11A72"/>
    <w:rsid w:val="00E11AAC"/>
    <w:rsid w:val="00E11B7E"/>
    <w:rsid w:val="00E11C7E"/>
    <w:rsid w:val="00E11DC5"/>
    <w:rsid w:val="00E11ECA"/>
    <w:rsid w:val="00E11F0C"/>
    <w:rsid w:val="00E120A9"/>
    <w:rsid w:val="00E120EB"/>
    <w:rsid w:val="00E126C5"/>
    <w:rsid w:val="00E1280B"/>
    <w:rsid w:val="00E12C56"/>
    <w:rsid w:val="00E1363F"/>
    <w:rsid w:val="00E1368A"/>
    <w:rsid w:val="00E137CB"/>
    <w:rsid w:val="00E1387A"/>
    <w:rsid w:val="00E13C75"/>
    <w:rsid w:val="00E142C6"/>
    <w:rsid w:val="00E144AF"/>
    <w:rsid w:val="00E146F0"/>
    <w:rsid w:val="00E1495C"/>
    <w:rsid w:val="00E14E78"/>
    <w:rsid w:val="00E15325"/>
    <w:rsid w:val="00E15418"/>
    <w:rsid w:val="00E1563F"/>
    <w:rsid w:val="00E15770"/>
    <w:rsid w:val="00E15946"/>
    <w:rsid w:val="00E15C61"/>
    <w:rsid w:val="00E15FFF"/>
    <w:rsid w:val="00E163B4"/>
    <w:rsid w:val="00E16A14"/>
    <w:rsid w:val="00E16A81"/>
    <w:rsid w:val="00E16B53"/>
    <w:rsid w:val="00E16F27"/>
    <w:rsid w:val="00E16FD3"/>
    <w:rsid w:val="00E171A9"/>
    <w:rsid w:val="00E17651"/>
    <w:rsid w:val="00E17F6E"/>
    <w:rsid w:val="00E20001"/>
    <w:rsid w:val="00E2040A"/>
    <w:rsid w:val="00E20672"/>
    <w:rsid w:val="00E20854"/>
    <w:rsid w:val="00E20C27"/>
    <w:rsid w:val="00E20D7D"/>
    <w:rsid w:val="00E218D8"/>
    <w:rsid w:val="00E21AF7"/>
    <w:rsid w:val="00E21C6B"/>
    <w:rsid w:val="00E21E18"/>
    <w:rsid w:val="00E220B8"/>
    <w:rsid w:val="00E22605"/>
    <w:rsid w:val="00E22D17"/>
    <w:rsid w:val="00E22E30"/>
    <w:rsid w:val="00E23044"/>
    <w:rsid w:val="00E234B1"/>
    <w:rsid w:val="00E234FA"/>
    <w:rsid w:val="00E23852"/>
    <w:rsid w:val="00E23D45"/>
    <w:rsid w:val="00E23D58"/>
    <w:rsid w:val="00E23F96"/>
    <w:rsid w:val="00E23FFA"/>
    <w:rsid w:val="00E240DA"/>
    <w:rsid w:val="00E2450B"/>
    <w:rsid w:val="00E24AB7"/>
    <w:rsid w:val="00E24C4A"/>
    <w:rsid w:val="00E24DB3"/>
    <w:rsid w:val="00E24EC1"/>
    <w:rsid w:val="00E250E0"/>
    <w:rsid w:val="00E25844"/>
    <w:rsid w:val="00E258A5"/>
    <w:rsid w:val="00E25B3B"/>
    <w:rsid w:val="00E25C34"/>
    <w:rsid w:val="00E25C8D"/>
    <w:rsid w:val="00E25DD1"/>
    <w:rsid w:val="00E25F6D"/>
    <w:rsid w:val="00E26040"/>
    <w:rsid w:val="00E26769"/>
    <w:rsid w:val="00E268B3"/>
    <w:rsid w:val="00E26A21"/>
    <w:rsid w:val="00E26BEA"/>
    <w:rsid w:val="00E26C3B"/>
    <w:rsid w:val="00E26FF0"/>
    <w:rsid w:val="00E270A9"/>
    <w:rsid w:val="00E271CE"/>
    <w:rsid w:val="00E27238"/>
    <w:rsid w:val="00E2730E"/>
    <w:rsid w:val="00E27367"/>
    <w:rsid w:val="00E273FC"/>
    <w:rsid w:val="00E27543"/>
    <w:rsid w:val="00E27E7B"/>
    <w:rsid w:val="00E30338"/>
    <w:rsid w:val="00E30723"/>
    <w:rsid w:val="00E307A1"/>
    <w:rsid w:val="00E3095C"/>
    <w:rsid w:val="00E309EE"/>
    <w:rsid w:val="00E30AB9"/>
    <w:rsid w:val="00E30BAC"/>
    <w:rsid w:val="00E30DA9"/>
    <w:rsid w:val="00E30E9C"/>
    <w:rsid w:val="00E30F21"/>
    <w:rsid w:val="00E3117A"/>
    <w:rsid w:val="00E3160B"/>
    <w:rsid w:val="00E31A05"/>
    <w:rsid w:val="00E31A59"/>
    <w:rsid w:val="00E31AC0"/>
    <w:rsid w:val="00E3207B"/>
    <w:rsid w:val="00E32097"/>
    <w:rsid w:val="00E321D1"/>
    <w:rsid w:val="00E32201"/>
    <w:rsid w:val="00E3227C"/>
    <w:rsid w:val="00E322AC"/>
    <w:rsid w:val="00E322DA"/>
    <w:rsid w:val="00E325D5"/>
    <w:rsid w:val="00E32763"/>
    <w:rsid w:val="00E327BF"/>
    <w:rsid w:val="00E329B1"/>
    <w:rsid w:val="00E32CBA"/>
    <w:rsid w:val="00E32DAA"/>
    <w:rsid w:val="00E32E92"/>
    <w:rsid w:val="00E335F4"/>
    <w:rsid w:val="00E33781"/>
    <w:rsid w:val="00E33900"/>
    <w:rsid w:val="00E33A79"/>
    <w:rsid w:val="00E34900"/>
    <w:rsid w:val="00E34926"/>
    <w:rsid w:val="00E34CB4"/>
    <w:rsid w:val="00E3505A"/>
    <w:rsid w:val="00E35106"/>
    <w:rsid w:val="00E3515E"/>
    <w:rsid w:val="00E35425"/>
    <w:rsid w:val="00E3557C"/>
    <w:rsid w:val="00E356C3"/>
    <w:rsid w:val="00E3594C"/>
    <w:rsid w:val="00E359B5"/>
    <w:rsid w:val="00E36045"/>
    <w:rsid w:val="00E36145"/>
    <w:rsid w:val="00E361D4"/>
    <w:rsid w:val="00E36500"/>
    <w:rsid w:val="00E36A40"/>
    <w:rsid w:val="00E36B36"/>
    <w:rsid w:val="00E36CD8"/>
    <w:rsid w:val="00E36E46"/>
    <w:rsid w:val="00E3751C"/>
    <w:rsid w:val="00E3754B"/>
    <w:rsid w:val="00E37979"/>
    <w:rsid w:val="00E4019B"/>
    <w:rsid w:val="00E404B6"/>
    <w:rsid w:val="00E40669"/>
    <w:rsid w:val="00E406B6"/>
    <w:rsid w:val="00E407D9"/>
    <w:rsid w:val="00E40C74"/>
    <w:rsid w:val="00E40F35"/>
    <w:rsid w:val="00E40F85"/>
    <w:rsid w:val="00E4114B"/>
    <w:rsid w:val="00E411BF"/>
    <w:rsid w:val="00E41287"/>
    <w:rsid w:val="00E4170A"/>
    <w:rsid w:val="00E417AE"/>
    <w:rsid w:val="00E41A78"/>
    <w:rsid w:val="00E41D8F"/>
    <w:rsid w:val="00E41DDB"/>
    <w:rsid w:val="00E41DE9"/>
    <w:rsid w:val="00E42239"/>
    <w:rsid w:val="00E42380"/>
    <w:rsid w:val="00E42618"/>
    <w:rsid w:val="00E428EC"/>
    <w:rsid w:val="00E42B6A"/>
    <w:rsid w:val="00E42CAF"/>
    <w:rsid w:val="00E42DF6"/>
    <w:rsid w:val="00E42F59"/>
    <w:rsid w:val="00E4304F"/>
    <w:rsid w:val="00E432C0"/>
    <w:rsid w:val="00E43376"/>
    <w:rsid w:val="00E435AE"/>
    <w:rsid w:val="00E439E7"/>
    <w:rsid w:val="00E441A4"/>
    <w:rsid w:val="00E4445B"/>
    <w:rsid w:val="00E444FC"/>
    <w:rsid w:val="00E4464A"/>
    <w:rsid w:val="00E446D0"/>
    <w:rsid w:val="00E451F4"/>
    <w:rsid w:val="00E45469"/>
    <w:rsid w:val="00E454FF"/>
    <w:rsid w:val="00E45940"/>
    <w:rsid w:val="00E45A53"/>
    <w:rsid w:val="00E45C37"/>
    <w:rsid w:val="00E45C9E"/>
    <w:rsid w:val="00E45D6B"/>
    <w:rsid w:val="00E468C4"/>
    <w:rsid w:val="00E46927"/>
    <w:rsid w:val="00E46AAC"/>
    <w:rsid w:val="00E46BBF"/>
    <w:rsid w:val="00E46C75"/>
    <w:rsid w:val="00E46D75"/>
    <w:rsid w:val="00E46F6E"/>
    <w:rsid w:val="00E470E1"/>
    <w:rsid w:val="00E4719D"/>
    <w:rsid w:val="00E47351"/>
    <w:rsid w:val="00E4789F"/>
    <w:rsid w:val="00E47BB5"/>
    <w:rsid w:val="00E47BC5"/>
    <w:rsid w:val="00E47F29"/>
    <w:rsid w:val="00E50001"/>
    <w:rsid w:val="00E50083"/>
    <w:rsid w:val="00E5010D"/>
    <w:rsid w:val="00E50218"/>
    <w:rsid w:val="00E5021A"/>
    <w:rsid w:val="00E50232"/>
    <w:rsid w:val="00E50783"/>
    <w:rsid w:val="00E507AC"/>
    <w:rsid w:val="00E50952"/>
    <w:rsid w:val="00E50DF8"/>
    <w:rsid w:val="00E50E35"/>
    <w:rsid w:val="00E51254"/>
    <w:rsid w:val="00E5132C"/>
    <w:rsid w:val="00E513CA"/>
    <w:rsid w:val="00E515F8"/>
    <w:rsid w:val="00E51707"/>
    <w:rsid w:val="00E51DB6"/>
    <w:rsid w:val="00E52303"/>
    <w:rsid w:val="00E525ED"/>
    <w:rsid w:val="00E525F9"/>
    <w:rsid w:val="00E52644"/>
    <w:rsid w:val="00E528FD"/>
    <w:rsid w:val="00E52987"/>
    <w:rsid w:val="00E52C15"/>
    <w:rsid w:val="00E52CD0"/>
    <w:rsid w:val="00E52D83"/>
    <w:rsid w:val="00E52E4D"/>
    <w:rsid w:val="00E52E50"/>
    <w:rsid w:val="00E5330E"/>
    <w:rsid w:val="00E534B7"/>
    <w:rsid w:val="00E5356F"/>
    <w:rsid w:val="00E5357C"/>
    <w:rsid w:val="00E53CAE"/>
    <w:rsid w:val="00E53CDD"/>
    <w:rsid w:val="00E53E29"/>
    <w:rsid w:val="00E5407A"/>
    <w:rsid w:val="00E54118"/>
    <w:rsid w:val="00E54356"/>
    <w:rsid w:val="00E54797"/>
    <w:rsid w:val="00E54B62"/>
    <w:rsid w:val="00E54B7F"/>
    <w:rsid w:val="00E54C3D"/>
    <w:rsid w:val="00E54DDB"/>
    <w:rsid w:val="00E55138"/>
    <w:rsid w:val="00E55181"/>
    <w:rsid w:val="00E55195"/>
    <w:rsid w:val="00E55F8E"/>
    <w:rsid w:val="00E55FCD"/>
    <w:rsid w:val="00E563E8"/>
    <w:rsid w:val="00E56774"/>
    <w:rsid w:val="00E56828"/>
    <w:rsid w:val="00E568F0"/>
    <w:rsid w:val="00E5715A"/>
    <w:rsid w:val="00E571F4"/>
    <w:rsid w:val="00E573B8"/>
    <w:rsid w:val="00E5793F"/>
    <w:rsid w:val="00E57B42"/>
    <w:rsid w:val="00E57F56"/>
    <w:rsid w:val="00E60486"/>
    <w:rsid w:val="00E60509"/>
    <w:rsid w:val="00E60708"/>
    <w:rsid w:val="00E6094A"/>
    <w:rsid w:val="00E60992"/>
    <w:rsid w:val="00E60BFF"/>
    <w:rsid w:val="00E60D04"/>
    <w:rsid w:val="00E60D24"/>
    <w:rsid w:val="00E61009"/>
    <w:rsid w:val="00E611AF"/>
    <w:rsid w:val="00E6155C"/>
    <w:rsid w:val="00E61A9A"/>
    <w:rsid w:val="00E61B26"/>
    <w:rsid w:val="00E61B2D"/>
    <w:rsid w:val="00E61CFD"/>
    <w:rsid w:val="00E61D33"/>
    <w:rsid w:val="00E61EE6"/>
    <w:rsid w:val="00E622A7"/>
    <w:rsid w:val="00E622EF"/>
    <w:rsid w:val="00E6241C"/>
    <w:rsid w:val="00E626AB"/>
    <w:rsid w:val="00E627CC"/>
    <w:rsid w:val="00E62BB8"/>
    <w:rsid w:val="00E62BC5"/>
    <w:rsid w:val="00E62C8C"/>
    <w:rsid w:val="00E62D9A"/>
    <w:rsid w:val="00E62E4E"/>
    <w:rsid w:val="00E63290"/>
    <w:rsid w:val="00E63412"/>
    <w:rsid w:val="00E63528"/>
    <w:rsid w:val="00E635CE"/>
    <w:rsid w:val="00E63794"/>
    <w:rsid w:val="00E63B44"/>
    <w:rsid w:val="00E63DEC"/>
    <w:rsid w:val="00E647B6"/>
    <w:rsid w:val="00E64AAD"/>
    <w:rsid w:val="00E64B0B"/>
    <w:rsid w:val="00E64B32"/>
    <w:rsid w:val="00E65212"/>
    <w:rsid w:val="00E6529C"/>
    <w:rsid w:val="00E65913"/>
    <w:rsid w:val="00E65B59"/>
    <w:rsid w:val="00E65C26"/>
    <w:rsid w:val="00E65EAC"/>
    <w:rsid w:val="00E66202"/>
    <w:rsid w:val="00E66295"/>
    <w:rsid w:val="00E66330"/>
    <w:rsid w:val="00E663F3"/>
    <w:rsid w:val="00E6641C"/>
    <w:rsid w:val="00E6642A"/>
    <w:rsid w:val="00E66579"/>
    <w:rsid w:val="00E668C2"/>
    <w:rsid w:val="00E6698B"/>
    <w:rsid w:val="00E67631"/>
    <w:rsid w:val="00E67C2D"/>
    <w:rsid w:val="00E67C49"/>
    <w:rsid w:val="00E67D33"/>
    <w:rsid w:val="00E67D71"/>
    <w:rsid w:val="00E701D5"/>
    <w:rsid w:val="00E702CF"/>
    <w:rsid w:val="00E7055A"/>
    <w:rsid w:val="00E705FB"/>
    <w:rsid w:val="00E70669"/>
    <w:rsid w:val="00E70A09"/>
    <w:rsid w:val="00E70CA8"/>
    <w:rsid w:val="00E70E2F"/>
    <w:rsid w:val="00E71385"/>
    <w:rsid w:val="00E71452"/>
    <w:rsid w:val="00E7198F"/>
    <w:rsid w:val="00E71AEB"/>
    <w:rsid w:val="00E71C2D"/>
    <w:rsid w:val="00E71D18"/>
    <w:rsid w:val="00E7207D"/>
    <w:rsid w:val="00E72260"/>
    <w:rsid w:val="00E72568"/>
    <w:rsid w:val="00E7258F"/>
    <w:rsid w:val="00E72885"/>
    <w:rsid w:val="00E728D9"/>
    <w:rsid w:val="00E72965"/>
    <w:rsid w:val="00E72D4C"/>
    <w:rsid w:val="00E72DB5"/>
    <w:rsid w:val="00E72EE7"/>
    <w:rsid w:val="00E73424"/>
    <w:rsid w:val="00E7399E"/>
    <w:rsid w:val="00E73A98"/>
    <w:rsid w:val="00E741B3"/>
    <w:rsid w:val="00E747FB"/>
    <w:rsid w:val="00E74D26"/>
    <w:rsid w:val="00E74E11"/>
    <w:rsid w:val="00E75319"/>
    <w:rsid w:val="00E7549C"/>
    <w:rsid w:val="00E75768"/>
    <w:rsid w:val="00E75A15"/>
    <w:rsid w:val="00E7643C"/>
    <w:rsid w:val="00E76739"/>
    <w:rsid w:val="00E76D64"/>
    <w:rsid w:val="00E7723C"/>
    <w:rsid w:val="00E772CB"/>
    <w:rsid w:val="00E77495"/>
    <w:rsid w:val="00E77637"/>
    <w:rsid w:val="00E77A2B"/>
    <w:rsid w:val="00E77B62"/>
    <w:rsid w:val="00E77BCF"/>
    <w:rsid w:val="00E8004F"/>
    <w:rsid w:val="00E801C9"/>
    <w:rsid w:val="00E80994"/>
    <w:rsid w:val="00E8099F"/>
    <w:rsid w:val="00E80D91"/>
    <w:rsid w:val="00E81103"/>
    <w:rsid w:val="00E81121"/>
    <w:rsid w:val="00E81124"/>
    <w:rsid w:val="00E8130D"/>
    <w:rsid w:val="00E8172D"/>
    <w:rsid w:val="00E81747"/>
    <w:rsid w:val="00E817A2"/>
    <w:rsid w:val="00E817C6"/>
    <w:rsid w:val="00E818DB"/>
    <w:rsid w:val="00E81B15"/>
    <w:rsid w:val="00E8229C"/>
    <w:rsid w:val="00E827A5"/>
    <w:rsid w:val="00E828DB"/>
    <w:rsid w:val="00E82B03"/>
    <w:rsid w:val="00E82B37"/>
    <w:rsid w:val="00E82FB3"/>
    <w:rsid w:val="00E83641"/>
    <w:rsid w:val="00E83B7F"/>
    <w:rsid w:val="00E83B9F"/>
    <w:rsid w:val="00E83CC5"/>
    <w:rsid w:val="00E83CD6"/>
    <w:rsid w:val="00E83D9E"/>
    <w:rsid w:val="00E83E1B"/>
    <w:rsid w:val="00E83E76"/>
    <w:rsid w:val="00E841F7"/>
    <w:rsid w:val="00E84295"/>
    <w:rsid w:val="00E84327"/>
    <w:rsid w:val="00E84506"/>
    <w:rsid w:val="00E8477C"/>
    <w:rsid w:val="00E8485A"/>
    <w:rsid w:val="00E849FB"/>
    <w:rsid w:val="00E84EFF"/>
    <w:rsid w:val="00E84FFC"/>
    <w:rsid w:val="00E850F9"/>
    <w:rsid w:val="00E85146"/>
    <w:rsid w:val="00E853DD"/>
    <w:rsid w:val="00E8567A"/>
    <w:rsid w:val="00E860A7"/>
    <w:rsid w:val="00E861E5"/>
    <w:rsid w:val="00E8654C"/>
    <w:rsid w:val="00E86ACC"/>
    <w:rsid w:val="00E86C88"/>
    <w:rsid w:val="00E86FA4"/>
    <w:rsid w:val="00E870F1"/>
    <w:rsid w:val="00E8746A"/>
    <w:rsid w:val="00E8776F"/>
    <w:rsid w:val="00E87A26"/>
    <w:rsid w:val="00E87A85"/>
    <w:rsid w:val="00E87E4F"/>
    <w:rsid w:val="00E90A54"/>
    <w:rsid w:val="00E91114"/>
    <w:rsid w:val="00E91784"/>
    <w:rsid w:val="00E91A88"/>
    <w:rsid w:val="00E91C31"/>
    <w:rsid w:val="00E91F2C"/>
    <w:rsid w:val="00E91F5A"/>
    <w:rsid w:val="00E9219F"/>
    <w:rsid w:val="00E923C7"/>
    <w:rsid w:val="00E92497"/>
    <w:rsid w:val="00E9254C"/>
    <w:rsid w:val="00E927C7"/>
    <w:rsid w:val="00E933F2"/>
    <w:rsid w:val="00E93497"/>
    <w:rsid w:val="00E93620"/>
    <w:rsid w:val="00E939BB"/>
    <w:rsid w:val="00E93AEB"/>
    <w:rsid w:val="00E93B83"/>
    <w:rsid w:val="00E941FB"/>
    <w:rsid w:val="00E942DC"/>
    <w:rsid w:val="00E94572"/>
    <w:rsid w:val="00E94720"/>
    <w:rsid w:val="00E94934"/>
    <w:rsid w:val="00E94AA2"/>
    <w:rsid w:val="00E94B2B"/>
    <w:rsid w:val="00E94BAC"/>
    <w:rsid w:val="00E94C03"/>
    <w:rsid w:val="00E94E5A"/>
    <w:rsid w:val="00E956D8"/>
    <w:rsid w:val="00E9584B"/>
    <w:rsid w:val="00E95B78"/>
    <w:rsid w:val="00E95CEE"/>
    <w:rsid w:val="00E96094"/>
    <w:rsid w:val="00E960AD"/>
    <w:rsid w:val="00E960E4"/>
    <w:rsid w:val="00E962D8"/>
    <w:rsid w:val="00E9670E"/>
    <w:rsid w:val="00E9672B"/>
    <w:rsid w:val="00E9696C"/>
    <w:rsid w:val="00E96C52"/>
    <w:rsid w:val="00E96E36"/>
    <w:rsid w:val="00E96F15"/>
    <w:rsid w:val="00E96F7D"/>
    <w:rsid w:val="00E97031"/>
    <w:rsid w:val="00E970E9"/>
    <w:rsid w:val="00E971CA"/>
    <w:rsid w:val="00E971D7"/>
    <w:rsid w:val="00E9729E"/>
    <w:rsid w:val="00E972F5"/>
    <w:rsid w:val="00E97AD9"/>
    <w:rsid w:val="00E97C8C"/>
    <w:rsid w:val="00EA022C"/>
    <w:rsid w:val="00EA04EB"/>
    <w:rsid w:val="00EA05F0"/>
    <w:rsid w:val="00EA06D3"/>
    <w:rsid w:val="00EA0B01"/>
    <w:rsid w:val="00EA0CC3"/>
    <w:rsid w:val="00EA0E20"/>
    <w:rsid w:val="00EA1149"/>
    <w:rsid w:val="00EA1492"/>
    <w:rsid w:val="00EA16B6"/>
    <w:rsid w:val="00EA1830"/>
    <w:rsid w:val="00EA18A7"/>
    <w:rsid w:val="00EA19C2"/>
    <w:rsid w:val="00EA1B0B"/>
    <w:rsid w:val="00EA1B2B"/>
    <w:rsid w:val="00EA1BC6"/>
    <w:rsid w:val="00EA1F8C"/>
    <w:rsid w:val="00EA1FD5"/>
    <w:rsid w:val="00EA23FD"/>
    <w:rsid w:val="00EA26FC"/>
    <w:rsid w:val="00EA29B6"/>
    <w:rsid w:val="00EA2A4C"/>
    <w:rsid w:val="00EA2DEE"/>
    <w:rsid w:val="00EA3016"/>
    <w:rsid w:val="00EA36A2"/>
    <w:rsid w:val="00EA3B63"/>
    <w:rsid w:val="00EA3D51"/>
    <w:rsid w:val="00EA3D6A"/>
    <w:rsid w:val="00EA3D99"/>
    <w:rsid w:val="00EA40F1"/>
    <w:rsid w:val="00EA4167"/>
    <w:rsid w:val="00EA41CC"/>
    <w:rsid w:val="00EA42DB"/>
    <w:rsid w:val="00EA4341"/>
    <w:rsid w:val="00EA46F2"/>
    <w:rsid w:val="00EA4716"/>
    <w:rsid w:val="00EA478D"/>
    <w:rsid w:val="00EA4B77"/>
    <w:rsid w:val="00EA5168"/>
    <w:rsid w:val="00EA5226"/>
    <w:rsid w:val="00EA528B"/>
    <w:rsid w:val="00EA5C1C"/>
    <w:rsid w:val="00EA5F0B"/>
    <w:rsid w:val="00EA602A"/>
    <w:rsid w:val="00EA6058"/>
    <w:rsid w:val="00EA613C"/>
    <w:rsid w:val="00EA621B"/>
    <w:rsid w:val="00EA66AD"/>
    <w:rsid w:val="00EA6758"/>
    <w:rsid w:val="00EA6A38"/>
    <w:rsid w:val="00EA712A"/>
    <w:rsid w:val="00EA7181"/>
    <w:rsid w:val="00EA74CA"/>
    <w:rsid w:val="00EA7B66"/>
    <w:rsid w:val="00EA7CC8"/>
    <w:rsid w:val="00EA7D22"/>
    <w:rsid w:val="00EA7E71"/>
    <w:rsid w:val="00EB001F"/>
    <w:rsid w:val="00EB0092"/>
    <w:rsid w:val="00EB0108"/>
    <w:rsid w:val="00EB010D"/>
    <w:rsid w:val="00EB0118"/>
    <w:rsid w:val="00EB047E"/>
    <w:rsid w:val="00EB0499"/>
    <w:rsid w:val="00EB0560"/>
    <w:rsid w:val="00EB0620"/>
    <w:rsid w:val="00EB06A3"/>
    <w:rsid w:val="00EB0BB1"/>
    <w:rsid w:val="00EB0C4B"/>
    <w:rsid w:val="00EB147B"/>
    <w:rsid w:val="00EB18DA"/>
    <w:rsid w:val="00EB1C83"/>
    <w:rsid w:val="00EB1D22"/>
    <w:rsid w:val="00EB1E4B"/>
    <w:rsid w:val="00EB2094"/>
    <w:rsid w:val="00EB21A1"/>
    <w:rsid w:val="00EB227D"/>
    <w:rsid w:val="00EB2726"/>
    <w:rsid w:val="00EB2FFB"/>
    <w:rsid w:val="00EB31FD"/>
    <w:rsid w:val="00EB3343"/>
    <w:rsid w:val="00EB3422"/>
    <w:rsid w:val="00EB3A3C"/>
    <w:rsid w:val="00EB3AE8"/>
    <w:rsid w:val="00EB3D08"/>
    <w:rsid w:val="00EB3DB8"/>
    <w:rsid w:val="00EB4212"/>
    <w:rsid w:val="00EB46B1"/>
    <w:rsid w:val="00EB46D0"/>
    <w:rsid w:val="00EB48C0"/>
    <w:rsid w:val="00EB4A1E"/>
    <w:rsid w:val="00EB4D09"/>
    <w:rsid w:val="00EB4D0C"/>
    <w:rsid w:val="00EB5094"/>
    <w:rsid w:val="00EB50E3"/>
    <w:rsid w:val="00EB526E"/>
    <w:rsid w:val="00EB5444"/>
    <w:rsid w:val="00EB5A20"/>
    <w:rsid w:val="00EB5FB8"/>
    <w:rsid w:val="00EB5FED"/>
    <w:rsid w:val="00EB608D"/>
    <w:rsid w:val="00EB60DD"/>
    <w:rsid w:val="00EB628C"/>
    <w:rsid w:val="00EB6529"/>
    <w:rsid w:val="00EB67C3"/>
    <w:rsid w:val="00EB69DE"/>
    <w:rsid w:val="00EB7396"/>
    <w:rsid w:val="00EB74A7"/>
    <w:rsid w:val="00EB77B2"/>
    <w:rsid w:val="00EB7C85"/>
    <w:rsid w:val="00EC02ED"/>
    <w:rsid w:val="00EC04D5"/>
    <w:rsid w:val="00EC06F1"/>
    <w:rsid w:val="00EC0967"/>
    <w:rsid w:val="00EC09BB"/>
    <w:rsid w:val="00EC0A6E"/>
    <w:rsid w:val="00EC0BAE"/>
    <w:rsid w:val="00EC0CAB"/>
    <w:rsid w:val="00EC0DB8"/>
    <w:rsid w:val="00EC0FF5"/>
    <w:rsid w:val="00EC1111"/>
    <w:rsid w:val="00EC113A"/>
    <w:rsid w:val="00EC1419"/>
    <w:rsid w:val="00EC1534"/>
    <w:rsid w:val="00EC1592"/>
    <w:rsid w:val="00EC17B2"/>
    <w:rsid w:val="00EC18AD"/>
    <w:rsid w:val="00EC1C08"/>
    <w:rsid w:val="00EC1C56"/>
    <w:rsid w:val="00EC1C82"/>
    <w:rsid w:val="00EC1DE8"/>
    <w:rsid w:val="00EC2520"/>
    <w:rsid w:val="00EC2593"/>
    <w:rsid w:val="00EC27AE"/>
    <w:rsid w:val="00EC2BE5"/>
    <w:rsid w:val="00EC2C15"/>
    <w:rsid w:val="00EC2C88"/>
    <w:rsid w:val="00EC2FB2"/>
    <w:rsid w:val="00EC306F"/>
    <w:rsid w:val="00EC30DC"/>
    <w:rsid w:val="00EC3298"/>
    <w:rsid w:val="00EC3477"/>
    <w:rsid w:val="00EC34A7"/>
    <w:rsid w:val="00EC36DF"/>
    <w:rsid w:val="00EC372E"/>
    <w:rsid w:val="00EC3B29"/>
    <w:rsid w:val="00EC3DEF"/>
    <w:rsid w:val="00EC3F6E"/>
    <w:rsid w:val="00EC3F9B"/>
    <w:rsid w:val="00EC40BD"/>
    <w:rsid w:val="00EC411A"/>
    <w:rsid w:val="00EC4214"/>
    <w:rsid w:val="00EC444E"/>
    <w:rsid w:val="00EC4865"/>
    <w:rsid w:val="00EC4993"/>
    <w:rsid w:val="00EC4B90"/>
    <w:rsid w:val="00EC4F9F"/>
    <w:rsid w:val="00EC4FF9"/>
    <w:rsid w:val="00EC5100"/>
    <w:rsid w:val="00EC5169"/>
    <w:rsid w:val="00EC5179"/>
    <w:rsid w:val="00EC5613"/>
    <w:rsid w:val="00EC581A"/>
    <w:rsid w:val="00EC5898"/>
    <w:rsid w:val="00EC58A4"/>
    <w:rsid w:val="00EC5C6F"/>
    <w:rsid w:val="00EC5E3B"/>
    <w:rsid w:val="00EC61D3"/>
    <w:rsid w:val="00EC62AE"/>
    <w:rsid w:val="00EC66AA"/>
    <w:rsid w:val="00EC6973"/>
    <w:rsid w:val="00EC6A08"/>
    <w:rsid w:val="00EC70CA"/>
    <w:rsid w:val="00EC711E"/>
    <w:rsid w:val="00EC7134"/>
    <w:rsid w:val="00EC71F1"/>
    <w:rsid w:val="00EC781C"/>
    <w:rsid w:val="00EC791B"/>
    <w:rsid w:val="00EC7DB2"/>
    <w:rsid w:val="00ED03BA"/>
    <w:rsid w:val="00ED0716"/>
    <w:rsid w:val="00ED0AAC"/>
    <w:rsid w:val="00ED0CAF"/>
    <w:rsid w:val="00ED0E1E"/>
    <w:rsid w:val="00ED1209"/>
    <w:rsid w:val="00ED1794"/>
    <w:rsid w:val="00ED1C1D"/>
    <w:rsid w:val="00ED2147"/>
    <w:rsid w:val="00ED2540"/>
    <w:rsid w:val="00ED257C"/>
    <w:rsid w:val="00ED25AA"/>
    <w:rsid w:val="00ED2602"/>
    <w:rsid w:val="00ED2881"/>
    <w:rsid w:val="00ED2B0B"/>
    <w:rsid w:val="00ED2BBE"/>
    <w:rsid w:val="00ED2D99"/>
    <w:rsid w:val="00ED2E55"/>
    <w:rsid w:val="00ED2EA0"/>
    <w:rsid w:val="00ED2F98"/>
    <w:rsid w:val="00ED2FD3"/>
    <w:rsid w:val="00ED34F1"/>
    <w:rsid w:val="00ED3B93"/>
    <w:rsid w:val="00ED3C11"/>
    <w:rsid w:val="00ED3D96"/>
    <w:rsid w:val="00ED3E3D"/>
    <w:rsid w:val="00ED3E76"/>
    <w:rsid w:val="00ED3F6A"/>
    <w:rsid w:val="00ED4043"/>
    <w:rsid w:val="00ED44CA"/>
    <w:rsid w:val="00ED463E"/>
    <w:rsid w:val="00ED467C"/>
    <w:rsid w:val="00ED4D5C"/>
    <w:rsid w:val="00ED4E7A"/>
    <w:rsid w:val="00ED4EBE"/>
    <w:rsid w:val="00ED4FA8"/>
    <w:rsid w:val="00ED50E8"/>
    <w:rsid w:val="00ED5272"/>
    <w:rsid w:val="00ED5642"/>
    <w:rsid w:val="00ED5ABC"/>
    <w:rsid w:val="00ED5ED9"/>
    <w:rsid w:val="00ED5F51"/>
    <w:rsid w:val="00ED61BE"/>
    <w:rsid w:val="00ED67BB"/>
    <w:rsid w:val="00ED6E38"/>
    <w:rsid w:val="00ED6EE3"/>
    <w:rsid w:val="00ED754B"/>
    <w:rsid w:val="00ED77E4"/>
    <w:rsid w:val="00ED7851"/>
    <w:rsid w:val="00ED790C"/>
    <w:rsid w:val="00EE00B0"/>
    <w:rsid w:val="00EE03F4"/>
    <w:rsid w:val="00EE046D"/>
    <w:rsid w:val="00EE0A60"/>
    <w:rsid w:val="00EE128B"/>
    <w:rsid w:val="00EE12CC"/>
    <w:rsid w:val="00EE14C4"/>
    <w:rsid w:val="00EE15A3"/>
    <w:rsid w:val="00EE1B26"/>
    <w:rsid w:val="00EE1E60"/>
    <w:rsid w:val="00EE20CB"/>
    <w:rsid w:val="00EE2460"/>
    <w:rsid w:val="00EE2AD6"/>
    <w:rsid w:val="00EE2B07"/>
    <w:rsid w:val="00EE2DBA"/>
    <w:rsid w:val="00EE2E81"/>
    <w:rsid w:val="00EE310B"/>
    <w:rsid w:val="00EE3397"/>
    <w:rsid w:val="00EE33BD"/>
    <w:rsid w:val="00EE3430"/>
    <w:rsid w:val="00EE35F9"/>
    <w:rsid w:val="00EE3A76"/>
    <w:rsid w:val="00EE3B8C"/>
    <w:rsid w:val="00EE3C39"/>
    <w:rsid w:val="00EE3CB3"/>
    <w:rsid w:val="00EE40B6"/>
    <w:rsid w:val="00EE42A9"/>
    <w:rsid w:val="00EE437D"/>
    <w:rsid w:val="00EE44B0"/>
    <w:rsid w:val="00EE44E6"/>
    <w:rsid w:val="00EE4569"/>
    <w:rsid w:val="00EE4633"/>
    <w:rsid w:val="00EE4859"/>
    <w:rsid w:val="00EE4972"/>
    <w:rsid w:val="00EE4A88"/>
    <w:rsid w:val="00EE4C0F"/>
    <w:rsid w:val="00EE505F"/>
    <w:rsid w:val="00EE5108"/>
    <w:rsid w:val="00EE5226"/>
    <w:rsid w:val="00EE5269"/>
    <w:rsid w:val="00EE543F"/>
    <w:rsid w:val="00EE5704"/>
    <w:rsid w:val="00EE5AE3"/>
    <w:rsid w:val="00EE6067"/>
    <w:rsid w:val="00EE626D"/>
    <w:rsid w:val="00EE62C3"/>
    <w:rsid w:val="00EE645D"/>
    <w:rsid w:val="00EE6C38"/>
    <w:rsid w:val="00EE7016"/>
    <w:rsid w:val="00EE72C2"/>
    <w:rsid w:val="00EE72D9"/>
    <w:rsid w:val="00EE72E8"/>
    <w:rsid w:val="00EE7829"/>
    <w:rsid w:val="00EE78BA"/>
    <w:rsid w:val="00EE7B0F"/>
    <w:rsid w:val="00EE7BA9"/>
    <w:rsid w:val="00EE7FE7"/>
    <w:rsid w:val="00EF0100"/>
    <w:rsid w:val="00EF0392"/>
    <w:rsid w:val="00EF0703"/>
    <w:rsid w:val="00EF0967"/>
    <w:rsid w:val="00EF0CD6"/>
    <w:rsid w:val="00EF0E22"/>
    <w:rsid w:val="00EF0E73"/>
    <w:rsid w:val="00EF13D7"/>
    <w:rsid w:val="00EF1413"/>
    <w:rsid w:val="00EF15B6"/>
    <w:rsid w:val="00EF1BD1"/>
    <w:rsid w:val="00EF1EA4"/>
    <w:rsid w:val="00EF24DD"/>
    <w:rsid w:val="00EF289A"/>
    <w:rsid w:val="00EF290E"/>
    <w:rsid w:val="00EF2A10"/>
    <w:rsid w:val="00EF2F64"/>
    <w:rsid w:val="00EF303F"/>
    <w:rsid w:val="00EF3340"/>
    <w:rsid w:val="00EF39B8"/>
    <w:rsid w:val="00EF3DDF"/>
    <w:rsid w:val="00EF406A"/>
    <w:rsid w:val="00EF474B"/>
    <w:rsid w:val="00EF4B1B"/>
    <w:rsid w:val="00EF5005"/>
    <w:rsid w:val="00EF509A"/>
    <w:rsid w:val="00EF51C3"/>
    <w:rsid w:val="00EF5230"/>
    <w:rsid w:val="00EF5B0A"/>
    <w:rsid w:val="00EF60C0"/>
    <w:rsid w:val="00EF60D7"/>
    <w:rsid w:val="00EF65A3"/>
    <w:rsid w:val="00EF6635"/>
    <w:rsid w:val="00EF677D"/>
    <w:rsid w:val="00EF681C"/>
    <w:rsid w:val="00EF69C4"/>
    <w:rsid w:val="00EF6C3A"/>
    <w:rsid w:val="00EF6CC9"/>
    <w:rsid w:val="00EF6FB5"/>
    <w:rsid w:val="00EF7251"/>
    <w:rsid w:val="00EF7851"/>
    <w:rsid w:val="00EF78CF"/>
    <w:rsid w:val="00EF7923"/>
    <w:rsid w:val="00EF79B5"/>
    <w:rsid w:val="00EF7AA3"/>
    <w:rsid w:val="00EF7B15"/>
    <w:rsid w:val="00EF7BA6"/>
    <w:rsid w:val="00EF7D4C"/>
    <w:rsid w:val="00F0024E"/>
    <w:rsid w:val="00F0037B"/>
    <w:rsid w:val="00F003A4"/>
    <w:rsid w:val="00F0058D"/>
    <w:rsid w:val="00F008F3"/>
    <w:rsid w:val="00F00A4C"/>
    <w:rsid w:val="00F00AF7"/>
    <w:rsid w:val="00F00DD5"/>
    <w:rsid w:val="00F01189"/>
    <w:rsid w:val="00F01277"/>
    <w:rsid w:val="00F012F2"/>
    <w:rsid w:val="00F0134C"/>
    <w:rsid w:val="00F0179C"/>
    <w:rsid w:val="00F01AC2"/>
    <w:rsid w:val="00F01BAE"/>
    <w:rsid w:val="00F01C6A"/>
    <w:rsid w:val="00F01E24"/>
    <w:rsid w:val="00F01F24"/>
    <w:rsid w:val="00F020C7"/>
    <w:rsid w:val="00F02219"/>
    <w:rsid w:val="00F022EB"/>
    <w:rsid w:val="00F0242B"/>
    <w:rsid w:val="00F0270A"/>
    <w:rsid w:val="00F02A07"/>
    <w:rsid w:val="00F02D0D"/>
    <w:rsid w:val="00F02EA4"/>
    <w:rsid w:val="00F030B8"/>
    <w:rsid w:val="00F031A9"/>
    <w:rsid w:val="00F0329D"/>
    <w:rsid w:val="00F0339C"/>
    <w:rsid w:val="00F036DA"/>
    <w:rsid w:val="00F037E2"/>
    <w:rsid w:val="00F038E6"/>
    <w:rsid w:val="00F03AC8"/>
    <w:rsid w:val="00F03B7E"/>
    <w:rsid w:val="00F03DA2"/>
    <w:rsid w:val="00F03EC1"/>
    <w:rsid w:val="00F04001"/>
    <w:rsid w:val="00F04023"/>
    <w:rsid w:val="00F04441"/>
    <w:rsid w:val="00F04479"/>
    <w:rsid w:val="00F045C6"/>
    <w:rsid w:val="00F045EB"/>
    <w:rsid w:val="00F04944"/>
    <w:rsid w:val="00F0497F"/>
    <w:rsid w:val="00F04BCF"/>
    <w:rsid w:val="00F04C0C"/>
    <w:rsid w:val="00F04CF3"/>
    <w:rsid w:val="00F05689"/>
    <w:rsid w:val="00F058C3"/>
    <w:rsid w:val="00F05B5A"/>
    <w:rsid w:val="00F05BEE"/>
    <w:rsid w:val="00F05F6C"/>
    <w:rsid w:val="00F06640"/>
    <w:rsid w:val="00F06998"/>
    <w:rsid w:val="00F06A21"/>
    <w:rsid w:val="00F06C43"/>
    <w:rsid w:val="00F06DEF"/>
    <w:rsid w:val="00F073AA"/>
    <w:rsid w:val="00F07696"/>
    <w:rsid w:val="00F076A4"/>
    <w:rsid w:val="00F076AF"/>
    <w:rsid w:val="00F077A7"/>
    <w:rsid w:val="00F07C79"/>
    <w:rsid w:val="00F07CBE"/>
    <w:rsid w:val="00F07DBD"/>
    <w:rsid w:val="00F07F79"/>
    <w:rsid w:val="00F1069E"/>
    <w:rsid w:val="00F109FD"/>
    <w:rsid w:val="00F10B0E"/>
    <w:rsid w:val="00F10C35"/>
    <w:rsid w:val="00F10C6F"/>
    <w:rsid w:val="00F10ED8"/>
    <w:rsid w:val="00F1193C"/>
    <w:rsid w:val="00F119A4"/>
    <w:rsid w:val="00F11A41"/>
    <w:rsid w:val="00F11C74"/>
    <w:rsid w:val="00F11DC1"/>
    <w:rsid w:val="00F1246E"/>
    <w:rsid w:val="00F12494"/>
    <w:rsid w:val="00F12682"/>
    <w:rsid w:val="00F12741"/>
    <w:rsid w:val="00F1297C"/>
    <w:rsid w:val="00F12AE3"/>
    <w:rsid w:val="00F12B5D"/>
    <w:rsid w:val="00F130B0"/>
    <w:rsid w:val="00F135F3"/>
    <w:rsid w:val="00F1367A"/>
    <w:rsid w:val="00F13AD0"/>
    <w:rsid w:val="00F13BB7"/>
    <w:rsid w:val="00F14084"/>
    <w:rsid w:val="00F14109"/>
    <w:rsid w:val="00F14337"/>
    <w:rsid w:val="00F1445C"/>
    <w:rsid w:val="00F14A47"/>
    <w:rsid w:val="00F1503A"/>
    <w:rsid w:val="00F1503E"/>
    <w:rsid w:val="00F152DB"/>
    <w:rsid w:val="00F152F8"/>
    <w:rsid w:val="00F154BD"/>
    <w:rsid w:val="00F155A8"/>
    <w:rsid w:val="00F1582D"/>
    <w:rsid w:val="00F15D33"/>
    <w:rsid w:val="00F15D79"/>
    <w:rsid w:val="00F160AB"/>
    <w:rsid w:val="00F16214"/>
    <w:rsid w:val="00F16220"/>
    <w:rsid w:val="00F1649F"/>
    <w:rsid w:val="00F16520"/>
    <w:rsid w:val="00F16663"/>
    <w:rsid w:val="00F167DE"/>
    <w:rsid w:val="00F16950"/>
    <w:rsid w:val="00F169BA"/>
    <w:rsid w:val="00F16B8C"/>
    <w:rsid w:val="00F16D30"/>
    <w:rsid w:val="00F170B8"/>
    <w:rsid w:val="00F170D1"/>
    <w:rsid w:val="00F17171"/>
    <w:rsid w:val="00F1734D"/>
    <w:rsid w:val="00F17452"/>
    <w:rsid w:val="00F1776F"/>
    <w:rsid w:val="00F1796A"/>
    <w:rsid w:val="00F17A13"/>
    <w:rsid w:val="00F17AD9"/>
    <w:rsid w:val="00F17AE4"/>
    <w:rsid w:val="00F17DF4"/>
    <w:rsid w:val="00F17DF8"/>
    <w:rsid w:val="00F17EBA"/>
    <w:rsid w:val="00F17EFA"/>
    <w:rsid w:val="00F20101"/>
    <w:rsid w:val="00F2031E"/>
    <w:rsid w:val="00F2058D"/>
    <w:rsid w:val="00F20A46"/>
    <w:rsid w:val="00F20B45"/>
    <w:rsid w:val="00F20C78"/>
    <w:rsid w:val="00F21254"/>
    <w:rsid w:val="00F218CB"/>
    <w:rsid w:val="00F21A9F"/>
    <w:rsid w:val="00F21DD4"/>
    <w:rsid w:val="00F220C7"/>
    <w:rsid w:val="00F2213B"/>
    <w:rsid w:val="00F221A3"/>
    <w:rsid w:val="00F2252F"/>
    <w:rsid w:val="00F2268A"/>
    <w:rsid w:val="00F226CF"/>
    <w:rsid w:val="00F227FA"/>
    <w:rsid w:val="00F22981"/>
    <w:rsid w:val="00F22BA5"/>
    <w:rsid w:val="00F22EFB"/>
    <w:rsid w:val="00F23548"/>
    <w:rsid w:val="00F23624"/>
    <w:rsid w:val="00F23C4B"/>
    <w:rsid w:val="00F23CDA"/>
    <w:rsid w:val="00F241C1"/>
    <w:rsid w:val="00F2432B"/>
    <w:rsid w:val="00F24A67"/>
    <w:rsid w:val="00F24A90"/>
    <w:rsid w:val="00F252D1"/>
    <w:rsid w:val="00F2531D"/>
    <w:rsid w:val="00F2546C"/>
    <w:rsid w:val="00F2590B"/>
    <w:rsid w:val="00F25A3E"/>
    <w:rsid w:val="00F25D27"/>
    <w:rsid w:val="00F25DC9"/>
    <w:rsid w:val="00F268B3"/>
    <w:rsid w:val="00F26D7C"/>
    <w:rsid w:val="00F27074"/>
    <w:rsid w:val="00F270A1"/>
    <w:rsid w:val="00F2718D"/>
    <w:rsid w:val="00F271F5"/>
    <w:rsid w:val="00F27469"/>
    <w:rsid w:val="00F27AA1"/>
    <w:rsid w:val="00F27B07"/>
    <w:rsid w:val="00F27C63"/>
    <w:rsid w:val="00F27EE4"/>
    <w:rsid w:val="00F27F29"/>
    <w:rsid w:val="00F30035"/>
    <w:rsid w:val="00F309D4"/>
    <w:rsid w:val="00F30A90"/>
    <w:rsid w:val="00F30B0A"/>
    <w:rsid w:val="00F30C17"/>
    <w:rsid w:val="00F31294"/>
    <w:rsid w:val="00F3130A"/>
    <w:rsid w:val="00F31567"/>
    <w:rsid w:val="00F31A9F"/>
    <w:rsid w:val="00F31AE9"/>
    <w:rsid w:val="00F31B23"/>
    <w:rsid w:val="00F31C1B"/>
    <w:rsid w:val="00F31D9F"/>
    <w:rsid w:val="00F321B4"/>
    <w:rsid w:val="00F322D9"/>
    <w:rsid w:val="00F32839"/>
    <w:rsid w:val="00F32A74"/>
    <w:rsid w:val="00F32B24"/>
    <w:rsid w:val="00F32B61"/>
    <w:rsid w:val="00F32C1C"/>
    <w:rsid w:val="00F32CD3"/>
    <w:rsid w:val="00F3313B"/>
    <w:rsid w:val="00F3328C"/>
    <w:rsid w:val="00F33E54"/>
    <w:rsid w:val="00F3407D"/>
    <w:rsid w:val="00F34136"/>
    <w:rsid w:val="00F3455F"/>
    <w:rsid w:val="00F34576"/>
    <w:rsid w:val="00F3472B"/>
    <w:rsid w:val="00F34A7B"/>
    <w:rsid w:val="00F34C8B"/>
    <w:rsid w:val="00F34EBC"/>
    <w:rsid w:val="00F350F8"/>
    <w:rsid w:val="00F35428"/>
    <w:rsid w:val="00F355D1"/>
    <w:rsid w:val="00F357BA"/>
    <w:rsid w:val="00F357E3"/>
    <w:rsid w:val="00F35A7A"/>
    <w:rsid w:val="00F35C82"/>
    <w:rsid w:val="00F35CCE"/>
    <w:rsid w:val="00F35D08"/>
    <w:rsid w:val="00F35E73"/>
    <w:rsid w:val="00F36190"/>
    <w:rsid w:val="00F365EE"/>
    <w:rsid w:val="00F3670D"/>
    <w:rsid w:val="00F36AA2"/>
    <w:rsid w:val="00F36B52"/>
    <w:rsid w:val="00F36C98"/>
    <w:rsid w:val="00F36CCD"/>
    <w:rsid w:val="00F36DE1"/>
    <w:rsid w:val="00F373DB"/>
    <w:rsid w:val="00F400C8"/>
    <w:rsid w:val="00F40149"/>
    <w:rsid w:val="00F4023C"/>
    <w:rsid w:val="00F404FA"/>
    <w:rsid w:val="00F405A8"/>
    <w:rsid w:val="00F408CA"/>
    <w:rsid w:val="00F40C8A"/>
    <w:rsid w:val="00F4118F"/>
    <w:rsid w:val="00F41200"/>
    <w:rsid w:val="00F415E4"/>
    <w:rsid w:val="00F419C2"/>
    <w:rsid w:val="00F421A9"/>
    <w:rsid w:val="00F42312"/>
    <w:rsid w:val="00F427CF"/>
    <w:rsid w:val="00F42990"/>
    <w:rsid w:val="00F429C0"/>
    <w:rsid w:val="00F42A47"/>
    <w:rsid w:val="00F42B31"/>
    <w:rsid w:val="00F42C3D"/>
    <w:rsid w:val="00F42C40"/>
    <w:rsid w:val="00F42FE8"/>
    <w:rsid w:val="00F43005"/>
    <w:rsid w:val="00F4341E"/>
    <w:rsid w:val="00F4364E"/>
    <w:rsid w:val="00F436E3"/>
    <w:rsid w:val="00F43715"/>
    <w:rsid w:val="00F43939"/>
    <w:rsid w:val="00F4436F"/>
    <w:rsid w:val="00F44417"/>
    <w:rsid w:val="00F446E2"/>
    <w:rsid w:val="00F44E13"/>
    <w:rsid w:val="00F45230"/>
    <w:rsid w:val="00F455EA"/>
    <w:rsid w:val="00F456FE"/>
    <w:rsid w:val="00F458F8"/>
    <w:rsid w:val="00F45C4B"/>
    <w:rsid w:val="00F45F3E"/>
    <w:rsid w:val="00F460A3"/>
    <w:rsid w:val="00F4636F"/>
    <w:rsid w:val="00F46405"/>
    <w:rsid w:val="00F464BD"/>
    <w:rsid w:val="00F4687E"/>
    <w:rsid w:val="00F46890"/>
    <w:rsid w:val="00F46FBF"/>
    <w:rsid w:val="00F46FEF"/>
    <w:rsid w:val="00F47353"/>
    <w:rsid w:val="00F475DC"/>
    <w:rsid w:val="00F47691"/>
    <w:rsid w:val="00F4782A"/>
    <w:rsid w:val="00F478F3"/>
    <w:rsid w:val="00F4790B"/>
    <w:rsid w:val="00F479A6"/>
    <w:rsid w:val="00F47C64"/>
    <w:rsid w:val="00F47C73"/>
    <w:rsid w:val="00F47F43"/>
    <w:rsid w:val="00F50228"/>
    <w:rsid w:val="00F504EB"/>
    <w:rsid w:val="00F5062F"/>
    <w:rsid w:val="00F50810"/>
    <w:rsid w:val="00F50895"/>
    <w:rsid w:val="00F5093E"/>
    <w:rsid w:val="00F50CAF"/>
    <w:rsid w:val="00F50D14"/>
    <w:rsid w:val="00F51323"/>
    <w:rsid w:val="00F5169E"/>
    <w:rsid w:val="00F5187F"/>
    <w:rsid w:val="00F51B45"/>
    <w:rsid w:val="00F51FE0"/>
    <w:rsid w:val="00F52282"/>
    <w:rsid w:val="00F524E3"/>
    <w:rsid w:val="00F5257A"/>
    <w:rsid w:val="00F525E1"/>
    <w:rsid w:val="00F52C42"/>
    <w:rsid w:val="00F52C4A"/>
    <w:rsid w:val="00F52D3E"/>
    <w:rsid w:val="00F52D59"/>
    <w:rsid w:val="00F52EBF"/>
    <w:rsid w:val="00F5337F"/>
    <w:rsid w:val="00F5338F"/>
    <w:rsid w:val="00F533F8"/>
    <w:rsid w:val="00F534C0"/>
    <w:rsid w:val="00F5357D"/>
    <w:rsid w:val="00F53911"/>
    <w:rsid w:val="00F53926"/>
    <w:rsid w:val="00F53ED2"/>
    <w:rsid w:val="00F54515"/>
    <w:rsid w:val="00F5460F"/>
    <w:rsid w:val="00F54988"/>
    <w:rsid w:val="00F54A1D"/>
    <w:rsid w:val="00F54A6C"/>
    <w:rsid w:val="00F54F41"/>
    <w:rsid w:val="00F550A5"/>
    <w:rsid w:val="00F550E5"/>
    <w:rsid w:val="00F5527E"/>
    <w:rsid w:val="00F552E6"/>
    <w:rsid w:val="00F55559"/>
    <w:rsid w:val="00F557B7"/>
    <w:rsid w:val="00F55F13"/>
    <w:rsid w:val="00F55F5E"/>
    <w:rsid w:val="00F564C5"/>
    <w:rsid w:val="00F567CE"/>
    <w:rsid w:val="00F568B3"/>
    <w:rsid w:val="00F56D41"/>
    <w:rsid w:val="00F56DB5"/>
    <w:rsid w:val="00F56F6D"/>
    <w:rsid w:val="00F56FF6"/>
    <w:rsid w:val="00F571E1"/>
    <w:rsid w:val="00F5730A"/>
    <w:rsid w:val="00F57A05"/>
    <w:rsid w:val="00F57DF3"/>
    <w:rsid w:val="00F57EFD"/>
    <w:rsid w:val="00F6018A"/>
    <w:rsid w:val="00F60383"/>
    <w:rsid w:val="00F6047A"/>
    <w:rsid w:val="00F604EA"/>
    <w:rsid w:val="00F60721"/>
    <w:rsid w:val="00F607F0"/>
    <w:rsid w:val="00F609F5"/>
    <w:rsid w:val="00F60A2A"/>
    <w:rsid w:val="00F60A78"/>
    <w:rsid w:val="00F60D77"/>
    <w:rsid w:val="00F60E8F"/>
    <w:rsid w:val="00F61058"/>
    <w:rsid w:val="00F611BC"/>
    <w:rsid w:val="00F61207"/>
    <w:rsid w:val="00F616BE"/>
    <w:rsid w:val="00F616D3"/>
    <w:rsid w:val="00F6182C"/>
    <w:rsid w:val="00F619DB"/>
    <w:rsid w:val="00F61AF7"/>
    <w:rsid w:val="00F61BB6"/>
    <w:rsid w:val="00F61CB9"/>
    <w:rsid w:val="00F61F38"/>
    <w:rsid w:val="00F62706"/>
    <w:rsid w:val="00F62A37"/>
    <w:rsid w:val="00F63018"/>
    <w:rsid w:val="00F6306D"/>
    <w:rsid w:val="00F632D1"/>
    <w:rsid w:val="00F63363"/>
    <w:rsid w:val="00F637C6"/>
    <w:rsid w:val="00F6393E"/>
    <w:rsid w:val="00F63AAE"/>
    <w:rsid w:val="00F64010"/>
    <w:rsid w:val="00F64076"/>
    <w:rsid w:val="00F640E0"/>
    <w:rsid w:val="00F643BF"/>
    <w:rsid w:val="00F645F4"/>
    <w:rsid w:val="00F646B6"/>
    <w:rsid w:val="00F64801"/>
    <w:rsid w:val="00F64A1F"/>
    <w:rsid w:val="00F64B1A"/>
    <w:rsid w:val="00F6509F"/>
    <w:rsid w:val="00F650A3"/>
    <w:rsid w:val="00F650A9"/>
    <w:rsid w:val="00F650B7"/>
    <w:rsid w:val="00F65162"/>
    <w:rsid w:val="00F651C6"/>
    <w:rsid w:val="00F65490"/>
    <w:rsid w:val="00F654AE"/>
    <w:rsid w:val="00F65552"/>
    <w:rsid w:val="00F655D2"/>
    <w:rsid w:val="00F6588C"/>
    <w:rsid w:val="00F65CB6"/>
    <w:rsid w:val="00F65DB0"/>
    <w:rsid w:val="00F6602D"/>
    <w:rsid w:val="00F66089"/>
    <w:rsid w:val="00F661A6"/>
    <w:rsid w:val="00F665E8"/>
    <w:rsid w:val="00F667E1"/>
    <w:rsid w:val="00F66874"/>
    <w:rsid w:val="00F670F3"/>
    <w:rsid w:val="00F67363"/>
    <w:rsid w:val="00F674C1"/>
    <w:rsid w:val="00F67861"/>
    <w:rsid w:val="00F67CD5"/>
    <w:rsid w:val="00F67D9E"/>
    <w:rsid w:val="00F7019C"/>
    <w:rsid w:val="00F701EA"/>
    <w:rsid w:val="00F70601"/>
    <w:rsid w:val="00F709FB"/>
    <w:rsid w:val="00F70A39"/>
    <w:rsid w:val="00F70D85"/>
    <w:rsid w:val="00F70F02"/>
    <w:rsid w:val="00F7102D"/>
    <w:rsid w:val="00F7124C"/>
    <w:rsid w:val="00F71363"/>
    <w:rsid w:val="00F71586"/>
    <w:rsid w:val="00F716EE"/>
    <w:rsid w:val="00F72304"/>
    <w:rsid w:val="00F725EE"/>
    <w:rsid w:val="00F726D5"/>
    <w:rsid w:val="00F726EE"/>
    <w:rsid w:val="00F72760"/>
    <w:rsid w:val="00F727E0"/>
    <w:rsid w:val="00F72B85"/>
    <w:rsid w:val="00F72CED"/>
    <w:rsid w:val="00F72CF8"/>
    <w:rsid w:val="00F72FBC"/>
    <w:rsid w:val="00F73954"/>
    <w:rsid w:val="00F739BB"/>
    <w:rsid w:val="00F73A6C"/>
    <w:rsid w:val="00F7454A"/>
    <w:rsid w:val="00F74656"/>
    <w:rsid w:val="00F75005"/>
    <w:rsid w:val="00F7517D"/>
    <w:rsid w:val="00F75278"/>
    <w:rsid w:val="00F756F7"/>
    <w:rsid w:val="00F7574F"/>
    <w:rsid w:val="00F7582D"/>
    <w:rsid w:val="00F75B9E"/>
    <w:rsid w:val="00F75CFC"/>
    <w:rsid w:val="00F75D1A"/>
    <w:rsid w:val="00F75E37"/>
    <w:rsid w:val="00F75ED9"/>
    <w:rsid w:val="00F76113"/>
    <w:rsid w:val="00F761F6"/>
    <w:rsid w:val="00F76363"/>
    <w:rsid w:val="00F76460"/>
    <w:rsid w:val="00F76463"/>
    <w:rsid w:val="00F76558"/>
    <w:rsid w:val="00F76981"/>
    <w:rsid w:val="00F76991"/>
    <w:rsid w:val="00F769C9"/>
    <w:rsid w:val="00F769E3"/>
    <w:rsid w:val="00F76D05"/>
    <w:rsid w:val="00F76FDB"/>
    <w:rsid w:val="00F77308"/>
    <w:rsid w:val="00F77552"/>
    <w:rsid w:val="00F77624"/>
    <w:rsid w:val="00F7773F"/>
    <w:rsid w:val="00F7778C"/>
    <w:rsid w:val="00F7780A"/>
    <w:rsid w:val="00F77C53"/>
    <w:rsid w:val="00F77D23"/>
    <w:rsid w:val="00F77E93"/>
    <w:rsid w:val="00F77ED6"/>
    <w:rsid w:val="00F800CC"/>
    <w:rsid w:val="00F806E4"/>
    <w:rsid w:val="00F8073C"/>
    <w:rsid w:val="00F808BC"/>
    <w:rsid w:val="00F80E43"/>
    <w:rsid w:val="00F80EC3"/>
    <w:rsid w:val="00F80F84"/>
    <w:rsid w:val="00F80FC2"/>
    <w:rsid w:val="00F81154"/>
    <w:rsid w:val="00F811A8"/>
    <w:rsid w:val="00F8126B"/>
    <w:rsid w:val="00F8203A"/>
    <w:rsid w:val="00F8223C"/>
    <w:rsid w:val="00F82347"/>
    <w:rsid w:val="00F82A2C"/>
    <w:rsid w:val="00F82EA1"/>
    <w:rsid w:val="00F8329F"/>
    <w:rsid w:val="00F832FE"/>
    <w:rsid w:val="00F83330"/>
    <w:rsid w:val="00F83428"/>
    <w:rsid w:val="00F8351D"/>
    <w:rsid w:val="00F8377A"/>
    <w:rsid w:val="00F8385B"/>
    <w:rsid w:val="00F83892"/>
    <w:rsid w:val="00F83A99"/>
    <w:rsid w:val="00F83CB2"/>
    <w:rsid w:val="00F83D5C"/>
    <w:rsid w:val="00F83DC7"/>
    <w:rsid w:val="00F84400"/>
    <w:rsid w:val="00F84AE5"/>
    <w:rsid w:val="00F84CB0"/>
    <w:rsid w:val="00F84E4D"/>
    <w:rsid w:val="00F84ECB"/>
    <w:rsid w:val="00F8533A"/>
    <w:rsid w:val="00F855DB"/>
    <w:rsid w:val="00F85634"/>
    <w:rsid w:val="00F85876"/>
    <w:rsid w:val="00F8589B"/>
    <w:rsid w:val="00F85B20"/>
    <w:rsid w:val="00F85BCD"/>
    <w:rsid w:val="00F85EA9"/>
    <w:rsid w:val="00F85F1E"/>
    <w:rsid w:val="00F86058"/>
    <w:rsid w:val="00F8691E"/>
    <w:rsid w:val="00F86B18"/>
    <w:rsid w:val="00F86B99"/>
    <w:rsid w:val="00F86DEC"/>
    <w:rsid w:val="00F86E8A"/>
    <w:rsid w:val="00F873FD"/>
    <w:rsid w:val="00F874FA"/>
    <w:rsid w:val="00F878D2"/>
    <w:rsid w:val="00F87C7C"/>
    <w:rsid w:val="00F87CC0"/>
    <w:rsid w:val="00F87D48"/>
    <w:rsid w:val="00F87EFF"/>
    <w:rsid w:val="00F87FB3"/>
    <w:rsid w:val="00F87FEE"/>
    <w:rsid w:val="00F90616"/>
    <w:rsid w:val="00F909CB"/>
    <w:rsid w:val="00F90CDB"/>
    <w:rsid w:val="00F9105C"/>
    <w:rsid w:val="00F91433"/>
    <w:rsid w:val="00F91612"/>
    <w:rsid w:val="00F91645"/>
    <w:rsid w:val="00F91835"/>
    <w:rsid w:val="00F9184A"/>
    <w:rsid w:val="00F91FFB"/>
    <w:rsid w:val="00F92490"/>
    <w:rsid w:val="00F92996"/>
    <w:rsid w:val="00F92B26"/>
    <w:rsid w:val="00F92C27"/>
    <w:rsid w:val="00F93560"/>
    <w:rsid w:val="00F93B89"/>
    <w:rsid w:val="00F93BEE"/>
    <w:rsid w:val="00F93D78"/>
    <w:rsid w:val="00F94375"/>
    <w:rsid w:val="00F9448C"/>
    <w:rsid w:val="00F94637"/>
    <w:rsid w:val="00F9476F"/>
    <w:rsid w:val="00F94966"/>
    <w:rsid w:val="00F949F3"/>
    <w:rsid w:val="00F94A85"/>
    <w:rsid w:val="00F94ED9"/>
    <w:rsid w:val="00F94F12"/>
    <w:rsid w:val="00F9543A"/>
    <w:rsid w:val="00F95498"/>
    <w:rsid w:val="00F957FD"/>
    <w:rsid w:val="00F958DE"/>
    <w:rsid w:val="00F959CC"/>
    <w:rsid w:val="00F95E07"/>
    <w:rsid w:val="00F96068"/>
    <w:rsid w:val="00F96254"/>
    <w:rsid w:val="00F9641B"/>
    <w:rsid w:val="00F96475"/>
    <w:rsid w:val="00F96733"/>
    <w:rsid w:val="00F968C3"/>
    <w:rsid w:val="00F968E9"/>
    <w:rsid w:val="00F96927"/>
    <w:rsid w:val="00F96E22"/>
    <w:rsid w:val="00F970B7"/>
    <w:rsid w:val="00F97131"/>
    <w:rsid w:val="00F971EE"/>
    <w:rsid w:val="00F97344"/>
    <w:rsid w:val="00F97500"/>
    <w:rsid w:val="00F977DC"/>
    <w:rsid w:val="00F97EC0"/>
    <w:rsid w:val="00F97F13"/>
    <w:rsid w:val="00FA006B"/>
    <w:rsid w:val="00FA00AB"/>
    <w:rsid w:val="00FA0194"/>
    <w:rsid w:val="00FA0A0D"/>
    <w:rsid w:val="00FA0BC3"/>
    <w:rsid w:val="00FA0C52"/>
    <w:rsid w:val="00FA0FBE"/>
    <w:rsid w:val="00FA10A5"/>
    <w:rsid w:val="00FA10EA"/>
    <w:rsid w:val="00FA10ED"/>
    <w:rsid w:val="00FA13C2"/>
    <w:rsid w:val="00FA156E"/>
    <w:rsid w:val="00FA17DB"/>
    <w:rsid w:val="00FA1941"/>
    <w:rsid w:val="00FA1CF1"/>
    <w:rsid w:val="00FA1E0D"/>
    <w:rsid w:val="00FA2169"/>
    <w:rsid w:val="00FA217D"/>
    <w:rsid w:val="00FA26AD"/>
    <w:rsid w:val="00FA2794"/>
    <w:rsid w:val="00FA283E"/>
    <w:rsid w:val="00FA28C3"/>
    <w:rsid w:val="00FA293F"/>
    <w:rsid w:val="00FA2A12"/>
    <w:rsid w:val="00FA2D51"/>
    <w:rsid w:val="00FA3328"/>
    <w:rsid w:val="00FA361B"/>
    <w:rsid w:val="00FA365F"/>
    <w:rsid w:val="00FA36AC"/>
    <w:rsid w:val="00FA3A3E"/>
    <w:rsid w:val="00FA3CD2"/>
    <w:rsid w:val="00FA4168"/>
    <w:rsid w:val="00FA45B9"/>
    <w:rsid w:val="00FA47CD"/>
    <w:rsid w:val="00FA4A69"/>
    <w:rsid w:val="00FA4D97"/>
    <w:rsid w:val="00FA4DED"/>
    <w:rsid w:val="00FA4EB3"/>
    <w:rsid w:val="00FA5141"/>
    <w:rsid w:val="00FA5381"/>
    <w:rsid w:val="00FA57C1"/>
    <w:rsid w:val="00FA5841"/>
    <w:rsid w:val="00FA6307"/>
    <w:rsid w:val="00FA6313"/>
    <w:rsid w:val="00FA6654"/>
    <w:rsid w:val="00FA6733"/>
    <w:rsid w:val="00FA6755"/>
    <w:rsid w:val="00FA6DFE"/>
    <w:rsid w:val="00FA7035"/>
    <w:rsid w:val="00FA70D5"/>
    <w:rsid w:val="00FA7862"/>
    <w:rsid w:val="00FA79C9"/>
    <w:rsid w:val="00FA7A3B"/>
    <w:rsid w:val="00FA7BE0"/>
    <w:rsid w:val="00FB00FA"/>
    <w:rsid w:val="00FB04D9"/>
    <w:rsid w:val="00FB05B2"/>
    <w:rsid w:val="00FB0A05"/>
    <w:rsid w:val="00FB0B4A"/>
    <w:rsid w:val="00FB0C6B"/>
    <w:rsid w:val="00FB16BD"/>
    <w:rsid w:val="00FB1972"/>
    <w:rsid w:val="00FB1A30"/>
    <w:rsid w:val="00FB1A90"/>
    <w:rsid w:val="00FB1AB1"/>
    <w:rsid w:val="00FB1AD2"/>
    <w:rsid w:val="00FB1C11"/>
    <w:rsid w:val="00FB1D34"/>
    <w:rsid w:val="00FB1E86"/>
    <w:rsid w:val="00FB2008"/>
    <w:rsid w:val="00FB23DB"/>
    <w:rsid w:val="00FB2888"/>
    <w:rsid w:val="00FB2AD3"/>
    <w:rsid w:val="00FB2B6B"/>
    <w:rsid w:val="00FB2E4C"/>
    <w:rsid w:val="00FB2F98"/>
    <w:rsid w:val="00FB35AB"/>
    <w:rsid w:val="00FB3636"/>
    <w:rsid w:val="00FB397E"/>
    <w:rsid w:val="00FB3AF6"/>
    <w:rsid w:val="00FB3C02"/>
    <w:rsid w:val="00FB3E6E"/>
    <w:rsid w:val="00FB4240"/>
    <w:rsid w:val="00FB4265"/>
    <w:rsid w:val="00FB4391"/>
    <w:rsid w:val="00FB43A5"/>
    <w:rsid w:val="00FB440E"/>
    <w:rsid w:val="00FB48B5"/>
    <w:rsid w:val="00FB4937"/>
    <w:rsid w:val="00FB4AC8"/>
    <w:rsid w:val="00FB4C29"/>
    <w:rsid w:val="00FB4FDC"/>
    <w:rsid w:val="00FB50F1"/>
    <w:rsid w:val="00FB5920"/>
    <w:rsid w:val="00FB5B07"/>
    <w:rsid w:val="00FB5ED0"/>
    <w:rsid w:val="00FB63AB"/>
    <w:rsid w:val="00FB6655"/>
    <w:rsid w:val="00FB68D6"/>
    <w:rsid w:val="00FB68EF"/>
    <w:rsid w:val="00FB6DE2"/>
    <w:rsid w:val="00FB6E3B"/>
    <w:rsid w:val="00FB726D"/>
    <w:rsid w:val="00FB76E7"/>
    <w:rsid w:val="00FB7898"/>
    <w:rsid w:val="00FB797C"/>
    <w:rsid w:val="00FB7C7A"/>
    <w:rsid w:val="00FB7E73"/>
    <w:rsid w:val="00FC04F2"/>
    <w:rsid w:val="00FC050F"/>
    <w:rsid w:val="00FC08B5"/>
    <w:rsid w:val="00FC0BDE"/>
    <w:rsid w:val="00FC0D25"/>
    <w:rsid w:val="00FC0E55"/>
    <w:rsid w:val="00FC0F9F"/>
    <w:rsid w:val="00FC11DA"/>
    <w:rsid w:val="00FC11EF"/>
    <w:rsid w:val="00FC1252"/>
    <w:rsid w:val="00FC162E"/>
    <w:rsid w:val="00FC16CE"/>
    <w:rsid w:val="00FC1838"/>
    <w:rsid w:val="00FC1980"/>
    <w:rsid w:val="00FC19BF"/>
    <w:rsid w:val="00FC1A32"/>
    <w:rsid w:val="00FC1A74"/>
    <w:rsid w:val="00FC1D4F"/>
    <w:rsid w:val="00FC1D84"/>
    <w:rsid w:val="00FC2357"/>
    <w:rsid w:val="00FC2360"/>
    <w:rsid w:val="00FC26DE"/>
    <w:rsid w:val="00FC2D3C"/>
    <w:rsid w:val="00FC2E9A"/>
    <w:rsid w:val="00FC310F"/>
    <w:rsid w:val="00FC32D4"/>
    <w:rsid w:val="00FC3331"/>
    <w:rsid w:val="00FC34F6"/>
    <w:rsid w:val="00FC35DC"/>
    <w:rsid w:val="00FC364A"/>
    <w:rsid w:val="00FC399E"/>
    <w:rsid w:val="00FC3BF3"/>
    <w:rsid w:val="00FC3C32"/>
    <w:rsid w:val="00FC3E1B"/>
    <w:rsid w:val="00FC3E50"/>
    <w:rsid w:val="00FC4447"/>
    <w:rsid w:val="00FC46DF"/>
    <w:rsid w:val="00FC4936"/>
    <w:rsid w:val="00FC495E"/>
    <w:rsid w:val="00FC4A7B"/>
    <w:rsid w:val="00FC4A83"/>
    <w:rsid w:val="00FC4BCB"/>
    <w:rsid w:val="00FC4E28"/>
    <w:rsid w:val="00FC5139"/>
    <w:rsid w:val="00FC518C"/>
    <w:rsid w:val="00FC532D"/>
    <w:rsid w:val="00FC5699"/>
    <w:rsid w:val="00FC6192"/>
    <w:rsid w:val="00FC6361"/>
    <w:rsid w:val="00FC65CD"/>
    <w:rsid w:val="00FC698E"/>
    <w:rsid w:val="00FC69C4"/>
    <w:rsid w:val="00FC6B9B"/>
    <w:rsid w:val="00FC6BB1"/>
    <w:rsid w:val="00FC6CC2"/>
    <w:rsid w:val="00FC6CD2"/>
    <w:rsid w:val="00FC6CE9"/>
    <w:rsid w:val="00FC6E5D"/>
    <w:rsid w:val="00FC7235"/>
    <w:rsid w:val="00FC76BF"/>
    <w:rsid w:val="00FC778B"/>
    <w:rsid w:val="00FC78C3"/>
    <w:rsid w:val="00FC7968"/>
    <w:rsid w:val="00FC79DE"/>
    <w:rsid w:val="00FC7C5F"/>
    <w:rsid w:val="00FD013C"/>
    <w:rsid w:val="00FD02B2"/>
    <w:rsid w:val="00FD0639"/>
    <w:rsid w:val="00FD0650"/>
    <w:rsid w:val="00FD068A"/>
    <w:rsid w:val="00FD08B1"/>
    <w:rsid w:val="00FD0C61"/>
    <w:rsid w:val="00FD0C7B"/>
    <w:rsid w:val="00FD0CE9"/>
    <w:rsid w:val="00FD0E13"/>
    <w:rsid w:val="00FD0E14"/>
    <w:rsid w:val="00FD144A"/>
    <w:rsid w:val="00FD18E7"/>
    <w:rsid w:val="00FD1A79"/>
    <w:rsid w:val="00FD1AA4"/>
    <w:rsid w:val="00FD1B39"/>
    <w:rsid w:val="00FD2069"/>
    <w:rsid w:val="00FD2112"/>
    <w:rsid w:val="00FD219F"/>
    <w:rsid w:val="00FD243E"/>
    <w:rsid w:val="00FD24F6"/>
    <w:rsid w:val="00FD271F"/>
    <w:rsid w:val="00FD274A"/>
    <w:rsid w:val="00FD2982"/>
    <w:rsid w:val="00FD29D1"/>
    <w:rsid w:val="00FD29D9"/>
    <w:rsid w:val="00FD2A3C"/>
    <w:rsid w:val="00FD30F7"/>
    <w:rsid w:val="00FD31F1"/>
    <w:rsid w:val="00FD32CB"/>
    <w:rsid w:val="00FD34EB"/>
    <w:rsid w:val="00FD35C9"/>
    <w:rsid w:val="00FD36DD"/>
    <w:rsid w:val="00FD37FF"/>
    <w:rsid w:val="00FD392E"/>
    <w:rsid w:val="00FD3B31"/>
    <w:rsid w:val="00FD3B5C"/>
    <w:rsid w:val="00FD3C72"/>
    <w:rsid w:val="00FD3D46"/>
    <w:rsid w:val="00FD3FFA"/>
    <w:rsid w:val="00FD3FFF"/>
    <w:rsid w:val="00FD416E"/>
    <w:rsid w:val="00FD4312"/>
    <w:rsid w:val="00FD4331"/>
    <w:rsid w:val="00FD44CE"/>
    <w:rsid w:val="00FD4573"/>
    <w:rsid w:val="00FD45A8"/>
    <w:rsid w:val="00FD464A"/>
    <w:rsid w:val="00FD4837"/>
    <w:rsid w:val="00FD4887"/>
    <w:rsid w:val="00FD4B28"/>
    <w:rsid w:val="00FD4CB3"/>
    <w:rsid w:val="00FD5053"/>
    <w:rsid w:val="00FD5322"/>
    <w:rsid w:val="00FD53C1"/>
    <w:rsid w:val="00FD56E5"/>
    <w:rsid w:val="00FD5D6E"/>
    <w:rsid w:val="00FD5F8B"/>
    <w:rsid w:val="00FD5FA2"/>
    <w:rsid w:val="00FD629B"/>
    <w:rsid w:val="00FD66D7"/>
    <w:rsid w:val="00FD6BCE"/>
    <w:rsid w:val="00FD6BDD"/>
    <w:rsid w:val="00FD6C83"/>
    <w:rsid w:val="00FD6C9A"/>
    <w:rsid w:val="00FD6EDD"/>
    <w:rsid w:val="00FD7003"/>
    <w:rsid w:val="00FD71F0"/>
    <w:rsid w:val="00FD7649"/>
    <w:rsid w:val="00FD77E6"/>
    <w:rsid w:val="00FD7ECE"/>
    <w:rsid w:val="00FD7FB1"/>
    <w:rsid w:val="00FE07C5"/>
    <w:rsid w:val="00FE0829"/>
    <w:rsid w:val="00FE088A"/>
    <w:rsid w:val="00FE0C36"/>
    <w:rsid w:val="00FE0E04"/>
    <w:rsid w:val="00FE0EF0"/>
    <w:rsid w:val="00FE10ED"/>
    <w:rsid w:val="00FE1247"/>
    <w:rsid w:val="00FE1B5E"/>
    <w:rsid w:val="00FE1D8E"/>
    <w:rsid w:val="00FE253A"/>
    <w:rsid w:val="00FE2952"/>
    <w:rsid w:val="00FE2B0E"/>
    <w:rsid w:val="00FE2B66"/>
    <w:rsid w:val="00FE2BF2"/>
    <w:rsid w:val="00FE304D"/>
    <w:rsid w:val="00FE325D"/>
    <w:rsid w:val="00FE35EB"/>
    <w:rsid w:val="00FE367D"/>
    <w:rsid w:val="00FE377A"/>
    <w:rsid w:val="00FE3963"/>
    <w:rsid w:val="00FE3AEC"/>
    <w:rsid w:val="00FE3C15"/>
    <w:rsid w:val="00FE3D3D"/>
    <w:rsid w:val="00FE3E6F"/>
    <w:rsid w:val="00FE47C6"/>
    <w:rsid w:val="00FE4BF7"/>
    <w:rsid w:val="00FE4CCF"/>
    <w:rsid w:val="00FE5049"/>
    <w:rsid w:val="00FE513B"/>
    <w:rsid w:val="00FE5574"/>
    <w:rsid w:val="00FE59B5"/>
    <w:rsid w:val="00FE5B19"/>
    <w:rsid w:val="00FE5C67"/>
    <w:rsid w:val="00FE5FD6"/>
    <w:rsid w:val="00FE61BC"/>
    <w:rsid w:val="00FE63F1"/>
    <w:rsid w:val="00FE656E"/>
    <w:rsid w:val="00FE6655"/>
    <w:rsid w:val="00FE688E"/>
    <w:rsid w:val="00FE6935"/>
    <w:rsid w:val="00FE6AC5"/>
    <w:rsid w:val="00FE6E24"/>
    <w:rsid w:val="00FE6E8F"/>
    <w:rsid w:val="00FE6EEC"/>
    <w:rsid w:val="00FE72C3"/>
    <w:rsid w:val="00FE733D"/>
    <w:rsid w:val="00FE764D"/>
    <w:rsid w:val="00FE796D"/>
    <w:rsid w:val="00FE7A02"/>
    <w:rsid w:val="00FE7DA2"/>
    <w:rsid w:val="00FE7DE9"/>
    <w:rsid w:val="00FF0447"/>
    <w:rsid w:val="00FF0530"/>
    <w:rsid w:val="00FF0739"/>
    <w:rsid w:val="00FF0864"/>
    <w:rsid w:val="00FF0C9C"/>
    <w:rsid w:val="00FF0D78"/>
    <w:rsid w:val="00FF1007"/>
    <w:rsid w:val="00FF1012"/>
    <w:rsid w:val="00FF1067"/>
    <w:rsid w:val="00FF147D"/>
    <w:rsid w:val="00FF16F5"/>
    <w:rsid w:val="00FF1B64"/>
    <w:rsid w:val="00FF1BF5"/>
    <w:rsid w:val="00FF21C3"/>
    <w:rsid w:val="00FF22B8"/>
    <w:rsid w:val="00FF23C0"/>
    <w:rsid w:val="00FF27FA"/>
    <w:rsid w:val="00FF2D62"/>
    <w:rsid w:val="00FF2E44"/>
    <w:rsid w:val="00FF3027"/>
    <w:rsid w:val="00FF3277"/>
    <w:rsid w:val="00FF338D"/>
    <w:rsid w:val="00FF355E"/>
    <w:rsid w:val="00FF37FF"/>
    <w:rsid w:val="00FF38BE"/>
    <w:rsid w:val="00FF3A73"/>
    <w:rsid w:val="00FF3F21"/>
    <w:rsid w:val="00FF4524"/>
    <w:rsid w:val="00FF4551"/>
    <w:rsid w:val="00FF4757"/>
    <w:rsid w:val="00FF49DA"/>
    <w:rsid w:val="00FF4B20"/>
    <w:rsid w:val="00FF4B3A"/>
    <w:rsid w:val="00FF4B7A"/>
    <w:rsid w:val="00FF4D24"/>
    <w:rsid w:val="00FF4DA0"/>
    <w:rsid w:val="00FF4EEE"/>
    <w:rsid w:val="00FF4FE7"/>
    <w:rsid w:val="00FF504D"/>
    <w:rsid w:val="00FF549B"/>
    <w:rsid w:val="00FF5828"/>
    <w:rsid w:val="00FF595C"/>
    <w:rsid w:val="00FF5A4A"/>
    <w:rsid w:val="00FF5AC1"/>
    <w:rsid w:val="00FF6087"/>
    <w:rsid w:val="00FF6193"/>
    <w:rsid w:val="00FF633F"/>
    <w:rsid w:val="00FF67DE"/>
    <w:rsid w:val="00FF68EA"/>
    <w:rsid w:val="00FF6AC3"/>
    <w:rsid w:val="00FF6B15"/>
    <w:rsid w:val="00FF6CFC"/>
    <w:rsid w:val="00FF76F6"/>
    <w:rsid w:val="00FF7AA6"/>
    <w:rsid w:val="00FF7AE2"/>
    <w:rsid w:val="00FF7E71"/>
    <w:rsid w:val="00F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 [3212]"/>
    </o:shapedefaults>
    <o:shapelayout v:ext="edit">
      <o:idmap v:ext="edit" data="2"/>
    </o:shapelayout>
  </w:shapeDefaults>
  <w:decimalSymbol w:val="."/>
  <w:listSeparator w:val=","/>
  <w14:docId w14:val="2D0D481C"/>
  <w15:chartTrackingRefBased/>
  <w15:docId w15:val="{AFCB850A-B8B8-4C0D-93A8-8BAC4534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 w:qFormat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iPriority="13" w:unhideWhenUsed="1" w:qFormat="1"/>
    <w:lsdException w:name="List Bullet 3" w:locked="1" w:semiHidden="1" w:uiPriority="13" w:unhideWhenUsed="1" w:qFormat="1"/>
    <w:lsdException w:name="List Bullet 4" w:locked="1" w:semiHidden="1" w:uiPriority="13" w:unhideWhenUsed="1"/>
    <w:lsdException w:name="List Bullet 5" w:locked="1" w:semiHidden="1" w:uiPriority="13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iPriority="0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 w:qFormat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01"/>
    <w:rPr>
      <w:sz w:val="24"/>
      <w:szCs w:val="28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A5A"/>
    <w:pPr>
      <w:keepNext/>
      <w:pBdr>
        <w:bottom w:val="single" w:sz="4" w:space="1" w:color="000000"/>
      </w:pBdr>
      <w:jc w:val="center"/>
      <w:outlineLvl w:val="0"/>
    </w:pPr>
    <w:rPr>
      <w:rFonts w:ascii="Cambria" w:hAnsi="Cambria"/>
      <w:b/>
      <w:bCs/>
      <w:kern w:val="32"/>
      <w:sz w:val="40"/>
      <w:szCs w:val="40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8C0A5A"/>
    <w:pPr>
      <w:keepNext/>
      <w:jc w:val="right"/>
      <w:outlineLvl w:val="1"/>
    </w:pPr>
    <w:rPr>
      <w:rFonts w:ascii="Cambria" w:hAnsi="Cambria"/>
      <w:b/>
      <w:bCs/>
      <w:i/>
      <w:iCs/>
      <w:sz w:val="35"/>
      <w:szCs w:val="35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C0A5A"/>
    <w:pPr>
      <w:keepNext/>
      <w:jc w:val="center"/>
      <w:outlineLvl w:val="2"/>
    </w:pPr>
    <w:rPr>
      <w:rFonts w:ascii="Cambria" w:hAnsi="Cambria"/>
      <w:b/>
      <w:bCs/>
      <w:sz w:val="33"/>
      <w:szCs w:val="33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0A5A"/>
    <w:pPr>
      <w:keepNext/>
      <w:jc w:val="thaiDistribute"/>
      <w:outlineLvl w:val="3"/>
    </w:pPr>
    <w:rPr>
      <w:rFonts w:ascii="Calibri" w:hAnsi="Calibri"/>
      <w:b/>
      <w:bCs/>
      <w:sz w:val="35"/>
      <w:szCs w:val="35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0A5A"/>
    <w:pPr>
      <w:keepNext/>
      <w:ind w:right="387" w:firstLine="720"/>
      <w:jc w:val="both"/>
      <w:outlineLvl w:val="4"/>
    </w:pPr>
    <w:rPr>
      <w:rFonts w:ascii="Calibri" w:hAnsi="Calibri"/>
      <w:b/>
      <w:bCs/>
      <w:i/>
      <w:iCs/>
      <w:sz w:val="33"/>
      <w:szCs w:val="33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8C0A5A"/>
    <w:pPr>
      <w:keepNext/>
      <w:ind w:right="387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8C0A5A"/>
    <w:pPr>
      <w:keepNext/>
      <w:ind w:left="426"/>
      <w:jc w:val="thaiDistribute"/>
      <w:outlineLvl w:val="6"/>
    </w:pPr>
    <w:rPr>
      <w:rFonts w:ascii="Calibri" w:hAnsi="Calibri"/>
      <w:sz w:val="30"/>
      <w:szCs w:val="30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8C0A5A"/>
    <w:pPr>
      <w:outlineLvl w:val="7"/>
    </w:pPr>
    <w:rPr>
      <w:rFonts w:ascii="Calibri" w:hAnsi="Calibri"/>
      <w:i/>
      <w:iCs/>
      <w:sz w:val="30"/>
      <w:szCs w:val="30"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C0A5A"/>
    <w:pPr>
      <w:keepNext/>
      <w:ind w:firstLine="34"/>
      <w:jc w:val="thaiDistribute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E5B8F"/>
    <w:rPr>
      <w:rFonts w:ascii="Cambria" w:hAnsi="Cambria" w:cs="Angsana New"/>
      <w:b/>
      <w:bCs/>
      <w:kern w:val="32"/>
      <w:sz w:val="40"/>
      <w:szCs w:val="40"/>
      <w:lang w:val="en-GB"/>
    </w:rPr>
  </w:style>
  <w:style w:type="character" w:customStyle="1" w:styleId="Heading2Char">
    <w:name w:val="Heading 2 Char"/>
    <w:link w:val="Heading2"/>
    <w:uiPriority w:val="9"/>
    <w:locked/>
    <w:rsid w:val="008E5B8F"/>
    <w:rPr>
      <w:rFonts w:ascii="Cambria" w:hAnsi="Cambria" w:cs="Angsana New"/>
      <w:b/>
      <w:bCs/>
      <w:i/>
      <w:iCs/>
      <w:sz w:val="35"/>
      <w:szCs w:val="35"/>
      <w:lang w:val="en-GB"/>
    </w:rPr>
  </w:style>
  <w:style w:type="character" w:customStyle="1" w:styleId="Heading3Char">
    <w:name w:val="Heading 3 Char"/>
    <w:link w:val="Heading3"/>
    <w:uiPriority w:val="9"/>
    <w:locked/>
    <w:rsid w:val="008E5B8F"/>
    <w:rPr>
      <w:rFonts w:ascii="Cambria" w:hAnsi="Cambria" w:cs="Angsana New"/>
      <w:b/>
      <w:bCs/>
      <w:sz w:val="33"/>
      <w:szCs w:val="33"/>
      <w:lang w:val="en-GB"/>
    </w:rPr>
  </w:style>
  <w:style w:type="character" w:customStyle="1" w:styleId="Heading4Char">
    <w:name w:val="Heading 4 Char"/>
    <w:link w:val="Heading4"/>
    <w:uiPriority w:val="9"/>
    <w:locked/>
    <w:rsid w:val="008E5B8F"/>
    <w:rPr>
      <w:rFonts w:ascii="Calibri" w:hAnsi="Calibri" w:cs="Cordia New"/>
      <w:b/>
      <w:bCs/>
      <w:sz w:val="35"/>
      <w:szCs w:val="35"/>
      <w:lang w:val="en-GB"/>
    </w:rPr>
  </w:style>
  <w:style w:type="character" w:customStyle="1" w:styleId="Heading5Char">
    <w:name w:val="Heading 5 Char"/>
    <w:link w:val="Heading5"/>
    <w:uiPriority w:val="9"/>
    <w:locked/>
    <w:rsid w:val="008E5B8F"/>
    <w:rPr>
      <w:rFonts w:ascii="Calibri" w:hAnsi="Calibri" w:cs="Cordia New"/>
      <w:b/>
      <w:bCs/>
      <w:i/>
      <w:iCs/>
      <w:sz w:val="33"/>
      <w:szCs w:val="33"/>
      <w:lang w:val="en-GB"/>
    </w:rPr>
  </w:style>
  <w:style w:type="character" w:customStyle="1" w:styleId="Heading6Char">
    <w:name w:val="Heading 6 Char"/>
    <w:link w:val="Heading6"/>
    <w:uiPriority w:val="9"/>
    <w:locked/>
    <w:rsid w:val="008E5B8F"/>
    <w:rPr>
      <w:rFonts w:ascii="Calibri" w:hAnsi="Calibri" w:cs="Cordia New"/>
      <w:b/>
      <w:bCs/>
      <w:lang w:val="en-GB"/>
    </w:rPr>
  </w:style>
  <w:style w:type="character" w:customStyle="1" w:styleId="Heading7Char">
    <w:name w:val="Heading 7 Char"/>
    <w:link w:val="Heading7"/>
    <w:uiPriority w:val="9"/>
    <w:locked/>
    <w:rsid w:val="008E5B8F"/>
    <w:rPr>
      <w:rFonts w:ascii="Calibri" w:hAnsi="Calibri" w:cs="Cordia New"/>
      <w:sz w:val="30"/>
      <w:szCs w:val="30"/>
      <w:lang w:val="en-GB"/>
    </w:rPr>
  </w:style>
  <w:style w:type="character" w:customStyle="1" w:styleId="Heading8Char">
    <w:name w:val="Heading 8 Char"/>
    <w:link w:val="Heading8"/>
    <w:uiPriority w:val="9"/>
    <w:locked/>
    <w:rsid w:val="008E5B8F"/>
    <w:rPr>
      <w:rFonts w:ascii="Calibri" w:hAnsi="Calibri" w:cs="Cordia New"/>
      <w:i/>
      <w:iCs/>
      <w:sz w:val="30"/>
      <w:szCs w:val="30"/>
      <w:lang w:val="en-GB"/>
    </w:rPr>
  </w:style>
  <w:style w:type="character" w:customStyle="1" w:styleId="Heading9Char">
    <w:name w:val="Heading 9 Char"/>
    <w:link w:val="Heading9"/>
    <w:uiPriority w:val="9"/>
    <w:locked/>
    <w:rsid w:val="008E5B8F"/>
    <w:rPr>
      <w:rFonts w:ascii="Cambria" w:hAnsi="Cambria" w:cs="Angsana New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8C0A5A"/>
    <w:pPr>
      <w:ind w:left="720"/>
      <w:jc w:val="thaiDistribute"/>
    </w:pPr>
    <w:rPr>
      <w:sz w:val="20"/>
      <w:szCs w:val="20"/>
      <w:lang w:eastAsia="x-none"/>
    </w:rPr>
  </w:style>
  <w:style w:type="character" w:customStyle="1" w:styleId="BodyTextIndent3Char">
    <w:name w:val="Body Text Indent 3 Char"/>
    <w:link w:val="BodyTextIndent3"/>
    <w:uiPriority w:val="99"/>
    <w:locked/>
    <w:rsid w:val="008E5B8F"/>
    <w:rPr>
      <w:rFonts w:cs="Times New Roman"/>
      <w:sz w:val="20"/>
      <w:szCs w:val="20"/>
      <w:lang w:val="en-GB"/>
    </w:rPr>
  </w:style>
  <w:style w:type="paragraph" w:customStyle="1" w:styleId="a">
    <w:name w:val="???????????"/>
    <w:basedOn w:val="Normal"/>
    <w:rsid w:val="008C0A5A"/>
    <w:pPr>
      <w:widowControl w:val="0"/>
      <w:ind w:right="386"/>
    </w:pPr>
    <w:rPr>
      <w:rFonts w:ascii="Cordia New" w:hAnsi="Cordia New" w:cs="AngsanaUPC"/>
      <w:sz w:val="20"/>
      <w:szCs w:val="20"/>
      <w:lang w:val="en-US"/>
    </w:rPr>
  </w:style>
  <w:style w:type="paragraph" w:styleId="Footer">
    <w:name w:val="footer"/>
    <w:basedOn w:val="Normal"/>
    <w:link w:val="FooterChar"/>
    <w:rsid w:val="008C0A5A"/>
    <w:pPr>
      <w:tabs>
        <w:tab w:val="center" w:pos="4153"/>
        <w:tab w:val="right" w:pos="8306"/>
      </w:tabs>
    </w:pPr>
    <w:rPr>
      <w:szCs w:val="20"/>
      <w:lang w:eastAsia="x-none"/>
    </w:rPr>
  </w:style>
  <w:style w:type="character" w:customStyle="1" w:styleId="FooterChar">
    <w:name w:val="Footer Char"/>
    <w:link w:val="Footer"/>
    <w:locked/>
    <w:rsid w:val="008E5B8F"/>
    <w:rPr>
      <w:rFonts w:cs="Times New Roman"/>
      <w:sz w:val="24"/>
      <w:lang w:val="en-GB"/>
    </w:rPr>
  </w:style>
  <w:style w:type="paragraph" w:styleId="BlockText">
    <w:name w:val="Block Text"/>
    <w:basedOn w:val="Normal"/>
    <w:uiPriority w:val="99"/>
    <w:rsid w:val="008C0A5A"/>
    <w:pPr>
      <w:tabs>
        <w:tab w:val="left" w:pos="709"/>
      </w:tabs>
      <w:ind w:left="709" w:right="387"/>
      <w:jc w:val="both"/>
    </w:pPr>
    <w:rPr>
      <w:rFonts w:ascii="Angsana New" w:eastAsia="Times New Roman" w:hAnsi="Cordia New"/>
      <w:color w:val="000000"/>
      <w:szCs w:val="24"/>
      <w:lang w:val="en-US"/>
    </w:rPr>
  </w:style>
  <w:style w:type="character" w:styleId="PageNumber">
    <w:name w:val="page number"/>
    <w:uiPriority w:val="99"/>
    <w:rsid w:val="008C0A5A"/>
    <w:rPr>
      <w:rFonts w:cs="Times New Roman"/>
    </w:rPr>
  </w:style>
  <w:style w:type="paragraph" w:styleId="Header">
    <w:name w:val="header"/>
    <w:basedOn w:val="Normal"/>
    <w:next w:val="Normal"/>
    <w:link w:val="HeaderChar"/>
    <w:rsid w:val="008C0A5A"/>
    <w:rPr>
      <w:rFonts w:ascii="Arial" w:hAnsi="Arial" w:cs="Cordia New"/>
      <w:snapToGrid w:val="0"/>
      <w:szCs w:val="24"/>
      <w:lang w:val="en-US" w:eastAsia="th-TH"/>
    </w:rPr>
  </w:style>
  <w:style w:type="character" w:customStyle="1" w:styleId="HeaderChar">
    <w:name w:val="Header Char"/>
    <w:link w:val="Header"/>
    <w:locked/>
    <w:rsid w:val="003D4D60"/>
    <w:rPr>
      <w:rFonts w:ascii="Arial" w:hAnsi="Arial" w:cs="Cordia New"/>
      <w:snapToGrid w:val="0"/>
      <w:sz w:val="24"/>
      <w:szCs w:val="24"/>
      <w:lang w:val="en-US" w:eastAsia="th-TH" w:bidi="th-TH"/>
    </w:rPr>
  </w:style>
  <w:style w:type="paragraph" w:styleId="Index1">
    <w:name w:val="index 1"/>
    <w:basedOn w:val="Normal"/>
    <w:next w:val="Normal"/>
    <w:autoRedefine/>
    <w:uiPriority w:val="99"/>
    <w:semiHidden/>
    <w:rsid w:val="00E258A5"/>
    <w:pPr>
      <w:ind w:left="240" w:firstLine="327"/>
    </w:pPr>
    <w:rPr>
      <w:rFonts w:ascii="Century Gothic" w:hAnsi="Century Gothic"/>
    </w:rPr>
  </w:style>
  <w:style w:type="paragraph" w:styleId="IndexHeading">
    <w:name w:val="index heading"/>
    <w:aliases w:val="Index Heading1,ixh"/>
    <w:basedOn w:val="Normal"/>
    <w:next w:val="Index1"/>
    <w:uiPriority w:val="99"/>
    <w:rsid w:val="008C0A5A"/>
    <w:pPr>
      <w:jc w:val="both"/>
    </w:pPr>
    <w:rPr>
      <w:rFonts w:cs="Cordia New"/>
      <w:b/>
      <w:bCs/>
      <w:szCs w:val="24"/>
    </w:rPr>
  </w:style>
  <w:style w:type="paragraph" w:styleId="EnvelopeReturn">
    <w:name w:val="envelope return"/>
    <w:basedOn w:val="Normal"/>
    <w:uiPriority w:val="99"/>
    <w:rsid w:val="008C0A5A"/>
    <w:pPr>
      <w:jc w:val="both"/>
    </w:pPr>
    <w:rPr>
      <w:rFonts w:cs="Cordia New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C0A5A"/>
    <w:pPr>
      <w:tabs>
        <w:tab w:val="left" w:pos="459"/>
        <w:tab w:val="left" w:pos="2552"/>
        <w:tab w:val="left" w:pos="2835"/>
        <w:tab w:val="decimal" w:pos="7513"/>
        <w:tab w:val="decimal" w:pos="8364"/>
        <w:tab w:val="decimal" w:pos="9214"/>
        <w:tab w:val="decimal" w:pos="10206"/>
      </w:tabs>
      <w:spacing w:line="240" w:lineRule="exact"/>
      <w:ind w:left="33"/>
      <w:jc w:val="both"/>
    </w:pPr>
    <w:rPr>
      <w:szCs w:val="20"/>
      <w:lang w:eastAsia="x-none"/>
    </w:rPr>
  </w:style>
  <w:style w:type="character" w:customStyle="1" w:styleId="BodyTextIndentChar">
    <w:name w:val="Body Text Indent Char"/>
    <w:link w:val="BodyTextIndent"/>
    <w:uiPriority w:val="99"/>
    <w:locked/>
    <w:rsid w:val="008E5B8F"/>
    <w:rPr>
      <w:rFonts w:cs="Times New Roman"/>
      <w:sz w:val="24"/>
      <w:lang w:val="en-GB"/>
    </w:rPr>
  </w:style>
  <w:style w:type="paragraph" w:styleId="MacroText">
    <w:name w:val="macro"/>
    <w:link w:val="MacroTextChar"/>
    <w:uiPriority w:val="99"/>
    <w:rsid w:val="008C0A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Arial" w:hAnsi="Arial"/>
    </w:rPr>
  </w:style>
  <w:style w:type="character" w:customStyle="1" w:styleId="MacroTextChar">
    <w:name w:val="Macro Text Char"/>
    <w:link w:val="MacroText"/>
    <w:uiPriority w:val="99"/>
    <w:locked/>
    <w:rsid w:val="008E5B8F"/>
    <w:rPr>
      <w:rFonts w:ascii="Arial" w:hAnsi="Arial"/>
      <w:lang w:val="en-US" w:eastAsia="en-US" w:bidi="th-TH"/>
    </w:rPr>
  </w:style>
  <w:style w:type="paragraph" w:styleId="BodyText3">
    <w:name w:val="Body Text 3"/>
    <w:basedOn w:val="Normal"/>
    <w:link w:val="BodyText3Char"/>
    <w:uiPriority w:val="99"/>
    <w:rsid w:val="008C0A5A"/>
    <w:rPr>
      <w:sz w:val="20"/>
      <w:szCs w:val="20"/>
      <w:lang w:eastAsia="x-none"/>
    </w:rPr>
  </w:style>
  <w:style w:type="character" w:customStyle="1" w:styleId="BodyText3Char">
    <w:name w:val="Body Text 3 Char"/>
    <w:link w:val="BodyText3"/>
    <w:uiPriority w:val="99"/>
    <w:locked/>
    <w:rsid w:val="008E5B8F"/>
    <w:rPr>
      <w:rFonts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8C0A5A"/>
    <w:pPr>
      <w:jc w:val="both"/>
    </w:pPr>
    <w:rPr>
      <w:szCs w:val="20"/>
      <w:lang w:eastAsia="x-none"/>
    </w:rPr>
  </w:style>
  <w:style w:type="character" w:customStyle="1" w:styleId="BodyText2Char">
    <w:name w:val="Body Text 2 Char"/>
    <w:link w:val="BodyText2"/>
    <w:uiPriority w:val="99"/>
    <w:locked/>
    <w:rsid w:val="008E5B8F"/>
    <w:rPr>
      <w:rFonts w:cs="Times New Roman"/>
      <w:sz w:val="24"/>
      <w:lang w:val="en-GB"/>
    </w:rPr>
  </w:style>
  <w:style w:type="character" w:styleId="FootnoteReference">
    <w:name w:val="footnote reference"/>
    <w:semiHidden/>
    <w:rsid w:val="008C0A5A"/>
    <w:rPr>
      <w:rFonts w:ascii="Arial" w:hAnsi="Arial" w:cs="Times New Roman"/>
      <w:sz w:val="20"/>
      <w:szCs w:val="20"/>
      <w:vertAlign w:val="superscript"/>
    </w:rPr>
  </w:style>
  <w:style w:type="paragraph" w:styleId="Subtitle">
    <w:name w:val="Subtitle"/>
    <w:basedOn w:val="Normal"/>
    <w:link w:val="SubtitleChar"/>
    <w:uiPriority w:val="99"/>
    <w:qFormat/>
    <w:rsid w:val="008C0A5A"/>
    <w:pPr>
      <w:spacing w:after="60"/>
      <w:jc w:val="center"/>
      <w:outlineLvl w:val="1"/>
    </w:pPr>
    <w:rPr>
      <w:rFonts w:ascii="Cambria" w:hAnsi="Cambria"/>
      <w:sz w:val="30"/>
      <w:szCs w:val="30"/>
      <w:lang w:eastAsia="x-none"/>
    </w:rPr>
  </w:style>
  <w:style w:type="character" w:customStyle="1" w:styleId="SubtitleChar">
    <w:name w:val="Subtitle Char"/>
    <w:link w:val="Subtitle"/>
    <w:uiPriority w:val="99"/>
    <w:locked/>
    <w:rsid w:val="008E5B8F"/>
    <w:rPr>
      <w:rFonts w:ascii="Cambria" w:hAnsi="Cambria" w:cs="Angsana New"/>
      <w:sz w:val="30"/>
      <w:szCs w:val="30"/>
      <w:lang w:val="en-GB"/>
    </w:rPr>
  </w:style>
  <w:style w:type="paragraph" w:styleId="CommentText">
    <w:name w:val="annotation text"/>
    <w:basedOn w:val="Normal"/>
    <w:link w:val="CommentTextChar"/>
    <w:uiPriority w:val="99"/>
    <w:rsid w:val="008C0A5A"/>
    <w:rPr>
      <w:sz w:val="25"/>
      <w:szCs w:val="25"/>
      <w:lang w:eastAsia="x-none"/>
    </w:rPr>
  </w:style>
  <w:style w:type="character" w:customStyle="1" w:styleId="CommentTextChar">
    <w:name w:val="Comment Text Char"/>
    <w:link w:val="CommentText"/>
    <w:uiPriority w:val="99"/>
    <w:locked/>
    <w:rsid w:val="008E5B8F"/>
    <w:rPr>
      <w:rFonts w:cs="Times New Roman"/>
      <w:sz w:val="25"/>
      <w:szCs w:val="25"/>
      <w:lang w:val="en-GB"/>
    </w:rPr>
  </w:style>
  <w:style w:type="paragraph" w:styleId="BodyTextIndent2">
    <w:name w:val="Body Text Indent 2"/>
    <w:basedOn w:val="Normal"/>
    <w:link w:val="BodyTextIndent2Char"/>
    <w:uiPriority w:val="99"/>
    <w:rsid w:val="008C0A5A"/>
    <w:pPr>
      <w:spacing w:line="240" w:lineRule="exact"/>
      <w:ind w:left="720"/>
      <w:jc w:val="both"/>
    </w:pPr>
    <w:rPr>
      <w:szCs w:val="20"/>
      <w:lang w:eastAsia="x-none"/>
    </w:rPr>
  </w:style>
  <w:style w:type="character" w:customStyle="1" w:styleId="BodyTextIndent2Char">
    <w:name w:val="Body Text Indent 2 Char"/>
    <w:link w:val="BodyTextIndent2"/>
    <w:uiPriority w:val="99"/>
    <w:locked/>
    <w:rsid w:val="008E5B8F"/>
    <w:rPr>
      <w:rFonts w:cs="Times New Roman"/>
      <w:sz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rsid w:val="008C0A5A"/>
    <w:pPr>
      <w:shd w:val="clear" w:color="auto" w:fill="000080"/>
    </w:pPr>
    <w:rPr>
      <w:sz w:val="2"/>
      <w:szCs w:val="20"/>
      <w:lang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8E5B8F"/>
    <w:rPr>
      <w:rFonts w:cs="Times New Roman"/>
      <w:sz w:val="2"/>
      <w:lang w:val="en-GB"/>
    </w:rPr>
  </w:style>
  <w:style w:type="paragraph" w:customStyle="1" w:styleId="Style2">
    <w:name w:val="Style2"/>
    <w:basedOn w:val="Normal"/>
    <w:rsid w:val="008C0A5A"/>
    <w:pPr>
      <w:tabs>
        <w:tab w:val="left" w:pos="1134"/>
        <w:tab w:val="left" w:pos="1276"/>
        <w:tab w:val="center" w:pos="3402"/>
        <w:tab w:val="center" w:pos="4536"/>
        <w:tab w:val="center" w:pos="5670"/>
        <w:tab w:val="center" w:pos="6804"/>
        <w:tab w:val="right" w:pos="7655"/>
      </w:tabs>
      <w:spacing w:line="240" w:lineRule="exact"/>
      <w:ind w:hanging="567"/>
    </w:pPr>
    <w:rPr>
      <w:rFonts w:ascii="Arial" w:hAnsi="Arial"/>
      <w:b/>
      <w:bCs/>
      <w:caps/>
      <w:sz w:val="18"/>
      <w:szCs w:val="18"/>
    </w:rPr>
  </w:style>
  <w:style w:type="character" w:styleId="Hyperlink">
    <w:name w:val="Hyperlink"/>
    <w:uiPriority w:val="99"/>
    <w:qFormat/>
    <w:rsid w:val="008C0A5A"/>
    <w:rPr>
      <w:rFonts w:cs="Times New Roman"/>
      <w:color w:val="0000FF"/>
      <w:u w:val="single"/>
    </w:rPr>
  </w:style>
  <w:style w:type="paragraph" w:customStyle="1" w:styleId="Style3">
    <w:name w:val="Style3"/>
    <w:basedOn w:val="Normal"/>
    <w:uiPriority w:val="99"/>
    <w:rsid w:val="008C0A5A"/>
    <w:pPr>
      <w:pBdr>
        <w:bottom w:val="single" w:sz="6" w:space="1" w:color="C0C0C0"/>
      </w:pBdr>
      <w:tabs>
        <w:tab w:val="left" w:pos="709"/>
        <w:tab w:val="center" w:pos="3402"/>
        <w:tab w:val="center" w:pos="4253"/>
        <w:tab w:val="center" w:pos="5103"/>
        <w:tab w:val="center" w:pos="5954"/>
        <w:tab w:val="center" w:pos="6804"/>
        <w:tab w:val="center" w:pos="7655"/>
      </w:tabs>
      <w:spacing w:line="240" w:lineRule="exact"/>
    </w:pPr>
    <w:rPr>
      <w:rFonts w:ascii="Arial" w:hAnsi="Arial"/>
      <w:sz w:val="16"/>
      <w:szCs w:val="16"/>
    </w:rPr>
  </w:style>
  <w:style w:type="character" w:styleId="CommentReference">
    <w:name w:val="annotation reference"/>
    <w:uiPriority w:val="99"/>
    <w:rsid w:val="008C0A5A"/>
    <w:rPr>
      <w:rFonts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C0A5A"/>
    <w:rPr>
      <w:b/>
      <w:bCs/>
    </w:rPr>
  </w:style>
  <w:style w:type="character" w:customStyle="1" w:styleId="CommentSubjectChar">
    <w:name w:val="Comment Subject Char"/>
    <w:link w:val="CommentSubject"/>
    <w:locked/>
    <w:rsid w:val="008E5B8F"/>
    <w:rPr>
      <w:rFonts w:cs="Times New Roman"/>
      <w:b/>
      <w:bCs/>
      <w:sz w:val="25"/>
      <w:szCs w:val="25"/>
      <w:lang w:val="en-GB"/>
    </w:rPr>
  </w:style>
  <w:style w:type="paragraph" w:styleId="BalloonText">
    <w:name w:val="Balloon Text"/>
    <w:basedOn w:val="Normal"/>
    <w:link w:val="BalloonTextChar"/>
    <w:uiPriority w:val="99"/>
    <w:rsid w:val="008C0A5A"/>
    <w:rPr>
      <w:sz w:val="2"/>
      <w:szCs w:val="20"/>
      <w:lang w:eastAsia="x-none"/>
    </w:rPr>
  </w:style>
  <w:style w:type="character" w:customStyle="1" w:styleId="BalloonTextChar">
    <w:name w:val="Balloon Text Char"/>
    <w:link w:val="BalloonText"/>
    <w:uiPriority w:val="99"/>
    <w:locked/>
    <w:rsid w:val="008E5B8F"/>
    <w:rPr>
      <w:rFonts w:cs="Times New Roman"/>
      <w:sz w:val="2"/>
      <w:lang w:val="en-GB"/>
    </w:rPr>
  </w:style>
  <w:style w:type="paragraph" w:customStyle="1" w:styleId="a0">
    <w:name w:val="เนื้อเรื่อง"/>
    <w:basedOn w:val="Normal"/>
    <w:rsid w:val="008C0A5A"/>
    <w:pPr>
      <w:ind w:right="386"/>
    </w:pPr>
    <w:rPr>
      <w:rFonts w:cs="Times New Roman"/>
      <w:color w:val="000080"/>
      <w:sz w:val="28"/>
      <w:lang w:val="th-TH"/>
    </w:rPr>
  </w:style>
  <w:style w:type="paragraph" w:styleId="Caption">
    <w:name w:val="caption"/>
    <w:basedOn w:val="Normal"/>
    <w:next w:val="Normal"/>
    <w:uiPriority w:val="35"/>
    <w:qFormat/>
    <w:rsid w:val="008C0A5A"/>
    <w:pPr>
      <w:jc w:val="thaiDistribute"/>
    </w:pPr>
    <w:rPr>
      <w:rFonts w:ascii="Angsana New" w:hAnsi="Cordia New"/>
      <w:b/>
      <w:bCs/>
      <w:sz w:val="28"/>
      <w:lang w:val="en-US"/>
    </w:rPr>
  </w:style>
  <w:style w:type="paragraph" w:styleId="Date">
    <w:name w:val="Date"/>
    <w:basedOn w:val="Normal"/>
    <w:next w:val="Normal"/>
    <w:link w:val="DateChar"/>
    <w:rsid w:val="00C05BED"/>
    <w:rPr>
      <w:szCs w:val="20"/>
      <w:lang w:eastAsia="x-none"/>
    </w:rPr>
  </w:style>
  <w:style w:type="character" w:customStyle="1" w:styleId="DateChar">
    <w:name w:val="Date Char"/>
    <w:link w:val="Date"/>
    <w:locked/>
    <w:rsid w:val="008E5B8F"/>
    <w:rPr>
      <w:rFonts w:cs="Times New Roman"/>
      <w:sz w:val="24"/>
      <w:lang w:val="en-GB"/>
    </w:rPr>
  </w:style>
  <w:style w:type="paragraph" w:styleId="TOAHeading">
    <w:name w:val="toa heading"/>
    <w:basedOn w:val="Normal"/>
    <w:next w:val="Normal"/>
    <w:uiPriority w:val="99"/>
    <w:semiHidden/>
    <w:rsid w:val="000D0163"/>
    <w:pPr>
      <w:spacing w:before="120"/>
    </w:pPr>
    <w:rPr>
      <w:b/>
      <w:bCs/>
    </w:rPr>
  </w:style>
  <w:style w:type="paragraph" w:styleId="ListParagraph">
    <w:name w:val="List Paragraph"/>
    <w:basedOn w:val="Normal"/>
    <w:uiPriority w:val="34"/>
    <w:qFormat/>
    <w:rsid w:val="00423CE7"/>
    <w:pPr>
      <w:autoSpaceDE w:val="0"/>
      <w:autoSpaceDN w:val="0"/>
      <w:ind w:left="720"/>
      <w:contextualSpacing/>
    </w:pPr>
    <w:rPr>
      <w:rFonts w:ascii="Arial" w:hAnsi="Arial"/>
      <w:b/>
      <w:bCs/>
      <w:sz w:val="36"/>
      <w:szCs w:val="45"/>
      <w:lang w:val="en-US"/>
    </w:rPr>
  </w:style>
  <w:style w:type="paragraph" w:styleId="Revision">
    <w:name w:val="Revision"/>
    <w:hidden/>
    <w:uiPriority w:val="99"/>
    <w:semiHidden/>
    <w:rsid w:val="00C163C5"/>
    <w:rPr>
      <w:sz w:val="24"/>
      <w:szCs w:val="28"/>
      <w:lang w:val="en-GB"/>
    </w:rPr>
  </w:style>
  <w:style w:type="paragraph" w:customStyle="1" w:styleId="7I-7H-">
    <w:name w:val="@7I-@#7H-"/>
    <w:basedOn w:val="Normal"/>
    <w:next w:val="Normal"/>
    <w:uiPriority w:val="99"/>
    <w:rsid w:val="00867E8F"/>
    <w:rPr>
      <w:rFonts w:ascii="Arial" w:hAnsi="Arial" w:cs="Cordia New"/>
      <w:b/>
      <w:bCs/>
      <w:szCs w:val="24"/>
      <w:lang w:val="en-US" w:eastAsia="th-TH"/>
    </w:rPr>
  </w:style>
  <w:style w:type="paragraph" w:styleId="BodyText">
    <w:name w:val="Body Text"/>
    <w:aliases w:val="bt,body text,Body"/>
    <w:basedOn w:val="Normal"/>
    <w:link w:val="BodyTextChar"/>
    <w:uiPriority w:val="99"/>
    <w:locked/>
    <w:rsid w:val="00867E8F"/>
    <w:rPr>
      <w:rFonts w:ascii="Angsana New" w:hAnsi="Cordia New"/>
      <w:b/>
      <w:bCs/>
      <w:color w:val="000000"/>
      <w:sz w:val="28"/>
      <w:lang w:val="x-none" w:eastAsia="x-none"/>
    </w:rPr>
  </w:style>
  <w:style w:type="character" w:customStyle="1" w:styleId="BodyTextChar">
    <w:name w:val="Body Text Char"/>
    <w:aliases w:val="bt Char,body text Char,Body Char"/>
    <w:link w:val="BodyText"/>
    <w:uiPriority w:val="99"/>
    <w:rsid w:val="00867E8F"/>
    <w:rPr>
      <w:rFonts w:ascii="Angsana New" w:hAnsi="Cordia New"/>
      <w:b/>
      <w:bCs/>
      <w:color w:val="000000"/>
      <w:sz w:val="28"/>
      <w:szCs w:val="28"/>
    </w:rPr>
  </w:style>
  <w:style w:type="paragraph" w:customStyle="1" w:styleId="a1">
    <w:name w:val="à¹×éÍàÃ×èÍ§"/>
    <w:basedOn w:val="Normal"/>
    <w:rsid w:val="00867E8F"/>
    <w:pPr>
      <w:autoSpaceDE w:val="0"/>
      <w:autoSpaceDN w:val="0"/>
      <w:ind w:right="386"/>
    </w:pPr>
    <w:rPr>
      <w:rFonts w:ascii="Cordia New" w:eastAsia="Times New Roman" w:hAnsi="Arial" w:cs="Cordia New"/>
      <w:sz w:val="28"/>
      <w:lang w:val="en-US"/>
    </w:rPr>
  </w:style>
  <w:style w:type="paragraph" w:customStyle="1" w:styleId="3">
    <w:name w:val="?????3????"/>
    <w:basedOn w:val="Normal"/>
    <w:uiPriority w:val="99"/>
    <w:rsid w:val="00867E8F"/>
    <w:pPr>
      <w:tabs>
        <w:tab w:val="left" w:pos="360"/>
        <w:tab w:val="left" w:pos="720"/>
      </w:tabs>
    </w:pPr>
    <w:rPr>
      <w:sz w:val="22"/>
      <w:szCs w:val="22"/>
      <w:lang w:val="th-TH"/>
    </w:rPr>
  </w:style>
  <w:style w:type="paragraph" w:customStyle="1" w:styleId="acctfourfigures">
    <w:name w:val="acct four figures"/>
    <w:aliases w:val="a4,a4 + 8 pt,(Complex) + 8 pt,(Complex),Thai Distribute..."/>
    <w:basedOn w:val="Normal"/>
    <w:rsid w:val="00867E8F"/>
    <w:pPr>
      <w:tabs>
        <w:tab w:val="decimal" w:pos="765"/>
      </w:tabs>
      <w:spacing w:line="260" w:lineRule="atLeast"/>
    </w:pPr>
    <w:rPr>
      <w:sz w:val="22"/>
      <w:szCs w:val="20"/>
      <w:lang w:bidi="ar-SA"/>
    </w:rPr>
  </w:style>
  <w:style w:type="paragraph" w:styleId="ListBullet">
    <w:name w:val="List Bullet"/>
    <w:basedOn w:val="Normal"/>
    <w:uiPriority w:val="99"/>
    <w:unhideWhenUsed/>
    <w:qFormat/>
    <w:locked/>
    <w:rsid w:val="000F1E28"/>
    <w:pPr>
      <w:numPr>
        <w:numId w:val="1"/>
      </w:numPr>
      <w:contextualSpacing/>
    </w:pPr>
  </w:style>
  <w:style w:type="numbering" w:customStyle="1" w:styleId="PwCListBullets1">
    <w:name w:val="PwC List Bullets 1"/>
    <w:uiPriority w:val="99"/>
    <w:rsid w:val="000F1E28"/>
    <w:pPr>
      <w:numPr>
        <w:numId w:val="1"/>
      </w:numPr>
    </w:pPr>
  </w:style>
  <w:style w:type="paragraph" w:styleId="ListBullet2">
    <w:name w:val="List Bullet 2"/>
    <w:basedOn w:val="Normal"/>
    <w:uiPriority w:val="13"/>
    <w:unhideWhenUsed/>
    <w:qFormat/>
    <w:locked/>
    <w:rsid w:val="000F1E28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13"/>
    <w:unhideWhenUsed/>
    <w:qFormat/>
    <w:locked/>
    <w:rsid w:val="000F1E28"/>
    <w:pPr>
      <w:numPr>
        <w:ilvl w:val="2"/>
        <w:numId w:val="1"/>
      </w:numPr>
      <w:contextualSpacing/>
    </w:pPr>
  </w:style>
  <w:style w:type="paragraph" w:styleId="ListBullet4">
    <w:name w:val="List Bullet 4"/>
    <w:basedOn w:val="Normal"/>
    <w:uiPriority w:val="13"/>
    <w:semiHidden/>
    <w:unhideWhenUsed/>
    <w:locked/>
    <w:rsid w:val="000F1E28"/>
    <w:pPr>
      <w:numPr>
        <w:ilvl w:val="3"/>
        <w:numId w:val="1"/>
      </w:numPr>
      <w:contextualSpacing/>
    </w:pPr>
  </w:style>
  <w:style w:type="paragraph" w:styleId="ListBullet5">
    <w:name w:val="List Bullet 5"/>
    <w:basedOn w:val="Normal"/>
    <w:uiPriority w:val="13"/>
    <w:semiHidden/>
    <w:unhideWhenUsed/>
    <w:locked/>
    <w:rsid w:val="000F1E28"/>
    <w:pPr>
      <w:numPr>
        <w:ilvl w:val="4"/>
        <w:numId w:val="1"/>
      </w:numPr>
      <w:contextualSpacing/>
    </w:pPr>
  </w:style>
  <w:style w:type="table" w:styleId="TableGrid">
    <w:name w:val="Table Grid"/>
    <w:basedOn w:val="TableNormal"/>
    <w:uiPriority w:val="59"/>
    <w:locked/>
    <w:rsid w:val="00A14B24"/>
    <w:rPr>
      <w:rFonts w:ascii="Cordia New" w:eastAsia="SimSun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ft">
    <w:name w:val="left"/>
    <w:rsid w:val="006B4EB1"/>
  </w:style>
  <w:style w:type="paragraph" w:customStyle="1" w:styleId="a2">
    <w:name w:val="ºÇ¡"/>
    <w:basedOn w:val="Normal"/>
    <w:rsid w:val="00A2696F"/>
    <w:pPr>
      <w:ind w:right="129"/>
      <w:jc w:val="right"/>
    </w:pPr>
    <w:rPr>
      <w:rFonts w:ascii="Book Antiqua" w:eastAsia="Times New Roman" w:hAnsi="Book Antiqua"/>
      <w:sz w:val="22"/>
      <w:szCs w:val="22"/>
      <w:lang w:val="th-TH"/>
    </w:rPr>
  </w:style>
  <w:style w:type="paragraph" w:customStyle="1" w:styleId="block">
    <w:name w:val="block"/>
    <w:aliases w:val="b"/>
    <w:basedOn w:val="BodyText"/>
    <w:rsid w:val="00446559"/>
    <w:pPr>
      <w:spacing w:after="260" w:line="260" w:lineRule="atLeast"/>
      <w:ind w:left="567"/>
    </w:pPr>
    <w:rPr>
      <w:rFonts w:ascii="Arial" w:eastAsia="Times New Roman" w:hAnsi="Arial" w:cs="Times New Roman"/>
      <w:b w:val="0"/>
      <w:bCs w:val="0"/>
      <w:color w:val="auto"/>
      <w:sz w:val="22"/>
      <w:szCs w:val="20"/>
      <w:lang w:val="en-GB" w:eastAsia="en-US" w:bidi="ar-SA"/>
    </w:rPr>
  </w:style>
  <w:style w:type="paragraph" w:customStyle="1" w:styleId="msonormal0">
    <w:name w:val="msonormal"/>
    <w:basedOn w:val="Normal"/>
    <w:uiPriority w:val="99"/>
    <w:rsid w:val="00446559"/>
    <w:pPr>
      <w:spacing w:before="100" w:beforeAutospacing="1" w:after="100" w:afterAutospacing="1"/>
    </w:pPr>
    <w:rPr>
      <w:rFonts w:eastAsia="Times New Roman" w:cs="Times New Roman"/>
      <w:szCs w:val="24"/>
      <w:lang w:eastAsia="en-GB"/>
    </w:rPr>
  </w:style>
  <w:style w:type="character" w:customStyle="1" w:styleId="BodyTextChar1">
    <w:name w:val="Body Text Char1"/>
    <w:aliases w:val="bt Char1,body text Char1,Body Char1"/>
    <w:rsid w:val="00446559"/>
    <w:rPr>
      <w:rFonts w:ascii="Cordia New" w:hAnsi="Cordia New" w:cs="Cordia New"/>
      <w:color w:val="000000"/>
      <w:sz w:val="24"/>
      <w:szCs w:val="30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446559"/>
    <w:pPr>
      <w:autoSpaceDE w:val="0"/>
      <w:autoSpaceDN w:val="0"/>
      <w:ind w:left="720"/>
      <w:contextualSpacing/>
    </w:pPr>
    <w:rPr>
      <w:rFonts w:ascii="Arial" w:hAnsi="Arial"/>
      <w:b/>
      <w:bCs/>
      <w:sz w:val="36"/>
      <w:szCs w:val="45"/>
      <w:lang w:val="en-US"/>
    </w:rPr>
  </w:style>
  <w:style w:type="paragraph" w:customStyle="1" w:styleId="index">
    <w:name w:val="index"/>
    <w:aliases w:val="ix"/>
    <w:basedOn w:val="BodyText"/>
    <w:rsid w:val="00446559"/>
    <w:pPr>
      <w:tabs>
        <w:tab w:val="num" w:pos="1134"/>
      </w:tabs>
      <w:spacing w:after="20" w:line="260" w:lineRule="atLeast"/>
      <w:ind w:left="1134" w:hanging="1134"/>
    </w:pPr>
    <w:rPr>
      <w:rFonts w:ascii="Arial" w:eastAsia="Times New Roman" w:hAnsi="Arial" w:cs="Times New Roman" w:hint="cs"/>
      <w:b w:val="0"/>
      <w:bCs w:val="0"/>
      <w:color w:val="auto"/>
      <w:sz w:val="22"/>
      <w:szCs w:val="20"/>
      <w:lang w:val="en-GB" w:eastAsia="en-US" w:bidi="ar-SA"/>
    </w:rPr>
  </w:style>
  <w:style w:type="paragraph" w:customStyle="1" w:styleId="a3">
    <w:name w:val="¢éÍ¤ÇÒÁ"/>
    <w:basedOn w:val="Normal"/>
    <w:rsid w:val="00446559"/>
    <w:pPr>
      <w:tabs>
        <w:tab w:val="left" w:pos="1080"/>
      </w:tabs>
    </w:pPr>
    <w:rPr>
      <w:rFonts w:ascii="Arial" w:eastAsia="Times New Roman" w:hAnsi="Arial" w:cs="BrowalliaUPC"/>
      <w:sz w:val="30"/>
      <w:szCs w:val="30"/>
      <w:lang w:val="th-TH"/>
    </w:rPr>
  </w:style>
  <w:style w:type="character" w:customStyle="1" w:styleId="HeadingChar">
    <w:name w:val="Heading Char"/>
    <w:link w:val="Heading"/>
    <w:locked/>
    <w:rsid w:val="00446559"/>
    <w:rPr>
      <w:rFonts w:ascii="Arial Unicode MS" w:eastAsia="Arial Unicode MS" w:hAnsi="Arial Unicode MS" w:cs="Arial Unicode MS"/>
      <w:b/>
      <w:bCs/>
      <w:color w:val="FFFFFF"/>
      <w:sz w:val="18"/>
      <w:szCs w:val="18"/>
    </w:rPr>
  </w:style>
  <w:style w:type="paragraph" w:customStyle="1" w:styleId="Heading">
    <w:name w:val="Heading"/>
    <w:basedOn w:val="Normal"/>
    <w:link w:val="HeadingChar"/>
    <w:rsid w:val="00446559"/>
    <w:pPr>
      <w:tabs>
        <w:tab w:val="left" w:pos="431"/>
      </w:tabs>
      <w:ind w:left="403" w:hanging="504"/>
      <w:jc w:val="both"/>
    </w:pPr>
    <w:rPr>
      <w:rFonts w:ascii="Arial Unicode MS" w:eastAsia="Arial Unicode MS" w:hAnsi="Arial Unicode MS" w:cs="Arial Unicode MS"/>
      <w:b/>
      <w:bCs/>
      <w:color w:val="FFFFFF"/>
      <w:sz w:val="18"/>
      <w:szCs w:val="18"/>
      <w:lang w:eastAsia="en-GB"/>
    </w:rPr>
  </w:style>
  <w:style w:type="paragraph" w:styleId="NormalWeb">
    <w:name w:val="Normal (Web)"/>
    <w:basedOn w:val="Normal"/>
    <w:uiPriority w:val="99"/>
    <w:locked/>
    <w:rsid w:val="007C5BC3"/>
    <w:pPr>
      <w:spacing w:before="100" w:beforeAutospacing="1" w:after="100" w:afterAutospacing="1"/>
    </w:pPr>
    <w:rPr>
      <w:rFonts w:ascii="Angsana New" w:hAnsi="Angsana New"/>
      <w:sz w:val="28"/>
      <w:lang w:val="en-US" w:eastAsia="ja-JP"/>
    </w:rPr>
  </w:style>
  <w:style w:type="paragraph" w:customStyle="1" w:styleId="Default">
    <w:name w:val="Default"/>
    <w:rsid w:val="005D412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22"/>
    <w:qFormat/>
    <w:locked/>
    <w:rsid w:val="005D4128"/>
    <w:rPr>
      <w:b/>
      <w:bCs/>
    </w:rPr>
  </w:style>
  <w:style w:type="character" w:styleId="Emphasis">
    <w:name w:val="Emphasis"/>
    <w:uiPriority w:val="20"/>
    <w:qFormat/>
    <w:locked/>
    <w:rsid w:val="005D4128"/>
    <w:rPr>
      <w:i/>
      <w:iCs/>
    </w:rPr>
  </w:style>
  <w:style w:type="paragraph" w:customStyle="1" w:styleId="Style1">
    <w:name w:val="Style1"/>
    <w:next w:val="Normal"/>
    <w:qFormat/>
    <w:rsid w:val="00C90DB5"/>
    <w:pPr>
      <w:ind w:left="504" w:hanging="504"/>
      <w:jc w:val="both"/>
    </w:pPr>
    <w:rPr>
      <w:rFonts w:ascii="Browallia New" w:eastAsia="Times New Roman" w:hAnsi="Browallia New" w:cs="Browallia New"/>
      <w:sz w:val="26"/>
      <w:szCs w:val="26"/>
      <w:lang w:val="en-GB"/>
    </w:rPr>
  </w:style>
  <w:style w:type="paragraph" w:styleId="NoSpacing">
    <w:name w:val="No Spacing"/>
    <w:uiPriority w:val="1"/>
    <w:qFormat/>
    <w:rsid w:val="001762B7"/>
    <w:rPr>
      <w:rFonts w:ascii="Ink Free" w:eastAsia="Ink Free" w:hAnsi="Ink Free" w:cs="Ink Free"/>
      <w:color w:val="00B050"/>
      <w:lang w:val="en-GB"/>
    </w:rPr>
  </w:style>
  <w:style w:type="table" w:styleId="TableGridLight">
    <w:name w:val="Grid Table Light"/>
    <w:basedOn w:val="TableNormal"/>
    <w:uiPriority w:val="40"/>
    <w:rsid w:val="00342570"/>
    <w:rPr>
      <w:rFonts w:ascii="Arial" w:eastAsia="Arial" w:hAnsi="Arial"/>
      <w:sz w:val="22"/>
      <w:szCs w:val="28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FollowedHyperlink">
    <w:name w:val="FollowedHyperlink"/>
    <w:uiPriority w:val="99"/>
    <w:unhideWhenUsed/>
    <w:locked/>
    <w:rsid w:val="00891978"/>
    <w:rPr>
      <w:rFonts w:ascii="Arial" w:hAnsi="Arial" w:cs="Arial" w:hint="default"/>
      <w:color w:val="800080"/>
      <w:sz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89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891978"/>
    <w:rPr>
      <w:rFonts w:ascii="Arial Unicode MS" w:eastAsia="Times New Roman" w:hAnsi="Courier New" w:cs="Courier New"/>
      <w:lang w:val="en-US" w:eastAsia="en-US"/>
    </w:rPr>
  </w:style>
  <w:style w:type="paragraph" w:styleId="TOC1">
    <w:name w:val="toc 1"/>
    <w:basedOn w:val="Normal"/>
    <w:next w:val="Normal"/>
    <w:autoRedefine/>
    <w:unhideWhenUsed/>
    <w:locked/>
    <w:rsid w:val="00891978"/>
    <w:pPr>
      <w:tabs>
        <w:tab w:val="left" w:pos="440"/>
        <w:tab w:val="right" w:leader="dot" w:pos="9449"/>
      </w:tabs>
    </w:pPr>
    <w:rPr>
      <w:rFonts w:ascii="BrowalliaUPC" w:eastAsia="Arial" w:hAnsi="BrowalliaUPC" w:cs="BrowalliaUPC"/>
      <w:noProof/>
      <w:sz w:val="28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891978"/>
    <w:pPr>
      <w:tabs>
        <w:tab w:val="left" w:pos="1134"/>
        <w:tab w:val="right" w:leader="dot" w:pos="9449"/>
      </w:tabs>
      <w:ind w:left="1134" w:hanging="567"/>
    </w:pPr>
    <w:rPr>
      <w:rFonts w:ascii="Arial" w:eastAsia="Arial" w:hAnsi="Arial" w:cs="BrowalliaUPC"/>
      <w:sz w:val="22"/>
      <w:lang w:val="en-US" w:bidi="ar-SA"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891978"/>
    <w:pPr>
      <w:tabs>
        <w:tab w:val="left" w:pos="1843"/>
        <w:tab w:val="right" w:leader="dot" w:pos="9449"/>
      </w:tabs>
      <w:ind w:left="1701" w:hanging="283"/>
    </w:pPr>
    <w:rPr>
      <w:rFonts w:ascii="BrowalliaUPC" w:eastAsia="Arial" w:hAnsi="BrowalliaUPC" w:cs="BrowalliaUPC"/>
      <w:i/>
      <w:iCs/>
      <w:noProof/>
      <w:spacing w:val="-10"/>
      <w:sz w:val="28"/>
      <w:lang w:val="en-US" w:bidi="ar-SA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891978"/>
    <w:pPr>
      <w:spacing w:after="100"/>
      <w:ind w:left="660"/>
    </w:pPr>
    <w:rPr>
      <w:rFonts w:ascii="Arial" w:eastAsia="Times New Roman" w:hAnsi="Arial" w:cs="BrowalliaUPC"/>
      <w:sz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891978"/>
    <w:pPr>
      <w:spacing w:after="100"/>
      <w:ind w:left="880"/>
    </w:pPr>
    <w:rPr>
      <w:rFonts w:ascii="Arial" w:eastAsia="Times New Roman" w:hAnsi="Arial" w:cs="BrowalliaUPC"/>
      <w:sz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891978"/>
    <w:pPr>
      <w:spacing w:after="100"/>
      <w:ind w:left="1100"/>
    </w:pPr>
    <w:rPr>
      <w:rFonts w:ascii="Arial" w:eastAsia="Times New Roman" w:hAnsi="Arial" w:cs="BrowalliaUPC"/>
      <w:sz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891978"/>
    <w:pPr>
      <w:spacing w:after="100"/>
      <w:ind w:left="1320"/>
    </w:pPr>
    <w:rPr>
      <w:rFonts w:ascii="Arial" w:eastAsia="Times New Roman" w:hAnsi="Arial" w:cs="BrowalliaUPC"/>
      <w:sz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891978"/>
    <w:pPr>
      <w:spacing w:after="100"/>
      <w:ind w:left="1540"/>
    </w:pPr>
    <w:rPr>
      <w:rFonts w:ascii="Arial" w:eastAsia="Times New Roman" w:hAnsi="Arial" w:cs="BrowalliaUPC"/>
      <w:sz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891978"/>
    <w:pPr>
      <w:ind w:left="1600"/>
      <w:jc w:val="both"/>
    </w:pPr>
    <w:rPr>
      <w:rFonts w:eastAsia="Times New Roman"/>
      <w:szCs w:val="24"/>
    </w:rPr>
  </w:style>
  <w:style w:type="paragraph" w:styleId="NormalIndent">
    <w:name w:val="Normal Indent"/>
    <w:basedOn w:val="Normal"/>
    <w:next w:val="Normal"/>
    <w:uiPriority w:val="99"/>
    <w:unhideWhenUsed/>
    <w:locked/>
    <w:rsid w:val="00891978"/>
    <w:rPr>
      <w:rFonts w:ascii="Arial" w:hAnsi="Arial" w:cs="Cordia New"/>
      <w:szCs w:val="24"/>
      <w:lang w:val="th-TH" w:eastAsia="th-TH"/>
    </w:rPr>
  </w:style>
  <w:style w:type="paragraph" w:styleId="EnvelopeAddress">
    <w:name w:val="envelope address"/>
    <w:basedOn w:val="Normal"/>
    <w:uiPriority w:val="99"/>
    <w:unhideWhenUsed/>
    <w:locked/>
    <w:rsid w:val="00891978"/>
    <w:pPr>
      <w:framePr w:w="7920" w:h="1980" w:hSpace="180" w:wrap="auto" w:hAnchor="page" w:xAlign="center" w:yAlign="bottom"/>
      <w:ind w:left="2880"/>
      <w:jc w:val="both"/>
    </w:pPr>
    <w:rPr>
      <w:rFonts w:eastAsia="Times New Roman"/>
      <w:szCs w:val="24"/>
    </w:rPr>
  </w:style>
  <w:style w:type="paragraph" w:styleId="Title">
    <w:name w:val="Title"/>
    <w:aliases w:val="Comments"/>
    <w:basedOn w:val="Normal"/>
    <w:link w:val="TitleChar"/>
    <w:qFormat/>
    <w:locked/>
    <w:rsid w:val="00891978"/>
    <w:pPr>
      <w:spacing w:before="240" w:after="60"/>
      <w:jc w:val="center"/>
      <w:outlineLvl w:val="0"/>
    </w:pPr>
    <w:rPr>
      <w:rFonts w:eastAsia="Times New Roman"/>
      <w:b/>
      <w:bCs/>
      <w:kern w:val="36"/>
      <w:szCs w:val="24"/>
    </w:rPr>
  </w:style>
  <w:style w:type="character" w:customStyle="1" w:styleId="TitleChar">
    <w:name w:val="Title Char"/>
    <w:aliases w:val="Comments Char"/>
    <w:link w:val="Title"/>
    <w:rsid w:val="00891978"/>
    <w:rPr>
      <w:rFonts w:eastAsia="Times New Roman"/>
      <w:b/>
      <w:bCs/>
      <w:kern w:val="36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unhideWhenUsed/>
    <w:locked/>
    <w:rsid w:val="00891978"/>
    <w:rPr>
      <w:rFonts w:eastAsia="Times New Roman"/>
      <w:sz w:val="22"/>
    </w:rPr>
  </w:style>
  <w:style w:type="character" w:customStyle="1" w:styleId="SignatureChar">
    <w:name w:val="Signature Char"/>
    <w:link w:val="Signature"/>
    <w:uiPriority w:val="99"/>
    <w:rsid w:val="00891978"/>
    <w:rPr>
      <w:rFonts w:eastAsia="Times New Roman"/>
      <w:sz w:val="22"/>
      <w:szCs w:val="28"/>
      <w:lang w:eastAsia="en-US"/>
    </w:rPr>
  </w:style>
  <w:style w:type="paragraph" w:styleId="MessageHeader">
    <w:name w:val="Message Header"/>
    <w:basedOn w:val="Normal"/>
    <w:link w:val="MessageHeaderChar"/>
    <w:uiPriority w:val="99"/>
    <w:unhideWhenUsed/>
    <w:locked/>
    <w:rsid w:val="008919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eastAsia="Times New Roman"/>
      <w:szCs w:val="24"/>
    </w:rPr>
  </w:style>
  <w:style w:type="character" w:customStyle="1" w:styleId="MessageHeaderChar">
    <w:name w:val="Message Header Char"/>
    <w:link w:val="MessageHeader"/>
    <w:uiPriority w:val="99"/>
    <w:rsid w:val="00891978"/>
    <w:rPr>
      <w:rFonts w:eastAsia="Times New Roman"/>
      <w:sz w:val="24"/>
      <w:szCs w:val="24"/>
      <w:shd w:val="pct20" w:color="auto" w:fill="auto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locked/>
    <w:rsid w:val="00891978"/>
    <w:pPr>
      <w:jc w:val="both"/>
    </w:pPr>
    <w:rPr>
      <w:rFonts w:eastAsia="Times New Roman"/>
      <w:szCs w:val="24"/>
    </w:rPr>
  </w:style>
  <w:style w:type="character" w:customStyle="1" w:styleId="PlainTextChar">
    <w:name w:val="Plain Text Char"/>
    <w:link w:val="PlainText"/>
    <w:uiPriority w:val="99"/>
    <w:rsid w:val="00891978"/>
    <w:rPr>
      <w:rFonts w:eastAsia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91978"/>
    <w:pPr>
      <w:keepLines/>
      <w:pBdr>
        <w:bottom w:val="none" w:sz="0" w:space="0" w:color="auto"/>
      </w:pBdr>
      <w:spacing w:before="240" w:line="256" w:lineRule="auto"/>
      <w:jc w:val="left"/>
      <w:outlineLvl w:val="9"/>
    </w:pPr>
    <w:rPr>
      <w:rFonts w:ascii="Georgia" w:eastAsia="Times New Roman" w:hAnsi="Georgia"/>
      <w:b w:val="0"/>
      <w:bCs w:val="0"/>
      <w:color w:val="A44E00"/>
      <w:kern w:val="0"/>
      <w:sz w:val="32"/>
      <w:szCs w:val="32"/>
      <w:lang w:val="en-US" w:eastAsia="en-US" w:bidi="ar-SA"/>
    </w:rPr>
  </w:style>
  <w:style w:type="paragraph" w:customStyle="1" w:styleId="Char">
    <w:name w:val="Char"/>
    <w:basedOn w:val="Normal"/>
    <w:rsid w:val="00891978"/>
    <w:pPr>
      <w:spacing w:line="240" w:lineRule="exact"/>
    </w:pPr>
    <w:rPr>
      <w:rFonts w:ascii="Verdana" w:hAnsi="Verdana"/>
      <w:sz w:val="20"/>
      <w:szCs w:val="20"/>
      <w:lang w:val="en-US" w:bidi="ar-SA"/>
    </w:rPr>
  </w:style>
  <w:style w:type="paragraph" w:customStyle="1" w:styleId="acctcolumnheading">
    <w:name w:val="acct column heading"/>
    <w:aliases w:val="ac"/>
    <w:basedOn w:val="Normal"/>
    <w:rsid w:val="00891978"/>
    <w:pPr>
      <w:spacing w:after="260" w:line="260" w:lineRule="atLeast"/>
      <w:jc w:val="center"/>
    </w:pPr>
    <w:rPr>
      <w:sz w:val="22"/>
      <w:szCs w:val="20"/>
      <w:lang w:bidi="ar-SA"/>
    </w:rPr>
  </w:style>
  <w:style w:type="character" w:styleId="LineNumber">
    <w:name w:val="line number"/>
    <w:uiPriority w:val="99"/>
    <w:unhideWhenUsed/>
    <w:locked/>
    <w:rsid w:val="00891978"/>
    <w:rPr>
      <w:rFonts w:ascii="Arial" w:hAnsi="Arial" w:cs="Arial" w:hint="default"/>
      <w:sz w:val="16"/>
    </w:rPr>
  </w:style>
  <w:style w:type="character" w:styleId="EndnoteReference">
    <w:name w:val="endnote reference"/>
    <w:semiHidden/>
    <w:unhideWhenUsed/>
    <w:locked/>
    <w:rsid w:val="00891978"/>
    <w:rPr>
      <w:rFonts w:ascii="Arial" w:hAnsi="Arial" w:cs="Arial" w:hint="default"/>
      <w:sz w:val="20"/>
      <w:vertAlign w:val="superscript"/>
    </w:rPr>
  </w:style>
  <w:style w:type="character" w:customStyle="1" w:styleId="hps">
    <w:name w:val="hps"/>
    <w:rsid w:val="00891978"/>
    <w:rPr>
      <w:rFonts w:ascii="Times New Roman" w:hAnsi="Times New Roman" w:cs="Times New Roman" w:hint="default"/>
    </w:rPr>
  </w:style>
  <w:style w:type="character" w:customStyle="1" w:styleId="shorttext">
    <w:name w:val="short_text"/>
    <w:rsid w:val="00891978"/>
  </w:style>
  <w:style w:type="character" w:customStyle="1" w:styleId="qowt-font5-arial">
    <w:name w:val="qowt-font5-arial"/>
    <w:rsid w:val="00891978"/>
  </w:style>
  <w:style w:type="table" w:customStyle="1" w:styleId="PWCBasic">
    <w:name w:val="PWC Basic"/>
    <w:basedOn w:val="TableNormal"/>
    <w:uiPriority w:val="99"/>
    <w:rsid w:val="00891978"/>
    <w:pPr>
      <w:spacing w:line="216" w:lineRule="auto"/>
      <w:contextualSpacing/>
    </w:pPr>
    <w:rPr>
      <w:rFonts w:ascii="Arial" w:eastAsia="Arial" w:hAnsi="Arial" w:cs="Times New Roman (Body CS)"/>
      <w:sz w:val="17"/>
      <w:szCs w:val="17"/>
      <w:lang w:bidi="ar-SA"/>
    </w:rPr>
    <w:tblPr>
      <w:tblInd w:w="0" w:type="nil"/>
      <w:tblBorders>
        <w:top w:val="dotted" w:sz="4" w:space="0" w:color="auto"/>
        <w:bottom w:val="single" w:sz="4" w:space="0" w:color="auto"/>
        <w:insideH w:val="dotted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ascii="Arial" w:hAnsi="Arial" w:cs="Arial" w:hint="default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uiPriority w:val="59"/>
    <w:rsid w:val="00891978"/>
    <w:rPr>
      <w:rFonts w:ascii="Arial" w:eastAsia="Arial" w:hAnsi="Arial"/>
      <w:sz w:val="22"/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wCTableText">
    <w:name w:val="PwC Table Text"/>
    <w:basedOn w:val="TableNormal"/>
    <w:uiPriority w:val="99"/>
    <w:qFormat/>
    <w:rsid w:val="00FB4C29"/>
    <w:pPr>
      <w:spacing w:before="60" w:after="60"/>
    </w:pPr>
    <w:rPr>
      <w:rFonts w:ascii="Georgia" w:eastAsia="Calibri" w:hAnsi="Georgia" w:cs="Cordia New"/>
      <w:lang w:bidi="ar-SA"/>
    </w:rPr>
    <w:tblPr>
      <w:tblStyleRowBandSize w:val="1"/>
      <w:tblBorders>
        <w:insideH w:val="dotted" w:sz="4" w:space="0" w:color="44546A"/>
      </w:tblBorders>
    </w:tblPr>
    <w:tblStylePr w:type="firstRow">
      <w:rPr>
        <w:b/>
      </w:rPr>
      <w:tblPr/>
      <w:tcPr>
        <w:tcBorders>
          <w:top w:val="single" w:sz="6" w:space="0" w:color="44546A"/>
          <w:bottom w:val="single" w:sz="6" w:space="0" w:color="44546A"/>
        </w:tcBorders>
      </w:tcPr>
    </w:tblStylePr>
    <w:tblStylePr w:type="lastRow">
      <w:rPr>
        <w:b/>
      </w:rPr>
      <w:tblPr/>
      <w:tcPr>
        <w:tcBorders>
          <w:top w:val="single" w:sz="6" w:space="0" w:color="44546A"/>
          <w:bottom w:val="single" w:sz="6" w:space="0" w:color="44546A"/>
        </w:tcBorders>
      </w:tcPr>
    </w:tblStylePr>
    <w:tblStylePr w:type="band1Horz">
      <w:tblPr/>
      <w:tcPr>
        <w:tcBorders>
          <w:bottom w:val="nil"/>
        </w:tcBorders>
      </w:tcPr>
    </w:tblStylePr>
  </w:style>
  <w:style w:type="character" w:customStyle="1" w:styleId="UnresolvedMention1">
    <w:name w:val="Unresolved Mention1"/>
    <w:uiPriority w:val="99"/>
    <w:semiHidden/>
    <w:unhideWhenUsed/>
    <w:rsid w:val="00FB4C29"/>
    <w:rPr>
      <w:color w:val="605E5C"/>
      <w:shd w:val="clear" w:color="auto" w:fill="E1DFDD"/>
    </w:rPr>
  </w:style>
  <w:style w:type="character" w:customStyle="1" w:styleId="EndnoteTextChar">
    <w:name w:val="Endnote Text Char"/>
    <w:link w:val="EndnoteText"/>
    <w:semiHidden/>
    <w:rsid w:val="00235B5D"/>
    <w:rPr>
      <w:rFonts w:ascii="Calibri" w:eastAsia="Calibri" w:hAnsi="Calibri" w:cs="Cordia New"/>
      <w:lang w:bidi="ar-SA"/>
    </w:rPr>
  </w:style>
  <w:style w:type="paragraph" w:styleId="EndnoteText">
    <w:name w:val="endnote text"/>
    <w:basedOn w:val="Normal"/>
    <w:link w:val="EndnoteTextChar"/>
    <w:semiHidden/>
    <w:unhideWhenUsed/>
    <w:locked/>
    <w:rsid w:val="00235B5D"/>
    <w:rPr>
      <w:rFonts w:ascii="Calibri" w:eastAsia="Calibri" w:hAnsi="Calibri" w:cs="Cordia New"/>
      <w:sz w:val="20"/>
      <w:szCs w:val="20"/>
      <w:lang w:eastAsia="en-GB" w:bidi="ar-SA"/>
    </w:rPr>
  </w:style>
  <w:style w:type="character" w:customStyle="1" w:styleId="EndnoteTextChar1">
    <w:name w:val="Endnote Text Char1"/>
    <w:uiPriority w:val="99"/>
    <w:semiHidden/>
    <w:rsid w:val="00235B5D"/>
    <w:rPr>
      <w:szCs w:val="25"/>
      <w:lang w:eastAsia="en-US"/>
    </w:rPr>
  </w:style>
  <w:style w:type="table" w:customStyle="1" w:styleId="TableGridLight1">
    <w:name w:val="Table Grid Light1"/>
    <w:basedOn w:val="TableNormal"/>
    <w:next w:val="TableGridLight"/>
    <w:uiPriority w:val="40"/>
    <w:rsid w:val="00564F3C"/>
    <w:rPr>
      <w:rFonts w:ascii="Arial" w:eastAsia="Arial" w:hAnsi="Arial"/>
      <w:sz w:val="22"/>
      <w:szCs w:val="28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FootnoteText">
    <w:name w:val="footnote text"/>
    <w:basedOn w:val="Normal"/>
    <w:link w:val="FootnoteTextChar"/>
    <w:semiHidden/>
    <w:unhideWhenUsed/>
    <w:locked/>
    <w:rsid w:val="00A33F6F"/>
    <w:rPr>
      <w:sz w:val="20"/>
      <w:szCs w:val="25"/>
    </w:rPr>
  </w:style>
  <w:style w:type="character" w:customStyle="1" w:styleId="FootnoteTextChar">
    <w:name w:val="Footnote Text Char"/>
    <w:link w:val="FootnoteText"/>
    <w:semiHidden/>
    <w:rsid w:val="00A33F6F"/>
    <w:rPr>
      <w:szCs w:val="25"/>
      <w:lang w:val="en-GB"/>
    </w:rPr>
  </w:style>
  <w:style w:type="paragraph" w:customStyle="1" w:styleId="7I-7H-1">
    <w:name w:val="@7I-@#7H-1"/>
    <w:basedOn w:val="Normal"/>
    <w:next w:val="Normal"/>
    <w:rsid w:val="00D209A7"/>
    <w:rPr>
      <w:rFonts w:ascii="Arial" w:eastAsia="Cordia New" w:hAnsi="Arial" w:cs="Times New Roman"/>
      <w:b/>
      <w:bCs/>
      <w:snapToGrid w:val="0"/>
      <w:szCs w:val="24"/>
      <w:lang w:val="th-TH" w:eastAsia="th-TH"/>
    </w:rPr>
  </w:style>
  <w:style w:type="character" w:customStyle="1" w:styleId="DateChar1">
    <w:name w:val="Date Char1"/>
    <w:uiPriority w:val="99"/>
    <w:rsid w:val="00D209A7"/>
    <w:rPr>
      <w:rFonts w:ascii="Arial" w:hAnsi="Arial" w:cs="Angsana New"/>
      <w:szCs w:val="25"/>
      <w:lang w:eastAsia="en-US"/>
    </w:rPr>
  </w:style>
  <w:style w:type="character" w:customStyle="1" w:styleId="CommentSubjectChar1">
    <w:name w:val="Comment Subject Char1"/>
    <w:semiHidden/>
    <w:rsid w:val="00D209A7"/>
    <w:rPr>
      <w:rFonts w:ascii="LinePrinter" w:eastAsia="Times New Roman" w:hAnsi="LinePrinter" w:cs="Angsana New"/>
      <w:b/>
      <w:bCs/>
      <w:sz w:val="25"/>
      <w:szCs w:val="25"/>
      <w:lang w:val="en-GB" w:eastAsia="en-US"/>
    </w:rPr>
  </w:style>
  <w:style w:type="character" w:customStyle="1" w:styleId="tl8wme">
    <w:name w:val="tl8wme"/>
    <w:rsid w:val="00D209A7"/>
  </w:style>
  <w:style w:type="paragraph" w:styleId="Quote">
    <w:name w:val="Quote"/>
    <w:basedOn w:val="Normal"/>
    <w:next w:val="Normal"/>
    <w:link w:val="QuoteChar"/>
    <w:uiPriority w:val="29"/>
    <w:qFormat/>
    <w:rsid w:val="00876AE0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876AE0"/>
    <w:rPr>
      <w:i/>
      <w:iCs/>
      <w:color w:val="404040"/>
      <w:sz w:val="24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f4bbf5a-12c4-4dfc-a8ca-e71c43c11f3b" xsi:nil="true"/>
    <lcf76f155ced4ddcb4097134ff3c332f xmlns="fd765167-c84c-422f-bafa-65c8cdbfc08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124E1681132458B512363E8175DCC" ma:contentTypeVersion="13" ma:contentTypeDescription="Create a new document." ma:contentTypeScope="" ma:versionID="b30b61ba8897b26b1b8ccaa69e5edc68">
  <xsd:schema xmlns:xsd="http://www.w3.org/2001/XMLSchema" xmlns:xs="http://www.w3.org/2001/XMLSchema" xmlns:p="http://schemas.microsoft.com/office/2006/metadata/properties" xmlns:ns2="fd765167-c84c-422f-bafa-65c8cdbfc085" xmlns:ns3="bf4bbf5a-12c4-4dfc-a8ca-e71c43c11f3b" targetNamespace="http://schemas.microsoft.com/office/2006/metadata/properties" ma:root="true" ma:fieldsID="f850dbfc6304db9d8025dff4911d42d3" ns2:_="" ns3:_="">
    <xsd:import namespace="fd765167-c84c-422f-bafa-65c8cdbfc085"/>
    <xsd:import namespace="bf4bbf5a-12c4-4dfc-a8ca-e71c43c11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65167-c84c-422f-bafa-65c8cdbfc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2cf32f9b-7c9a-46f0-a0f2-f5e9d82c0f4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bbf5a-12c4-4dfc-a8ca-e71c43c11f3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ffb2f0c-3869-415c-a396-3c2da4edcdd7}" ma:internalName="TaxCatchAll" ma:showField="CatchAllData" ma:web="bf4bbf5a-12c4-4dfc-a8ca-e71c43c11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BA752-689B-4C01-9877-D0FB1DBBA343}">
  <ds:schemaRefs>
    <ds:schemaRef ds:uri="http://schemas.microsoft.com/office/2006/metadata/properties"/>
    <ds:schemaRef ds:uri="http://schemas.microsoft.com/office/infopath/2007/PartnerControls"/>
    <ds:schemaRef ds:uri="bf4bbf5a-12c4-4dfc-a8ca-e71c43c11f3b"/>
    <ds:schemaRef ds:uri="fd765167-c84c-422f-bafa-65c8cdbfc085"/>
  </ds:schemaRefs>
</ds:datastoreItem>
</file>

<file path=customXml/itemProps2.xml><?xml version="1.0" encoding="utf-8"?>
<ds:datastoreItem xmlns:ds="http://schemas.openxmlformats.org/officeDocument/2006/customXml" ds:itemID="{8E5FA893-E196-404E-BC15-742D03266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4BF1F-EA1D-447D-A2E5-29CECF54B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65167-c84c-422f-bafa-65c8cdbfc085"/>
    <ds:schemaRef ds:uri="bf4bbf5a-12c4-4dfc-a8ca-e71c43c11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9AA6EB-8AD2-4D0A-869B-2F5B7D6A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25</Pages>
  <Words>28764</Words>
  <Characters>163961</Characters>
  <Application>Microsoft Office Word</Application>
  <DocSecurity>0</DocSecurity>
  <Lines>1366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รายงานของผู้สอบบัญชีรับอนุญาต</vt:lpstr>
    </vt:vector>
  </TitlesOfParts>
  <Company>PriceWaterHouseCoopers</Company>
  <LinksUpToDate>false</LinksUpToDate>
  <CharactersWithSpaces>192341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รายงานของผู้สอบบัญชีรับอนุญาต</dc:title>
  <dc:subject/>
  <dc:creator>PwC User</dc:creator>
  <cp:keywords/>
  <cp:lastModifiedBy>Nongluck Amornsathit (TH)</cp:lastModifiedBy>
  <cp:revision>301</cp:revision>
  <cp:lastPrinted>2024-02-02T13:51:00Z</cp:lastPrinted>
  <dcterms:created xsi:type="dcterms:W3CDTF">2024-01-29T07:03:00Z</dcterms:created>
  <dcterms:modified xsi:type="dcterms:W3CDTF">2024-02-09T04:38:00Z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0x010100921124E1681132458B512363E8175DCC</vt:lpwstr>
  </property>
  <property fmtid="{D5CDD505-2E9C-101B-9397-08002B2CF9AE}" pid="3" name="TaxCatchAll">
    <vt:lpwstr/>
  </property>
  <property fmtid="{D5CDD505-2E9C-101B-9397-08002B2CF9AE}" pid="4" name="lcf76f155ced4ddcb4097134ff3c332f">
    <vt:lpwstr/>
  </property>
</Properties>
</file>