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CCF1D" w14:textId="77777777" w:rsidR="008920B1" w:rsidRPr="008920B1" w:rsidRDefault="008920B1" w:rsidP="00CB0603">
      <w:pPr>
        <w:spacing w:line="276" w:lineRule="auto"/>
        <w:rPr>
          <w:b/>
          <w:bCs/>
        </w:rPr>
      </w:pPr>
      <w:r w:rsidRPr="008920B1">
        <w:rPr>
          <w:b/>
          <w:bCs/>
        </w:rPr>
        <w:t>1. Software Vendor</w:t>
      </w:r>
    </w:p>
    <w:p w14:paraId="56925C88" w14:textId="77777777" w:rsidR="008920B1" w:rsidRPr="008920B1" w:rsidRDefault="008920B1" w:rsidP="00CB0603">
      <w:pPr>
        <w:spacing w:line="276" w:lineRule="auto"/>
        <w:rPr>
          <w:sz w:val="20"/>
          <w:szCs w:val="20"/>
        </w:rPr>
      </w:pPr>
      <w:r w:rsidRPr="008920B1">
        <w:rPr>
          <w:b/>
          <w:bCs/>
        </w:rPr>
        <w:t>a. Name:</w:t>
      </w:r>
      <w:r w:rsidRPr="008920B1">
        <w:t xml:space="preserve"> </w:t>
      </w:r>
      <w:r w:rsidRPr="008920B1">
        <w:rPr>
          <w:sz w:val="20"/>
          <w:szCs w:val="20"/>
        </w:rPr>
        <w:t>Microsoft Corporation</w:t>
      </w:r>
      <w:r w:rsidRPr="008920B1">
        <w:rPr>
          <w:sz w:val="20"/>
          <w:szCs w:val="20"/>
        </w:rPr>
        <w:br/>
      </w:r>
      <w:r w:rsidRPr="008920B1">
        <w:rPr>
          <w:b/>
          <w:bCs/>
        </w:rPr>
        <w:t>b. Address:</w:t>
      </w:r>
      <w:r w:rsidRPr="008920B1">
        <w:br/>
      </w:r>
      <w:r w:rsidRPr="008920B1">
        <w:rPr>
          <w:sz w:val="20"/>
          <w:szCs w:val="20"/>
        </w:rPr>
        <w:t>Microsoft Corporation</w:t>
      </w:r>
      <w:r w:rsidRPr="008920B1">
        <w:rPr>
          <w:sz w:val="20"/>
          <w:szCs w:val="20"/>
        </w:rPr>
        <w:br/>
        <w:t>One Microsoft Way</w:t>
      </w:r>
      <w:r w:rsidRPr="008920B1">
        <w:rPr>
          <w:sz w:val="20"/>
          <w:szCs w:val="20"/>
        </w:rPr>
        <w:br/>
        <w:t>Redmond, WA 98052-6399</w:t>
      </w:r>
      <w:r w:rsidRPr="008920B1">
        <w:rPr>
          <w:sz w:val="20"/>
          <w:szCs w:val="20"/>
        </w:rPr>
        <w:br/>
        <w:t>USA</w:t>
      </w:r>
    </w:p>
    <w:p w14:paraId="47F4B4CF" w14:textId="77777777" w:rsidR="008920B1" w:rsidRPr="00524764" w:rsidRDefault="008920B1" w:rsidP="00CB0603">
      <w:pPr>
        <w:spacing w:line="276" w:lineRule="auto"/>
        <w:rPr>
          <w:sz w:val="20"/>
          <w:szCs w:val="20"/>
        </w:rPr>
      </w:pPr>
      <w:r w:rsidRPr="008920B1">
        <w:rPr>
          <w:b/>
          <w:bCs/>
        </w:rPr>
        <w:t>c. Website:</w:t>
      </w:r>
      <w:r w:rsidRPr="008920B1">
        <w:br/>
      </w:r>
      <w:hyperlink r:id="rId5" w:tgtFrame="_new" w:history="1">
        <w:r w:rsidRPr="008920B1">
          <w:rPr>
            <w:rStyle w:val="Hyperlink"/>
            <w:sz w:val="20"/>
            <w:szCs w:val="20"/>
          </w:rPr>
          <w:t>https://azure.microsoft.com/en-us/products/ai-services/document-intelligence/</w:t>
        </w:r>
      </w:hyperlink>
    </w:p>
    <w:p w14:paraId="39EE70E2" w14:textId="77777777" w:rsidR="008920B1" w:rsidRPr="008920B1" w:rsidRDefault="008920B1" w:rsidP="00CB0603">
      <w:pPr>
        <w:spacing w:line="276" w:lineRule="auto"/>
        <w:rPr>
          <w:b/>
          <w:bCs/>
        </w:rPr>
      </w:pPr>
      <w:r w:rsidRPr="008920B1">
        <w:rPr>
          <w:b/>
          <w:bCs/>
        </w:rPr>
        <w:t>2. Specific Business Justification</w:t>
      </w:r>
    </w:p>
    <w:p w14:paraId="0B6D59C8" w14:textId="77777777" w:rsidR="008920B1" w:rsidRPr="008920B1" w:rsidRDefault="008920B1" w:rsidP="00CB0603">
      <w:pPr>
        <w:spacing w:line="276" w:lineRule="auto"/>
      </w:pPr>
      <w:r w:rsidRPr="008920B1">
        <w:rPr>
          <w:b/>
          <w:bCs/>
        </w:rPr>
        <w:t>a. Reason for Request:</w:t>
      </w:r>
      <w:r w:rsidRPr="008920B1">
        <w:br/>
      </w:r>
      <w:r w:rsidRPr="008920B1">
        <w:rPr>
          <w:sz w:val="20"/>
          <w:szCs w:val="20"/>
        </w:rPr>
        <w:t>The requested software, Azure Document Intelligence, is essential for automating the classification, extraction, and normalization of key fields from high-volume government documents such as pay stubs, bank statements, SSNs, W2s, and employment verification forms. This functionality supports eligibility determination workflows within the New HEIGHTS program and is aligned with the modernization efforts of the State’s benefit disbursement system. Since these capabilities are not available in any standard State-approved software, this API-based integration is critical for project success.</w:t>
      </w:r>
    </w:p>
    <w:p w14:paraId="7D1A12A9" w14:textId="77777777" w:rsidR="008920B1" w:rsidRPr="008920B1" w:rsidRDefault="008920B1" w:rsidP="00CB0603">
      <w:pPr>
        <w:spacing w:line="276" w:lineRule="auto"/>
      </w:pPr>
      <w:r w:rsidRPr="008920B1">
        <w:rPr>
          <w:b/>
          <w:bCs/>
        </w:rPr>
        <w:t>b. Benefits:</w:t>
      </w:r>
    </w:p>
    <w:p w14:paraId="6C4AE8C2" w14:textId="77777777" w:rsidR="008920B1" w:rsidRPr="008920B1" w:rsidRDefault="008920B1" w:rsidP="00CB0603">
      <w:pPr>
        <w:numPr>
          <w:ilvl w:val="0"/>
          <w:numId w:val="7"/>
        </w:numPr>
        <w:spacing w:line="276" w:lineRule="auto"/>
        <w:rPr>
          <w:sz w:val="20"/>
          <w:szCs w:val="20"/>
        </w:rPr>
      </w:pPr>
      <w:r w:rsidRPr="008920B1">
        <w:rPr>
          <w:sz w:val="20"/>
          <w:szCs w:val="20"/>
        </w:rPr>
        <w:t>Automates manual document processing, reducing errors and processing time</w:t>
      </w:r>
    </w:p>
    <w:p w14:paraId="10D054FD" w14:textId="77777777" w:rsidR="008920B1" w:rsidRPr="008920B1" w:rsidRDefault="008920B1" w:rsidP="00CB0603">
      <w:pPr>
        <w:numPr>
          <w:ilvl w:val="0"/>
          <w:numId w:val="7"/>
        </w:numPr>
        <w:spacing w:line="276" w:lineRule="auto"/>
        <w:rPr>
          <w:sz w:val="20"/>
          <w:szCs w:val="20"/>
        </w:rPr>
      </w:pPr>
      <w:r w:rsidRPr="008920B1">
        <w:rPr>
          <w:sz w:val="20"/>
          <w:szCs w:val="20"/>
        </w:rPr>
        <w:t>Enhances data accuracy and compliance with verification requirements</w:t>
      </w:r>
    </w:p>
    <w:p w14:paraId="235920CA" w14:textId="77777777" w:rsidR="008920B1" w:rsidRPr="008920B1" w:rsidRDefault="008920B1" w:rsidP="00CB0603">
      <w:pPr>
        <w:numPr>
          <w:ilvl w:val="0"/>
          <w:numId w:val="7"/>
        </w:numPr>
        <w:spacing w:line="276" w:lineRule="auto"/>
        <w:rPr>
          <w:sz w:val="20"/>
          <w:szCs w:val="20"/>
        </w:rPr>
      </w:pPr>
      <w:r w:rsidRPr="008920B1">
        <w:rPr>
          <w:sz w:val="20"/>
          <w:szCs w:val="20"/>
        </w:rPr>
        <w:t>Integrates seamlessly into the existing New HEIGHTS architecture via secure APIs</w:t>
      </w:r>
    </w:p>
    <w:p w14:paraId="2D4BA5AC" w14:textId="77777777" w:rsidR="008920B1" w:rsidRPr="008920B1" w:rsidRDefault="008920B1" w:rsidP="00CB0603">
      <w:pPr>
        <w:numPr>
          <w:ilvl w:val="0"/>
          <w:numId w:val="7"/>
        </w:numPr>
        <w:spacing w:line="276" w:lineRule="auto"/>
        <w:rPr>
          <w:sz w:val="20"/>
          <w:szCs w:val="20"/>
        </w:rPr>
      </w:pPr>
      <w:r w:rsidRPr="008920B1">
        <w:rPr>
          <w:sz w:val="20"/>
          <w:szCs w:val="20"/>
        </w:rPr>
        <w:t>Supports a scalable and secure document processing pipeline with Human-in-the-Loop (HITL) review capability</w:t>
      </w:r>
    </w:p>
    <w:p w14:paraId="2A457706" w14:textId="77777777" w:rsidR="00CB0603" w:rsidRPr="00CB0603" w:rsidRDefault="00CB0603" w:rsidP="00CB0603">
      <w:pPr>
        <w:spacing w:before="100" w:beforeAutospacing="1" w:after="100" w:afterAutospacing="1" w:line="276" w:lineRule="auto"/>
        <w:outlineLvl w:val="2"/>
        <w:rPr>
          <w:b/>
          <w:bCs/>
        </w:rPr>
      </w:pPr>
      <w:r w:rsidRPr="00CB0603">
        <w:rPr>
          <w:b/>
          <w:bCs/>
        </w:rPr>
        <w:t>3. Security Considerations</w:t>
      </w:r>
    </w:p>
    <w:p w14:paraId="45F3EE6E" w14:textId="77777777" w:rsidR="00CB0603" w:rsidRPr="00CB0603" w:rsidRDefault="00CB0603" w:rsidP="00CB0603">
      <w:pPr>
        <w:spacing w:before="100" w:beforeAutospacing="1" w:after="100" w:afterAutospacing="1" w:line="276" w:lineRule="auto"/>
        <w:rPr>
          <w:rFonts w:eastAsia="Times New Roman" w:cs="Times New Roman"/>
          <w:kern w:val="0"/>
          <w14:ligatures w14:val="none"/>
        </w:rPr>
      </w:pPr>
      <w:r w:rsidRPr="00CB0603">
        <w:rPr>
          <w:b/>
          <w:bCs/>
        </w:rPr>
        <w:t>a. What are the security considerations with the use of this software?</w:t>
      </w:r>
      <w:r w:rsidRPr="00CB0603">
        <w:rPr>
          <w:rFonts w:eastAsia="Times New Roman" w:cs="Times New Roman"/>
          <w:kern w:val="0"/>
          <w14:ligatures w14:val="none"/>
        </w:rPr>
        <w:br/>
      </w:r>
      <w:r w:rsidRPr="00CB0603">
        <w:rPr>
          <w:sz w:val="20"/>
          <w:szCs w:val="20"/>
        </w:rPr>
        <w:t>The integration will use secure API wrapper endpoints built by Deloitte and consumed by the existing New HEIGHTS application. Only authenticated and authorized users from the State will have access. Authentication will be enforced via Azure Active Directory (Azure AD) tokens, ensuring secure access through token-based identity verification. All communication between the State systems and Azure services will be encrypted in transit using HTTPS/TLS 1.2+. Azure’s built-in API management and Role-Based Access Control (RBAC) will be used to restrict access to only approved entities. No PII or sensitive data will be stored outside the secure State Azure environment.</w:t>
      </w:r>
    </w:p>
    <w:p w14:paraId="3A0ED637" w14:textId="77777777" w:rsidR="00CB0603" w:rsidRPr="00524764" w:rsidRDefault="00CB0603" w:rsidP="00CB0603">
      <w:pPr>
        <w:spacing w:before="100" w:beforeAutospacing="1" w:after="100" w:afterAutospacing="1" w:line="276" w:lineRule="auto"/>
        <w:rPr>
          <w:sz w:val="20"/>
          <w:szCs w:val="20"/>
        </w:rPr>
      </w:pPr>
      <w:r w:rsidRPr="00CB0603">
        <w:rPr>
          <w:rFonts w:eastAsia="Times New Roman" w:cs="Times New Roman"/>
          <w:b/>
          <w:bCs/>
          <w:kern w:val="0"/>
          <w14:ligatures w14:val="none"/>
        </w:rPr>
        <w:t>b. Will this software be used to collect, store, or process any private or sensitive information?</w:t>
      </w:r>
      <w:r w:rsidRPr="00CB0603">
        <w:rPr>
          <w:rFonts w:eastAsia="Times New Roman" w:cs="Times New Roman"/>
          <w:kern w:val="0"/>
          <w14:ligatures w14:val="none"/>
        </w:rPr>
        <w:br/>
      </w:r>
      <w:r w:rsidRPr="00CB0603">
        <w:rPr>
          <w:sz w:val="20"/>
          <w:szCs w:val="20"/>
        </w:rPr>
        <w:t xml:space="preserve">Yes. The software will process documents that contain sensitive and personally identifiable information (PII), </w:t>
      </w:r>
      <w:r w:rsidRPr="00CB0603">
        <w:rPr>
          <w:sz w:val="20"/>
          <w:szCs w:val="20"/>
        </w:rPr>
        <w:lastRenderedPageBreak/>
        <w:t>including income data, SSNs, and other eligibility-related information. However, all processing will occur securely within the State’s Azure environment, and all data will be encrypted at rest and in transit. Logs and access tracking will be enabled for audit purposes.</w:t>
      </w:r>
    </w:p>
    <w:p w14:paraId="11CB6664" w14:textId="170E72DB" w:rsidR="00CB0603" w:rsidRPr="00524764" w:rsidRDefault="00CB0603" w:rsidP="00CB0603">
      <w:pPr>
        <w:spacing w:before="100" w:beforeAutospacing="1" w:after="100" w:afterAutospacing="1" w:line="276" w:lineRule="auto"/>
        <w:rPr>
          <w:rFonts w:eastAsia="Times New Roman" w:cs="Times New Roman"/>
          <w:kern w:val="0"/>
          <w14:ligatures w14:val="none"/>
        </w:rPr>
      </w:pPr>
      <w:r w:rsidRPr="00CB0603">
        <w:rPr>
          <w:rFonts w:eastAsia="Times New Roman" w:cs="Times New Roman"/>
          <w:b/>
          <w:bCs/>
          <w:kern w:val="0"/>
          <w14:ligatures w14:val="none"/>
        </w:rPr>
        <w:t>4</w:t>
      </w:r>
      <w:r w:rsidRPr="00CB0603">
        <w:rPr>
          <w:b/>
          <w:bCs/>
        </w:rPr>
        <w:t>. What similar State Standard Software can meet this need? If none, please state “None.”</w:t>
      </w:r>
      <w:r w:rsidRPr="00CB0603">
        <w:rPr>
          <w:rFonts w:eastAsia="Times New Roman" w:cs="Times New Roman"/>
          <w:kern w:val="0"/>
          <w14:ligatures w14:val="none"/>
        </w:rPr>
        <w:br/>
      </w:r>
      <w:r w:rsidRPr="00CB0603">
        <w:rPr>
          <w:rFonts w:eastAsia="Times New Roman" w:cs="Times New Roman"/>
          <w:kern w:val="0"/>
          <w:sz w:val="20"/>
          <w:szCs w:val="20"/>
          <w14:ligatures w14:val="none"/>
        </w:rPr>
        <w:t>None.</w:t>
      </w:r>
    </w:p>
    <w:p w14:paraId="5BB5440F" w14:textId="77777777" w:rsidR="00CB0603" w:rsidRPr="00CB0603" w:rsidRDefault="00CB0603" w:rsidP="00CB0603">
      <w:pPr>
        <w:spacing w:before="100" w:beforeAutospacing="1" w:after="100" w:afterAutospacing="1" w:line="276" w:lineRule="auto"/>
        <w:rPr>
          <w:b/>
          <w:bCs/>
        </w:rPr>
      </w:pPr>
      <w:r w:rsidRPr="00CB0603">
        <w:rPr>
          <w:b/>
          <w:bCs/>
        </w:rPr>
        <w:t>5. Vendor Technical Support Information</w:t>
      </w:r>
    </w:p>
    <w:p w14:paraId="5400D71A" w14:textId="2A483648" w:rsidR="00CB0603" w:rsidRPr="00CB0603" w:rsidRDefault="00CB0603" w:rsidP="00CB0603">
      <w:pPr>
        <w:spacing w:before="100" w:beforeAutospacing="1" w:after="100" w:afterAutospacing="1" w:line="276" w:lineRule="auto"/>
        <w:rPr>
          <w:rFonts w:eastAsia="Times New Roman" w:cs="Times New Roman"/>
          <w:b/>
          <w:bCs/>
          <w:kern w:val="0"/>
          <w:sz w:val="20"/>
          <w:szCs w:val="20"/>
          <w14:ligatures w14:val="none"/>
        </w:rPr>
      </w:pPr>
      <w:r w:rsidRPr="00CB0603">
        <w:rPr>
          <w:rFonts w:eastAsia="Times New Roman" w:cs="Times New Roman"/>
          <w:b/>
          <w:bCs/>
          <w:kern w:val="0"/>
          <w:sz w:val="20"/>
          <w:szCs w:val="20"/>
          <w14:ligatures w14:val="none"/>
        </w:rPr>
        <w:t>a. Website URL:</w:t>
      </w:r>
      <w:r w:rsidRPr="00524764">
        <w:rPr>
          <w:rFonts w:eastAsia="Times New Roman" w:cs="Times New Roman"/>
          <w:b/>
          <w:bCs/>
          <w:kern w:val="0"/>
          <w:sz w:val="20"/>
          <w:szCs w:val="20"/>
          <w14:ligatures w14:val="none"/>
        </w:rPr>
        <w:t xml:space="preserve"> </w:t>
      </w:r>
      <w:hyperlink r:id="rId6" w:history="1">
        <w:r w:rsidRPr="00CB0603">
          <w:rPr>
            <w:rStyle w:val="Hyperlink"/>
            <w:rFonts w:eastAsia="Times New Roman" w:cs="Times New Roman"/>
            <w:kern w:val="0"/>
            <w:sz w:val="20"/>
            <w:szCs w:val="20"/>
            <w14:ligatures w14:val="none"/>
          </w:rPr>
          <w:t>https://azure.microsoft.com/en-us/products/ai-services/document-intelligence/</w:t>
        </w:r>
      </w:hyperlink>
    </w:p>
    <w:p w14:paraId="3F48F09D" w14:textId="13FAA660" w:rsidR="00CB0603" w:rsidRPr="00CB0603" w:rsidRDefault="00CB0603" w:rsidP="00CB0603">
      <w:pPr>
        <w:spacing w:before="100" w:beforeAutospacing="1" w:after="100" w:afterAutospacing="1" w:line="276" w:lineRule="auto"/>
        <w:rPr>
          <w:rFonts w:eastAsia="Times New Roman" w:cs="Times New Roman"/>
          <w:kern w:val="0"/>
          <w:sz w:val="20"/>
          <w:szCs w:val="20"/>
          <w14:ligatures w14:val="none"/>
        </w:rPr>
      </w:pPr>
      <w:r w:rsidRPr="00CB0603">
        <w:rPr>
          <w:rFonts w:eastAsia="Times New Roman" w:cs="Times New Roman"/>
          <w:b/>
          <w:bCs/>
          <w:kern w:val="0"/>
          <w:sz w:val="20"/>
          <w:szCs w:val="20"/>
          <w14:ligatures w14:val="none"/>
        </w:rPr>
        <w:t>b. Toll Free Number:</w:t>
      </w:r>
      <w:r w:rsidRPr="00524764">
        <w:rPr>
          <w:rFonts w:eastAsia="Times New Roman" w:cs="Times New Roman"/>
          <w:b/>
          <w:bCs/>
          <w:kern w:val="0"/>
          <w:sz w:val="20"/>
          <w:szCs w:val="20"/>
          <w14:ligatures w14:val="none"/>
        </w:rPr>
        <w:t xml:space="preserve"> </w:t>
      </w:r>
      <w:r w:rsidRPr="00CB0603">
        <w:rPr>
          <w:rFonts w:eastAsia="Times New Roman" w:cs="Times New Roman"/>
          <w:kern w:val="0"/>
          <w:sz w:val="20"/>
          <w:szCs w:val="20"/>
          <w14:ligatures w14:val="none"/>
        </w:rPr>
        <w:t>1-800-642-7676 (Microsoft Support)</w:t>
      </w:r>
    </w:p>
    <w:p w14:paraId="6C438DA6" w14:textId="1144A42D" w:rsidR="00CB0603" w:rsidRPr="00CB0603" w:rsidRDefault="00CB0603" w:rsidP="00CB0603">
      <w:pPr>
        <w:spacing w:before="100" w:beforeAutospacing="1" w:after="100" w:afterAutospacing="1" w:line="276" w:lineRule="auto"/>
        <w:rPr>
          <w:rFonts w:eastAsia="Times New Roman" w:cs="Times New Roman"/>
          <w:kern w:val="0"/>
          <w:sz w:val="20"/>
          <w:szCs w:val="20"/>
          <w14:ligatures w14:val="none"/>
        </w:rPr>
      </w:pPr>
      <w:r w:rsidRPr="00CB0603">
        <w:rPr>
          <w:rFonts w:eastAsia="Times New Roman" w:cs="Times New Roman"/>
          <w:b/>
          <w:bCs/>
          <w:kern w:val="0"/>
          <w:sz w:val="20"/>
          <w:szCs w:val="20"/>
          <w14:ligatures w14:val="none"/>
        </w:rPr>
        <w:t>c. Tech Support Email Address:</w:t>
      </w:r>
      <w:r w:rsidRPr="00524764">
        <w:rPr>
          <w:rFonts w:eastAsia="Times New Roman" w:cs="Times New Roman"/>
          <w:b/>
          <w:bCs/>
          <w:kern w:val="0"/>
          <w:sz w:val="20"/>
          <w:szCs w:val="20"/>
          <w14:ligatures w14:val="none"/>
        </w:rPr>
        <w:t xml:space="preserve"> </w:t>
      </w:r>
      <w:hyperlink r:id="rId7" w:history="1">
        <w:r w:rsidRPr="00CB0603">
          <w:rPr>
            <w:rStyle w:val="Hyperlink"/>
            <w:rFonts w:eastAsia="Times New Roman" w:cs="Times New Roman"/>
            <w:kern w:val="0"/>
            <w:sz w:val="20"/>
            <w:szCs w:val="20"/>
            <w14:ligatures w14:val="none"/>
          </w:rPr>
          <w:t>support@microsoft.com</w:t>
        </w:r>
      </w:hyperlink>
    </w:p>
    <w:p w14:paraId="769E189B" w14:textId="77777777" w:rsidR="00CB0603" w:rsidRPr="00CB0603" w:rsidRDefault="00CB0603" w:rsidP="00CB0603">
      <w:pPr>
        <w:spacing w:before="100" w:beforeAutospacing="1" w:after="100" w:afterAutospacing="1" w:line="276" w:lineRule="auto"/>
        <w:rPr>
          <w:rFonts w:eastAsia="Times New Roman" w:cs="Times New Roman"/>
          <w:b/>
          <w:bCs/>
          <w:kern w:val="0"/>
          <w:sz w:val="20"/>
          <w:szCs w:val="20"/>
          <w14:ligatures w14:val="none"/>
        </w:rPr>
      </w:pPr>
      <w:r w:rsidRPr="00CB0603">
        <w:rPr>
          <w:rFonts w:eastAsia="Times New Roman" w:cs="Times New Roman"/>
          <w:b/>
          <w:bCs/>
          <w:kern w:val="0"/>
          <w:sz w:val="20"/>
          <w:szCs w:val="20"/>
          <w14:ligatures w14:val="none"/>
        </w:rPr>
        <w:t>d. Other:</w:t>
      </w:r>
      <w:r w:rsidRPr="00CB0603">
        <w:rPr>
          <w:rFonts w:eastAsia="Times New Roman" w:cs="Times New Roman"/>
          <w:b/>
          <w:bCs/>
          <w:kern w:val="0"/>
          <w:sz w:val="20"/>
          <w:szCs w:val="20"/>
          <w14:ligatures w14:val="none"/>
        </w:rPr>
        <w:br/>
        <w:t xml:space="preserve">Microsoft Support Portal: </w:t>
      </w:r>
      <w:hyperlink r:id="rId8" w:tgtFrame="_new" w:history="1">
        <w:r w:rsidRPr="00CB0603">
          <w:rPr>
            <w:rStyle w:val="Hyperlink"/>
            <w:rFonts w:eastAsia="Times New Roman" w:cs="Times New Roman"/>
            <w:kern w:val="0"/>
            <w:sz w:val="20"/>
            <w:szCs w:val="20"/>
            <w14:ligatures w14:val="none"/>
          </w:rPr>
          <w:t>https://support.microsoft.com</w:t>
        </w:r>
      </w:hyperlink>
      <w:r w:rsidRPr="00CB0603">
        <w:rPr>
          <w:rFonts w:eastAsia="Times New Roman" w:cs="Times New Roman"/>
          <w:kern w:val="0"/>
          <w:sz w:val="20"/>
          <w:szCs w:val="20"/>
          <w14:ligatures w14:val="none"/>
        </w:rPr>
        <w:br/>
      </w:r>
      <w:r w:rsidRPr="00CB0603">
        <w:rPr>
          <w:rFonts w:eastAsia="Times New Roman" w:cs="Times New Roman"/>
          <w:b/>
          <w:bCs/>
          <w:kern w:val="0"/>
          <w:sz w:val="20"/>
          <w:szCs w:val="20"/>
          <w14:ligatures w14:val="none"/>
        </w:rPr>
        <w:t xml:space="preserve">Azure Documentation: </w:t>
      </w:r>
      <w:hyperlink r:id="rId9" w:tgtFrame="_new" w:history="1">
        <w:r w:rsidRPr="00CB0603">
          <w:rPr>
            <w:rStyle w:val="Hyperlink"/>
            <w:rFonts w:eastAsia="Times New Roman" w:cs="Times New Roman"/>
            <w:kern w:val="0"/>
            <w:sz w:val="20"/>
            <w:szCs w:val="20"/>
            <w14:ligatures w14:val="none"/>
          </w:rPr>
          <w:t>https://learn.microsoft.com/en-us/azure/</w:t>
        </w:r>
      </w:hyperlink>
    </w:p>
    <w:p w14:paraId="7C2AEFF6" w14:textId="7D09698E" w:rsidR="00CB0603" w:rsidRPr="00CB0603" w:rsidRDefault="00CB0603" w:rsidP="00CB0603">
      <w:pPr>
        <w:spacing w:before="100" w:beforeAutospacing="1" w:after="100" w:afterAutospacing="1" w:line="276" w:lineRule="auto"/>
        <w:rPr>
          <w:rFonts w:eastAsia="Times New Roman" w:cs="Times New Roman"/>
          <w:b/>
          <w:bCs/>
          <w:kern w:val="0"/>
          <w14:ligatures w14:val="none"/>
        </w:rPr>
      </w:pPr>
      <w:r w:rsidRPr="00CB0603">
        <w:rPr>
          <w:rFonts w:eastAsia="Times New Roman" w:cs="Times New Roman"/>
          <w:b/>
          <w:bCs/>
          <w:kern w:val="0"/>
          <w14:ligatures w14:val="none"/>
        </w:rPr>
        <w:t>6. Describe the deployment method for ongoing software updates (i.e., how are software updates maintained and delivered?)</w:t>
      </w:r>
      <w:r w:rsidRPr="00CB0603">
        <w:rPr>
          <w:rFonts w:eastAsia="Times New Roman" w:cs="Times New Roman"/>
          <w:b/>
          <w:bCs/>
          <w:kern w:val="0"/>
          <w14:ligatures w14:val="none"/>
        </w:rPr>
        <w:br/>
      </w:r>
      <w:r w:rsidRPr="00CB0603">
        <w:rPr>
          <w:sz w:val="20"/>
          <w:szCs w:val="20"/>
        </w:rPr>
        <w:t>The Azure Document Intelligence service is a fully managed, cloud-native API provided and maintained by Microsoft. All software updates, security patches, and feature enhancements are handled automatically by Microsoft within the Azure environment. No manual intervention is required by the State or Deloitte for maintaining the core service.</w:t>
      </w:r>
    </w:p>
    <w:p w14:paraId="1644B4D8" w14:textId="77777777" w:rsidR="00CB0603" w:rsidRPr="00524764" w:rsidRDefault="00CB0603" w:rsidP="00CB0603">
      <w:pPr>
        <w:spacing w:before="100" w:beforeAutospacing="1" w:after="100" w:afterAutospacing="1" w:line="276" w:lineRule="auto"/>
        <w:rPr>
          <w:sz w:val="20"/>
          <w:szCs w:val="20"/>
        </w:rPr>
      </w:pPr>
      <w:r w:rsidRPr="00CB0603">
        <w:rPr>
          <w:sz w:val="20"/>
          <w:szCs w:val="20"/>
        </w:rPr>
        <w:t>The custom API wrappers developed by Deloitte for integration with the New HEIGHTS system will be deployed using industry-standard CI/CD pipelines. These wrappers may be containerized or deployed as serverless functions within Azure, allowing for streamlined updates and version control. Changes to the wrapper logic will be thoroughly tested and deployed as needed without affecting the core Azure services.</w:t>
      </w:r>
    </w:p>
    <w:p w14:paraId="4C622664" w14:textId="77777777" w:rsidR="00CB0603" w:rsidRPr="00CB0603" w:rsidRDefault="00CB0603" w:rsidP="00CB0603">
      <w:pPr>
        <w:spacing w:before="100" w:beforeAutospacing="1" w:after="100" w:afterAutospacing="1" w:line="276" w:lineRule="auto"/>
        <w:rPr>
          <w:b/>
          <w:bCs/>
        </w:rPr>
      </w:pPr>
      <w:r w:rsidRPr="00CB0603">
        <w:rPr>
          <w:b/>
          <w:bCs/>
        </w:rPr>
        <w:t>7. Who will be responsible for managing and verifying compliance with licensing, technical support, software updates, security patches, and general support?</w:t>
      </w:r>
    </w:p>
    <w:p w14:paraId="5EDB39C0" w14:textId="77777777" w:rsidR="00CB0603" w:rsidRPr="00CB0603" w:rsidRDefault="00CB0603" w:rsidP="00CB0603">
      <w:pPr>
        <w:numPr>
          <w:ilvl w:val="0"/>
          <w:numId w:val="8"/>
        </w:numPr>
        <w:spacing w:before="100" w:beforeAutospacing="1" w:after="100" w:afterAutospacing="1" w:line="276" w:lineRule="auto"/>
        <w:rPr>
          <w:sz w:val="20"/>
          <w:szCs w:val="20"/>
        </w:rPr>
      </w:pPr>
      <w:r w:rsidRPr="00CB0603">
        <w:rPr>
          <w:b/>
          <w:bCs/>
          <w:sz w:val="20"/>
          <w:szCs w:val="20"/>
        </w:rPr>
        <w:t>Licensing and Platform Maintenance:</w:t>
      </w:r>
      <w:r w:rsidRPr="00CB0603">
        <w:rPr>
          <w:sz w:val="20"/>
          <w:szCs w:val="20"/>
        </w:rPr>
        <w:t xml:space="preserve"> Microsoft (Cloud Provider) will be responsible for managing and maintaining the core Azure Document Intelligence platform, including software updates, patches, and service uptime under Microsoft’s SLA.</w:t>
      </w:r>
    </w:p>
    <w:p w14:paraId="1B4355CA" w14:textId="77777777" w:rsidR="00CB0603" w:rsidRPr="00CB0603" w:rsidRDefault="00CB0603" w:rsidP="00CB0603">
      <w:pPr>
        <w:numPr>
          <w:ilvl w:val="0"/>
          <w:numId w:val="8"/>
        </w:numPr>
        <w:spacing w:before="100" w:beforeAutospacing="1" w:after="100" w:afterAutospacing="1" w:line="276" w:lineRule="auto"/>
        <w:rPr>
          <w:sz w:val="20"/>
          <w:szCs w:val="20"/>
        </w:rPr>
      </w:pPr>
      <w:r w:rsidRPr="00CB0603">
        <w:rPr>
          <w:b/>
          <w:bCs/>
          <w:sz w:val="20"/>
          <w:szCs w:val="20"/>
        </w:rPr>
        <w:t>Integration and Application Support:</w:t>
      </w:r>
      <w:r w:rsidRPr="00CB0603">
        <w:rPr>
          <w:sz w:val="20"/>
          <w:szCs w:val="20"/>
        </w:rPr>
        <w:t xml:space="preserve"> Deloitte will be responsible for managing the custom API wrapper layer, integration into the New HEIGHTS application, and ensuring compliance with data handling, security, and performance requirements.</w:t>
      </w:r>
    </w:p>
    <w:p w14:paraId="013EF476" w14:textId="77777777" w:rsidR="00CB0603" w:rsidRPr="00CB0603" w:rsidRDefault="00CB0603" w:rsidP="00CB0603">
      <w:pPr>
        <w:numPr>
          <w:ilvl w:val="0"/>
          <w:numId w:val="8"/>
        </w:numPr>
        <w:spacing w:before="100" w:beforeAutospacing="1" w:after="100" w:afterAutospacing="1" w:line="276" w:lineRule="auto"/>
        <w:rPr>
          <w:sz w:val="20"/>
          <w:szCs w:val="20"/>
        </w:rPr>
      </w:pPr>
      <w:r w:rsidRPr="00CB0603">
        <w:rPr>
          <w:b/>
          <w:bCs/>
          <w:sz w:val="20"/>
          <w:szCs w:val="20"/>
        </w:rPr>
        <w:t>State Oversight and Governance:</w:t>
      </w:r>
      <w:r w:rsidRPr="00CB0603">
        <w:rPr>
          <w:sz w:val="20"/>
          <w:szCs w:val="20"/>
        </w:rPr>
        <w:t xml:space="preserve"> The State of New Hampshire’s </w:t>
      </w:r>
      <w:proofErr w:type="spellStart"/>
      <w:r w:rsidRPr="00CB0603">
        <w:rPr>
          <w:sz w:val="20"/>
          <w:szCs w:val="20"/>
        </w:rPr>
        <w:t>DoIT</w:t>
      </w:r>
      <w:proofErr w:type="spellEnd"/>
      <w:r w:rsidRPr="00CB0603">
        <w:rPr>
          <w:sz w:val="20"/>
          <w:szCs w:val="20"/>
        </w:rPr>
        <w:t xml:space="preserve">, represented by </w:t>
      </w:r>
      <w:r w:rsidRPr="00CB0603">
        <w:rPr>
          <w:b/>
          <w:bCs/>
          <w:sz w:val="20"/>
          <w:szCs w:val="20"/>
        </w:rPr>
        <w:t>Adam [Last Name]</w:t>
      </w:r>
      <w:r w:rsidRPr="00CB0603">
        <w:rPr>
          <w:sz w:val="20"/>
          <w:szCs w:val="20"/>
        </w:rPr>
        <w:t>, will oversee compliance and coordination between the vendor (Microsoft) and the system integrator (Deloitte) to ensure all State IT policies and security standards are met.</w:t>
      </w:r>
    </w:p>
    <w:p w14:paraId="57914C76" w14:textId="77777777" w:rsidR="00524764" w:rsidRPr="00524764" w:rsidRDefault="00524764" w:rsidP="00524764">
      <w:pPr>
        <w:spacing w:before="100" w:beforeAutospacing="1" w:after="100" w:afterAutospacing="1" w:line="276" w:lineRule="auto"/>
        <w:rPr>
          <w:b/>
          <w:bCs/>
        </w:rPr>
      </w:pPr>
      <w:r w:rsidRPr="00524764">
        <w:rPr>
          <w:b/>
          <w:bCs/>
        </w:rPr>
        <w:lastRenderedPageBreak/>
        <w:t>8. Staff who need to use the non-standard product (name, title, and email address)</w:t>
      </w:r>
    </w:p>
    <w:p w14:paraId="3B8298AE" w14:textId="52FC0506" w:rsidR="00524764" w:rsidRPr="00524764" w:rsidRDefault="00524764" w:rsidP="00524764">
      <w:pPr>
        <w:numPr>
          <w:ilvl w:val="0"/>
          <w:numId w:val="9"/>
        </w:numPr>
        <w:spacing w:before="100" w:beforeAutospacing="1" w:after="100" w:afterAutospacing="1" w:line="276" w:lineRule="auto"/>
        <w:rPr>
          <w:sz w:val="20"/>
          <w:szCs w:val="20"/>
        </w:rPr>
      </w:pPr>
      <w:r w:rsidRPr="00524764">
        <w:rPr>
          <w:b/>
          <w:bCs/>
          <w:sz w:val="20"/>
          <w:szCs w:val="20"/>
        </w:rPr>
        <w:t>Venkat Narasa Reddy Boreddy</w:t>
      </w:r>
      <w:r>
        <w:rPr>
          <w:sz w:val="20"/>
          <w:szCs w:val="20"/>
        </w:rPr>
        <w:t xml:space="preserve"> - </w:t>
      </w:r>
      <w:r w:rsidRPr="00524764">
        <w:rPr>
          <w:i/>
          <w:iCs/>
          <w:sz w:val="20"/>
          <w:szCs w:val="20"/>
        </w:rPr>
        <w:t xml:space="preserve">AI/ML Engineer </w:t>
      </w:r>
      <w:r w:rsidRPr="00524764">
        <w:rPr>
          <w:sz w:val="20"/>
          <w:szCs w:val="20"/>
        </w:rPr>
        <w:br/>
        <w:t>Email: v</w:t>
      </w:r>
      <w:r>
        <w:rPr>
          <w:sz w:val="20"/>
          <w:szCs w:val="20"/>
        </w:rPr>
        <w:t>e</w:t>
      </w:r>
      <w:r w:rsidRPr="00524764">
        <w:rPr>
          <w:sz w:val="20"/>
          <w:szCs w:val="20"/>
        </w:rPr>
        <w:t>boreddy@deloitte.com</w:t>
      </w:r>
    </w:p>
    <w:p w14:paraId="1C281E29" w14:textId="38289839" w:rsidR="00524764" w:rsidRPr="00524764" w:rsidRDefault="00524764" w:rsidP="00524764">
      <w:pPr>
        <w:numPr>
          <w:ilvl w:val="0"/>
          <w:numId w:val="9"/>
        </w:numPr>
        <w:spacing w:before="100" w:beforeAutospacing="1" w:after="100" w:afterAutospacing="1" w:line="276" w:lineRule="auto"/>
        <w:rPr>
          <w:sz w:val="20"/>
          <w:szCs w:val="20"/>
        </w:rPr>
      </w:pPr>
      <w:r w:rsidRPr="00524764">
        <w:rPr>
          <w:b/>
          <w:bCs/>
          <w:sz w:val="20"/>
          <w:szCs w:val="20"/>
        </w:rPr>
        <w:t xml:space="preserve">Madhavi </w:t>
      </w:r>
      <w:proofErr w:type="spellStart"/>
      <w:r w:rsidRPr="00524764">
        <w:rPr>
          <w:b/>
          <w:bCs/>
          <w:sz w:val="20"/>
          <w:szCs w:val="20"/>
        </w:rPr>
        <w:t>Munnangi</w:t>
      </w:r>
      <w:proofErr w:type="spellEnd"/>
      <w:r>
        <w:rPr>
          <w:sz w:val="20"/>
          <w:szCs w:val="20"/>
        </w:rPr>
        <w:t xml:space="preserve"> - </w:t>
      </w:r>
      <w:r w:rsidRPr="00524764">
        <w:rPr>
          <w:i/>
          <w:iCs/>
          <w:sz w:val="20"/>
          <w:szCs w:val="20"/>
        </w:rPr>
        <w:t xml:space="preserve">Technical Lead </w:t>
      </w:r>
      <w:r w:rsidRPr="00524764">
        <w:rPr>
          <w:sz w:val="20"/>
          <w:szCs w:val="20"/>
        </w:rPr>
        <w:br/>
        <w:t>Email: mmunna</w:t>
      </w:r>
      <w:r>
        <w:rPr>
          <w:sz w:val="20"/>
          <w:szCs w:val="20"/>
        </w:rPr>
        <w:t>m</w:t>
      </w:r>
      <w:r w:rsidRPr="00524764">
        <w:rPr>
          <w:sz w:val="20"/>
          <w:szCs w:val="20"/>
        </w:rPr>
        <w:t>gi@deloitte.com</w:t>
      </w:r>
    </w:p>
    <w:p w14:paraId="4A19C14B" w14:textId="798611CD" w:rsidR="00524764" w:rsidRDefault="00524764" w:rsidP="00524764">
      <w:pPr>
        <w:numPr>
          <w:ilvl w:val="0"/>
          <w:numId w:val="9"/>
        </w:numPr>
        <w:spacing w:before="100" w:beforeAutospacing="1" w:after="100" w:afterAutospacing="1" w:line="276" w:lineRule="auto"/>
        <w:rPr>
          <w:sz w:val="20"/>
          <w:szCs w:val="20"/>
        </w:rPr>
      </w:pPr>
      <w:r w:rsidRPr="00524764">
        <w:rPr>
          <w:b/>
          <w:bCs/>
          <w:sz w:val="20"/>
          <w:szCs w:val="20"/>
        </w:rPr>
        <w:t>Ashfaq Siddiqui</w:t>
      </w:r>
      <w:r>
        <w:rPr>
          <w:sz w:val="20"/>
          <w:szCs w:val="20"/>
        </w:rPr>
        <w:t xml:space="preserve"> - </w:t>
      </w:r>
      <w:r w:rsidRPr="00524764">
        <w:rPr>
          <w:i/>
          <w:iCs/>
          <w:sz w:val="20"/>
          <w:szCs w:val="20"/>
        </w:rPr>
        <w:t xml:space="preserve">Engagement Manager </w:t>
      </w:r>
      <w:r w:rsidRPr="00524764">
        <w:rPr>
          <w:sz w:val="20"/>
          <w:szCs w:val="20"/>
        </w:rPr>
        <w:br/>
        <w:t xml:space="preserve">Email: </w:t>
      </w:r>
      <w:hyperlink r:id="rId10" w:history="1">
        <w:r w:rsidRPr="00524764">
          <w:rPr>
            <w:rStyle w:val="Hyperlink"/>
            <w:sz w:val="20"/>
            <w:szCs w:val="20"/>
          </w:rPr>
          <w:t>as</w:t>
        </w:r>
        <w:r w:rsidRPr="00034CD2">
          <w:rPr>
            <w:rStyle w:val="Hyperlink"/>
            <w:sz w:val="20"/>
            <w:szCs w:val="20"/>
          </w:rPr>
          <w:t>s</w:t>
        </w:r>
        <w:r w:rsidRPr="00524764">
          <w:rPr>
            <w:rStyle w:val="Hyperlink"/>
            <w:sz w:val="20"/>
            <w:szCs w:val="20"/>
          </w:rPr>
          <w:t>iddiqui@deloitte.com</w:t>
        </w:r>
      </w:hyperlink>
    </w:p>
    <w:p w14:paraId="4BBF5806" w14:textId="77777777" w:rsidR="00524764" w:rsidRDefault="00524764" w:rsidP="00524764">
      <w:pPr>
        <w:spacing w:before="100" w:beforeAutospacing="1" w:after="100" w:afterAutospacing="1" w:line="240" w:lineRule="auto"/>
        <w:outlineLvl w:val="2"/>
        <w:rPr>
          <w:rFonts w:eastAsia="Times New Roman" w:cs="Times New Roman"/>
          <w:b/>
          <w:bCs/>
          <w:kern w:val="0"/>
          <w14:ligatures w14:val="none"/>
        </w:rPr>
      </w:pPr>
      <w:r w:rsidRPr="00524764">
        <w:rPr>
          <w:rFonts w:eastAsia="Times New Roman" w:cs="Times New Roman"/>
          <w:b/>
          <w:bCs/>
          <w:kern w:val="0"/>
          <w14:ligatures w14:val="none"/>
        </w:rPr>
        <w:t xml:space="preserve">9. The </w:t>
      </w:r>
      <w:proofErr w:type="spellStart"/>
      <w:r w:rsidRPr="00524764">
        <w:rPr>
          <w:rFonts w:eastAsia="Times New Roman" w:cs="Times New Roman"/>
          <w:b/>
          <w:bCs/>
          <w:kern w:val="0"/>
          <w14:ligatures w14:val="none"/>
        </w:rPr>
        <w:t>DoIT</w:t>
      </w:r>
      <w:proofErr w:type="spellEnd"/>
      <w:r w:rsidRPr="00524764">
        <w:rPr>
          <w:rFonts w:eastAsia="Times New Roman" w:cs="Times New Roman"/>
          <w:b/>
          <w:bCs/>
          <w:kern w:val="0"/>
          <w14:ligatures w14:val="none"/>
        </w:rPr>
        <w:t xml:space="preserve"> POC or Group that will install the software</w:t>
      </w:r>
    </w:p>
    <w:p w14:paraId="06B00DA8" w14:textId="01B9B0C6" w:rsidR="00524764" w:rsidRPr="00524764" w:rsidRDefault="00524764" w:rsidP="00524764">
      <w:pPr>
        <w:spacing w:before="100" w:beforeAutospacing="1" w:after="100" w:afterAutospacing="1" w:line="240" w:lineRule="auto"/>
        <w:outlineLvl w:val="2"/>
        <w:rPr>
          <w:rFonts w:eastAsia="Times New Roman" w:cs="Times New Roman"/>
          <w:b/>
          <w:bCs/>
          <w:kern w:val="0"/>
          <w14:ligatures w14:val="none"/>
        </w:rPr>
      </w:pPr>
      <w:r w:rsidRPr="00524764">
        <w:rPr>
          <w:rFonts w:ascii="Times New Roman" w:eastAsia="Times New Roman" w:hAnsi="Times New Roman" w:cs="Times New Roman"/>
          <w:i/>
          <w:iCs/>
          <w:kern w:val="0"/>
          <w:sz w:val="20"/>
          <w:szCs w:val="20"/>
          <w:highlight w:val="red"/>
          <w14:ligatures w14:val="none"/>
        </w:rPr>
        <w:t xml:space="preserve">(To be filled in by </w:t>
      </w:r>
      <w:proofErr w:type="spellStart"/>
      <w:r w:rsidRPr="00524764">
        <w:rPr>
          <w:rFonts w:ascii="Times New Roman" w:eastAsia="Times New Roman" w:hAnsi="Times New Roman" w:cs="Times New Roman"/>
          <w:i/>
          <w:iCs/>
          <w:kern w:val="0"/>
          <w:sz w:val="20"/>
          <w:szCs w:val="20"/>
          <w:highlight w:val="red"/>
          <w14:ligatures w14:val="none"/>
        </w:rPr>
        <w:t>DoIT</w:t>
      </w:r>
      <w:proofErr w:type="spellEnd"/>
      <w:r w:rsidRPr="00524764">
        <w:rPr>
          <w:rFonts w:ascii="Times New Roman" w:eastAsia="Times New Roman" w:hAnsi="Times New Roman" w:cs="Times New Roman"/>
          <w:i/>
          <w:iCs/>
          <w:kern w:val="0"/>
          <w:sz w:val="20"/>
          <w:szCs w:val="20"/>
          <w:highlight w:val="red"/>
          <w14:ligatures w14:val="none"/>
        </w:rPr>
        <w:t xml:space="preserve"> – Leave blank as </w:t>
      </w:r>
      <w:proofErr w:type="gramStart"/>
      <w:r w:rsidRPr="00524764">
        <w:rPr>
          <w:rFonts w:ascii="Times New Roman" w:eastAsia="Times New Roman" w:hAnsi="Times New Roman" w:cs="Times New Roman"/>
          <w:i/>
          <w:iCs/>
          <w:kern w:val="0"/>
          <w:sz w:val="20"/>
          <w:szCs w:val="20"/>
          <w:highlight w:val="red"/>
          <w14:ligatures w14:val="none"/>
        </w:rPr>
        <w:t>per  instruction</w:t>
      </w:r>
      <w:proofErr w:type="gramEnd"/>
      <w:r w:rsidRPr="00524764">
        <w:rPr>
          <w:rFonts w:ascii="Times New Roman" w:eastAsia="Times New Roman" w:hAnsi="Times New Roman" w:cs="Times New Roman"/>
          <w:i/>
          <w:iCs/>
          <w:kern w:val="0"/>
          <w:sz w:val="20"/>
          <w:szCs w:val="20"/>
          <w:highlight w:val="red"/>
          <w14:ligatures w14:val="none"/>
        </w:rPr>
        <w:t>.)</w:t>
      </w:r>
    </w:p>
    <w:p w14:paraId="25764611" w14:textId="77777777" w:rsidR="00524764" w:rsidRPr="00524764" w:rsidRDefault="00524764" w:rsidP="00524764">
      <w:pPr>
        <w:spacing w:before="100" w:beforeAutospacing="1" w:after="100" w:afterAutospacing="1" w:line="276" w:lineRule="auto"/>
        <w:rPr>
          <w:sz w:val="20"/>
          <w:szCs w:val="20"/>
        </w:rPr>
      </w:pPr>
    </w:p>
    <w:p w14:paraId="26173DE8" w14:textId="2A1383B3" w:rsidR="00524764" w:rsidRDefault="00524764" w:rsidP="00524764">
      <w:pPr>
        <w:spacing w:before="100" w:beforeAutospacing="1" w:after="100" w:afterAutospacing="1" w:line="276" w:lineRule="auto"/>
        <w:rPr>
          <w:sz w:val="20"/>
          <w:szCs w:val="20"/>
        </w:rPr>
      </w:pPr>
      <w:r w:rsidRPr="00524764">
        <w:rPr>
          <w:b/>
          <w:bCs/>
        </w:rPr>
        <w:t>10. The software can be downloaded from (website address)</w:t>
      </w:r>
      <w:r w:rsidRPr="00524764">
        <w:rPr>
          <w:sz w:val="20"/>
          <w:szCs w:val="20"/>
        </w:rPr>
        <w:br/>
        <w:t>Not applicable.</w:t>
      </w:r>
      <w:r w:rsidRPr="00524764">
        <w:rPr>
          <w:sz w:val="20"/>
          <w:szCs w:val="20"/>
        </w:rPr>
        <w:t xml:space="preserve"> </w:t>
      </w:r>
      <w:r w:rsidRPr="00524764">
        <w:rPr>
          <w:sz w:val="20"/>
          <w:szCs w:val="20"/>
        </w:rPr>
        <w:t>Azure Document Intelligence is a cloud-native, API-based service provided by Microsoft</w:t>
      </w:r>
    </w:p>
    <w:p w14:paraId="4C01E0B0" w14:textId="77777777" w:rsidR="004652F6" w:rsidRPr="004652F6" w:rsidRDefault="004652F6" w:rsidP="004652F6">
      <w:pPr>
        <w:spacing w:before="100" w:beforeAutospacing="1" w:after="100" w:afterAutospacing="1" w:line="276" w:lineRule="auto"/>
        <w:rPr>
          <w:b/>
          <w:bCs/>
        </w:rPr>
      </w:pPr>
      <w:r w:rsidRPr="004652F6">
        <w:rPr>
          <w:b/>
          <w:bCs/>
        </w:rPr>
        <w:t>11. Attach any relevant documents that support this request (e.g., IT/Business Justification, Technical Requirements, Quotes, etc.)</w:t>
      </w:r>
    </w:p>
    <w:p w14:paraId="7F158E7F" w14:textId="41F9DC91" w:rsidR="004652F6" w:rsidRPr="004652F6" w:rsidRDefault="004652F6" w:rsidP="004652F6">
      <w:pPr>
        <w:spacing w:before="100" w:beforeAutospacing="1" w:after="100" w:afterAutospacing="1" w:line="276" w:lineRule="auto"/>
        <w:rPr>
          <w:sz w:val="20"/>
          <w:szCs w:val="20"/>
        </w:rPr>
      </w:pPr>
      <w:r w:rsidRPr="004652F6">
        <w:rPr>
          <w:b/>
          <w:bCs/>
          <w:sz w:val="20"/>
          <w:szCs w:val="20"/>
        </w:rPr>
        <w:br/>
      </w:r>
      <w:r w:rsidRPr="004652F6">
        <w:rPr>
          <w:sz w:val="20"/>
          <w:szCs w:val="20"/>
        </w:rPr>
        <w:t>The following are the technical requirements and resources needed for the integration of Azure Document Intelligence with the New HEIGHTS system:</w:t>
      </w:r>
    </w:p>
    <w:p w14:paraId="79089C76" w14:textId="77777777" w:rsidR="004652F6" w:rsidRPr="004652F6" w:rsidRDefault="004652F6" w:rsidP="004652F6">
      <w:pPr>
        <w:spacing w:before="100" w:beforeAutospacing="1" w:after="100" w:afterAutospacing="1" w:line="276" w:lineRule="auto"/>
        <w:rPr>
          <w:b/>
          <w:bCs/>
          <w:sz w:val="20"/>
          <w:szCs w:val="20"/>
        </w:rPr>
      </w:pPr>
      <w:r w:rsidRPr="004652F6">
        <w:rPr>
          <w:b/>
          <w:bCs/>
          <w:sz w:val="20"/>
          <w:szCs w:val="20"/>
        </w:rPr>
        <w:t>Required Azure Services (to be provisioned in a dedicated Resource Group):</w:t>
      </w:r>
    </w:p>
    <w:p w14:paraId="5A6764A9" w14:textId="77777777" w:rsidR="004652F6" w:rsidRPr="004652F6" w:rsidRDefault="004652F6" w:rsidP="004652F6">
      <w:pPr>
        <w:numPr>
          <w:ilvl w:val="0"/>
          <w:numId w:val="10"/>
        </w:numPr>
        <w:spacing w:before="100" w:beforeAutospacing="1" w:after="100" w:afterAutospacing="1" w:line="276" w:lineRule="auto"/>
        <w:rPr>
          <w:sz w:val="20"/>
          <w:szCs w:val="20"/>
        </w:rPr>
      </w:pPr>
      <w:r w:rsidRPr="004652F6">
        <w:rPr>
          <w:sz w:val="20"/>
          <w:szCs w:val="20"/>
        </w:rPr>
        <w:t>Azure Document Intelligence – for extracting structured data from financial and identity documents using prebuilt models</w:t>
      </w:r>
    </w:p>
    <w:p w14:paraId="4B8D82BB" w14:textId="77777777" w:rsidR="004652F6" w:rsidRPr="004652F6" w:rsidRDefault="004652F6" w:rsidP="004652F6">
      <w:pPr>
        <w:numPr>
          <w:ilvl w:val="0"/>
          <w:numId w:val="10"/>
        </w:numPr>
        <w:spacing w:before="100" w:beforeAutospacing="1" w:after="100" w:afterAutospacing="1" w:line="276" w:lineRule="auto"/>
        <w:rPr>
          <w:sz w:val="20"/>
          <w:szCs w:val="20"/>
        </w:rPr>
      </w:pPr>
      <w:r w:rsidRPr="004652F6">
        <w:rPr>
          <w:sz w:val="20"/>
          <w:szCs w:val="20"/>
        </w:rPr>
        <w:t>Azure Blob Storage – to store uploaded documents and extracted outputs</w:t>
      </w:r>
    </w:p>
    <w:p w14:paraId="0EDD29E3" w14:textId="77777777" w:rsidR="004652F6" w:rsidRPr="004652F6" w:rsidRDefault="004652F6" w:rsidP="004652F6">
      <w:pPr>
        <w:numPr>
          <w:ilvl w:val="0"/>
          <w:numId w:val="10"/>
        </w:numPr>
        <w:spacing w:before="100" w:beforeAutospacing="1" w:after="100" w:afterAutospacing="1" w:line="276" w:lineRule="auto"/>
        <w:rPr>
          <w:sz w:val="20"/>
          <w:szCs w:val="20"/>
        </w:rPr>
      </w:pPr>
      <w:r w:rsidRPr="004652F6">
        <w:rPr>
          <w:sz w:val="20"/>
          <w:szCs w:val="20"/>
        </w:rPr>
        <w:t>Azure App Service or Azure Container Apps – to host the Deloitte-developed wrapper API endpoints</w:t>
      </w:r>
    </w:p>
    <w:p w14:paraId="559C96CC" w14:textId="77777777" w:rsidR="004652F6" w:rsidRPr="004652F6" w:rsidRDefault="004652F6" w:rsidP="004652F6">
      <w:pPr>
        <w:numPr>
          <w:ilvl w:val="0"/>
          <w:numId w:val="10"/>
        </w:numPr>
        <w:spacing w:before="100" w:beforeAutospacing="1" w:after="100" w:afterAutospacing="1" w:line="276" w:lineRule="auto"/>
        <w:rPr>
          <w:sz w:val="20"/>
          <w:szCs w:val="20"/>
        </w:rPr>
      </w:pPr>
      <w:r w:rsidRPr="004652F6">
        <w:rPr>
          <w:sz w:val="20"/>
          <w:szCs w:val="20"/>
        </w:rPr>
        <w:t>Azure Key Vault – to securely store API keys and service credentials</w:t>
      </w:r>
    </w:p>
    <w:p w14:paraId="7351E5D3" w14:textId="77777777" w:rsidR="004652F6" w:rsidRPr="004652F6" w:rsidRDefault="004652F6" w:rsidP="004652F6">
      <w:pPr>
        <w:numPr>
          <w:ilvl w:val="0"/>
          <w:numId w:val="10"/>
        </w:numPr>
        <w:spacing w:before="100" w:beforeAutospacing="1" w:after="100" w:afterAutospacing="1" w:line="276" w:lineRule="auto"/>
        <w:rPr>
          <w:sz w:val="20"/>
          <w:szCs w:val="20"/>
        </w:rPr>
      </w:pPr>
      <w:r w:rsidRPr="004652F6">
        <w:rPr>
          <w:sz w:val="20"/>
          <w:szCs w:val="20"/>
        </w:rPr>
        <w:t>Azure Portal Login Access – for testing models using Document Intelligence Studio, monitoring, and deployment</w:t>
      </w:r>
    </w:p>
    <w:p w14:paraId="27EAC810" w14:textId="77777777" w:rsidR="004652F6" w:rsidRPr="004652F6" w:rsidRDefault="004652F6" w:rsidP="004652F6">
      <w:pPr>
        <w:spacing w:before="100" w:beforeAutospacing="1" w:after="100" w:afterAutospacing="1" w:line="276" w:lineRule="auto"/>
        <w:rPr>
          <w:b/>
          <w:bCs/>
          <w:sz w:val="20"/>
          <w:szCs w:val="20"/>
        </w:rPr>
      </w:pPr>
      <w:r w:rsidRPr="004652F6">
        <w:rPr>
          <w:b/>
          <w:bCs/>
          <w:sz w:val="20"/>
          <w:szCs w:val="20"/>
        </w:rPr>
        <w:t>Access Requirements:</w:t>
      </w:r>
    </w:p>
    <w:p w14:paraId="7509E3C1" w14:textId="77777777" w:rsidR="004652F6" w:rsidRPr="004652F6" w:rsidRDefault="004652F6" w:rsidP="004652F6">
      <w:pPr>
        <w:numPr>
          <w:ilvl w:val="0"/>
          <w:numId w:val="11"/>
        </w:numPr>
        <w:spacing w:before="100" w:beforeAutospacing="1" w:after="100" w:afterAutospacing="1" w:line="276" w:lineRule="auto"/>
        <w:rPr>
          <w:sz w:val="20"/>
          <w:szCs w:val="20"/>
        </w:rPr>
      </w:pPr>
      <w:r w:rsidRPr="004652F6">
        <w:rPr>
          <w:sz w:val="20"/>
          <w:szCs w:val="20"/>
        </w:rPr>
        <w:t>Contributor access to the resource group for engineering deployment</w:t>
      </w:r>
    </w:p>
    <w:p w14:paraId="17734A11" w14:textId="77777777" w:rsidR="004652F6" w:rsidRPr="004652F6" w:rsidRDefault="004652F6" w:rsidP="004652F6">
      <w:pPr>
        <w:numPr>
          <w:ilvl w:val="0"/>
          <w:numId w:val="11"/>
        </w:numPr>
        <w:spacing w:before="100" w:beforeAutospacing="1" w:after="100" w:afterAutospacing="1" w:line="276" w:lineRule="auto"/>
        <w:rPr>
          <w:sz w:val="20"/>
          <w:szCs w:val="20"/>
        </w:rPr>
      </w:pPr>
      <w:r w:rsidRPr="004652F6">
        <w:rPr>
          <w:sz w:val="20"/>
          <w:szCs w:val="20"/>
        </w:rPr>
        <w:t>Cognitive Services Contributor for managing Document Intelligence models</w:t>
      </w:r>
    </w:p>
    <w:p w14:paraId="3CED37D5" w14:textId="77777777" w:rsidR="004652F6" w:rsidRPr="004652F6" w:rsidRDefault="004652F6" w:rsidP="004652F6">
      <w:pPr>
        <w:numPr>
          <w:ilvl w:val="0"/>
          <w:numId w:val="11"/>
        </w:numPr>
        <w:spacing w:before="100" w:beforeAutospacing="1" w:after="100" w:afterAutospacing="1" w:line="276" w:lineRule="auto"/>
        <w:rPr>
          <w:sz w:val="20"/>
          <w:szCs w:val="20"/>
        </w:rPr>
      </w:pPr>
      <w:r w:rsidRPr="004652F6">
        <w:rPr>
          <w:sz w:val="20"/>
          <w:szCs w:val="20"/>
        </w:rPr>
        <w:t>Storage Blob Data Contributor for document upload and retrieval</w:t>
      </w:r>
    </w:p>
    <w:p w14:paraId="7383AF0E" w14:textId="77777777" w:rsidR="004652F6" w:rsidRPr="004652F6" w:rsidRDefault="004652F6" w:rsidP="004652F6">
      <w:pPr>
        <w:numPr>
          <w:ilvl w:val="0"/>
          <w:numId w:val="11"/>
        </w:numPr>
        <w:spacing w:before="100" w:beforeAutospacing="1" w:after="100" w:afterAutospacing="1" w:line="276" w:lineRule="auto"/>
        <w:rPr>
          <w:sz w:val="20"/>
          <w:szCs w:val="20"/>
        </w:rPr>
      </w:pPr>
      <w:r w:rsidRPr="004652F6">
        <w:rPr>
          <w:sz w:val="20"/>
          <w:szCs w:val="20"/>
        </w:rPr>
        <w:t>Key Vault Secrets User for secure access to stored credentials</w:t>
      </w:r>
    </w:p>
    <w:p w14:paraId="1DDFB3A2" w14:textId="77777777" w:rsidR="004652F6" w:rsidRPr="004652F6" w:rsidRDefault="004652F6" w:rsidP="004652F6">
      <w:pPr>
        <w:numPr>
          <w:ilvl w:val="0"/>
          <w:numId w:val="11"/>
        </w:numPr>
        <w:spacing w:before="100" w:beforeAutospacing="1" w:after="100" w:afterAutospacing="1" w:line="276" w:lineRule="auto"/>
        <w:rPr>
          <w:sz w:val="20"/>
          <w:szCs w:val="20"/>
        </w:rPr>
      </w:pPr>
      <w:r w:rsidRPr="004652F6">
        <w:rPr>
          <w:sz w:val="20"/>
          <w:szCs w:val="20"/>
        </w:rPr>
        <w:t>Temporary Owner/User Access Administrator may be required during initial setup for assigning roles and identities</w:t>
      </w:r>
    </w:p>
    <w:p w14:paraId="29FB17F5" w14:textId="77777777" w:rsidR="004652F6" w:rsidRPr="004652F6" w:rsidRDefault="004652F6" w:rsidP="004652F6">
      <w:pPr>
        <w:spacing w:before="100" w:beforeAutospacing="1" w:after="100" w:afterAutospacing="1" w:line="276" w:lineRule="auto"/>
        <w:rPr>
          <w:b/>
          <w:bCs/>
          <w:sz w:val="20"/>
          <w:szCs w:val="20"/>
        </w:rPr>
      </w:pPr>
      <w:r w:rsidRPr="004652F6">
        <w:rPr>
          <w:b/>
          <w:bCs/>
          <w:sz w:val="20"/>
          <w:szCs w:val="20"/>
        </w:rPr>
        <w:t>Optional Services (may be needed in future production phases):</w:t>
      </w:r>
    </w:p>
    <w:p w14:paraId="20D2DE22" w14:textId="77777777" w:rsidR="004652F6" w:rsidRPr="004652F6" w:rsidRDefault="004652F6" w:rsidP="004652F6">
      <w:pPr>
        <w:numPr>
          <w:ilvl w:val="0"/>
          <w:numId w:val="12"/>
        </w:numPr>
        <w:spacing w:before="100" w:beforeAutospacing="1" w:after="100" w:afterAutospacing="1" w:line="276" w:lineRule="auto"/>
        <w:rPr>
          <w:sz w:val="20"/>
          <w:szCs w:val="20"/>
        </w:rPr>
      </w:pPr>
      <w:r w:rsidRPr="004652F6">
        <w:rPr>
          <w:sz w:val="20"/>
          <w:szCs w:val="20"/>
        </w:rPr>
        <w:lastRenderedPageBreak/>
        <w:t>Azure Functions – for serverless post-processing workflows</w:t>
      </w:r>
    </w:p>
    <w:p w14:paraId="54A086CE" w14:textId="77777777" w:rsidR="004652F6" w:rsidRPr="004652F6" w:rsidRDefault="004652F6" w:rsidP="004652F6">
      <w:pPr>
        <w:numPr>
          <w:ilvl w:val="0"/>
          <w:numId w:val="12"/>
        </w:numPr>
        <w:spacing w:before="100" w:beforeAutospacing="1" w:after="100" w:afterAutospacing="1" w:line="276" w:lineRule="auto"/>
        <w:rPr>
          <w:sz w:val="20"/>
          <w:szCs w:val="20"/>
        </w:rPr>
      </w:pPr>
      <w:r w:rsidRPr="004652F6">
        <w:rPr>
          <w:sz w:val="20"/>
          <w:szCs w:val="20"/>
        </w:rPr>
        <w:t>Azure API Management (APIM) – to manage and secure API traffic</w:t>
      </w:r>
    </w:p>
    <w:p w14:paraId="2D607F7A" w14:textId="77777777" w:rsidR="004652F6" w:rsidRPr="004652F6" w:rsidRDefault="004652F6" w:rsidP="004652F6">
      <w:pPr>
        <w:numPr>
          <w:ilvl w:val="0"/>
          <w:numId w:val="12"/>
        </w:numPr>
        <w:spacing w:before="100" w:beforeAutospacing="1" w:after="100" w:afterAutospacing="1" w:line="276" w:lineRule="auto"/>
        <w:rPr>
          <w:sz w:val="20"/>
          <w:szCs w:val="20"/>
        </w:rPr>
      </w:pPr>
      <w:r w:rsidRPr="004652F6">
        <w:rPr>
          <w:sz w:val="20"/>
          <w:szCs w:val="20"/>
        </w:rPr>
        <w:t>Azure Monitor / Application Insights – for diagnostics, logging, and performance tracking</w:t>
      </w:r>
    </w:p>
    <w:p w14:paraId="5CE355F5" w14:textId="77777777" w:rsidR="00524764" w:rsidRPr="00524764" w:rsidRDefault="00524764" w:rsidP="00524764">
      <w:pPr>
        <w:spacing w:before="100" w:beforeAutospacing="1" w:after="100" w:afterAutospacing="1" w:line="276" w:lineRule="auto"/>
        <w:rPr>
          <w:b/>
          <w:bCs/>
          <w:sz w:val="20"/>
          <w:szCs w:val="20"/>
        </w:rPr>
      </w:pPr>
    </w:p>
    <w:p w14:paraId="0678298B" w14:textId="77777777" w:rsidR="004652F6" w:rsidRDefault="004652F6" w:rsidP="004652F6">
      <w:pPr>
        <w:spacing w:before="100" w:beforeAutospacing="1" w:after="100" w:afterAutospacing="1" w:line="276" w:lineRule="auto"/>
        <w:rPr>
          <w:b/>
          <w:bCs/>
        </w:rPr>
      </w:pPr>
      <w:r w:rsidRPr="004652F6">
        <w:rPr>
          <w:b/>
          <w:bCs/>
        </w:rPr>
        <w:t>12. Agency Approver (Name, Position, Email Address)</w:t>
      </w:r>
    </w:p>
    <w:p w14:paraId="641E7FA8" w14:textId="4AE08AA0" w:rsidR="004652F6" w:rsidRPr="004652F6" w:rsidRDefault="004652F6" w:rsidP="004652F6">
      <w:pPr>
        <w:spacing w:before="100" w:beforeAutospacing="1" w:after="100" w:afterAutospacing="1" w:line="276" w:lineRule="auto"/>
        <w:rPr>
          <w:sz w:val="20"/>
          <w:szCs w:val="20"/>
        </w:rPr>
      </w:pPr>
      <w:r w:rsidRPr="004652F6">
        <w:rPr>
          <w:sz w:val="20"/>
          <w:szCs w:val="20"/>
        </w:rPr>
        <w:br/>
      </w:r>
      <w:r w:rsidRPr="004652F6">
        <w:rPr>
          <w:b/>
          <w:bCs/>
          <w:sz w:val="20"/>
          <w:szCs w:val="20"/>
        </w:rPr>
        <w:t>Name:</w:t>
      </w:r>
      <w:r w:rsidRPr="004652F6">
        <w:rPr>
          <w:sz w:val="20"/>
          <w:szCs w:val="20"/>
        </w:rPr>
        <w:t xml:space="preserve"> Adam </w:t>
      </w:r>
      <w:proofErr w:type="spellStart"/>
      <w:r w:rsidRPr="004652F6">
        <w:rPr>
          <w:sz w:val="20"/>
          <w:szCs w:val="20"/>
        </w:rPr>
        <w:t>LeCain</w:t>
      </w:r>
      <w:proofErr w:type="spellEnd"/>
      <w:r>
        <w:rPr>
          <w:sz w:val="20"/>
          <w:szCs w:val="20"/>
        </w:rPr>
        <w:t xml:space="preserve"> - </w:t>
      </w:r>
      <w:r w:rsidRPr="004652F6">
        <w:rPr>
          <w:sz w:val="20"/>
          <w:szCs w:val="20"/>
          <w:highlight w:val="red"/>
        </w:rPr>
        <w:t>Position</w:t>
      </w:r>
      <w:r w:rsidRPr="004652F6">
        <w:rPr>
          <w:sz w:val="20"/>
          <w:szCs w:val="20"/>
        </w:rPr>
        <w:br/>
      </w:r>
      <w:r w:rsidRPr="004652F6">
        <w:rPr>
          <w:b/>
          <w:bCs/>
          <w:sz w:val="20"/>
          <w:szCs w:val="20"/>
        </w:rPr>
        <w:t>Email:</w:t>
      </w:r>
      <w:r w:rsidRPr="004652F6">
        <w:rPr>
          <w:sz w:val="20"/>
          <w:szCs w:val="20"/>
        </w:rPr>
        <w:t xml:space="preserve"> adam.lecain@d</w:t>
      </w:r>
      <w:r>
        <w:rPr>
          <w:sz w:val="20"/>
          <w:szCs w:val="20"/>
        </w:rPr>
        <w:t>hhs</w:t>
      </w:r>
      <w:r w:rsidRPr="004652F6">
        <w:rPr>
          <w:sz w:val="20"/>
          <w:szCs w:val="20"/>
        </w:rPr>
        <w:t>.nh.gov</w:t>
      </w:r>
    </w:p>
    <w:p w14:paraId="02E104C6" w14:textId="77777777" w:rsidR="004652F6" w:rsidRPr="004652F6" w:rsidRDefault="004652F6" w:rsidP="004652F6">
      <w:pPr>
        <w:spacing w:before="100" w:beforeAutospacing="1" w:after="100" w:afterAutospacing="1" w:line="276" w:lineRule="auto"/>
        <w:rPr>
          <w:b/>
          <w:bCs/>
        </w:rPr>
      </w:pPr>
      <w:r w:rsidRPr="004652F6">
        <w:rPr>
          <w:b/>
          <w:bCs/>
        </w:rPr>
        <w:t>13. Agency ISO or IT Lead (Name, Position, Email Address)</w:t>
      </w:r>
    </w:p>
    <w:p w14:paraId="10F0AD69" w14:textId="51076BF9" w:rsidR="00CB0603" w:rsidRPr="00524764" w:rsidRDefault="004652F6" w:rsidP="00CB0603">
      <w:pPr>
        <w:spacing w:before="100" w:beforeAutospacing="1" w:after="100" w:afterAutospacing="1" w:line="276" w:lineRule="auto"/>
        <w:rPr>
          <w:sz w:val="20"/>
          <w:szCs w:val="20"/>
        </w:rPr>
      </w:pPr>
      <w:r w:rsidRPr="004652F6">
        <w:rPr>
          <w:b/>
          <w:bCs/>
          <w:sz w:val="20"/>
          <w:szCs w:val="20"/>
        </w:rPr>
        <w:t>Name:</w:t>
      </w:r>
      <w:r w:rsidRPr="004652F6">
        <w:rPr>
          <w:sz w:val="20"/>
          <w:szCs w:val="20"/>
        </w:rPr>
        <w:t xml:space="preserve"> Adam </w:t>
      </w:r>
      <w:proofErr w:type="spellStart"/>
      <w:r w:rsidRPr="004652F6">
        <w:rPr>
          <w:sz w:val="20"/>
          <w:szCs w:val="20"/>
        </w:rPr>
        <w:t>LeCain</w:t>
      </w:r>
      <w:proofErr w:type="spellEnd"/>
      <w:r>
        <w:rPr>
          <w:sz w:val="20"/>
          <w:szCs w:val="20"/>
        </w:rPr>
        <w:t xml:space="preserve"> - </w:t>
      </w:r>
      <w:r w:rsidRPr="004652F6">
        <w:rPr>
          <w:sz w:val="20"/>
          <w:szCs w:val="20"/>
          <w:highlight w:val="red"/>
        </w:rPr>
        <w:t>Position</w:t>
      </w:r>
      <w:r w:rsidRPr="004652F6">
        <w:rPr>
          <w:sz w:val="20"/>
          <w:szCs w:val="20"/>
        </w:rPr>
        <w:br/>
      </w:r>
      <w:r w:rsidRPr="004652F6">
        <w:rPr>
          <w:b/>
          <w:bCs/>
          <w:sz w:val="20"/>
          <w:szCs w:val="20"/>
        </w:rPr>
        <w:t>Email:</w:t>
      </w:r>
      <w:r w:rsidRPr="004652F6">
        <w:rPr>
          <w:sz w:val="20"/>
          <w:szCs w:val="20"/>
        </w:rPr>
        <w:t xml:space="preserve"> adam.lecain@d</w:t>
      </w:r>
      <w:r>
        <w:rPr>
          <w:sz w:val="20"/>
          <w:szCs w:val="20"/>
        </w:rPr>
        <w:t>hhs</w:t>
      </w:r>
      <w:r w:rsidRPr="004652F6">
        <w:rPr>
          <w:sz w:val="20"/>
          <w:szCs w:val="20"/>
        </w:rPr>
        <w:t>.nh.gov</w:t>
      </w:r>
    </w:p>
    <w:p w14:paraId="1225B480" w14:textId="77777777" w:rsidR="00CB0603" w:rsidRPr="00CB0603" w:rsidRDefault="00CB0603" w:rsidP="00CB0603">
      <w:pPr>
        <w:spacing w:before="100" w:beforeAutospacing="1" w:after="100" w:afterAutospacing="1" w:line="276" w:lineRule="auto"/>
        <w:rPr>
          <w:sz w:val="20"/>
          <w:szCs w:val="20"/>
        </w:rPr>
      </w:pPr>
    </w:p>
    <w:p w14:paraId="105DEC5B" w14:textId="77777777" w:rsidR="00CB0603" w:rsidRPr="00CB0603" w:rsidRDefault="00CB0603" w:rsidP="00CB0603">
      <w:pPr>
        <w:spacing w:before="100" w:beforeAutospacing="1" w:after="100" w:afterAutospacing="1" w:line="276" w:lineRule="auto"/>
        <w:rPr>
          <w:rFonts w:eastAsia="Times New Roman" w:cs="Times New Roman"/>
          <w:b/>
          <w:bCs/>
          <w:kern w:val="0"/>
          <w14:ligatures w14:val="none"/>
        </w:rPr>
      </w:pPr>
    </w:p>
    <w:p w14:paraId="68AA99CD" w14:textId="77777777" w:rsidR="00CB0603" w:rsidRPr="00CB0603" w:rsidRDefault="00CB0603" w:rsidP="00CB0603">
      <w:pPr>
        <w:spacing w:before="100" w:beforeAutospacing="1" w:after="100" w:afterAutospacing="1" w:line="276" w:lineRule="auto"/>
        <w:rPr>
          <w:rFonts w:eastAsia="Times New Roman" w:cs="Times New Roman"/>
          <w:kern w:val="0"/>
          <w14:ligatures w14:val="none"/>
        </w:rPr>
      </w:pPr>
    </w:p>
    <w:p w14:paraId="3F31AB34" w14:textId="77777777" w:rsidR="008920B1" w:rsidRPr="008920B1" w:rsidRDefault="008920B1" w:rsidP="00CB0603">
      <w:pPr>
        <w:spacing w:line="276" w:lineRule="auto"/>
      </w:pPr>
    </w:p>
    <w:p w14:paraId="43F7E635" w14:textId="77777777" w:rsidR="00990DA7" w:rsidRPr="00524764" w:rsidRDefault="00990DA7" w:rsidP="00CB0603">
      <w:pPr>
        <w:spacing w:line="276" w:lineRule="auto"/>
      </w:pPr>
    </w:p>
    <w:sectPr w:rsidR="00990DA7" w:rsidRPr="00524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B13"/>
    <w:multiLevelType w:val="multilevel"/>
    <w:tmpl w:val="956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0404E"/>
    <w:multiLevelType w:val="multilevel"/>
    <w:tmpl w:val="41EA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F1F0B"/>
    <w:multiLevelType w:val="multilevel"/>
    <w:tmpl w:val="31E0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52E99"/>
    <w:multiLevelType w:val="multilevel"/>
    <w:tmpl w:val="BB98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621FB"/>
    <w:multiLevelType w:val="multilevel"/>
    <w:tmpl w:val="8350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A0B51"/>
    <w:multiLevelType w:val="multilevel"/>
    <w:tmpl w:val="A158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55C1D"/>
    <w:multiLevelType w:val="multilevel"/>
    <w:tmpl w:val="F696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B4B66"/>
    <w:multiLevelType w:val="multilevel"/>
    <w:tmpl w:val="9294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20418"/>
    <w:multiLevelType w:val="multilevel"/>
    <w:tmpl w:val="5624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E3EDB"/>
    <w:multiLevelType w:val="multilevel"/>
    <w:tmpl w:val="197A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C6764"/>
    <w:multiLevelType w:val="multilevel"/>
    <w:tmpl w:val="78F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C6E93"/>
    <w:multiLevelType w:val="multilevel"/>
    <w:tmpl w:val="8CEA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403681">
    <w:abstractNumId w:val="6"/>
  </w:num>
  <w:num w:numId="2" w16cid:durableId="1971863553">
    <w:abstractNumId w:val="8"/>
  </w:num>
  <w:num w:numId="3" w16cid:durableId="750740408">
    <w:abstractNumId w:val="1"/>
  </w:num>
  <w:num w:numId="4" w16cid:durableId="583612364">
    <w:abstractNumId w:val="4"/>
  </w:num>
  <w:num w:numId="5" w16cid:durableId="289173671">
    <w:abstractNumId w:val="2"/>
  </w:num>
  <w:num w:numId="6" w16cid:durableId="1372412411">
    <w:abstractNumId w:val="0"/>
  </w:num>
  <w:num w:numId="7" w16cid:durableId="1528105764">
    <w:abstractNumId w:val="11"/>
  </w:num>
  <w:num w:numId="8" w16cid:durableId="1491796033">
    <w:abstractNumId w:val="5"/>
  </w:num>
  <w:num w:numId="9" w16cid:durableId="909776175">
    <w:abstractNumId w:val="3"/>
  </w:num>
  <w:num w:numId="10" w16cid:durableId="1718318129">
    <w:abstractNumId w:val="10"/>
  </w:num>
  <w:num w:numId="11" w16cid:durableId="604777590">
    <w:abstractNumId w:val="7"/>
  </w:num>
  <w:num w:numId="12" w16cid:durableId="852650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6C"/>
    <w:rsid w:val="00125896"/>
    <w:rsid w:val="001D4A18"/>
    <w:rsid w:val="003E6A6C"/>
    <w:rsid w:val="004652F6"/>
    <w:rsid w:val="00524764"/>
    <w:rsid w:val="008920B1"/>
    <w:rsid w:val="00990DA7"/>
    <w:rsid w:val="00B10C1F"/>
    <w:rsid w:val="00CB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778F"/>
  <w15:chartTrackingRefBased/>
  <w15:docId w15:val="{89D031EA-25A1-4721-BEDB-171E5A10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6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A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A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6A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A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A6C"/>
    <w:rPr>
      <w:rFonts w:eastAsiaTheme="majorEastAsia" w:cstheme="majorBidi"/>
      <w:color w:val="272727" w:themeColor="text1" w:themeTint="D8"/>
    </w:rPr>
  </w:style>
  <w:style w:type="paragraph" w:styleId="Title">
    <w:name w:val="Title"/>
    <w:basedOn w:val="Normal"/>
    <w:next w:val="Normal"/>
    <w:link w:val="TitleChar"/>
    <w:uiPriority w:val="10"/>
    <w:qFormat/>
    <w:rsid w:val="003E6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A6C"/>
    <w:pPr>
      <w:spacing w:before="160"/>
      <w:jc w:val="center"/>
    </w:pPr>
    <w:rPr>
      <w:i/>
      <w:iCs/>
      <w:color w:val="404040" w:themeColor="text1" w:themeTint="BF"/>
    </w:rPr>
  </w:style>
  <w:style w:type="character" w:customStyle="1" w:styleId="QuoteChar">
    <w:name w:val="Quote Char"/>
    <w:basedOn w:val="DefaultParagraphFont"/>
    <w:link w:val="Quote"/>
    <w:uiPriority w:val="29"/>
    <w:rsid w:val="003E6A6C"/>
    <w:rPr>
      <w:i/>
      <w:iCs/>
      <w:color w:val="404040" w:themeColor="text1" w:themeTint="BF"/>
    </w:rPr>
  </w:style>
  <w:style w:type="paragraph" w:styleId="ListParagraph">
    <w:name w:val="List Paragraph"/>
    <w:basedOn w:val="Normal"/>
    <w:uiPriority w:val="34"/>
    <w:qFormat/>
    <w:rsid w:val="003E6A6C"/>
    <w:pPr>
      <w:ind w:left="720"/>
      <w:contextualSpacing/>
    </w:pPr>
  </w:style>
  <w:style w:type="character" w:styleId="IntenseEmphasis">
    <w:name w:val="Intense Emphasis"/>
    <w:basedOn w:val="DefaultParagraphFont"/>
    <w:uiPriority w:val="21"/>
    <w:qFormat/>
    <w:rsid w:val="003E6A6C"/>
    <w:rPr>
      <w:i/>
      <w:iCs/>
      <w:color w:val="0F4761" w:themeColor="accent1" w:themeShade="BF"/>
    </w:rPr>
  </w:style>
  <w:style w:type="paragraph" w:styleId="IntenseQuote">
    <w:name w:val="Intense Quote"/>
    <w:basedOn w:val="Normal"/>
    <w:next w:val="Normal"/>
    <w:link w:val="IntenseQuoteChar"/>
    <w:uiPriority w:val="30"/>
    <w:qFormat/>
    <w:rsid w:val="003E6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A6C"/>
    <w:rPr>
      <w:i/>
      <w:iCs/>
      <w:color w:val="0F4761" w:themeColor="accent1" w:themeShade="BF"/>
    </w:rPr>
  </w:style>
  <w:style w:type="character" w:styleId="IntenseReference">
    <w:name w:val="Intense Reference"/>
    <w:basedOn w:val="DefaultParagraphFont"/>
    <w:uiPriority w:val="32"/>
    <w:qFormat/>
    <w:rsid w:val="003E6A6C"/>
    <w:rPr>
      <w:b/>
      <w:bCs/>
      <w:smallCaps/>
      <w:color w:val="0F4761" w:themeColor="accent1" w:themeShade="BF"/>
      <w:spacing w:val="5"/>
    </w:rPr>
  </w:style>
  <w:style w:type="character" w:styleId="Hyperlink">
    <w:name w:val="Hyperlink"/>
    <w:basedOn w:val="DefaultParagraphFont"/>
    <w:uiPriority w:val="99"/>
    <w:unhideWhenUsed/>
    <w:rsid w:val="008920B1"/>
    <w:rPr>
      <w:color w:val="467886" w:themeColor="hyperlink"/>
      <w:u w:val="single"/>
    </w:rPr>
  </w:style>
  <w:style w:type="character" w:styleId="UnresolvedMention">
    <w:name w:val="Unresolved Mention"/>
    <w:basedOn w:val="DefaultParagraphFont"/>
    <w:uiPriority w:val="99"/>
    <w:semiHidden/>
    <w:unhideWhenUsed/>
    <w:rsid w:val="008920B1"/>
    <w:rPr>
      <w:color w:val="605E5C"/>
      <w:shd w:val="clear" w:color="auto" w:fill="E1DFDD"/>
    </w:rPr>
  </w:style>
  <w:style w:type="character" w:styleId="Strong">
    <w:name w:val="Strong"/>
    <w:basedOn w:val="DefaultParagraphFont"/>
    <w:uiPriority w:val="22"/>
    <w:qFormat/>
    <w:rsid w:val="00CB0603"/>
    <w:rPr>
      <w:b/>
      <w:bCs/>
    </w:rPr>
  </w:style>
  <w:style w:type="paragraph" w:styleId="NormalWeb">
    <w:name w:val="Normal (Web)"/>
    <w:basedOn w:val="Normal"/>
    <w:uiPriority w:val="99"/>
    <w:semiHidden/>
    <w:unhideWhenUsed/>
    <w:rsid w:val="00CB06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247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0995">
      <w:bodyDiv w:val="1"/>
      <w:marLeft w:val="0"/>
      <w:marRight w:val="0"/>
      <w:marTop w:val="0"/>
      <w:marBottom w:val="0"/>
      <w:divBdr>
        <w:top w:val="none" w:sz="0" w:space="0" w:color="auto"/>
        <w:left w:val="none" w:sz="0" w:space="0" w:color="auto"/>
        <w:bottom w:val="none" w:sz="0" w:space="0" w:color="auto"/>
        <w:right w:val="none" w:sz="0" w:space="0" w:color="auto"/>
      </w:divBdr>
    </w:div>
    <w:div w:id="334571975">
      <w:bodyDiv w:val="1"/>
      <w:marLeft w:val="0"/>
      <w:marRight w:val="0"/>
      <w:marTop w:val="0"/>
      <w:marBottom w:val="0"/>
      <w:divBdr>
        <w:top w:val="none" w:sz="0" w:space="0" w:color="auto"/>
        <w:left w:val="none" w:sz="0" w:space="0" w:color="auto"/>
        <w:bottom w:val="none" w:sz="0" w:space="0" w:color="auto"/>
        <w:right w:val="none" w:sz="0" w:space="0" w:color="auto"/>
      </w:divBdr>
    </w:div>
    <w:div w:id="338581165">
      <w:bodyDiv w:val="1"/>
      <w:marLeft w:val="0"/>
      <w:marRight w:val="0"/>
      <w:marTop w:val="0"/>
      <w:marBottom w:val="0"/>
      <w:divBdr>
        <w:top w:val="none" w:sz="0" w:space="0" w:color="auto"/>
        <w:left w:val="none" w:sz="0" w:space="0" w:color="auto"/>
        <w:bottom w:val="none" w:sz="0" w:space="0" w:color="auto"/>
        <w:right w:val="none" w:sz="0" w:space="0" w:color="auto"/>
      </w:divBdr>
    </w:div>
    <w:div w:id="373702855">
      <w:bodyDiv w:val="1"/>
      <w:marLeft w:val="0"/>
      <w:marRight w:val="0"/>
      <w:marTop w:val="0"/>
      <w:marBottom w:val="0"/>
      <w:divBdr>
        <w:top w:val="none" w:sz="0" w:space="0" w:color="auto"/>
        <w:left w:val="none" w:sz="0" w:space="0" w:color="auto"/>
        <w:bottom w:val="none" w:sz="0" w:space="0" w:color="auto"/>
        <w:right w:val="none" w:sz="0" w:space="0" w:color="auto"/>
      </w:divBdr>
    </w:div>
    <w:div w:id="435636496">
      <w:bodyDiv w:val="1"/>
      <w:marLeft w:val="0"/>
      <w:marRight w:val="0"/>
      <w:marTop w:val="0"/>
      <w:marBottom w:val="0"/>
      <w:divBdr>
        <w:top w:val="none" w:sz="0" w:space="0" w:color="auto"/>
        <w:left w:val="none" w:sz="0" w:space="0" w:color="auto"/>
        <w:bottom w:val="none" w:sz="0" w:space="0" w:color="auto"/>
        <w:right w:val="none" w:sz="0" w:space="0" w:color="auto"/>
      </w:divBdr>
    </w:div>
    <w:div w:id="444693376">
      <w:bodyDiv w:val="1"/>
      <w:marLeft w:val="0"/>
      <w:marRight w:val="0"/>
      <w:marTop w:val="0"/>
      <w:marBottom w:val="0"/>
      <w:divBdr>
        <w:top w:val="none" w:sz="0" w:space="0" w:color="auto"/>
        <w:left w:val="none" w:sz="0" w:space="0" w:color="auto"/>
        <w:bottom w:val="none" w:sz="0" w:space="0" w:color="auto"/>
        <w:right w:val="none" w:sz="0" w:space="0" w:color="auto"/>
      </w:divBdr>
    </w:div>
    <w:div w:id="602150861">
      <w:bodyDiv w:val="1"/>
      <w:marLeft w:val="0"/>
      <w:marRight w:val="0"/>
      <w:marTop w:val="0"/>
      <w:marBottom w:val="0"/>
      <w:divBdr>
        <w:top w:val="none" w:sz="0" w:space="0" w:color="auto"/>
        <w:left w:val="none" w:sz="0" w:space="0" w:color="auto"/>
        <w:bottom w:val="none" w:sz="0" w:space="0" w:color="auto"/>
        <w:right w:val="none" w:sz="0" w:space="0" w:color="auto"/>
      </w:divBdr>
    </w:div>
    <w:div w:id="675616783">
      <w:bodyDiv w:val="1"/>
      <w:marLeft w:val="0"/>
      <w:marRight w:val="0"/>
      <w:marTop w:val="0"/>
      <w:marBottom w:val="0"/>
      <w:divBdr>
        <w:top w:val="none" w:sz="0" w:space="0" w:color="auto"/>
        <w:left w:val="none" w:sz="0" w:space="0" w:color="auto"/>
        <w:bottom w:val="none" w:sz="0" w:space="0" w:color="auto"/>
        <w:right w:val="none" w:sz="0" w:space="0" w:color="auto"/>
      </w:divBdr>
    </w:div>
    <w:div w:id="684751327">
      <w:bodyDiv w:val="1"/>
      <w:marLeft w:val="0"/>
      <w:marRight w:val="0"/>
      <w:marTop w:val="0"/>
      <w:marBottom w:val="0"/>
      <w:divBdr>
        <w:top w:val="none" w:sz="0" w:space="0" w:color="auto"/>
        <w:left w:val="none" w:sz="0" w:space="0" w:color="auto"/>
        <w:bottom w:val="none" w:sz="0" w:space="0" w:color="auto"/>
        <w:right w:val="none" w:sz="0" w:space="0" w:color="auto"/>
      </w:divBdr>
    </w:div>
    <w:div w:id="691609903">
      <w:bodyDiv w:val="1"/>
      <w:marLeft w:val="0"/>
      <w:marRight w:val="0"/>
      <w:marTop w:val="0"/>
      <w:marBottom w:val="0"/>
      <w:divBdr>
        <w:top w:val="none" w:sz="0" w:space="0" w:color="auto"/>
        <w:left w:val="none" w:sz="0" w:space="0" w:color="auto"/>
        <w:bottom w:val="none" w:sz="0" w:space="0" w:color="auto"/>
        <w:right w:val="none" w:sz="0" w:space="0" w:color="auto"/>
      </w:divBdr>
    </w:div>
    <w:div w:id="817306667">
      <w:bodyDiv w:val="1"/>
      <w:marLeft w:val="0"/>
      <w:marRight w:val="0"/>
      <w:marTop w:val="0"/>
      <w:marBottom w:val="0"/>
      <w:divBdr>
        <w:top w:val="none" w:sz="0" w:space="0" w:color="auto"/>
        <w:left w:val="none" w:sz="0" w:space="0" w:color="auto"/>
        <w:bottom w:val="none" w:sz="0" w:space="0" w:color="auto"/>
        <w:right w:val="none" w:sz="0" w:space="0" w:color="auto"/>
      </w:divBdr>
    </w:div>
    <w:div w:id="845562120">
      <w:bodyDiv w:val="1"/>
      <w:marLeft w:val="0"/>
      <w:marRight w:val="0"/>
      <w:marTop w:val="0"/>
      <w:marBottom w:val="0"/>
      <w:divBdr>
        <w:top w:val="none" w:sz="0" w:space="0" w:color="auto"/>
        <w:left w:val="none" w:sz="0" w:space="0" w:color="auto"/>
        <w:bottom w:val="none" w:sz="0" w:space="0" w:color="auto"/>
        <w:right w:val="none" w:sz="0" w:space="0" w:color="auto"/>
      </w:divBdr>
    </w:div>
    <w:div w:id="986281293">
      <w:bodyDiv w:val="1"/>
      <w:marLeft w:val="0"/>
      <w:marRight w:val="0"/>
      <w:marTop w:val="0"/>
      <w:marBottom w:val="0"/>
      <w:divBdr>
        <w:top w:val="none" w:sz="0" w:space="0" w:color="auto"/>
        <w:left w:val="none" w:sz="0" w:space="0" w:color="auto"/>
        <w:bottom w:val="none" w:sz="0" w:space="0" w:color="auto"/>
        <w:right w:val="none" w:sz="0" w:space="0" w:color="auto"/>
      </w:divBdr>
    </w:div>
    <w:div w:id="1014695411">
      <w:bodyDiv w:val="1"/>
      <w:marLeft w:val="0"/>
      <w:marRight w:val="0"/>
      <w:marTop w:val="0"/>
      <w:marBottom w:val="0"/>
      <w:divBdr>
        <w:top w:val="none" w:sz="0" w:space="0" w:color="auto"/>
        <w:left w:val="none" w:sz="0" w:space="0" w:color="auto"/>
        <w:bottom w:val="none" w:sz="0" w:space="0" w:color="auto"/>
        <w:right w:val="none" w:sz="0" w:space="0" w:color="auto"/>
      </w:divBdr>
    </w:div>
    <w:div w:id="1049958484">
      <w:bodyDiv w:val="1"/>
      <w:marLeft w:val="0"/>
      <w:marRight w:val="0"/>
      <w:marTop w:val="0"/>
      <w:marBottom w:val="0"/>
      <w:divBdr>
        <w:top w:val="none" w:sz="0" w:space="0" w:color="auto"/>
        <w:left w:val="none" w:sz="0" w:space="0" w:color="auto"/>
        <w:bottom w:val="none" w:sz="0" w:space="0" w:color="auto"/>
        <w:right w:val="none" w:sz="0" w:space="0" w:color="auto"/>
      </w:divBdr>
    </w:div>
    <w:div w:id="1132677061">
      <w:bodyDiv w:val="1"/>
      <w:marLeft w:val="0"/>
      <w:marRight w:val="0"/>
      <w:marTop w:val="0"/>
      <w:marBottom w:val="0"/>
      <w:divBdr>
        <w:top w:val="none" w:sz="0" w:space="0" w:color="auto"/>
        <w:left w:val="none" w:sz="0" w:space="0" w:color="auto"/>
        <w:bottom w:val="none" w:sz="0" w:space="0" w:color="auto"/>
        <w:right w:val="none" w:sz="0" w:space="0" w:color="auto"/>
      </w:divBdr>
    </w:div>
    <w:div w:id="1308314086">
      <w:bodyDiv w:val="1"/>
      <w:marLeft w:val="0"/>
      <w:marRight w:val="0"/>
      <w:marTop w:val="0"/>
      <w:marBottom w:val="0"/>
      <w:divBdr>
        <w:top w:val="none" w:sz="0" w:space="0" w:color="auto"/>
        <w:left w:val="none" w:sz="0" w:space="0" w:color="auto"/>
        <w:bottom w:val="none" w:sz="0" w:space="0" w:color="auto"/>
        <w:right w:val="none" w:sz="0" w:space="0" w:color="auto"/>
      </w:divBdr>
    </w:div>
    <w:div w:id="1372148861">
      <w:bodyDiv w:val="1"/>
      <w:marLeft w:val="0"/>
      <w:marRight w:val="0"/>
      <w:marTop w:val="0"/>
      <w:marBottom w:val="0"/>
      <w:divBdr>
        <w:top w:val="none" w:sz="0" w:space="0" w:color="auto"/>
        <w:left w:val="none" w:sz="0" w:space="0" w:color="auto"/>
        <w:bottom w:val="none" w:sz="0" w:space="0" w:color="auto"/>
        <w:right w:val="none" w:sz="0" w:space="0" w:color="auto"/>
      </w:divBdr>
    </w:div>
    <w:div w:id="1435705329">
      <w:bodyDiv w:val="1"/>
      <w:marLeft w:val="0"/>
      <w:marRight w:val="0"/>
      <w:marTop w:val="0"/>
      <w:marBottom w:val="0"/>
      <w:divBdr>
        <w:top w:val="none" w:sz="0" w:space="0" w:color="auto"/>
        <w:left w:val="none" w:sz="0" w:space="0" w:color="auto"/>
        <w:bottom w:val="none" w:sz="0" w:space="0" w:color="auto"/>
        <w:right w:val="none" w:sz="0" w:space="0" w:color="auto"/>
      </w:divBdr>
    </w:div>
    <w:div w:id="1516797639">
      <w:bodyDiv w:val="1"/>
      <w:marLeft w:val="0"/>
      <w:marRight w:val="0"/>
      <w:marTop w:val="0"/>
      <w:marBottom w:val="0"/>
      <w:divBdr>
        <w:top w:val="none" w:sz="0" w:space="0" w:color="auto"/>
        <w:left w:val="none" w:sz="0" w:space="0" w:color="auto"/>
        <w:bottom w:val="none" w:sz="0" w:space="0" w:color="auto"/>
        <w:right w:val="none" w:sz="0" w:space="0" w:color="auto"/>
      </w:divBdr>
    </w:div>
    <w:div w:id="1673679525">
      <w:bodyDiv w:val="1"/>
      <w:marLeft w:val="0"/>
      <w:marRight w:val="0"/>
      <w:marTop w:val="0"/>
      <w:marBottom w:val="0"/>
      <w:divBdr>
        <w:top w:val="none" w:sz="0" w:space="0" w:color="auto"/>
        <w:left w:val="none" w:sz="0" w:space="0" w:color="auto"/>
        <w:bottom w:val="none" w:sz="0" w:space="0" w:color="auto"/>
        <w:right w:val="none" w:sz="0" w:space="0" w:color="auto"/>
      </w:divBdr>
    </w:div>
    <w:div w:id="1827745483">
      <w:bodyDiv w:val="1"/>
      <w:marLeft w:val="0"/>
      <w:marRight w:val="0"/>
      <w:marTop w:val="0"/>
      <w:marBottom w:val="0"/>
      <w:divBdr>
        <w:top w:val="none" w:sz="0" w:space="0" w:color="auto"/>
        <w:left w:val="none" w:sz="0" w:space="0" w:color="auto"/>
        <w:bottom w:val="none" w:sz="0" w:space="0" w:color="auto"/>
        <w:right w:val="none" w:sz="0" w:space="0" w:color="auto"/>
      </w:divBdr>
    </w:div>
    <w:div w:id="1837107674">
      <w:bodyDiv w:val="1"/>
      <w:marLeft w:val="0"/>
      <w:marRight w:val="0"/>
      <w:marTop w:val="0"/>
      <w:marBottom w:val="0"/>
      <w:divBdr>
        <w:top w:val="none" w:sz="0" w:space="0" w:color="auto"/>
        <w:left w:val="none" w:sz="0" w:space="0" w:color="auto"/>
        <w:bottom w:val="none" w:sz="0" w:space="0" w:color="auto"/>
        <w:right w:val="none" w:sz="0" w:space="0" w:color="auto"/>
      </w:divBdr>
    </w:div>
    <w:div w:id="1918131733">
      <w:bodyDiv w:val="1"/>
      <w:marLeft w:val="0"/>
      <w:marRight w:val="0"/>
      <w:marTop w:val="0"/>
      <w:marBottom w:val="0"/>
      <w:divBdr>
        <w:top w:val="none" w:sz="0" w:space="0" w:color="auto"/>
        <w:left w:val="none" w:sz="0" w:space="0" w:color="auto"/>
        <w:bottom w:val="none" w:sz="0" w:space="0" w:color="auto"/>
        <w:right w:val="none" w:sz="0" w:space="0" w:color="auto"/>
      </w:divBdr>
    </w:div>
    <w:div w:id="194152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 TargetMode="External"/><Relationship Id="rId3" Type="http://schemas.openxmlformats.org/officeDocument/2006/relationships/settings" Target="settings.xml"/><Relationship Id="rId7" Type="http://schemas.openxmlformats.org/officeDocument/2006/relationships/hyperlink" Target="mailto:support@microsof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products/ai-services/document-intelligence/" TargetMode="External"/><Relationship Id="rId11" Type="http://schemas.openxmlformats.org/officeDocument/2006/relationships/fontTable" Target="fontTable.xml"/><Relationship Id="rId5" Type="http://schemas.openxmlformats.org/officeDocument/2006/relationships/hyperlink" Target="https://azure.microsoft.com/en-us/products/ai-services/document-intelligence/" TargetMode="External"/><Relationship Id="rId10" Type="http://schemas.openxmlformats.org/officeDocument/2006/relationships/hyperlink" Target="mailto:assiddiqui@deloitte.com" TargetMode="External"/><Relationship Id="rId4" Type="http://schemas.openxmlformats.org/officeDocument/2006/relationships/webSettings" Target="webSettings.xml"/><Relationship Id="rId9" Type="http://schemas.openxmlformats.org/officeDocument/2006/relationships/hyperlink" Target="https://learn.microsoft.com/en-us/az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Narasa Reddy Boreddy</dc:creator>
  <cp:keywords/>
  <dc:description/>
  <cp:lastModifiedBy>venkata Narasa Reddy Boreddy</cp:lastModifiedBy>
  <cp:revision>2</cp:revision>
  <dcterms:created xsi:type="dcterms:W3CDTF">2025-06-19T19:16:00Z</dcterms:created>
  <dcterms:modified xsi:type="dcterms:W3CDTF">2025-06-19T20:19:00Z</dcterms:modified>
</cp:coreProperties>
</file>