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2yhfemetv3t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46"/>
          <w:szCs w:val="46"/>
          <w:rtl w:val="0"/>
        </w:rPr>
        <w:t xml:space="preserve">ch9.13_Retrieval의 성능개선을 위한 metadata활용(rerank1방법).ipynb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kd4th2u3a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파일 내용 분석 요약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vtyve8kq7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한 줄 요약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RAG(Retrieval-Augmented Generation)에서 “metadata 기반 rerank”를 적용해 검색 성능을 개선하는 실습 노트북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f03i5dosa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이 파일의 목적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노트북은 단순히</w:t>
        <w:br w:type="textWrapping"/>
        <w:t xml:space="preserve"> ❌ “벡터 유사도 높은 문서 가져오기”</w:t>
        <w:br w:type="textWrapping"/>
        <w:t xml:space="preserve"> 가 아니라,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LLM이 더 잘 답변하도록 Retrieval 품질을 높이는 방법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다룹니다.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활용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rerank 전략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법령/문서 검색 정확도 개선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핵심 주제입니다.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mmbbfbkfj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전체 흐름 구조 (논리적 단계)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y5d9wf6xk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기본 RAG 구조 실습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임베딩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Vector DB 적재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similarity 기반 retrieval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baseline 성능 확인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0dutwmpo6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metadata란 무엇인가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본문 외에 붙는 정보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법령명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조항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출처 등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핵심 메시지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“벡터 유사도만으로는 검색 품질이 한계가 있다”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pj2zne0re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metadata를 활용한 Retrieval 개선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filter 적용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법령만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카테고리만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대상 축소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noise 감소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sz8zxu65gi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rerank 개념 설명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1차 검색: vector similarity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2차 정렬: 조건 일치도 / 중요도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이 노트북의 핵심 챕터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rvgyw52vc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⑤ rerank1 방법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similarity score + metadata 조건을 함께 고려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점수 재정렬 로직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법령명이 정확히 일치하면 가중치 ↑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문서 우선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7951yocnd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⑥ 결과 비교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rerank 전 검색 결과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rerank 후 검색 결과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 문서가 상위로 올라오는지 확인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g5rc717d8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이 파일에 들어 있는 “데이터의 성격”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❌ 정형 테이블 데이터 (엑셀용 데이터)</w:t>
        <w:br w:type="textWrapping"/>
        <w:t xml:space="preserve"> ⭕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실험용 문서 + 검색 결과 중심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 요소는: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텍스트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딕셔너리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 결과 리스트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비교 로그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“실험 노트북” 성격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