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727" w:lineRule="exact"/>
      </w:pPr>
      <w:r>
        <w:rPr>
          <w:color w:val="006FC0"/>
        </w:rPr>
        <w:t>REQUISITOS</w:t>
      </w:r>
      <w:r>
        <w:rPr>
          <w:color w:val="006FC0"/>
          <w:spacing w:val="-6"/>
        </w:rPr>
        <w:t> </w:t>
      </w:r>
      <w:r>
        <w:rPr>
          <w:color w:val="006FC0"/>
        </w:rPr>
        <w:t>NO</w:t>
      </w:r>
      <w:r>
        <w:rPr>
          <w:color w:val="006FC0"/>
          <w:spacing w:val="-1"/>
        </w:rPr>
        <w:t> </w:t>
      </w:r>
      <w:r>
        <w:rPr>
          <w:color w:val="006FC0"/>
          <w:spacing w:val="-2"/>
        </w:rPr>
        <w:t>FUNCIONALES</w:t>
      </w:r>
    </w:p>
    <w:p>
      <w:pPr>
        <w:pStyle w:val="Title"/>
        <w:spacing w:line="480" w:lineRule="auto" w:before="1"/>
        <w:ind w:left="1314" w:right="1452"/>
      </w:pPr>
      <w:r>
        <w:rPr>
          <w:color w:val="006FC0"/>
        </w:rPr>
        <w:t>DEL</w:t>
      </w:r>
      <w:r>
        <w:rPr>
          <w:color w:val="006FC0"/>
          <w:spacing w:val="-25"/>
        </w:rPr>
        <w:t> </w:t>
      </w:r>
      <w:r>
        <w:rPr>
          <w:color w:val="006FC0"/>
        </w:rPr>
        <w:t>SOFTWARE MYSTICAL CUT</w:t>
      </w:r>
    </w:p>
    <w:p>
      <w:pPr>
        <w:pStyle w:val="BodyText"/>
        <w:spacing w:before="122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2381250</wp:posOffset>
            </wp:positionH>
            <wp:positionV relativeFrom="paragraph">
              <wp:posOffset>248364</wp:posOffset>
            </wp:positionV>
            <wp:extent cx="3006907" cy="293522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907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spacing w:before="55"/>
        <w:rPr>
          <w:rFonts w:ascii="Calibri Light"/>
        </w:rPr>
      </w:pPr>
    </w:p>
    <w:p>
      <w:pPr>
        <w:pStyle w:val="BodyText"/>
        <w:spacing w:line="439" w:lineRule="exact"/>
        <w:ind w:left="1460"/>
      </w:pPr>
      <w:r>
        <w:rPr/>
        <w:t>Centro</w:t>
      </w:r>
      <w:r>
        <w:rPr>
          <w:spacing w:val="-8"/>
        </w:rPr>
        <w:t> </w:t>
      </w:r>
      <w:r>
        <w:rPr/>
        <w:t>Electricidad</w:t>
      </w:r>
      <w:r>
        <w:rPr>
          <w:spacing w:val="-6"/>
        </w:rPr>
        <w:t> </w:t>
      </w:r>
      <w:r>
        <w:rPr/>
        <w:t>Electrónica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Telecomunicaciones</w:t>
      </w:r>
    </w:p>
    <w:p>
      <w:pPr>
        <w:pStyle w:val="BodyText"/>
        <w:ind w:left="5464"/>
      </w:pPr>
      <w:r>
        <w:rPr/>
        <w:t>SENA</w:t>
      </w:r>
      <w:r>
        <w:rPr>
          <w:spacing w:val="-2"/>
        </w:rPr>
        <w:t> </w:t>
      </w:r>
      <w:r>
        <w:rPr/>
        <w:t>-</w:t>
      </w:r>
      <w:r>
        <w:rPr>
          <w:spacing w:val="78"/>
        </w:rPr>
        <w:t> </w:t>
      </w:r>
      <w:r>
        <w:rPr/>
        <w:t>DISTRITO</w:t>
      </w:r>
      <w:r>
        <w:rPr>
          <w:spacing w:val="-4"/>
        </w:rPr>
        <w:t> </w:t>
      </w:r>
      <w:r>
        <w:rPr>
          <w:spacing w:val="-2"/>
        </w:rPr>
        <w:t>CAPITAL</w:t>
      </w:r>
    </w:p>
    <w:p>
      <w:pPr>
        <w:pStyle w:val="BodyText"/>
        <w:spacing w:after="0"/>
        <w:sectPr>
          <w:type w:val="continuous"/>
          <w:pgSz w:w="12250" w:h="15850"/>
          <w:pgMar w:top="1540" w:bottom="280" w:left="1559" w:right="1417"/>
        </w:sectPr>
      </w:pPr>
    </w:p>
    <w:p>
      <w:pPr>
        <w:spacing w:before="73"/>
        <w:ind w:left="0" w:right="14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Requerimientos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pacing w:val="-2"/>
          <w:sz w:val="24"/>
        </w:rPr>
        <w:t>Funcionales.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5" w:after="1"/>
        <w:rPr>
          <w:rFonts w:ascii="Arial"/>
          <w:b/>
          <w:sz w:val="20"/>
        </w:rPr>
      </w:pPr>
    </w:p>
    <w:tbl>
      <w:tblPr>
        <w:tblW w:w="0" w:type="auto"/>
        <w:jc w:val="left"/>
        <w:tblInd w:w="4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57" w:hRule="atLeast"/>
        </w:trPr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8" w:lineRule="exact"/>
              <w:ind w:right="19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RNF01</w:t>
            </w:r>
          </w:p>
        </w:tc>
      </w:tr>
      <w:tr>
        <w:trPr>
          <w:trHeight w:val="462" w:hRule="atLeast"/>
        </w:trPr>
        <w:tc>
          <w:tcPr>
            <w:tcW w:w="1951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30" w:lineRule="atLeast"/>
              <w:ind w:righ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pacing w:val="-2"/>
                <w:sz w:val="20"/>
              </w:rPr>
              <w:t>Usabilidad</w:t>
            </w:r>
          </w:p>
        </w:tc>
      </w:tr>
      <w:tr>
        <w:trPr>
          <w:trHeight w:val="230" w:hRule="atLeast"/>
        </w:trPr>
        <w:tc>
          <w:tcPr>
            <w:tcW w:w="1951" w:type="dxa"/>
          </w:tcPr>
          <w:p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fácil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comprender</w:t>
            </w:r>
          </w:p>
        </w:tc>
      </w:tr>
      <w:tr>
        <w:trPr>
          <w:trHeight w:val="919" w:hRule="atLeast"/>
        </w:trPr>
        <w:tc>
          <w:tcPr>
            <w:tcW w:w="1951" w:type="dxa"/>
          </w:tcPr>
          <w:p>
            <w:pPr>
              <w:pStyle w:val="TableParagraph"/>
              <w:spacing w:line="240" w:lineRule="auto"/>
              <w:ind w:right="3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40" w:lineRule="auto"/>
              <w:ind w:right="105"/>
              <w:jc w:val="both"/>
              <w:rPr>
                <w:sz w:val="20"/>
              </w:rPr>
            </w:pPr>
            <w:r>
              <w:rPr>
                <w:sz w:val="20"/>
              </w:rPr>
              <w:t>l sistema deberá ser fácil de usar para todos los usuarios, por eso se implementarán unas interfaces las cuales serán muy intuitivas para el usuario,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generando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 sistema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fácilmente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navegable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amigable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con</w:t>
            </w:r>
          </w:p>
          <w:p>
            <w:pPr>
              <w:pStyle w:val="TableParagraph"/>
              <w:spacing w:line="210" w:lineRule="exact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usuario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ind w:right="55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jc w:val="left"/>
        <w:tblInd w:w="4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59" w:hRule="atLeast"/>
        </w:trPr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ind w:right="19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RNF02</w:t>
            </w:r>
          </w:p>
        </w:tc>
      </w:tr>
      <w:tr>
        <w:trPr>
          <w:trHeight w:val="460" w:hRule="atLeast"/>
        </w:trPr>
        <w:tc>
          <w:tcPr>
            <w:tcW w:w="1951" w:type="dxa"/>
            <w:tcBorders>
              <w:top w:val="single" w:sz="12" w:space="0" w:color="8EAADB"/>
            </w:tcBorders>
          </w:tcPr>
          <w:p>
            <w:pPr>
              <w:pStyle w:val="TableParagraph"/>
              <w:ind w:righ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Mantenimiento.</w:t>
            </w:r>
          </w:p>
        </w:tc>
      </w:tr>
      <w:tr>
        <w:trPr>
          <w:trHeight w:val="457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tabs>
                <w:tab w:pos="498" w:val="left" w:leader="none"/>
                <w:tab w:pos="1402" w:val="left" w:leader="none"/>
                <w:tab w:pos="2242" w:val="left" w:leader="none"/>
                <w:tab w:pos="2680" w:val="left" w:leader="none"/>
                <w:tab w:pos="3549" w:val="left" w:leader="none"/>
                <w:tab w:pos="3987" w:val="left" w:leader="none"/>
                <w:tab w:pos="4860" w:val="left" w:leader="none"/>
                <w:tab w:pos="5480" w:val="left" w:leader="none"/>
                <w:tab w:pos="6330" w:val="left" w:leader="none"/>
              </w:tabs>
              <w:spacing w:line="228" w:lineRule="exact"/>
              <w:ind w:right="99"/>
              <w:rPr>
                <w:sz w:val="20"/>
              </w:rPr>
            </w:pPr>
            <w:r>
              <w:rPr>
                <w:spacing w:val="-6"/>
                <w:sz w:val="20"/>
              </w:rPr>
              <w:t>El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sistema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deberá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manual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usuario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para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facilitar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los </w:t>
            </w:r>
            <w:r>
              <w:rPr>
                <w:sz w:val="20"/>
              </w:rPr>
              <w:t>mantenimientos que serán realizados por el administrador.</w:t>
            </w:r>
          </w:p>
        </w:tc>
      </w:tr>
      <w:tr>
        <w:trPr>
          <w:trHeight w:val="691" w:hRule="atLeast"/>
        </w:trPr>
        <w:tc>
          <w:tcPr>
            <w:tcW w:w="1951" w:type="dxa"/>
          </w:tcPr>
          <w:p>
            <w:pPr>
              <w:pStyle w:val="TableParagraph"/>
              <w:spacing w:line="240" w:lineRule="auto"/>
              <w:ind w:right="3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ind w:right="55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>
      <w:pPr>
        <w:pStyle w:val="BodyText"/>
        <w:spacing w:before="201" w:after="1"/>
        <w:rPr>
          <w:rFonts w:ascii="Arial"/>
          <w:b/>
          <w:sz w:val="20"/>
        </w:rPr>
      </w:pPr>
    </w:p>
    <w:tbl>
      <w:tblPr>
        <w:tblW w:w="0" w:type="auto"/>
        <w:jc w:val="left"/>
        <w:tblInd w:w="4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59" w:hRule="atLeast"/>
        </w:trPr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ind w:right="19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RNF03</w:t>
            </w:r>
          </w:p>
        </w:tc>
      </w:tr>
      <w:tr>
        <w:trPr>
          <w:trHeight w:val="460" w:hRule="atLeast"/>
        </w:trPr>
        <w:tc>
          <w:tcPr>
            <w:tcW w:w="1951" w:type="dxa"/>
            <w:tcBorders>
              <w:top w:val="single" w:sz="12" w:space="0" w:color="8EAADB"/>
            </w:tcBorders>
          </w:tcPr>
          <w:p>
            <w:pPr>
              <w:pStyle w:val="TableParagraph"/>
              <w:ind w:righ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Seguridad</w:t>
            </w:r>
          </w:p>
        </w:tc>
      </w:tr>
      <w:tr>
        <w:trPr>
          <w:trHeight w:val="230" w:hRule="atLeast"/>
        </w:trPr>
        <w:tc>
          <w:tcPr>
            <w:tcW w:w="1951" w:type="dxa"/>
          </w:tcPr>
          <w:p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deberá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estándar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ciberseguridad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alto</w:t>
            </w:r>
          </w:p>
        </w:tc>
      </w:tr>
      <w:tr>
        <w:trPr>
          <w:trHeight w:val="921" w:hRule="atLeast"/>
        </w:trPr>
        <w:tc>
          <w:tcPr>
            <w:tcW w:w="1951" w:type="dxa"/>
          </w:tcPr>
          <w:p>
            <w:pPr>
              <w:pStyle w:val="TableParagraph"/>
              <w:spacing w:line="240" w:lineRule="auto"/>
              <w:ind w:right="3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El sistema contará con protocolos y estándares de ciberseguridad altos tales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protocolo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HTTPS,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serie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estandarización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ISO/IEC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27000,</w:t>
            </w:r>
          </w:p>
          <w:p>
            <w:pPr>
              <w:pStyle w:val="TableParagraph"/>
              <w:tabs>
                <w:tab w:pos="791" w:val="left" w:leader="none"/>
                <w:tab w:pos="1462" w:val="left" w:leader="none"/>
                <w:tab w:pos="2616" w:val="left" w:leader="none"/>
                <w:tab w:pos="2945" w:val="left" w:leader="none"/>
                <w:tab w:pos="4784" w:val="left" w:leader="none"/>
                <w:tab w:pos="6356" w:val="left" w:leader="none"/>
              </w:tabs>
              <w:spacing w:line="230" w:lineRule="atLeast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>entre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otros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protocolos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estandarizaciones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internacionales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pacing w:val="-2"/>
                <w:sz w:val="20"/>
              </w:rPr>
              <w:t>ciberseguridad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ind w:right="55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>
      <w:pPr>
        <w:pStyle w:val="BodyText"/>
        <w:spacing w:before="201"/>
        <w:rPr>
          <w:rFonts w:ascii="Arial"/>
          <w:b/>
          <w:sz w:val="20"/>
        </w:rPr>
      </w:pPr>
    </w:p>
    <w:tbl>
      <w:tblPr>
        <w:tblW w:w="0" w:type="auto"/>
        <w:jc w:val="left"/>
        <w:tblInd w:w="4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ind w:right="19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RNF04</w:t>
            </w:r>
          </w:p>
        </w:tc>
      </w:tr>
      <w:tr>
        <w:trPr>
          <w:trHeight w:val="459" w:hRule="atLeast"/>
        </w:trPr>
        <w:tc>
          <w:tcPr>
            <w:tcW w:w="1951" w:type="dxa"/>
            <w:tcBorders>
              <w:top w:val="single" w:sz="12" w:space="0" w:color="8EAADB"/>
            </w:tcBorders>
          </w:tcPr>
          <w:p>
            <w:pPr>
              <w:pStyle w:val="TableParagraph"/>
              <w:ind w:righ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Eficiencia</w:t>
            </w:r>
          </w:p>
        </w:tc>
      </w:tr>
      <w:tr>
        <w:trPr>
          <w:trHeight w:val="230" w:hRule="atLeast"/>
        </w:trPr>
        <w:tc>
          <w:tcPr>
            <w:tcW w:w="1951" w:type="dxa"/>
          </w:tcPr>
          <w:p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deberá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permitir</w:t>
            </w:r>
          </w:p>
        </w:tc>
      </w:tr>
      <w:tr>
        <w:trPr>
          <w:trHeight w:val="688" w:hRule="atLeast"/>
        </w:trPr>
        <w:tc>
          <w:tcPr>
            <w:tcW w:w="1951" w:type="dxa"/>
          </w:tcPr>
          <w:p>
            <w:pPr>
              <w:pStyle w:val="TableParagraph"/>
              <w:spacing w:line="240" w:lineRule="auto"/>
              <w:ind w:right="3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interfaz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complementada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ayuda</w:t>
            </w:r>
            <w:r>
              <w:rPr>
                <w:spacing w:val="-5"/>
                <w:sz w:val="20"/>
              </w:rPr>
              <w:t> (la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administración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recaer 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experiencia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 uso de aplicaciones informáticas).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ind w:right="55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>
      <w:pPr>
        <w:pStyle w:val="TableParagraph"/>
        <w:spacing w:after="0"/>
        <w:rPr>
          <w:rFonts w:ascii="Arial"/>
          <w:b/>
          <w:sz w:val="20"/>
        </w:rPr>
        <w:sectPr>
          <w:pgSz w:w="12250" w:h="15850"/>
          <w:pgMar w:top="1680" w:bottom="1557" w:left="1559" w:right="1417"/>
        </w:sectPr>
      </w:pPr>
    </w:p>
    <w:tbl>
      <w:tblPr>
        <w:tblW w:w="0" w:type="auto"/>
        <w:jc w:val="left"/>
        <w:tblInd w:w="4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60" w:hRule="atLeast"/>
        </w:trPr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ind w:right="19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RNF05</w:t>
            </w:r>
          </w:p>
        </w:tc>
      </w:tr>
      <w:tr>
        <w:trPr>
          <w:trHeight w:val="460" w:hRule="atLeast"/>
        </w:trPr>
        <w:tc>
          <w:tcPr>
            <w:tcW w:w="1951" w:type="dxa"/>
            <w:tcBorders>
              <w:top w:val="single" w:sz="12" w:space="0" w:color="8EAADB"/>
            </w:tcBorders>
          </w:tcPr>
          <w:p>
            <w:pPr>
              <w:pStyle w:val="TableParagraph"/>
              <w:ind w:righ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Portabilidad</w:t>
            </w:r>
          </w:p>
        </w:tc>
      </w:tr>
      <w:tr>
        <w:trPr>
          <w:trHeight w:val="460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ejecutarse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plataformas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cambios </w:t>
            </w:r>
            <w:r>
              <w:rPr>
                <w:spacing w:val="-2"/>
                <w:sz w:val="20"/>
              </w:rPr>
              <w:t>mínimos.</w:t>
            </w:r>
          </w:p>
        </w:tc>
      </w:tr>
      <w:tr>
        <w:trPr>
          <w:trHeight w:val="688" w:hRule="atLeast"/>
        </w:trPr>
        <w:tc>
          <w:tcPr>
            <w:tcW w:w="1951" w:type="dxa"/>
          </w:tcPr>
          <w:p>
            <w:pPr>
              <w:pStyle w:val="TableParagraph"/>
              <w:spacing w:line="240" w:lineRule="auto"/>
              <w:ind w:right="3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spacing w:line="240" w:lineRule="auto"/>
              <w:ind w:right="99"/>
              <w:rPr>
                <w:sz w:val="20"/>
              </w:rPr>
            </w:pPr>
            <w:r>
              <w:rPr>
                <w:sz w:val="20"/>
              </w:rPr>
              <w:t>El sistema deberá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ejecutarse en demás plataformas, así logrando que sea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accesible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persona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necesite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acceder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sistema</w:t>
            </w:r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importar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navegador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utilizado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usuario.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ind w:right="55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89"/>
        <w:rPr>
          <w:rFonts w:ascii="Arial"/>
          <w:b/>
          <w:sz w:val="20"/>
        </w:rPr>
      </w:pPr>
    </w:p>
    <w:tbl>
      <w:tblPr>
        <w:tblW w:w="0" w:type="auto"/>
        <w:jc w:val="left"/>
        <w:tblInd w:w="4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6695"/>
      </w:tblGrid>
      <w:tr>
        <w:trPr>
          <w:trHeight w:val="457" w:hRule="atLeast"/>
        </w:trPr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8" w:lineRule="exact"/>
              <w:ind w:right="19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RNF06</w:t>
            </w:r>
          </w:p>
        </w:tc>
      </w:tr>
      <w:tr>
        <w:trPr>
          <w:trHeight w:val="462" w:hRule="atLeast"/>
        </w:trPr>
        <w:tc>
          <w:tcPr>
            <w:tcW w:w="1951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30" w:lineRule="atLeast"/>
              <w:ind w:righ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pacing w:val="-2"/>
                <w:sz w:val="20"/>
              </w:rPr>
              <w:t>Actuación</w:t>
            </w:r>
          </w:p>
        </w:tc>
      </w:tr>
      <w:tr>
        <w:trPr>
          <w:trHeight w:val="457" w:hRule="atLeast"/>
        </w:trPr>
        <w:tc>
          <w:tcPr>
            <w:tcW w:w="1951" w:type="dxa"/>
          </w:tcPr>
          <w:p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manejar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requerido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sin ninguna degradación en el rendimiento.</w:t>
            </w:r>
          </w:p>
        </w:tc>
      </w:tr>
      <w:tr>
        <w:trPr>
          <w:trHeight w:val="921" w:hRule="atLeast"/>
        </w:trPr>
        <w:tc>
          <w:tcPr>
            <w:tcW w:w="1951" w:type="dxa"/>
          </w:tcPr>
          <w:p>
            <w:pPr>
              <w:pStyle w:val="TableParagraph"/>
              <w:spacing w:line="240" w:lineRule="auto"/>
              <w:ind w:right="3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>
            <w:pPr>
              <w:pStyle w:val="TableParagraph"/>
              <w:ind w:right="104"/>
              <w:jc w:val="both"/>
              <w:rPr>
                <w:sz w:val="20"/>
              </w:rPr>
            </w:pPr>
            <w:r>
              <w:rPr>
                <w:sz w:val="20"/>
              </w:rPr>
              <w:t>El sistema deberá tener la capacidad de poseer varios usuarios simultáneos a la vez sin que su rendimiento se afecte, para ello dispondremos de un servidor en la nube de Microsoft Azure, el cual nos brindará la confiabilidad que necesitamos.</w:t>
            </w:r>
          </w:p>
        </w:tc>
      </w:tr>
      <w:tr>
        <w:trPr>
          <w:trHeight w:val="460" w:hRule="atLeast"/>
        </w:trPr>
        <w:tc>
          <w:tcPr>
            <w:tcW w:w="8646" w:type="dxa"/>
            <w:gridSpan w:val="2"/>
          </w:tcPr>
          <w:p>
            <w:pPr>
              <w:pStyle w:val="TableParagraph"/>
              <w:ind w:right="55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sectPr>
      <w:type w:val="continuous"/>
      <w:pgSz w:w="12250" w:h="15850"/>
      <w:pgMar w:top="1400" w:bottom="280" w:left="1559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6" w:right="141"/>
      <w:jc w:val="center"/>
    </w:pPr>
    <w:rPr>
      <w:rFonts w:ascii="Calibri Light" w:hAnsi="Calibri Light" w:eastAsia="Calibri Light" w:cs="Calibri Light"/>
      <w:sz w:val="64"/>
      <w:szCs w:val="6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30" w:lineRule="exact"/>
      <w:ind w:left="107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dc:subject>Ejemplo formato IEEE830</dc:subject>
  <dc:title>Requisitos del software</dc:title>
  <dcterms:created xsi:type="dcterms:W3CDTF">2025-02-18T00:42:27Z</dcterms:created>
  <dcterms:modified xsi:type="dcterms:W3CDTF">2025-02-18T00:42:27Z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para Microsoft 365</vt:lpwstr>
  </property>
</Properties>
</file>