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9266" w14:textId="77777777" w:rsidR="00C04147" w:rsidRPr="0026761A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B2D1B37" w14:textId="77777777" w:rsidR="00C04147" w:rsidRPr="0026761A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79BD63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55633F7A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871438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1F8D92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870317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8E5628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8C1D56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CBB85F" w14:textId="3A78CE8F" w:rsidR="00C04147" w:rsidRPr="00230742" w:rsidRDefault="00C04147" w:rsidP="00C041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C0414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B6CE630" w14:textId="34BB6CAF" w:rsidR="00C04147" w:rsidRDefault="00C04147" w:rsidP="00C041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Тестирование программного обеспечения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3BC77277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7F0D74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340D42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ED6907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E31965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52083D" w14:textId="77777777" w:rsidR="00C04147" w:rsidRDefault="00C04147" w:rsidP="00C04147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5C12F01D" w14:textId="15454B25" w:rsidR="00C04147" w:rsidRPr="00747A71" w:rsidRDefault="00C04147" w:rsidP="00C0414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Студенты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5D926E5C" w14:textId="77777777" w:rsidR="00C04147" w:rsidRDefault="00C04147" w:rsidP="00C0414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79499554" w14:textId="46FAB844" w:rsidR="00C04147" w:rsidRPr="00747A71" w:rsidRDefault="00C04147" w:rsidP="00C0414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Медведев Владислав Александрович</w:t>
      </w:r>
    </w:p>
    <w:p w14:paraId="55A0B9DB" w14:textId="77777777" w:rsidR="00C04147" w:rsidRDefault="00C04147" w:rsidP="00C04147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BB647EB" w14:textId="5C0CEF44" w:rsidR="00C04147" w:rsidRDefault="00C04147" w:rsidP="00C0414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Кулинич Ярослав Вадимович</w:t>
      </w:r>
    </w:p>
    <w:p w14:paraId="0AF1DA1E" w14:textId="77777777" w:rsidR="00C04147" w:rsidRDefault="00C04147" w:rsidP="00C0414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576A28E" w14:textId="77777777" w:rsidR="00C04147" w:rsidRDefault="00C04147" w:rsidP="00C0414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B4958E8" w14:textId="77777777" w:rsidR="00C04147" w:rsidRDefault="00C04147" w:rsidP="00C04147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47E4BC55" w14:textId="77777777" w:rsidR="00C04147" w:rsidRDefault="00C04147" w:rsidP="00C04147">
      <w:pPr>
        <w:rPr>
          <w:rFonts w:ascii="Times New Roman" w:hAnsi="Times New Roman" w:cs="Times New Roman"/>
          <w:noProof/>
          <w:sz w:val="24"/>
          <w:szCs w:val="24"/>
        </w:rPr>
      </w:pPr>
    </w:p>
    <w:p w14:paraId="2D19F30E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C7316F" wp14:editId="40C04A36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2252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02C79383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Pr="0097633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72B566" w14:textId="77777777" w:rsidR="00C04147" w:rsidRPr="0097633E" w:rsidRDefault="00C04147" w:rsidP="00C04147">
          <w:pPr>
            <w:pStyle w:val="ac"/>
            <w:rPr>
              <w:color w:val="000000" w:themeColor="text1"/>
            </w:rPr>
          </w:pPr>
          <w:r w:rsidRPr="00AD0160">
            <w:rPr>
              <w:color w:val="000000" w:themeColor="text1"/>
            </w:rPr>
            <w:t>Содержание</w:t>
          </w:r>
        </w:p>
        <w:p w14:paraId="55DE780E" w14:textId="2A624FB4" w:rsidR="00647F3E" w:rsidRDefault="00C0414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52293" w:history="1">
            <w:r w:rsidR="00647F3E" w:rsidRPr="00135294">
              <w:rPr>
                <w:rStyle w:val="ad"/>
                <w:noProof/>
              </w:rPr>
              <w:t>Задание</w:t>
            </w:r>
            <w:r w:rsidR="00647F3E">
              <w:rPr>
                <w:noProof/>
                <w:webHidden/>
              </w:rPr>
              <w:tab/>
            </w:r>
            <w:r w:rsidR="00647F3E">
              <w:rPr>
                <w:noProof/>
                <w:webHidden/>
              </w:rPr>
              <w:fldChar w:fldCharType="begin"/>
            </w:r>
            <w:r w:rsidR="00647F3E">
              <w:rPr>
                <w:noProof/>
                <w:webHidden/>
              </w:rPr>
              <w:instrText xml:space="preserve"> PAGEREF _Toc226052293 \h </w:instrText>
            </w:r>
            <w:r w:rsidR="00647F3E">
              <w:rPr>
                <w:noProof/>
                <w:webHidden/>
              </w:rPr>
            </w:r>
            <w:r w:rsidR="00647F3E">
              <w:rPr>
                <w:noProof/>
                <w:webHidden/>
              </w:rPr>
              <w:fldChar w:fldCharType="separate"/>
            </w:r>
            <w:r w:rsidR="00647F3E">
              <w:rPr>
                <w:noProof/>
                <w:webHidden/>
              </w:rPr>
              <w:t>3</w:t>
            </w:r>
            <w:r w:rsidR="00647F3E">
              <w:rPr>
                <w:noProof/>
                <w:webHidden/>
              </w:rPr>
              <w:fldChar w:fldCharType="end"/>
            </w:r>
          </w:hyperlink>
        </w:p>
        <w:p w14:paraId="52B0A633" w14:textId="29C4EC43" w:rsidR="00647F3E" w:rsidRDefault="00647F3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052294" w:history="1">
            <w:r w:rsidRPr="00135294">
              <w:rPr>
                <w:rStyle w:val="ad"/>
                <w:noProof/>
              </w:rPr>
              <w:t>UML-диаграмму классов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4C8B2" w14:textId="15222F6B" w:rsidR="00647F3E" w:rsidRDefault="00647F3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052295" w:history="1">
            <w:r w:rsidRPr="00135294">
              <w:rPr>
                <w:rStyle w:val="ad"/>
                <w:noProof/>
              </w:rPr>
              <w:t>Описание тестового покрытия с обоснованием его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2A29" w14:textId="20103A15" w:rsidR="00647F3E" w:rsidRDefault="00647F3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052296" w:history="1">
            <w:r w:rsidRPr="00135294">
              <w:rPr>
                <w:rStyle w:val="ad"/>
                <w:noProof/>
              </w:rPr>
              <w:t xml:space="preserve">Графики, построенные </w:t>
            </w:r>
            <w:r w:rsidRPr="00135294">
              <w:rPr>
                <w:rStyle w:val="ad"/>
                <w:noProof/>
                <w:lang w:val="en-US"/>
              </w:rPr>
              <w:t>csv</w:t>
            </w:r>
            <w:r w:rsidRPr="00135294">
              <w:rPr>
                <w:rStyle w:val="ad"/>
                <w:noProof/>
              </w:rPr>
              <w:t>-выгрузкам, полученным в процессе интеграции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240A" w14:textId="3CA5C249" w:rsidR="00647F3E" w:rsidRDefault="00647F3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052297" w:history="1">
            <w:r w:rsidRPr="00135294">
              <w:rPr>
                <w:rStyle w:val="ad"/>
                <w:noProof/>
              </w:rPr>
              <w:t>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C21F" w14:textId="232D4F81" w:rsidR="000000A7" w:rsidRDefault="00C04147" w:rsidP="00C0414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F5D87AE" w14:textId="77777777" w:rsidR="000000A7" w:rsidRDefault="000000A7" w:rsidP="00C04147">
      <w:pPr>
        <w:rPr>
          <w:b/>
          <w:bCs/>
        </w:rPr>
      </w:pPr>
    </w:p>
    <w:p w14:paraId="4771E5C3" w14:textId="77777777" w:rsidR="000000A7" w:rsidRDefault="000000A7" w:rsidP="00C04147">
      <w:pPr>
        <w:rPr>
          <w:b/>
          <w:bCs/>
        </w:rPr>
      </w:pPr>
    </w:p>
    <w:p w14:paraId="42B02657" w14:textId="77777777" w:rsidR="000000A7" w:rsidRDefault="000000A7" w:rsidP="00C04147">
      <w:pPr>
        <w:rPr>
          <w:b/>
          <w:bCs/>
        </w:rPr>
      </w:pPr>
    </w:p>
    <w:p w14:paraId="0F819DD8" w14:textId="77777777" w:rsidR="000000A7" w:rsidRDefault="000000A7" w:rsidP="00C04147">
      <w:pPr>
        <w:rPr>
          <w:b/>
          <w:bCs/>
        </w:rPr>
      </w:pPr>
    </w:p>
    <w:p w14:paraId="2EBA6572" w14:textId="77777777" w:rsidR="000000A7" w:rsidRDefault="000000A7" w:rsidP="00C04147">
      <w:pPr>
        <w:rPr>
          <w:b/>
          <w:bCs/>
        </w:rPr>
      </w:pPr>
    </w:p>
    <w:p w14:paraId="0C3E479A" w14:textId="77777777" w:rsidR="000000A7" w:rsidRDefault="000000A7" w:rsidP="00C04147">
      <w:pPr>
        <w:rPr>
          <w:b/>
          <w:bCs/>
        </w:rPr>
      </w:pPr>
    </w:p>
    <w:p w14:paraId="58053EC0" w14:textId="77777777" w:rsidR="000000A7" w:rsidRDefault="000000A7" w:rsidP="00C04147">
      <w:pPr>
        <w:rPr>
          <w:b/>
          <w:bCs/>
        </w:rPr>
      </w:pPr>
    </w:p>
    <w:p w14:paraId="631EEAC5" w14:textId="77777777" w:rsidR="000000A7" w:rsidRDefault="000000A7" w:rsidP="00C04147">
      <w:pPr>
        <w:rPr>
          <w:b/>
          <w:bCs/>
        </w:rPr>
      </w:pPr>
    </w:p>
    <w:p w14:paraId="7FA86431" w14:textId="77777777" w:rsidR="000000A7" w:rsidRDefault="000000A7" w:rsidP="00C04147">
      <w:pPr>
        <w:rPr>
          <w:b/>
          <w:bCs/>
        </w:rPr>
      </w:pPr>
    </w:p>
    <w:p w14:paraId="1E3E031D" w14:textId="77777777" w:rsidR="000000A7" w:rsidRDefault="000000A7" w:rsidP="00C04147">
      <w:pPr>
        <w:rPr>
          <w:b/>
          <w:bCs/>
        </w:rPr>
      </w:pPr>
    </w:p>
    <w:p w14:paraId="3F9151DC" w14:textId="77777777" w:rsidR="000000A7" w:rsidRDefault="000000A7" w:rsidP="00C04147">
      <w:pPr>
        <w:rPr>
          <w:b/>
          <w:bCs/>
        </w:rPr>
      </w:pPr>
    </w:p>
    <w:p w14:paraId="69C8C45A" w14:textId="77777777" w:rsidR="000000A7" w:rsidRDefault="000000A7" w:rsidP="00C04147">
      <w:pPr>
        <w:rPr>
          <w:b/>
          <w:bCs/>
        </w:rPr>
      </w:pPr>
    </w:p>
    <w:p w14:paraId="64EB4078" w14:textId="77777777" w:rsidR="000000A7" w:rsidRDefault="000000A7" w:rsidP="00C04147">
      <w:pPr>
        <w:rPr>
          <w:b/>
          <w:bCs/>
        </w:rPr>
      </w:pPr>
    </w:p>
    <w:p w14:paraId="33E9D4BD" w14:textId="77777777" w:rsidR="000000A7" w:rsidRDefault="000000A7" w:rsidP="00C04147">
      <w:pPr>
        <w:rPr>
          <w:b/>
          <w:bCs/>
        </w:rPr>
      </w:pPr>
    </w:p>
    <w:p w14:paraId="246AFF2D" w14:textId="77777777" w:rsidR="000000A7" w:rsidRDefault="000000A7" w:rsidP="00C04147">
      <w:pPr>
        <w:rPr>
          <w:b/>
          <w:bCs/>
        </w:rPr>
      </w:pPr>
    </w:p>
    <w:p w14:paraId="2DDCD695" w14:textId="77777777" w:rsidR="000000A7" w:rsidRDefault="000000A7" w:rsidP="00C04147">
      <w:pPr>
        <w:rPr>
          <w:b/>
          <w:bCs/>
        </w:rPr>
      </w:pPr>
    </w:p>
    <w:p w14:paraId="61E78A5B" w14:textId="77777777" w:rsidR="000000A7" w:rsidRDefault="000000A7" w:rsidP="00C04147">
      <w:pPr>
        <w:rPr>
          <w:b/>
          <w:bCs/>
        </w:rPr>
      </w:pPr>
    </w:p>
    <w:p w14:paraId="2AE04CD4" w14:textId="77777777" w:rsidR="000000A7" w:rsidRDefault="000000A7" w:rsidP="00C04147">
      <w:pPr>
        <w:rPr>
          <w:b/>
          <w:bCs/>
        </w:rPr>
      </w:pPr>
    </w:p>
    <w:p w14:paraId="0CB05C08" w14:textId="77777777" w:rsidR="000000A7" w:rsidRDefault="000000A7" w:rsidP="00C04147">
      <w:pPr>
        <w:rPr>
          <w:b/>
          <w:bCs/>
        </w:rPr>
      </w:pPr>
    </w:p>
    <w:p w14:paraId="4EF23CCA" w14:textId="77777777" w:rsidR="000000A7" w:rsidRDefault="000000A7" w:rsidP="00C04147">
      <w:pPr>
        <w:rPr>
          <w:b/>
          <w:bCs/>
        </w:rPr>
      </w:pPr>
    </w:p>
    <w:p w14:paraId="76977E39" w14:textId="77777777" w:rsidR="000000A7" w:rsidRDefault="000000A7" w:rsidP="00C04147">
      <w:pPr>
        <w:rPr>
          <w:b/>
          <w:bCs/>
        </w:rPr>
      </w:pPr>
    </w:p>
    <w:p w14:paraId="17BC7755" w14:textId="77777777" w:rsidR="000000A7" w:rsidRDefault="000000A7" w:rsidP="00C04147">
      <w:pPr>
        <w:rPr>
          <w:b/>
          <w:bCs/>
        </w:rPr>
      </w:pPr>
    </w:p>
    <w:p w14:paraId="48D83EB9" w14:textId="77777777" w:rsidR="000000A7" w:rsidRDefault="000000A7" w:rsidP="00C04147">
      <w:pPr>
        <w:rPr>
          <w:b/>
          <w:bCs/>
        </w:rPr>
      </w:pPr>
    </w:p>
    <w:p w14:paraId="18DC0B25" w14:textId="77777777" w:rsidR="000000A7" w:rsidRDefault="000000A7" w:rsidP="00C04147">
      <w:pPr>
        <w:rPr>
          <w:b/>
          <w:bCs/>
        </w:rPr>
      </w:pPr>
    </w:p>
    <w:p w14:paraId="56693534" w14:textId="77777777" w:rsidR="000000A7" w:rsidRDefault="000000A7" w:rsidP="00C04147">
      <w:pPr>
        <w:rPr>
          <w:b/>
          <w:bCs/>
        </w:rPr>
      </w:pPr>
    </w:p>
    <w:p w14:paraId="52C40660" w14:textId="77777777" w:rsidR="000000A7" w:rsidRDefault="000000A7" w:rsidP="00C04147">
      <w:pPr>
        <w:rPr>
          <w:b/>
          <w:bCs/>
        </w:rPr>
      </w:pPr>
    </w:p>
    <w:p w14:paraId="1CB8775C" w14:textId="3AB3F8E1" w:rsidR="000000A7" w:rsidRDefault="000000A7" w:rsidP="000000A7">
      <w:pPr>
        <w:pStyle w:val="2"/>
        <w:rPr>
          <w:color w:val="000000" w:themeColor="text1"/>
        </w:rPr>
      </w:pPr>
      <w:bookmarkStart w:id="0" w:name="_Toc226052293"/>
      <w:r>
        <w:rPr>
          <w:color w:val="000000" w:themeColor="text1"/>
        </w:rPr>
        <w:lastRenderedPageBreak/>
        <w:t>Задание</w:t>
      </w:r>
      <w:bookmarkEnd w:id="0"/>
    </w:p>
    <w:p w14:paraId="2E235674" w14:textId="427F2C4F" w:rsidR="000000A7" w:rsidRDefault="000000A7" w:rsidP="00C0414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00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D3A353" wp14:editId="01B1E347">
            <wp:extent cx="5940425" cy="2713990"/>
            <wp:effectExtent l="0" t="0" r="3175" b="0"/>
            <wp:docPr id="208281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13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BC5B" w14:textId="7B7F9B30" w:rsidR="000000A7" w:rsidRPr="00F873E2" w:rsidRDefault="000000A7" w:rsidP="000000A7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 1. Задание по варианту.</w:t>
      </w:r>
    </w:p>
    <w:p w14:paraId="085957F6" w14:textId="77777777" w:rsidR="005B3AE3" w:rsidRPr="00F873E2" w:rsidRDefault="005B3AE3" w:rsidP="000000A7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7209F7E" w14:textId="30DDC168" w:rsidR="005B3AE3" w:rsidRPr="00230742" w:rsidRDefault="005B3AE3" w:rsidP="005B3AE3">
      <w:pPr>
        <w:pStyle w:val="2"/>
        <w:rPr>
          <w:color w:val="000000" w:themeColor="text1"/>
        </w:rPr>
      </w:pPr>
      <w:bookmarkStart w:id="1" w:name="_Toc226052294"/>
      <w:r w:rsidRPr="005B3AE3">
        <w:rPr>
          <w:color w:val="000000" w:themeColor="text1"/>
        </w:rPr>
        <w:t>UML-диаграмму классов разработанного приложения</w:t>
      </w:r>
      <w:bookmarkEnd w:id="1"/>
    </w:p>
    <w:p w14:paraId="344461C5" w14:textId="0926D375" w:rsidR="00230742" w:rsidRDefault="00230742" w:rsidP="00230742">
      <w:pPr>
        <w:rPr>
          <w:lang w:val="en-US"/>
        </w:rPr>
      </w:pPr>
      <w:r>
        <w:rPr>
          <w:noProof/>
        </w:rPr>
        <w:drawing>
          <wp:inline distT="0" distB="0" distL="0" distR="0" wp14:anchorId="71A9FAC3" wp14:editId="5ED957E4">
            <wp:extent cx="5940425" cy="2440030"/>
            <wp:effectExtent l="0" t="0" r="3175" b="0"/>
            <wp:docPr id="168762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682" cy="244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4A2CF" w14:textId="0A1FBB23" w:rsidR="00230742" w:rsidRPr="00F873E2" w:rsidRDefault="00230742" w:rsidP="0023074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F873E2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F873E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UML</w:t>
      </w:r>
      <w:r>
        <w:rPr>
          <w:rFonts w:ascii="Times New Roman" w:hAnsi="Times New Roman" w:cs="Times New Roman"/>
          <w:i/>
          <w:iCs/>
          <w:sz w:val="24"/>
          <w:szCs w:val="24"/>
        </w:rPr>
        <w:t>-диаграмма приложения.</w:t>
      </w:r>
    </w:p>
    <w:p w14:paraId="123B0251" w14:textId="77777777" w:rsidR="00230742" w:rsidRPr="00F873E2" w:rsidRDefault="00230742" w:rsidP="00230742"/>
    <w:p w14:paraId="43A6E7F0" w14:textId="570FAA7A" w:rsidR="005B3AE3" w:rsidRPr="00F873E2" w:rsidRDefault="005B3AE3" w:rsidP="005B3AE3">
      <w:pPr>
        <w:pStyle w:val="2"/>
        <w:rPr>
          <w:color w:val="000000" w:themeColor="text1"/>
        </w:rPr>
      </w:pPr>
      <w:bookmarkStart w:id="2" w:name="_Toc226052295"/>
      <w:r>
        <w:rPr>
          <w:color w:val="000000" w:themeColor="text1"/>
        </w:rPr>
        <w:t>Описание тестового покрытия с обоснованием его выбора</w:t>
      </w:r>
      <w:bookmarkEnd w:id="2"/>
    </w:p>
    <w:p w14:paraId="3D7E40B6" w14:textId="0CA5322C" w:rsidR="00DD1D52" w:rsidRPr="00F873E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проверки разработанного приложения было реализовано многоуровневое тестовое покрытие, включающее модульные и интеграционные тесты. В соответствии с заданием тестирование выполнялось с использованием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5, с учётом анализа эквивалентности входных данных и особенностей области допустимых значений функций. </w:t>
      </w:r>
    </w:p>
    <w:p w14:paraId="031FBC2B" w14:textId="77777777" w:rsidR="00DD1D52" w:rsidRPr="00F873E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DE64181" w14:textId="77777777" w:rsidR="00DD1D52" w:rsidRPr="00F873E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77D5B95" w14:textId="77777777" w:rsidR="00DD1D52" w:rsidRPr="00F873E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F8568F3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Модульные тесты базовых функций</w:t>
      </w:r>
    </w:p>
    <w:p w14:paraId="2C17FC28" w14:textId="77777777" w:rsidR="00DD1D52" w:rsidRPr="00DD1D5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На первом этапе были протестированы базовые функции системы: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SinFunction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LnFunction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>. Выбор именно этих модулей в качестве начальной точки тестирования обусловлен тем, что они являются нижним уровнем архитектуры приложения и используются при вычислении остальных функций.</w:t>
      </w:r>
    </w:p>
    <w:p w14:paraId="2F31681E" w14:textId="77777777" w:rsidR="00DD1D52" w:rsidRPr="00DD1D52" w:rsidRDefault="00DD1D52" w:rsidP="00DD1D52">
      <w:p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функции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LnFunction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были выделены следующие классы эквивалентности:</w:t>
      </w:r>
    </w:p>
    <w:p w14:paraId="15741BB8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корректные положительные аргументы </w:t>
      </w:r>
      <w:proofErr w:type="gramStart"/>
      <w:r w:rsidRPr="00DD1D52">
        <w:rPr>
          <w:rFonts w:ascii="Times New Roman" w:hAnsi="Times New Roman" w:cs="Times New Roman"/>
          <w:sz w:val="24"/>
          <w:szCs w:val="24"/>
        </w:rPr>
        <w:t>x &gt;</w:t>
      </w:r>
      <w:proofErr w:type="gramEnd"/>
      <w:r w:rsidRPr="00DD1D52">
        <w:rPr>
          <w:rFonts w:ascii="Times New Roman" w:hAnsi="Times New Roman" w:cs="Times New Roman"/>
          <w:sz w:val="24"/>
          <w:szCs w:val="24"/>
        </w:rPr>
        <w:t xml:space="preserve"> 0; </w:t>
      </w:r>
    </w:p>
    <w:p w14:paraId="22582D00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значения, близкие к единице; </w:t>
      </w:r>
    </w:p>
    <w:p w14:paraId="2BC31398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малые положительные значения; </w:t>
      </w:r>
    </w:p>
    <w:p w14:paraId="75D389B4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стандартные положительные значения; </w:t>
      </w:r>
    </w:p>
    <w:p w14:paraId="4F56B646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недопустимые значения x &lt;= 0; </w:t>
      </w:r>
    </w:p>
    <w:p w14:paraId="4C9B8D3F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некорректные значения точности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&lt;= 0. </w:t>
      </w:r>
    </w:p>
    <w:p w14:paraId="0686805C" w14:textId="77777777" w:rsidR="00DD1D52" w:rsidRPr="00DD1D52" w:rsidRDefault="00DD1D52" w:rsidP="00DD1D52">
      <w:p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функции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SinFunction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были выделены следующие классы эквивалентности:</w:t>
      </w:r>
    </w:p>
    <w:p w14:paraId="70F6EE0F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нулевое значение аргумента; </w:t>
      </w:r>
    </w:p>
    <w:p w14:paraId="4C17AED5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стандартные положительные углы; </w:t>
      </w:r>
    </w:p>
    <w:p w14:paraId="439B051C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стандартные отрицательные углы; </w:t>
      </w:r>
    </w:p>
    <w:p w14:paraId="2D1FD3F2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точки, в которых значение функции известно точно; </w:t>
      </w:r>
    </w:p>
    <w:p w14:paraId="3912BD69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значения, требующие нормализации угла; </w:t>
      </w:r>
    </w:p>
    <w:p w14:paraId="1EF93E76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некорректные значения точности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&lt;= 0. </w:t>
      </w:r>
    </w:p>
    <w:p w14:paraId="5ADDFC1F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Такое покрытие позволяет проверить не только корректность вычислений, но и корректность обработки граничных случаев и ошибочных входных данных.</w:t>
      </w:r>
    </w:p>
    <w:p w14:paraId="111E2780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t>2. Модульные тесты производных функций</w:t>
      </w:r>
    </w:p>
    <w:p w14:paraId="4CDE251A" w14:textId="77777777" w:rsidR="00DD1D52" w:rsidRPr="00DD1D5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После проверки базовых функций были разработаны модульные тесты для производных модулей:</w:t>
      </w:r>
      <w:r w:rsidRPr="00DD1D52">
        <w:rPr>
          <w:rFonts w:ascii="Times New Roman" w:hAnsi="Times New Roman" w:cs="Times New Roman"/>
          <w:sz w:val="24"/>
          <w:szCs w:val="24"/>
        </w:rPr>
        <w:br/>
        <w:t xml:space="preserve">Log3Function, Log10Function,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TanFunction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CotFunction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CscFunction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>.</w:t>
      </w:r>
    </w:p>
    <w:p w14:paraId="01423ADA" w14:textId="77777777" w:rsidR="00DD1D52" w:rsidRPr="00DD1D5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этих классов использовался изолированный подход к тестированию: зависимости подменялись простыми заглушками, реализующими интерфейс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MathFunction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>. Это позволило проверять именно внутреннюю логику конкретного модуля, не смешивая её с возможными погрешностями или ошибками базовых функций.</w:t>
      </w:r>
    </w:p>
    <w:p w14:paraId="64D87FF4" w14:textId="77777777" w:rsidR="00DD1D52" w:rsidRPr="00DD1D52" w:rsidRDefault="00DD1D52" w:rsidP="00DD1D52">
      <w:p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Например:</w:t>
      </w:r>
    </w:p>
    <w:p w14:paraId="60B1ADC6" w14:textId="77777777" w:rsidR="00DD1D52" w:rsidRPr="00DD1D52" w:rsidRDefault="00DD1D52" w:rsidP="00DD1D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Log3Function и Log10Function проверялось правильное вычисление отношения значений натурального логарифма; </w:t>
      </w:r>
    </w:p>
    <w:p w14:paraId="1B646D15" w14:textId="77777777" w:rsidR="00DD1D52" w:rsidRPr="00DD1D52" w:rsidRDefault="00DD1D52" w:rsidP="00DD1D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TanFunction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проверялось корректное деление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(x) на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(x) и обработка случая, когда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(x) близок к нулю; </w:t>
      </w:r>
    </w:p>
    <w:p w14:paraId="76B98489" w14:textId="77777777" w:rsidR="00DD1D52" w:rsidRPr="00DD1D52" w:rsidRDefault="00DD1D52" w:rsidP="00DD1D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CotFunction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CscFunction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дополнительно проверялись случаи, когда знаменатель равен нулю или слишком мал; </w:t>
      </w:r>
    </w:p>
    <w:p w14:paraId="461E67AB" w14:textId="77777777" w:rsidR="00DD1D52" w:rsidRPr="00DD1D52" w:rsidRDefault="00DD1D52" w:rsidP="00DD1D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lastRenderedPageBreak/>
        <w:t xml:space="preserve">для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проверялось, что модуль корректно обращается к зависимой функции с преобразованным аргументом. </w:t>
      </w:r>
    </w:p>
    <w:p w14:paraId="177BD42E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Выбор такого способа тестирования позволяет локализовать ошибки на уровне отдельного класса и повысить точность анализа результатов тестирования.</w:t>
      </w:r>
    </w:p>
    <w:p w14:paraId="0487A003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t>3. Модульные тесты итоговой системы функций</w:t>
      </w:r>
    </w:p>
    <w:p w14:paraId="62124883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После тестирования отдельных модулей были разработаны тесты для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SystemFunction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>. Данный класс представляет собой верхний уровень системы и содержит две ветви вычислений:</w:t>
      </w:r>
    </w:p>
    <w:p w14:paraId="7274B6FB" w14:textId="77777777" w:rsidR="00DD1D52" w:rsidRPr="00DD1D52" w:rsidRDefault="00DD1D52" w:rsidP="00DD1D5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тригонометрическую ветвь при x &lt;= 0; </w:t>
      </w:r>
    </w:p>
    <w:p w14:paraId="029CC2E2" w14:textId="77777777" w:rsidR="00DD1D52" w:rsidRPr="00DD1D52" w:rsidRDefault="00DD1D52" w:rsidP="00DD1D5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логарифмическую ветвь при </w:t>
      </w:r>
      <w:proofErr w:type="gramStart"/>
      <w:r w:rsidRPr="00DD1D52">
        <w:rPr>
          <w:rFonts w:ascii="Times New Roman" w:hAnsi="Times New Roman" w:cs="Times New Roman"/>
          <w:sz w:val="24"/>
          <w:szCs w:val="24"/>
        </w:rPr>
        <w:t>x &gt;</w:t>
      </w:r>
      <w:proofErr w:type="gramEnd"/>
      <w:r w:rsidRPr="00DD1D52">
        <w:rPr>
          <w:rFonts w:ascii="Times New Roman" w:hAnsi="Times New Roman" w:cs="Times New Roman"/>
          <w:sz w:val="24"/>
          <w:szCs w:val="24"/>
        </w:rPr>
        <w:t xml:space="preserve"> 0. </w:t>
      </w:r>
    </w:p>
    <w:p w14:paraId="52ED09C7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При тестировании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SystemFunction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использовались заглушки для всех зависимых функций. Это позволило отдельно проверить:</w:t>
      </w:r>
    </w:p>
    <w:p w14:paraId="6A9D018B" w14:textId="77777777" w:rsidR="00DD1D52" w:rsidRPr="00DD1D52" w:rsidRDefault="00DD1D52" w:rsidP="00DD1D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корректность выбора ветви вычисления в зависимости от значения аргумента; </w:t>
      </w:r>
    </w:p>
    <w:p w14:paraId="245111B5" w14:textId="77777777" w:rsidR="00DD1D52" w:rsidRPr="00DD1D52" w:rsidRDefault="00DD1D52" w:rsidP="00DD1D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корректность вычисления значения по формуле в каждой ветви; </w:t>
      </w:r>
    </w:p>
    <w:p w14:paraId="552108EC" w14:textId="77777777" w:rsidR="00DD1D52" w:rsidRPr="00DD1D52" w:rsidRDefault="00DD1D52" w:rsidP="00DD1D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корректную обработку ситуаций, когда один из зависимых модулей возвращает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F601A1A" w14:textId="77777777" w:rsidR="00DD1D52" w:rsidRPr="00DD1D52" w:rsidRDefault="00DD1D52" w:rsidP="00DD1D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корректную обработку случаев, когда знаменатель выражения оказывается слишком мал. </w:t>
      </w:r>
    </w:p>
    <w:p w14:paraId="54D64584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Такой уровень тестирования необходим, поскольку даже при корректной работе отдельных модулей итоговая система может содержать ошибки в логике композиции и ветвления.</w:t>
      </w:r>
    </w:p>
    <w:p w14:paraId="3B35AC59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t>4. Интеграционные тесты</w:t>
      </w:r>
    </w:p>
    <w:p w14:paraId="1521B28B" w14:textId="77777777" w:rsidR="00DD1D52" w:rsidRPr="00DD1D5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После завершения модульного тестирования было выполнено интеграционное тестирование по стратегии </w:t>
      </w:r>
      <w:r w:rsidRPr="00DD1D52">
        <w:rPr>
          <w:rFonts w:ascii="Times New Roman" w:hAnsi="Times New Roman" w:cs="Times New Roman"/>
          <w:b/>
          <w:bCs/>
          <w:sz w:val="24"/>
          <w:szCs w:val="24"/>
        </w:rPr>
        <w:t>снизу вверх</w:t>
      </w:r>
      <w:r w:rsidRPr="00DD1D52">
        <w:rPr>
          <w:rFonts w:ascii="Times New Roman" w:hAnsi="Times New Roman" w:cs="Times New Roman"/>
          <w:sz w:val="24"/>
          <w:szCs w:val="24"/>
        </w:rPr>
        <w:t>. Данная стратегия была выбрана потому, что архитектура приложения явно содержит нижележащие базовые модули и модули верхнего уровня, зависящие от них.</w:t>
      </w:r>
    </w:p>
    <w:p w14:paraId="48CB3AAA" w14:textId="77777777" w:rsidR="00DD1D52" w:rsidRPr="00DD1D52" w:rsidRDefault="00DD1D52" w:rsidP="00DD1D52">
      <w:p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Интеграция выполнялась в следующем порядке:</w:t>
      </w:r>
    </w:p>
    <w:p w14:paraId="37966021" w14:textId="77777777" w:rsidR="00DD1D52" w:rsidRPr="00DD1D52" w:rsidRDefault="00DD1D52" w:rsidP="00DD1D5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интеграция логарифмической подсистемы:</w:t>
      </w:r>
      <w:r w:rsidRPr="00DD1D5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LnFunction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→ Log3Function, Log10Function; </w:t>
      </w:r>
    </w:p>
    <w:p w14:paraId="1EF299B2" w14:textId="77777777" w:rsidR="00DD1D52" w:rsidRPr="00DD1D52" w:rsidRDefault="00DD1D52" w:rsidP="00DD1D5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интеграция тригонометрической подсистемы:</w:t>
      </w:r>
      <w:r w:rsidRPr="00DD1D5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SinFunction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TanFunction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CotFunction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CscFunction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BFF14FC" w14:textId="77777777" w:rsidR="00DD1D52" w:rsidRPr="00DD1D52" w:rsidRDefault="00DD1D52" w:rsidP="00DD1D5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интеграция полной системы в классе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SystemFunction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D4E0C9" w14:textId="77777777" w:rsidR="00DD1D52" w:rsidRPr="00F873E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Такой порядок позволяет сначала убедиться в корректной работе нижних уровней, а затем последовательно подключать более сложные модули. В результате упрощается поиск причин ошибки: если интеграционный тест не проходит, можно достаточно точно определить уровень, на котором возникла проблема.</w:t>
      </w:r>
    </w:p>
    <w:p w14:paraId="7F600900" w14:textId="77777777" w:rsidR="00DD1D52" w:rsidRPr="00F873E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A898846" w14:textId="77777777" w:rsidR="00DD1D52" w:rsidRPr="00F873E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8C065AB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Обоснование выбранного тестового покрытия</w:t>
      </w:r>
    </w:p>
    <w:p w14:paraId="08094B7C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Выбранное тестовое покрытие является достаточным для данной лабораторной работы по следующим причинам:</w:t>
      </w:r>
    </w:p>
    <w:p w14:paraId="67A178FC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покрыты базовые функции, реализованные через разложение в ряд; </w:t>
      </w:r>
    </w:p>
    <w:p w14:paraId="38AB4A71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покрыты производные функции, зависящие от базовых; </w:t>
      </w:r>
    </w:p>
    <w:p w14:paraId="1E53A44C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покрыта итоговая система функций как на уровне изолированных тестов, так и на уровне интеграции; </w:t>
      </w:r>
    </w:p>
    <w:p w14:paraId="09D2C9E2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проверены как корректные значения, так и недопустимые области; </w:t>
      </w:r>
    </w:p>
    <w:p w14:paraId="7697A782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проверены граничные случаи, связанные с нулевыми и близкими к нулю знаменателями; </w:t>
      </w:r>
    </w:p>
    <w:p w14:paraId="33022036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покрыты оба направления интеграции, предусмотренные архитектурой приложения: тригонометрическое и логарифмическое. </w:t>
      </w:r>
    </w:p>
    <w:p w14:paraId="739A865D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Таким образом, тестовое покрытие охватывает основные сценарии использования приложения, ошибочные входные данные, граничные условия и особенности вычисления составной функции. Это позволяет считать разработанный набор тестов обоснованным и достаточным для проверки корректности работы системы.</w:t>
      </w:r>
    </w:p>
    <w:p w14:paraId="4D2F3873" w14:textId="77777777" w:rsidR="00DD1D52" w:rsidRPr="00DD1D52" w:rsidRDefault="00DD1D52" w:rsidP="00DD1D52"/>
    <w:p w14:paraId="60784996" w14:textId="1E3E0A43" w:rsidR="005B3AE3" w:rsidRDefault="005B3AE3" w:rsidP="005B3AE3">
      <w:pPr>
        <w:pStyle w:val="2"/>
        <w:rPr>
          <w:color w:val="000000" w:themeColor="text1"/>
        </w:rPr>
      </w:pPr>
      <w:bookmarkStart w:id="3" w:name="_Toc226052296"/>
      <w:r>
        <w:rPr>
          <w:color w:val="000000" w:themeColor="text1"/>
        </w:rPr>
        <w:t>Графики</w:t>
      </w:r>
      <w:r w:rsidRPr="005B3AE3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построенные </w:t>
      </w:r>
      <w:r>
        <w:rPr>
          <w:color w:val="000000" w:themeColor="text1"/>
          <w:lang w:val="en-US"/>
        </w:rPr>
        <w:t>csv</w:t>
      </w:r>
      <w:r w:rsidRPr="005B3AE3">
        <w:rPr>
          <w:color w:val="000000" w:themeColor="text1"/>
        </w:rPr>
        <w:t>-</w:t>
      </w:r>
      <w:r>
        <w:rPr>
          <w:color w:val="000000" w:themeColor="text1"/>
        </w:rPr>
        <w:t>выгрузкам</w:t>
      </w:r>
      <w:r w:rsidRPr="005B3AE3">
        <w:rPr>
          <w:color w:val="000000" w:themeColor="text1"/>
        </w:rPr>
        <w:t xml:space="preserve">, </w:t>
      </w:r>
      <w:r>
        <w:rPr>
          <w:color w:val="000000" w:themeColor="text1"/>
        </w:rPr>
        <w:t>полученным в процессе интеграции приложения</w:t>
      </w:r>
      <w:bookmarkEnd w:id="3"/>
    </w:p>
    <w:p w14:paraId="6CF2B792" w14:textId="6D845C1C" w:rsidR="00F873E2" w:rsidRPr="00F873E2" w:rsidRDefault="00F873E2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873E2">
        <w:rPr>
          <w:rFonts w:ascii="Times New Roman" w:hAnsi="Times New Roman" w:cs="Times New Roman"/>
          <w:sz w:val="24"/>
          <w:szCs w:val="24"/>
        </w:rPr>
        <w:t>В процессе интеграции приложения были получены CSV-выгрузки значений отдельных модулей и итоговой системы функций. На их основе были построены графики, отражающие работу логарифмической подсистемы, тригонометрической подсистемы и полной системы функций после завершения интеграции.</w:t>
      </w:r>
    </w:p>
    <w:p w14:paraId="06F705CF" w14:textId="1C68A37F" w:rsidR="005B3AE3" w:rsidRPr="00FE5D2D" w:rsidRDefault="005B3AE3" w:rsidP="005B3AE3">
      <w:pPr>
        <w:pStyle w:val="2"/>
        <w:rPr>
          <w:color w:val="000000" w:themeColor="text1"/>
        </w:rPr>
      </w:pPr>
      <w:bookmarkStart w:id="4" w:name="_Toc226052297"/>
      <w:r>
        <w:rPr>
          <w:color w:val="000000" w:themeColor="text1"/>
        </w:rPr>
        <w:t>Вывод по работе</w:t>
      </w:r>
      <w:bookmarkEnd w:id="4"/>
    </w:p>
    <w:p w14:paraId="0670C3F6" w14:textId="77777777" w:rsidR="00FE5D2D" w:rsidRPr="00FE5D2D" w:rsidRDefault="00FE5D2D" w:rsidP="00FE5D2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5D2D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было разработано приложение для вычисления системы функций в соответствии с заданным вариантом. Базовые функции </w:t>
      </w:r>
      <w:proofErr w:type="spellStart"/>
      <w:r w:rsidRPr="00FE5D2D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FE5D2D">
        <w:rPr>
          <w:rFonts w:ascii="Times New Roman" w:hAnsi="Times New Roman" w:cs="Times New Roman"/>
          <w:sz w:val="24"/>
          <w:szCs w:val="24"/>
        </w:rPr>
        <w:t xml:space="preserve">(x) и </w:t>
      </w:r>
      <w:proofErr w:type="spellStart"/>
      <w:r w:rsidRPr="00FE5D2D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FE5D2D">
        <w:rPr>
          <w:rFonts w:ascii="Times New Roman" w:hAnsi="Times New Roman" w:cs="Times New Roman"/>
          <w:sz w:val="24"/>
          <w:szCs w:val="24"/>
        </w:rPr>
        <w:t>(x) были реализованы с использованием разложения в ряд с заданной точностью, а остальные тригонометрические и логарифмические функции были построены на их основе.</w:t>
      </w:r>
    </w:p>
    <w:p w14:paraId="231A1AA0" w14:textId="77777777" w:rsidR="00FE5D2D" w:rsidRPr="00FE5D2D" w:rsidRDefault="00FE5D2D" w:rsidP="00FE5D2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5D2D">
        <w:rPr>
          <w:rFonts w:ascii="Times New Roman" w:hAnsi="Times New Roman" w:cs="Times New Roman"/>
          <w:sz w:val="24"/>
          <w:szCs w:val="24"/>
        </w:rPr>
        <w:t>В процессе работы была спроектирована модульная структура приложения, включающая базовые и производные функции, итоговую систему функций, табличные заглушки и механизм CSV-выгрузки результатов. Для проверки корректности работы программы было реализовано многоуровневое тестовое покрытие, включающее модульные и интеграционные тесты.</w:t>
      </w:r>
    </w:p>
    <w:p w14:paraId="270B43A2" w14:textId="77777777" w:rsidR="00FE5D2D" w:rsidRPr="00FE5D2D" w:rsidRDefault="00FE5D2D" w:rsidP="00FE5D2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5D2D">
        <w:rPr>
          <w:rFonts w:ascii="Times New Roman" w:hAnsi="Times New Roman" w:cs="Times New Roman"/>
          <w:sz w:val="24"/>
          <w:szCs w:val="24"/>
        </w:rPr>
        <w:t>Интеграционное тестирование проводилось по стратегии снизу вверх: сначала проверялись базовые модули, затем производные подсистемы, после чего была выполнена интеграция всей системы функций. Дополнительно корректность работы приложения подтверждалась построением графиков по CSV-выгрузкам, полученным на различных этапах интеграции.</w:t>
      </w:r>
    </w:p>
    <w:p w14:paraId="44D7A4AA" w14:textId="6B79C399" w:rsidR="005B3AE3" w:rsidRPr="005B3AE3" w:rsidRDefault="00FE5D2D" w:rsidP="00FE5D2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5D2D">
        <w:rPr>
          <w:rFonts w:ascii="Times New Roman" w:hAnsi="Times New Roman" w:cs="Times New Roman"/>
          <w:sz w:val="24"/>
          <w:szCs w:val="24"/>
        </w:rPr>
        <w:lastRenderedPageBreak/>
        <w:t>Таким образом, поставленная цель работы была достигнута: разработанное приложение корректно вычисляет заданную систему функций, поддерживает поэтапную интеграцию модулей и позволяет выполнять её тестирование в соответствии с требованиями лабораторной работы.</w:t>
      </w:r>
    </w:p>
    <w:sectPr w:rsidR="005B3AE3" w:rsidRPr="005B3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33D"/>
    <w:multiLevelType w:val="multilevel"/>
    <w:tmpl w:val="CE5E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75FFF"/>
    <w:multiLevelType w:val="multilevel"/>
    <w:tmpl w:val="F4DA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707AB"/>
    <w:multiLevelType w:val="multilevel"/>
    <w:tmpl w:val="D07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27887"/>
    <w:multiLevelType w:val="multilevel"/>
    <w:tmpl w:val="2E1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13A64"/>
    <w:multiLevelType w:val="multilevel"/>
    <w:tmpl w:val="843E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512EA"/>
    <w:multiLevelType w:val="multilevel"/>
    <w:tmpl w:val="A6C8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72959"/>
    <w:multiLevelType w:val="multilevel"/>
    <w:tmpl w:val="CAC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17BED"/>
    <w:multiLevelType w:val="multilevel"/>
    <w:tmpl w:val="E8D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B0F4D"/>
    <w:multiLevelType w:val="multilevel"/>
    <w:tmpl w:val="4B1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83738">
    <w:abstractNumId w:val="0"/>
  </w:num>
  <w:num w:numId="2" w16cid:durableId="1443955099">
    <w:abstractNumId w:val="4"/>
  </w:num>
  <w:num w:numId="3" w16cid:durableId="2107799999">
    <w:abstractNumId w:val="6"/>
  </w:num>
  <w:num w:numId="4" w16cid:durableId="1479104106">
    <w:abstractNumId w:val="5"/>
  </w:num>
  <w:num w:numId="5" w16cid:durableId="262760207">
    <w:abstractNumId w:val="3"/>
  </w:num>
  <w:num w:numId="6" w16cid:durableId="1788815278">
    <w:abstractNumId w:val="7"/>
  </w:num>
  <w:num w:numId="7" w16cid:durableId="1566648473">
    <w:abstractNumId w:val="8"/>
  </w:num>
  <w:num w:numId="8" w16cid:durableId="1575356250">
    <w:abstractNumId w:val="1"/>
  </w:num>
  <w:num w:numId="9" w16cid:durableId="213655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8C"/>
    <w:rsid w:val="000000A7"/>
    <w:rsid w:val="0012038C"/>
    <w:rsid w:val="00230742"/>
    <w:rsid w:val="00444393"/>
    <w:rsid w:val="004B679C"/>
    <w:rsid w:val="005B3AE3"/>
    <w:rsid w:val="00647F3E"/>
    <w:rsid w:val="0071144B"/>
    <w:rsid w:val="00837C56"/>
    <w:rsid w:val="00C04147"/>
    <w:rsid w:val="00DD1D52"/>
    <w:rsid w:val="00E26B9B"/>
    <w:rsid w:val="00F873E2"/>
    <w:rsid w:val="00FE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33037"/>
  <w15:chartTrackingRefBased/>
  <w15:docId w15:val="{B6F5B69C-BD43-4855-A026-7261CADA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742"/>
  </w:style>
  <w:style w:type="paragraph" w:styleId="1">
    <w:name w:val="heading 1"/>
    <w:basedOn w:val="a"/>
    <w:next w:val="a"/>
    <w:link w:val="10"/>
    <w:uiPriority w:val="9"/>
    <w:qFormat/>
    <w:rsid w:val="00120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0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0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0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3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38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0414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C04147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0414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937</Words>
  <Characters>7026</Characters>
  <Application>Microsoft Office Word</Application>
  <DocSecurity>0</DocSecurity>
  <Lines>206</Lines>
  <Paragraphs>98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9</cp:revision>
  <dcterms:created xsi:type="dcterms:W3CDTF">2026-04-02T08:47:00Z</dcterms:created>
  <dcterms:modified xsi:type="dcterms:W3CDTF">2026-04-02T16:57:00Z</dcterms:modified>
</cp:coreProperties>
</file>