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045F" w:rsidRPr="00FF369C" w:rsidRDefault="0028045F" w:rsidP="0028045F">
      <w:pPr>
        <w:jc w:val="center"/>
        <w:rPr>
          <w:rFonts w:ascii="Arial Narrow" w:hAnsi="Arial Narrow"/>
          <w:b/>
        </w:rPr>
      </w:pPr>
      <w:bookmarkStart w:id="0" w:name="_GoBack"/>
      <w:bookmarkEnd w:id="0"/>
      <w:r w:rsidRPr="00FF369C">
        <w:rPr>
          <w:rFonts w:ascii="Arial Narrow" w:hAnsi="Arial Narrow"/>
          <w:b/>
        </w:rPr>
        <w:t>Informacja dla rodziców w zakresie opłat za pobyt i wyżywienie dziecka w przedszkolu miejskim</w:t>
      </w:r>
    </w:p>
    <w:p w:rsidR="00FF369C" w:rsidRDefault="00FF369C" w:rsidP="0028045F">
      <w:pPr>
        <w:spacing w:after="0"/>
        <w:jc w:val="both"/>
        <w:rPr>
          <w:rFonts w:ascii="Arial Narrow" w:hAnsi="Arial Narrow"/>
        </w:rPr>
      </w:pPr>
    </w:p>
    <w:p w:rsidR="0028045F" w:rsidRPr="00FF369C" w:rsidRDefault="0028045F" w:rsidP="0028045F">
      <w:pPr>
        <w:spacing w:after="0"/>
        <w:jc w:val="both"/>
        <w:rPr>
          <w:rFonts w:ascii="Arial Narrow" w:hAnsi="Arial Narrow"/>
        </w:rPr>
      </w:pPr>
      <w:r w:rsidRPr="00FF369C">
        <w:rPr>
          <w:rFonts w:ascii="Arial Narrow" w:hAnsi="Arial Narrow"/>
        </w:rPr>
        <w:t xml:space="preserve">Termin dokonywania opłat: </w:t>
      </w:r>
      <w:r w:rsidRPr="00FF369C">
        <w:rPr>
          <w:rFonts w:ascii="Arial Narrow" w:hAnsi="Arial Narrow"/>
          <w:b/>
        </w:rPr>
        <w:t>do 10 dnia miesiąca</w:t>
      </w:r>
      <w:r w:rsidRPr="00FF369C">
        <w:rPr>
          <w:rFonts w:ascii="Arial Narrow" w:hAnsi="Arial Narrow"/>
        </w:rPr>
        <w:t xml:space="preserve"> następującego po miesiącu rozliczeniowym należności pieniężne za dany miesiąc należy wpłacać na rachunek bankowy wskazany przez dyrektora przedszkola – publikacja należności w programie i-Przedszkole.</w:t>
      </w:r>
    </w:p>
    <w:p w:rsidR="00FF369C" w:rsidRDefault="00FF369C" w:rsidP="0028045F">
      <w:pPr>
        <w:spacing w:after="0"/>
        <w:jc w:val="both"/>
        <w:rPr>
          <w:rFonts w:ascii="Arial Narrow" w:hAnsi="Arial Narrow"/>
          <w:b/>
        </w:rPr>
      </w:pPr>
    </w:p>
    <w:p w:rsidR="0028045F" w:rsidRPr="00FF369C" w:rsidRDefault="0028045F" w:rsidP="0028045F">
      <w:pPr>
        <w:spacing w:after="0"/>
        <w:jc w:val="both"/>
        <w:rPr>
          <w:rFonts w:ascii="Arial Narrow" w:hAnsi="Arial Narrow"/>
          <w:b/>
        </w:rPr>
      </w:pPr>
      <w:r w:rsidRPr="00FF369C">
        <w:rPr>
          <w:rFonts w:ascii="Arial Narrow" w:hAnsi="Arial Narrow"/>
          <w:b/>
        </w:rPr>
        <w:t>Należności stają się wymagalne w dniu następnym po upływie terminu płatności.</w:t>
      </w:r>
    </w:p>
    <w:p w:rsidR="0028045F" w:rsidRPr="00FF369C" w:rsidRDefault="0028045F" w:rsidP="0028045F">
      <w:pPr>
        <w:spacing w:after="0"/>
        <w:jc w:val="both"/>
        <w:rPr>
          <w:rFonts w:ascii="Arial Narrow" w:hAnsi="Arial Narrow"/>
        </w:rPr>
      </w:pPr>
      <w:r w:rsidRPr="00FF369C">
        <w:rPr>
          <w:rFonts w:ascii="Arial Narrow" w:hAnsi="Arial Narrow"/>
        </w:rPr>
        <w:t xml:space="preserve">W przypadku nieterminowego regulowania należności </w:t>
      </w:r>
      <w:r w:rsidRPr="00FF369C">
        <w:rPr>
          <w:rFonts w:ascii="Arial Narrow" w:hAnsi="Arial Narrow"/>
          <w:b/>
        </w:rPr>
        <w:t>naliczane są odsetki</w:t>
      </w:r>
      <w:r w:rsidRPr="00FF369C">
        <w:rPr>
          <w:rFonts w:ascii="Arial Narrow" w:hAnsi="Arial Narrow"/>
        </w:rPr>
        <w:t xml:space="preserve"> podatkowe z tytułu zwłoki w jej zapłacie.</w:t>
      </w:r>
    </w:p>
    <w:p w:rsidR="00FF369C" w:rsidRDefault="00FF369C" w:rsidP="0028045F">
      <w:pPr>
        <w:spacing w:after="0"/>
        <w:jc w:val="both"/>
        <w:rPr>
          <w:rFonts w:ascii="Arial Narrow" w:hAnsi="Arial Narrow"/>
          <w:u w:val="single"/>
        </w:rPr>
      </w:pPr>
    </w:p>
    <w:p w:rsidR="0028045F" w:rsidRPr="00FF369C" w:rsidRDefault="0028045F" w:rsidP="0028045F">
      <w:pPr>
        <w:spacing w:after="0"/>
        <w:jc w:val="both"/>
        <w:rPr>
          <w:rFonts w:ascii="Arial Narrow" w:hAnsi="Arial Narrow"/>
          <w:u w:val="single"/>
        </w:rPr>
      </w:pPr>
      <w:r w:rsidRPr="00FF369C">
        <w:rPr>
          <w:rFonts w:ascii="Arial Narrow" w:hAnsi="Arial Narrow"/>
          <w:u w:val="single"/>
        </w:rPr>
        <w:t>W przypadku nieuregulowania we wskazanym terminie należności pieniężnych zostanie wszczęte:</w:t>
      </w:r>
    </w:p>
    <w:p w:rsidR="0028045F" w:rsidRPr="00FF369C" w:rsidRDefault="0028045F" w:rsidP="00FF369C">
      <w:pPr>
        <w:pStyle w:val="Akapitzlist"/>
        <w:numPr>
          <w:ilvl w:val="0"/>
          <w:numId w:val="1"/>
        </w:numPr>
        <w:spacing w:after="0"/>
        <w:ind w:left="567" w:hanging="425"/>
        <w:jc w:val="both"/>
        <w:rPr>
          <w:rFonts w:ascii="Arial Narrow" w:hAnsi="Arial Narrow"/>
        </w:rPr>
      </w:pPr>
      <w:r w:rsidRPr="00FF369C">
        <w:rPr>
          <w:rFonts w:ascii="Arial Narrow" w:hAnsi="Arial Narrow"/>
        </w:rPr>
        <w:t>postępowanie upominawcze (koszty upomnienia 16 zł)</w:t>
      </w:r>
    </w:p>
    <w:p w:rsidR="0028045F" w:rsidRPr="00FF369C" w:rsidRDefault="0028045F" w:rsidP="00FF369C">
      <w:pPr>
        <w:pStyle w:val="Akapitzlist"/>
        <w:numPr>
          <w:ilvl w:val="0"/>
          <w:numId w:val="1"/>
        </w:numPr>
        <w:spacing w:after="0"/>
        <w:ind w:left="567" w:hanging="425"/>
        <w:jc w:val="both"/>
        <w:rPr>
          <w:rFonts w:ascii="Arial Narrow" w:hAnsi="Arial Narrow"/>
        </w:rPr>
      </w:pPr>
      <w:r w:rsidRPr="00FF369C">
        <w:rPr>
          <w:rFonts w:ascii="Arial Narrow" w:hAnsi="Arial Narrow"/>
        </w:rPr>
        <w:t xml:space="preserve"> następnie postępowanie egzekucyjne w celu przymusowego ściągnięcia należności w trybie egzekucji administracyjnej, co spowoduje dodatkowe obciążenie kosztami egzekucji (art.64 ustawy o postępowaniu egzekucyjnym w administracji), które zaspakajane są w pierwszej kolejności m.in.:</w:t>
      </w:r>
    </w:p>
    <w:p w:rsidR="0028045F" w:rsidRPr="00FF369C" w:rsidRDefault="0028045F" w:rsidP="00FF369C">
      <w:pPr>
        <w:spacing w:after="0"/>
        <w:ind w:left="709" w:hanging="142"/>
        <w:jc w:val="both"/>
        <w:rPr>
          <w:rFonts w:ascii="Arial Narrow" w:hAnsi="Arial Narrow"/>
        </w:rPr>
      </w:pPr>
      <w:r w:rsidRPr="00FF369C">
        <w:rPr>
          <w:rFonts w:ascii="Arial Narrow" w:hAnsi="Arial Narrow"/>
        </w:rPr>
        <w:t>- opłata manipulacyjna (100 zł od każdego tytułu wykonawczego w przypadku wszczęcia egzekucji administracyjnej);</w:t>
      </w:r>
    </w:p>
    <w:p w:rsidR="0028045F" w:rsidRPr="00FF369C" w:rsidRDefault="0028045F" w:rsidP="00FF369C">
      <w:pPr>
        <w:spacing w:after="0"/>
        <w:ind w:left="851" w:hanging="284"/>
        <w:jc w:val="both"/>
        <w:rPr>
          <w:rFonts w:ascii="Arial Narrow" w:hAnsi="Arial Narrow"/>
        </w:rPr>
      </w:pPr>
      <w:r w:rsidRPr="00FF369C">
        <w:rPr>
          <w:rFonts w:ascii="Arial Narrow" w:hAnsi="Arial Narrow"/>
        </w:rPr>
        <w:t>- opłata egzekucyjna od wyegzekwowanych lub zapłaconych środków pieniężnych (5% lub 10%);</w:t>
      </w:r>
    </w:p>
    <w:p w:rsidR="0028045F" w:rsidRPr="00FF369C" w:rsidRDefault="0028045F" w:rsidP="00FF369C">
      <w:pPr>
        <w:spacing w:after="0"/>
        <w:ind w:left="851" w:hanging="284"/>
        <w:jc w:val="both"/>
        <w:rPr>
          <w:rFonts w:ascii="Arial Narrow" w:hAnsi="Arial Narrow"/>
        </w:rPr>
      </w:pPr>
      <w:r w:rsidRPr="00FF369C">
        <w:rPr>
          <w:rFonts w:ascii="Arial Narrow" w:hAnsi="Arial Narrow"/>
        </w:rPr>
        <w:t>- wydatki egzekucyjne poniesione przez organ egzekucyjny;</w:t>
      </w:r>
    </w:p>
    <w:p w:rsidR="0028045F" w:rsidRPr="00FF369C" w:rsidRDefault="0028045F" w:rsidP="00FF369C">
      <w:pPr>
        <w:spacing w:after="0"/>
        <w:ind w:left="851" w:hanging="284"/>
        <w:jc w:val="both"/>
        <w:rPr>
          <w:rFonts w:ascii="Arial Narrow" w:hAnsi="Arial Narrow"/>
        </w:rPr>
      </w:pPr>
      <w:r w:rsidRPr="00FF369C">
        <w:rPr>
          <w:rFonts w:ascii="Arial Narrow" w:hAnsi="Arial Narrow"/>
        </w:rPr>
        <w:t>- opłata za czynności egzekucyjne.</w:t>
      </w:r>
    </w:p>
    <w:p w:rsidR="0028045F" w:rsidRPr="00FF369C" w:rsidRDefault="0028045F" w:rsidP="0028045F">
      <w:pPr>
        <w:spacing w:after="0"/>
        <w:jc w:val="both"/>
        <w:rPr>
          <w:rFonts w:ascii="Arial Narrow" w:hAnsi="Arial Narrow"/>
        </w:rPr>
      </w:pPr>
    </w:p>
    <w:p w:rsidR="0028045F" w:rsidRDefault="0028045F" w:rsidP="0028045F">
      <w:pPr>
        <w:spacing w:after="0"/>
        <w:rPr>
          <w:rFonts w:ascii="Arial Narrow" w:hAnsi="Arial Narrow"/>
          <w:b/>
        </w:rPr>
      </w:pPr>
      <w:r w:rsidRPr="00FF369C">
        <w:rPr>
          <w:rFonts w:ascii="Arial Narrow" w:hAnsi="Arial Narrow"/>
          <w:b/>
        </w:rPr>
        <w:t>Aby nie powstały dodatkowe koszty obciążające domowy budżet należy rzetelnie podejść do informacji jakie Państwo otrzymują o istniejącym zadłużeniu czy to już w formie programu i-Przedszkole, informacji telefonicznej,  ustnej kierowanej od pracowników przedszkola.</w:t>
      </w:r>
    </w:p>
    <w:p w:rsidR="000324A5" w:rsidRPr="00FF369C" w:rsidRDefault="000324A5" w:rsidP="0028045F">
      <w:pPr>
        <w:spacing w:after="0"/>
        <w:rPr>
          <w:rFonts w:ascii="Arial Narrow" w:hAnsi="Arial Narrow"/>
          <w:b/>
        </w:rPr>
      </w:pPr>
    </w:p>
    <w:p w:rsidR="0028045F" w:rsidRPr="00FF369C" w:rsidRDefault="0028045F" w:rsidP="0028045F">
      <w:pPr>
        <w:spacing w:after="0"/>
        <w:jc w:val="both"/>
        <w:rPr>
          <w:rFonts w:ascii="Arial Narrow" w:hAnsi="Arial Narrow"/>
          <w:b/>
        </w:rPr>
      </w:pPr>
      <w:r w:rsidRPr="00FF369C">
        <w:rPr>
          <w:rFonts w:ascii="Arial Narrow" w:hAnsi="Arial Narrow"/>
          <w:b/>
        </w:rPr>
        <w:t>Prosimy o terminowe dokonywanie opłat za pobyt i wyżywienie dziecka w przedszkolu.</w:t>
      </w:r>
    </w:p>
    <w:p w:rsidR="0028045F" w:rsidRPr="00FF369C" w:rsidRDefault="0028045F" w:rsidP="0028045F">
      <w:pPr>
        <w:spacing w:after="0"/>
        <w:jc w:val="both"/>
        <w:rPr>
          <w:rFonts w:ascii="Arial Narrow" w:hAnsi="Arial Narrow"/>
        </w:rPr>
      </w:pPr>
    </w:p>
    <w:p w:rsidR="0028045F" w:rsidRPr="00FF369C" w:rsidRDefault="0028045F" w:rsidP="0028045F">
      <w:pPr>
        <w:spacing w:after="0"/>
        <w:jc w:val="both"/>
        <w:rPr>
          <w:rFonts w:ascii="Arial Narrow" w:hAnsi="Arial Narrow"/>
          <w:b/>
          <w:u w:val="single"/>
        </w:rPr>
      </w:pPr>
      <w:r w:rsidRPr="00FF369C">
        <w:rPr>
          <w:rFonts w:ascii="Arial Narrow" w:hAnsi="Arial Narrow"/>
          <w:b/>
          <w:u w:val="single"/>
        </w:rPr>
        <w:t>Podstawa prawna:</w:t>
      </w:r>
    </w:p>
    <w:p w:rsidR="0028045F" w:rsidRPr="00FF369C" w:rsidRDefault="0028045F" w:rsidP="0028045F">
      <w:pPr>
        <w:spacing w:after="0"/>
        <w:jc w:val="both"/>
        <w:rPr>
          <w:rFonts w:ascii="Arial Narrow" w:hAnsi="Arial Narrow"/>
        </w:rPr>
      </w:pPr>
      <w:r w:rsidRPr="00FF369C">
        <w:rPr>
          <w:rFonts w:ascii="Arial Narrow" w:hAnsi="Arial Narrow"/>
        </w:rPr>
        <w:t xml:space="preserve">Na mocy  art. 52 ust. 15 ustawy o finansowaniu zadań oświatowych, opłaty za korzystanie z wychowania przedszkolnego w publicznych placówkach wychowania przedszkolnego prowadzonych przez jednostki samorządu terytorialnego oraz opłaty za korzystanie z wyżywienia w takich placówkach stanowią </w:t>
      </w:r>
      <w:proofErr w:type="spellStart"/>
      <w:r w:rsidRPr="00FF369C">
        <w:rPr>
          <w:rFonts w:ascii="Arial Narrow" w:hAnsi="Arial Narrow"/>
          <w:b/>
        </w:rPr>
        <w:t>niepodatkowe</w:t>
      </w:r>
      <w:proofErr w:type="spellEnd"/>
      <w:r w:rsidRPr="00FF369C">
        <w:rPr>
          <w:rFonts w:ascii="Arial Narrow" w:hAnsi="Arial Narrow"/>
          <w:b/>
        </w:rPr>
        <w:t xml:space="preserve"> należności budżetowe o charakterze publicznoprawnym</w:t>
      </w:r>
      <w:r w:rsidRPr="00FF369C">
        <w:rPr>
          <w:rFonts w:ascii="Arial Narrow" w:hAnsi="Arial Narrow"/>
        </w:rPr>
        <w:t xml:space="preserve"> (art. 60 </w:t>
      </w:r>
      <w:proofErr w:type="spellStart"/>
      <w:r w:rsidRPr="00FF369C">
        <w:rPr>
          <w:rFonts w:ascii="Arial Narrow" w:hAnsi="Arial Narrow"/>
        </w:rPr>
        <w:t>pkt</w:t>
      </w:r>
      <w:proofErr w:type="spellEnd"/>
      <w:r w:rsidRPr="00FF369C">
        <w:rPr>
          <w:rFonts w:ascii="Arial Narrow" w:hAnsi="Arial Narrow"/>
        </w:rPr>
        <w:t xml:space="preserve"> 7 ustawy o finansach publicznych).</w:t>
      </w:r>
    </w:p>
    <w:p w:rsidR="00FF369C" w:rsidRDefault="0028045F" w:rsidP="0028045F">
      <w:pPr>
        <w:spacing w:after="0"/>
        <w:jc w:val="both"/>
        <w:rPr>
          <w:rFonts w:ascii="Arial Narrow" w:hAnsi="Arial Narrow"/>
        </w:rPr>
      </w:pPr>
      <w:r w:rsidRPr="00FF369C">
        <w:rPr>
          <w:rFonts w:ascii="Arial Narrow" w:hAnsi="Arial Narrow"/>
        </w:rPr>
        <w:t xml:space="preserve">W myśl art. 106 ust. 3 ustawy Prawo oświatowe warunki korzystania z wyżywienia w przedszkolu, w tym wysokość opłat za posiłki, ustala dyrektor przedszkola w porozumieniu z organem prowadzącym </w:t>
      </w:r>
    </w:p>
    <w:p w:rsidR="0013266B" w:rsidRPr="00FF369C" w:rsidRDefault="0013266B" w:rsidP="0028045F">
      <w:pPr>
        <w:spacing w:after="0"/>
        <w:jc w:val="both"/>
        <w:rPr>
          <w:rFonts w:ascii="Arial Narrow" w:hAnsi="Arial Narrow"/>
        </w:rPr>
      </w:pPr>
      <w:r w:rsidRPr="00FF369C">
        <w:rPr>
          <w:rFonts w:ascii="Arial Narrow" w:hAnsi="Arial Narrow"/>
        </w:rPr>
        <w:t>(Zarządzenie Prezydenta Miasta Koszalina nr 731/2406/22 z dnia 13 grudnia 20022 w sprawie uzgodnienia dziennej stawki żywieniowej za wyżywienie dzieci uczęszczających do przedszkoli prowadzonych przez Gminę Miasto Koszalin</w:t>
      </w:r>
      <w:r w:rsidR="00FF369C">
        <w:rPr>
          <w:rFonts w:ascii="Arial Narrow" w:hAnsi="Arial Narrow"/>
        </w:rPr>
        <w:t>),</w:t>
      </w:r>
      <w:r w:rsidRPr="00FF369C">
        <w:rPr>
          <w:rFonts w:ascii="Arial Narrow" w:hAnsi="Arial Narrow"/>
        </w:rPr>
        <w:t xml:space="preserve"> </w:t>
      </w:r>
    </w:p>
    <w:p w:rsidR="0028045F" w:rsidRPr="00FF369C" w:rsidRDefault="0028045F" w:rsidP="0028045F">
      <w:pPr>
        <w:spacing w:after="0"/>
        <w:jc w:val="both"/>
        <w:rPr>
          <w:rFonts w:ascii="Arial Narrow" w:hAnsi="Arial Narrow"/>
        </w:rPr>
      </w:pPr>
      <w:r w:rsidRPr="00FF369C">
        <w:rPr>
          <w:rFonts w:ascii="Arial Narrow" w:hAnsi="Arial Narrow"/>
        </w:rPr>
        <w:t>Uchwała Rady Miejskiej w Koszalinie w przedmiocie ustalenia opłat za korzystanie z wychowania przedszkolnego oraz warunków całkowitego lub częściowego zwolnienia z nich ma charakter aktu prawa miejscowego.</w:t>
      </w:r>
    </w:p>
    <w:p w:rsidR="0028045F" w:rsidRPr="00FF369C" w:rsidRDefault="0028045F" w:rsidP="0028045F">
      <w:pPr>
        <w:spacing w:after="0"/>
        <w:jc w:val="both"/>
        <w:rPr>
          <w:rFonts w:ascii="Arial Narrow" w:hAnsi="Arial Narrow"/>
        </w:rPr>
      </w:pPr>
      <w:r w:rsidRPr="00FF369C">
        <w:rPr>
          <w:rFonts w:ascii="Arial Narrow" w:hAnsi="Arial Narrow"/>
        </w:rPr>
        <w:t xml:space="preserve">Obowiązek ponoszenia opłat za korzystanie z wychowania przedszkolnego w wysokości określonej w uchwale rady gminy UCHWAŁA NR XLVI/674/2018 RADY MIEJSKIEJ W KOSZALINIE z dnia 21 czerwca 2018 r. </w:t>
      </w:r>
      <w:r w:rsidR="00FF369C" w:rsidRPr="00FF369C">
        <w:rPr>
          <w:rFonts w:ascii="Arial Narrow" w:hAnsi="Arial Narrow"/>
        </w:rPr>
        <w:br/>
      </w:r>
      <w:r w:rsidRPr="00FF369C">
        <w:rPr>
          <w:rFonts w:ascii="Arial Narrow" w:hAnsi="Arial Narrow"/>
        </w:rPr>
        <w:t>w sprawie ustalenia wysokości opłat za korzystanie z wychowania przedszkolnego w przedszkolach publicznych prowadzonych przez Gminę Miasto Koszalin oraz</w:t>
      </w:r>
      <w:r w:rsidRPr="00FF369C">
        <w:rPr>
          <w:rFonts w:ascii="Arial Narrow" w:hAnsi="Arial Narrow"/>
          <w:color w:val="FF0000"/>
        </w:rPr>
        <w:t xml:space="preserve"> </w:t>
      </w:r>
      <w:r w:rsidR="00FF369C" w:rsidRPr="00FF369C">
        <w:rPr>
          <w:rStyle w:val="markedcontent"/>
          <w:rFonts w:ascii="Arial Narrow" w:hAnsi="Arial Narrow" w:cs="Arial"/>
        </w:rPr>
        <w:t>UCHWAŁA NR L/792/2022RADY MIEJSKIEJ W KOSZALINIE</w:t>
      </w:r>
      <w:r w:rsidR="00FF369C">
        <w:rPr>
          <w:rStyle w:val="markedcontent"/>
          <w:rFonts w:ascii="Arial Narrow" w:hAnsi="Arial Narrow" w:cs="Arial"/>
        </w:rPr>
        <w:t xml:space="preserve"> </w:t>
      </w:r>
      <w:r w:rsidR="00FF369C" w:rsidRPr="00FF369C">
        <w:rPr>
          <w:rStyle w:val="markedcontent"/>
          <w:rFonts w:ascii="Arial Narrow" w:hAnsi="Arial Narrow" w:cs="Arial"/>
        </w:rPr>
        <w:t>z dnia 4 października 2022 r.</w:t>
      </w:r>
      <w:r w:rsidR="00FF369C">
        <w:rPr>
          <w:rFonts w:ascii="Arial Narrow" w:hAnsi="Arial Narrow"/>
        </w:rPr>
        <w:t xml:space="preserve"> </w:t>
      </w:r>
      <w:r w:rsidR="00FF369C" w:rsidRPr="00FF369C">
        <w:rPr>
          <w:rStyle w:val="markedcontent"/>
          <w:rFonts w:ascii="Arial Narrow" w:hAnsi="Arial Narrow" w:cs="Arial"/>
        </w:rPr>
        <w:t xml:space="preserve">zmieniająca uchwałę w sprawie ustalenia wysokości opłat za korzystanie </w:t>
      </w:r>
      <w:r w:rsidR="000324A5">
        <w:rPr>
          <w:rStyle w:val="markedcontent"/>
          <w:rFonts w:ascii="Arial Narrow" w:hAnsi="Arial Narrow" w:cs="Arial"/>
        </w:rPr>
        <w:br/>
      </w:r>
      <w:r w:rsidR="00FF369C" w:rsidRPr="00FF369C">
        <w:rPr>
          <w:rStyle w:val="markedcontent"/>
          <w:rFonts w:ascii="Arial Narrow" w:hAnsi="Arial Narrow" w:cs="Arial"/>
        </w:rPr>
        <w:t>z wychowania przedszkolnego</w:t>
      </w:r>
      <w:r w:rsidR="00FF369C">
        <w:rPr>
          <w:rFonts w:ascii="Arial Narrow" w:hAnsi="Arial Narrow"/>
        </w:rPr>
        <w:t xml:space="preserve"> </w:t>
      </w:r>
      <w:r w:rsidR="00FF369C" w:rsidRPr="00FF369C">
        <w:rPr>
          <w:rStyle w:val="markedcontent"/>
          <w:rFonts w:ascii="Arial Narrow" w:hAnsi="Arial Narrow" w:cs="Arial"/>
        </w:rPr>
        <w:t>w przedszkolach publicznych prowadzonych przez Gminę Miasto Koszalin</w:t>
      </w:r>
      <w:r w:rsidR="00FF369C">
        <w:rPr>
          <w:rStyle w:val="markedcontent"/>
          <w:rFonts w:ascii="Arial Narrow" w:hAnsi="Arial Narrow" w:cs="Arial"/>
        </w:rPr>
        <w:t xml:space="preserve">. </w:t>
      </w:r>
    </w:p>
    <w:p w:rsidR="00297E87" w:rsidRPr="00FF369C" w:rsidRDefault="00297E87">
      <w:pPr>
        <w:rPr>
          <w:rFonts w:ascii="Arial Narrow" w:hAnsi="Arial Narrow"/>
        </w:rPr>
      </w:pPr>
    </w:p>
    <w:sectPr w:rsidR="00297E87" w:rsidRPr="00FF369C" w:rsidSect="00137E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E2B1200"/>
    <w:multiLevelType w:val="hybridMultilevel"/>
    <w:tmpl w:val="8CCA9708"/>
    <w:lvl w:ilvl="0" w:tplc="0415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28045F"/>
    <w:rsid w:val="000324A5"/>
    <w:rsid w:val="0013266B"/>
    <w:rsid w:val="0028045F"/>
    <w:rsid w:val="00297E87"/>
    <w:rsid w:val="0073358F"/>
    <w:rsid w:val="00CF0EF9"/>
    <w:rsid w:val="00FF36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28045F"/>
    <w:pPr>
      <w:spacing w:after="160" w:line="259" w:lineRule="auto"/>
    </w:p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8045F"/>
    <w:pPr>
      <w:ind w:left="720"/>
      <w:contextualSpacing/>
    </w:pPr>
  </w:style>
  <w:style w:type="character" w:customStyle="1" w:styleId="markedcontent">
    <w:name w:val="markedcontent"/>
    <w:basedOn w:val="Domylnaczcionkaakapitu"/>
    <w:rsid w:val="00FF369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464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a</cp:lastModifiedBy>
  <cp:revision>2</cp:revision>
  <dcterms:created xsi:type="dcterms:W3CDTF">2023-03-24T11:12:00Z</dcterms:created>
  <dcterms:modified xsi:type="dcterms:W3CDTF">2023-03-24T11:54:00Z</dcterms:modified>
</cp:coreProperties>
</file>