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60"/>
          <w:szCs w:val="60"/>
        </w:rPr>
        <w:t xml:space="preserve">VIBEFLOW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Claude Code Plugin</w:t>
      </w:r>
    </w:p>
    <w:p>
      <w:pPr>
        <w:pBdr>
          <w:bottom w:val="single" w:color="2E75B6" w:sz="6" w:space="1"/>
        </w:pBdr>
        <w:spacing w:after="60"/>
        <w:jc w:val="center"/>
      </w:pPr>
    </w:p>
    <w:p>
      <w:pPr>
        <w:spacing w:after="60"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AI-Orchestrated Vibe Coding Framework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Plugin Implementasyon Dokümanı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Nisan 2026 | v1.0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İçindekiler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Plugin Genel Bakış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VibeFlow, MyVibe Framework ile TruthLayer’ın birleşiminden doğan ve Claude Code plugin formatında dağıtılan bir AI-orkestrasyon framework’üdür. Tek komutla kurulur, skills/hooks/subagents/MCP servers tamamı otomatik aktif olur.</w:t>
      </w:r>
    </w:p>
    <w:p>
      <w:pPr>
        <w:pStyle w:val="Heading2"/>
      </w:pPr>
      <w:r>
        <w:t xml:space="preserve">1.1. Kurulum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claude plugin install vibeflow@vibeflow-marketplace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Kurulum sonrasında kullanıcı /vibeflow:init komutuyla projesini başlatır. Framework, projenin domain’ini (financial, e-commerce, healthcare, general) ve modunu (solo/team) sorar.</w:t>
      </w:r>
    </w:p>
    <w:p>
      <w:pPr>
        <w:pStyle w:val="Heading2"/>
      </w:pPr>
      <w:r>
        <w:t xml:space="preserve">1.2. Temel İlkeler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Plugin-First: </w:t>
      </w:r>
      <w:r>
        <w:rPr>
          <w:rFonts w:ascii="Arial" w:cs="Arial" w:eastAsia="Arial" w:hAnsi="Arial"/>
          <w:sz w:val="22"/>
          <w:szCs w:val="22"/>
        </w:rPr>
        <w:t xml:space="preserve">Tüm bileşenler Claude Code native plugin formatında. Skills auto-invoke çalışır, hooks otomatik tetiklenir, MCP server’lar oturum başlangıcında ayaklanır.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Bug-Free Foundation: </w:t>
      </w:r>
      <w:r>
        <w:rPr>
          <w:rFonts w:ascii="Arial" w:cs="Arial" w:eastAsia="Arial" w:hAnsi="Arial"/>
          <w:sz w:val="22"/>
          <w:szCs w:val="22"/>
        </w:rPr>
        <w:t xml:space="preserve">MyVibe’ın teyit edilen 12 bug’ı birleştirme sırasında kökten çözülür. CLI subprocess yaklaşımı hooks + subagents ile değiştirilir.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Dual Mode: </w:t>
      </w:r>
      <w:r>
        <w:rPr>
          <w:rFonts w:ascii="Arial" w:cs="Arial" w:eastAsia="Arial" w:hAnsi="Arial"/>
          <w:sz w:val="22"/>
          <w:szCs w:val="22"/>
        </w:rPr>
        <w:t xml:space="preserve">Solo developer ve takım modları userConfig üzerinden seçilir. Aynı plugin, farklı preset’lerle çalışır.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Truth-Driven: </w:t>
      </w:r>
      <w:r>
        <w:rPr>
          <w:rFonts w:ascii="Arial" w:cs="Arial" w:eastAsia="Arial" w:hAnsi="Arial"/>
          <w:sz w:val="22"/>
          <w:szCs w:val="22"/>
        </w:rPr>
        <w:t xml:space="preserve">TruthLayer’ın requirements-first felsefesi her SDLC fazına entegre edilir. Testability score &lt; 60 ise development başlamaz.</w:t>
      </w:r>
    </w:p>
    <w:p>
      <w:r>
        <w:br w:type="page"/>
      </w:r>
    </w:p>
    <w:p>
      <w:pPr>
        <w:pStyle w:val="Heading1"/>
      </w:pPr>
      <w:r>
        <w:t xml:space="preserve">2. Plugin Dizin Yapısı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Aşağıdaki yapı, Claude Code plugin formatına tam uyumludur. .claude-plugin/plugin.json manifest dosyası, diğer tüm bileşenler plugin root’ta yer alır.</w:t>
      </w:r>
    </w:p>
    <w:p>
      <w:pPr>
        <w:spacing w:after="6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vibeflow/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.claude-plugin/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plugin.json                 # Plugin manifest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skills/                          # 31 native skill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_standards/                 # Shared IO contracts &amp; orchestrator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├── io-standard.md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├── orchestrator.md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└── skill-schemas.json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prd-quality-analyzer/       # Truth Creation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├── SKILL.md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├── references/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│   └── scripts/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architecture-validator/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traceability-engine/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test-strategy-planner/      # Truth Validation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component-test-writer/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business-rule-validator/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invariant-formalizer/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release-decision-engine/    # Truth Decision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learning-loop-engine/       # Truth Evolution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consensus-orchestrator/     # Multi-AI Review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arch-guardrails/            # Codebase Analysis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repo-fingerprint/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... (31 skill toplam)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agents/                          # Subagent tanımları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claude-reviewer.md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codebase-explorer.md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test-analyst.md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hooks/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hooks.json                  # Tüm hook konfigürasyonları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scripts/                    # Hook script’leri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    ├── commit-guard.sh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    ├── traceability-sync.sh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    └── consensus-aggregator.sh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.mcp.json                        # 5 MCP server konfigürasyonu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mcp-servers/                     # MCP server kaynak kodları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sdlc-engine/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codebase-intel/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dev-ops/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├── design-bridge/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observability/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├── bin/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│   └── vibeflow-cli                # Yardımcı CLI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└── settings.json                    # Varsayılan ayarlar</w:t>
      </w:r>
    </w:p>
    <w:p>
      <w:r>
        <w:br w:type="page"/>
      </w:r>
    </w:p>
    <w:p>
      <w:pPr>
        <w:pStyle w:val="Heading1"/>
      </w:pPr>
      <w:r>
        <w:t xml:space="preserve">3. Plugin Manifest (plugin.json)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Manifest dosyası plugin’in tüm bileşenlerini, meta verisini ve kullanıcı konfigürasyonunu tanımlar.</w:t>
      </w:r>
    </w:p>
    <w:p>
      <w:pPr>
        <w:spacing w:after="6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"name": "vibeflow",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"version": "1.0.0",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"description": "AI-Orchestrated Vibe Coding Framework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with Multi-AI Consensus and Truth Validation",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"author":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"name": "Musti",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"email": "mustafa.yildirim@dgpays.com"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"keywords": ["sdlc", "ai-orchestration", "vibe-coding",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"truth-validation", "multi-ai", "consensus"],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"skills": "./skills/",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"agents": "./agents/",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"./hooks/hooks.json",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"mcpServers": "./.mcp.json",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"userConfig":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"mode":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"description": "solo or team",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"sensitive":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"domain":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"description": "financial, e-commerce,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  healthcare, or general",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"sensitive": false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"db_connection":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"description": "PostgreSQL connection string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  for project state",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"sensitive":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3.1. userConfig ve Mod Seçimi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 kurulumunda kullanıcıya mode ve domain sorulur. Bu değerler tüm skill’ler ve hook’lar tarafından okunabilir.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Solo Mod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Mod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Review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 AI (Claude) review yeterli. ChatGPT/Gemini opsiyonel.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3-AI konsensüs zorunlu. APPROVED için ≥90% gerekli.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Approval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approval opsiyonel (auto-advance mümkün).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faz geçişinde human approval zorunlu.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State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Lokal SQLite (zero-config, DB kurulumu gereksiz).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(shared state, çoklu developer erişimi).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Hooks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Hafif: sadece lint + format + temel quality gate.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Tam: tüm hook’lar aktif (commit guard, traceability sync, AI review trigger).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Pipeline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pipeline: new-feature, pre-pr, hotfix.</w:t>
            </w:r>
          </w:p>
        </w:tc>
        <w:tc>
          <w:tcPr>
            <w:tcW w:type="dxa" w:w="37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pipeline: + staging-uat, release-decision, weekly-learning, production-feedback.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MyVibe Bug Fix Entegrasyonu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Teyit edilen 12 bug’ın her biri VibeFlow plugin mimarisinde nasıl çözüldüğü aşağıda açıklanmıştır.</w:t>
      </w:r>
    </w:p>
    <w:p>
      <w:pPr>
        <w:pStyle w:val="Heading2"/>
      </w:pPr>
      <w:r>
        <w:t xml:space="preserve">4.1. Kritik Bug Düzeltmeleri</w:t>
      </w:r>
    </w:p>
    <w:p>
      <w:pPr>
        <w:spacing w:after="60"/>
      </w:pPr>
    </w:p>
    <w:p>
      <w:pPr>
        <w:pStyle w:val="Heading3"/>
      </w:pPr>
      <w:r>
        <w:t xml:space="preserve">Bug #1: Consensus Status Case Mismatch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Sorun: index.ts:609’da ‘rejected’ (küçük harf) kullanılıyor, Prisma schema’da REJECTED (büyük harf).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 Çözümü: sdlc-engine MCP server’da ConsensusStatus enum’u TypeScript enum olarak tanımlanır. Tüm karşılaştırmalar enum değeri üzerinden yapılır, string literal kullanılmaz. Ek olarak, consensus-orchestrator skill’inde de status kontrolü enum-safe yapılır.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// ESKİ (BUG): status === 'rejected'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// YENİ: status === ConsensusStatus.REJECTED</w:t>
      </w:r>
    </w:p>
    <w:p>
      <w:pPr>
        <w:spacing w:after="60"/>
      </w:pPr>
    </w:p>
    <w:p>
      <w:pPr>
        <w:pStyle w:val="Heading3"/>
      </w:pPr>
      <w:r>
        <w:t xml:space="preserve">Bug #2: Var Olmayan Model Adı (gpt-5.3)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Sorun: 4 yerde codex CLI’ye gpt-5.3 model adı gönderiliyor.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 Çözümü: Model adları hardcoded değil, vibeflow.config.json’dan okunur. Varsayılan değerler güncel modellerdir. Ayrıca CLI subprocess yaklaşımı hooks + subagents ile değiştirildiği için bu hat zaten ortadan kalkar.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// vibeflow.config.json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"models":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"claude": "claude-opus-4-6",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"openai": "gpt-4o",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"gemini": "gemini-2.0-flash"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spacing w:after="60"/>
      </w:pPr>
    </w:p>
    <w:p>
      <w:pPr>
        <w:pStyle w:val="Heading2"/>
      </w:pPr>
      <w:r>
        <w:t xml:space="preserve">4.2. Orta Seviye Bug Düzeltmeleri</w:t>
      </w:r>
    </w:p>
    <w:p>
      <w:pPr>
        <w:pStyle w:val="Heading3"/>
      </w:pPr>
      <w:r>
        <w:t xml:space="preserve">Bug #3: Deprecated ai-gateway Kaldırma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VibeFlow’da ai-gateway tamamen kaldırıldı. AI review’lar hooks + subagents üzerinden çalışır. .mcp.json’da sadece 5 konsolide server bulunur.</w:t>
      </w:r>
    </w:p>
    <w:p>
      <w:pPr>
        <w:pStyle w:val="Heading3"/>
      </w:pPr>
      <w:r>
        <w:t xml:space="preserve">Bug #4: MCP Client Pool Reconnection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VibeFlow’da MCP client pool’a health check ve auto-reconnect mekanizması eklenir. Her çağrı öncesi bağlantı durumu kontrol edilir, gerçekleşen bağlantı kopmasında otomatik yeniden bağlanma yapılır.</w:t>
      </w:r>
    </w:p>
    <w:p>
      <w:pPr>
        <w:spacing w:after="60"/>
      </w:pPr>
    </w:p>
    <w:p>
      <w:pPr>
        <w:pStyle w:val="Heading2"/>
      </w:pPr>
      <w:r>
        <w:t xml:space="preserve">4.3. Minor Bug ve Tasarım Düzeltmeleri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000"/>
        <w:gridCol w:w="3160"/>
      </w:tblGrid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VibeFlow Çözümü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Mekanizma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11 eksik (brownfield init)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Adım numaralandırması otomatik (array index)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sdlc-engine MCP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“10” task sayısı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Dinamik task sayısı state’ten okunur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sdlc-engine MCP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→ NestJS zorla alias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 detection ağaca bağlı: package.json analizi ile Express/Fastify/Nest/Hapi ayrımı yapılır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repo-fingerprint skill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codex/gemini CLI fallback yok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dependency tamamen kaldırıldı. Hooks + subagents native mekanizma. ChatGPT/Gemini opsiyonel, yoksa graceful degrade.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hooks + agents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 substitution doğrulamasız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Skill’lerde $ARGUMENTS ile native substitution. MCP tool params Zod schema ile validate edilir.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+ MCP Zod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repo-fingerprint TODO’ları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olarak yeniden yazılır, eksik özellikler (framework detection, React analizi) tamamlanır.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repo-fingerprint skill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Statik AI insights panel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kaldırıldı (plugin içinde UI yok). Proje durumu /vibeflow:status skill’i ile sorgulanır.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skill</w:t>
            </w:r>
          </w:p>
        </w:tc>
      </w:tr>
      <w:tr>
        <w:tc>
          <w:tcPr>
            <w:tcW w:type="dxa" w:w="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boş</w:t>
            </w:r>
          </w:p>
        </w:tc>
        <w:tc>
          <w:tcPr>
            <w:tcW w:type="dxa" w:w="3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MCP server tam implement edilir. SDLCLogger, Grafana dashboard’lar, cost tracking dahil.</w:t>
            </w:r>
          </w:p>
        </w:tc>
        <w:tc>
          <w:tcPr>
            <w:tcW w:type="dxa" w:w="316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 MCP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Skill Detayları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 plugin’i 31 native skill içerir. Her skill Claude Code SKILL.md formatında, YAML frontmatter ile konfigüre edilir.</w:t>
      </w:r>
    </w:p>
    <w:p>
      <w:pPr>
        <w:pStyle w:val="Heading2"/>
      </w:pPr>
      <w:r>
        <w:t xml:space="preserve">5.1. Örnek Skill: prd-quality-analyzer</w:t>
      </w:r>
    </w:p>
    <w:p>
      <w:pPr>
        <w:spacing w:after="6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name: prd-quality-analyzer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description: PRD dokümanlarını belirsizlik,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çelişki ve eksik akışlar açısından analiz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eder. Testability score hesaplar.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Kullanım: PRD inceleme, gereksinim validasyon.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allowed-tools: Read Grep Glob Bash(node *)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context: fork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agent: Explore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## Analiz Algoritması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PRD’yi 5 boyutta puanla (toplam 100):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Somutluk (25p): "olmalı" vs "yaklaşık"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Netlik (25p): belirsiz ifade tespiti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Tamlık (25p): eksik edge case, hata akışı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Bağımsızlık (15p): çapraz bağımlılık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Önceliklendirme (10p): MoSCoW veya P0-P3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## Eşik Değerleri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score &gt;= 80: PASS (devam et)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score 60-79: WARNING (iyileştirme öner)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score &lt; 60: BLOCK (development başlamaz)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Detaylı pattern catalog: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@references/ambiguity-patterns.md</w:t>
      </w:r>
    </w:p>
    <w:p>
      <w:pPr>
        <w:spacing w:after="60"/>
      </w:pPr>
    </w:p>
    <w:p>
      <w:pPr>
        <w:pStyle w:val="Heading2"/>
      </w:pPr>
      <w:r>
        <w:t xml:space="preserve">5.2. Örnek Skill: consensus-orchestrator</w:t>
      </w:r>
    </w:p>
    <w:p>
      <w:pPr>
        <w:spacing w:after="6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name: consensus-orchestrator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description: Multi-AI review sürecini yönetir.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Claude, ChatGPT ve Gemini sonuçlarını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toplar, ağırlıklı puanlama ile karar verir.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disable-model-invocation: true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allowed-tools: Read Bash(codex *) Bash(gemini *)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## Konsensüs Hesaplama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1. Claude review: subagent (claude-reviewer)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2. ChatGPT review: codex CLI (opsiyonel)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3. Gemini review: gemini CLI (opsiyonel)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## Karar Eşikleri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APPROVED: &gt;=90% + 0 critical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NEEDS_REVISION: 50-89%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REJECTED: &lt;50% veya 2+ critical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## Graceful Degradation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- 3 AI mevcut: normal konsensüs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- 2 AI mevcut: 2-AI konsensüsü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- 1 AI (Claude): tek review, uyarı ver</w:t>
      </w:r>
    </w:p>
    <w:p>
      <w:r>
        <w:br w:type="page"/>
      </w:r>
    </w:p>
    <w:p>
      <w:pPr>
        <w:pStyle w:val="Heading1"/>
      </w:pPr>
      <w:r>
        <w:t xml:space="preserve">6. Hook Konfigürasyonu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hooks/hooks.json dosyası plugin’in tüm otomatik tetikleme kurallarını içerir. Aşağıda ana hook grupları ve her birinin çözdüğü MyVibe bug’ı belirtilmiştir.</w:t>
      </w:r>
    </w:p>
    <w:p>
      <w:pPr>
        <w:pStyle w:val="Heading2"/>
      </w:pPr>
      <w:r>
        <w:t xml:space="preserve">6.1. SessionStart Hooks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Oturum başladığında çalışır. Proje durumunu yükler ve context’e inject eder.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"matcher": "startup|resume",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"type": "command",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"command": "${CLAUDE_PLUGIN_ROOT}/hooks/scripts/load-sdlc-context.sh"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hook, MyVibe’daki session persistence sorununu (Bug #4 ile ilişkili) çözer. Her oturumda proje durumu güncel olarak yüklenir.</w:t>
      </w:r>
    </w:p>
    <w:p>
      <w:pPr>
        <w:pStyle w:val="Heading2"/>
      </w:pPr>
      <w:r>
        <w:t xml:space="preserve">6.2. PreToolUse Hooks</w:t>
      </w:r>
    </w:p>
    <w:p>
      <w:pPr>
        <w:pStyle w:val="Heading3"/>
      </w:pPr>
      <w:r>
        <w:t xml:space="preserve">Commit Guard (Bug #1 ve #8 Çözümü)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Git commit öncesi business rule validation ve architecture guardrails kontrolü yapar. Enum karşılaştırma bug’ı burada çözülür çünkü consensus status artık TypeScript enum üzerinden kontrol edilir.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"matcher": "Bash",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"type": "command",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"if": "Bash(git commit*)",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"command": "${CLAUDE_PLUGIN_ROOT}/hooks/scripts/commit-guard.sh"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pStyle w:val="Heading3"/>
      </w:pPr>
      <w:r>
        <w:t xml:space="preserve">Test Optimizer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 komutu öncesi test-priority-engine skill’ini çağırarak sadece etkilenen testleri seçer.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"matcher": "Bash",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"type": "command",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"if": "Bash(npm test*|vitest*|jest*)",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"command": "${CLAUDE_PLUGIN_ROOT}/hooks/scripts/test-optimizer.sh"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pStyle w:val="Heading2"/>
      </w:pPr>
      <w:r>
        <w:t xml:space="preserve">6.3. PostToolUse Hooks</w:t>
      </w:r>
    </w:p>
    <w:p>
      <w:pPr>
        <w:pStyle w:val="Heading3"/>
      </w:pPr>
      <w:r>
        <w:t xml:space="preserve">Auto Format + Traceability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Her dosya düzenlemesi sonrası lint/format ve TruthLayer traceability güncellemesi yapılır.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"matcher": "Edit|Write",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"type": "command",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"command": "${CLAUDE_PLUGIN_ROOT}/hooks/scripts/post-edit.sh"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pPr>
        <w:pStyle w:val="Heading3"/>
      </w:pPr>
      <w:r>
        <w:t xml:space="preserve">AI Review Trigger (Bug #2 ve #8 Çözümü)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Commit sonrası async multi-AI review tetikler. codex/gemini CLI yoksa sessizce degrade eder (Bug #8), model adı config’den okunur (Bug #2).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"matcher": "Bash",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"hooks": [{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"type": "command",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"if": "Bash(git commit*)",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"async": true,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"command": "${CLAUDE_PLUGIN_ROOT}/hooks/scripts/trigger-ai-review.sh"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Subagent Tanımları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 3 subagent içerir. Bu subagent’lar MyVibe’ın CLI subprocess yaklaşımının (Bug #2, #8) yerini alır.</w:t>
      </w:r>
    </w:p>
    <w:p>
      <w:pPr>
        <w:pStyle w:val="Heading2"/>
      </w:pPr>
      <w:r>
        <w:t xml:space="preserve">7.1. claude-reviewer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name: claude-reviewer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description: Kod ve döküman review’u yapar.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Code quality, security, maintainability analizi.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model: sonnet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effort: high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maxTurns: 15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disallowedTools: Write, Edit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Sen bir kıdemli code reviewer’sın.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Review sırasında şunlara dikkat et: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1. Code quality ve SOLID prensipleri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2. Security vulnerabilities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3. Test coverage yeterliliği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4. Architecture pattern uyumu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Sonuç formatı: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 score: 0-100, issues: [...], verdict: ... }</w:t>
      </w:r>
    </w:p>
    <w:p>
      <w:pPr>
        <w:spacing w:after="60"/>
      </w:pPr>
    </w:p>
    <w:p>
      <w:pPr>
        <w:pStyle w:val="Heading2"/>
      </w:pPr>
      <w:r>
        <w:t xml:space="preserve">7.2. codebase-explorer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name: codebase-explorer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description: Brownfield projelerde codebase analizi.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Dependency graph, hotspot detection, pattern extraction.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model: haiku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effort: medium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maxTurns: 20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disallowedTools: Write, Edit, Bash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60"/>
      </w:pPr>
    </w:p>
    <w:p>
      <w:pPr>
        <w:pStyle w:val="Heading2"/>
      </w:pPr>
      <w:r>
        <w:t xml:space="preserve">7.3. test-analyst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name: test-analyst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description: Test sonuçlarını analiz eder.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Fail-type classification, flaky test detection.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model: sonnet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effort: medium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maxTurns: 10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skills: [test-result-analyzer, cross-run-consistency]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---</w:t>
      </w:r>
    </w:p>
    <w:p>
      <w:r>
        <w:br w:type="page"/>
      </w:r>
    </w:p>
    <w:p>
      <w:pPr>
        <w:pStyle w:val="Heading1"/>
      </w:pPr>
      <w:r>
        <w:t xml:space="preserve">8. MCP Server Konfigürasyonu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MyVibe’ın 13 MCP server’ı 5’e konsolide edilmiştir. Her server’ın sorumluluk alanı ve .mcp.json konfigürasyonu: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80"/>
        <w:gridCol w:w="3280"/>
      </w:tblGrid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 &amp; Tools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Düzeltmeleri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sdlc-engine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orchestration, phase transitions, consensus management, sprint planning. Tools: sdlc_init, sdlc_continue, sdlc_status, sdlc_review, sdlc_advance_phase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 (enum-safe consensus), #5 (auto-step numbering), #6 (dynamic task count), #9 (Zod validation)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codebase-intel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indexing, AST parsing, context orchestration, session persistence, hotspot analysis. Tools: index_repo, get_context, save_session, analyze_hotspots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#10 (repo-fingerprint TODO tamamlama)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dev-ops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I/O, Git operations, build/test/lint pipeline, environment setup. Tools: dev_file_*, dev_git_*, dev_run_tests, dev_run_build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Yeni: environment isolation (test/staging/prod ayrımı)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design-bridge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 API, design token export, UI component mapping, accessibility checks. Tools: design_create_*, design_extract_*, design_review_*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Değişiklik yok (iyi tasarlanmıştı)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aggregation, metrics tracking, cost analysis, dashboard management. Tools: log_event, get_metrics, track_cost, get_dashboard</w:t>
            </w:r>
          </w:p>
        </w:tc>
        <w:tc>
          <w:tcPr>
            <w:tcW w:type="dxa" w:w="32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 #12 (boş implementasyon → tam implement)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8.1. .mcp.json Örneği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"mcpServers":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"sdlc-engine":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"command": "node",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"args": ["${CLAUDE_PLUGIN_ROOT}/mcp-servers/sdlc-engine/dist/index.js"],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"env": { "DB_URL": "${db_connection}"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"codebase-intel": {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"command": "node",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  "args": ["${CLAUDE_PLUGIN_ROOT}/mcp-servers/codebase-intel/dist/index.js"]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"dev-ops": { ...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"design-bridge": { ... },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  "observability": { ...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  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9. Birleşik SDLC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MyVibe’ın 7 fazlı SDLC workflow’u korunur. Her faza TruthLayer skill’leri ve hook’lar entegre edilir.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680"/>
        <w:gridCol w:w="1800"/>
        <w:gridCol w:w="1480"/>
      </w:tblGrid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Faz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Tetiklenen Skill’ler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Aktif Hook’lar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Konsensüs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prd-quality-analyzer, traceability-engine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SessionStart: context load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3-AI (team) / 1-AI (solo)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architecture-validator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PostToolUse: design token sync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3-AI / 1-AI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architecture-validator, invariant-formalizer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PreToolUse: arch-guardrails check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3-AI / 1-AI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test-strategy-planner, delivery-planner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3-AI / 1-AI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component-test-writer, business-rule-validator, arch-guardrails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PreToolUse: commit-guard; PostToolUse: auto-format, traceability-sync, AI-review-trigger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sonu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Tüm Layer 1 (20 skill), mutation-test, chaos-injector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PreToolUse: test-optimizer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Faz sonu</w:t>
            </w:r>
          </w:p>
        </w:tc>
      </w:tr>
      <w:tr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release-decision-engine, decision-recommender, learning-loop-engine</w:t>
            </w:r>
          </w:p>
        </w:tc>
        <w:tc>
          <w:tcPr>
            <w:tcW w:type="dxa" w:w="26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Stop: release gate enforcement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Yok</w:t>
            </w:r>
          </w:p>
        </w:tc>
        <w:tc>
          <w:tcPr>
            <w:tcW w:type="dxa" w:w="148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Zorunlu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İmplementasyon Yol Haritası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Plugin geliştirme 4 sprint (8 hafta) olarak planlanmıştır. Her sprint sonunda çalışan bir plugin sürümü üretilir.</w:t>
      </w:r>
    </w:p>
    <w:p>
      <w:pPr>
        <w:pStyle w:val="Heading2"/>
      </w:pPr>
      <w:r>
        <w:t xml:space="preserve">Sprint 1 (Hafta 1-2): Plugin Skeleton + P0 Skills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Plugin dizin yapısı ve plugin.json oluştur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sdlc-engine MCP: MyVibe sdlc-orchestrator + project-state birleştir, Bug #1 #5 #6 #9 düzelt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P0 skill dönüşümü: prd-quality-analyzer, test-strategy-planner, release-decision-engine, traceability-engine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SessionStart hook: SDLC context loader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userConfig: mode (solo/team) ve domain (financial/e-commerce/general) seçimi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Test: /vibeflow:init ile proje başlatma end-to-end</w:t>
      </w:r>
    </w:p>
    <w:p>
      <w:pPr>
        <w:pStyle w:val="Heading2"/>
      </w:pPr>
      <w:r>
        <w:t xml:space="preserve">Sprint 2 (Hafta 3-4): Core Intelligence + Hooks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P1 skill dönüşümü: 5 skill (component-test-writer, business-rule-validator, architecture-validator, coverage-analyzer, invariant-formalizer)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Hook sistemi: commit-guard, auto-format, traceability-sync, test-optimizer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Subagent: claude-reviewer, codebase-explorer tanımları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consensus-orchestrator skill (Bug #2 #8 çözümü: graceful degradation)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codebase-intel MCP: 4 brownfield server konsolidasyonu, Bug #10 düzelt</w:t>
      </w:r>
    </w:p>
    <w:p>
      <w:pPr>
        <w:pStyle w:val="Heading2"/>
      </w:pPr>
      <w:r>
        <w:t xml:space="preserve">Sprint 3 (Hafta 5-6): Full Validation + Pipelines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P2 skill dönüşümü: 6 skill (e2e-test-writer, contract-test-writer, mutation-test-runner, chaos-injector, regression-test-runner, learning-loop-engine)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Pipeline tanımları: 7 preset pipeline (new-feature, pre-pr, staging-uat, hotfix, release-decision, weekly-learning, production-feedback)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observability MCP: tam implementasyon (Bug #12 çözümü)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dev-ops MCP: environment orchestration entegrasyonu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End-to-end pipeline testi</w:t>
      </w:r>
    </w:p>
    <w:p>
      <w:pPr>
        <w:pStyle w:val="Heading2"/>
      </w:pPr>
      <w:r>
        <w:t xml:space="preserve">Sprint 4 (Hafta 7-8): Polish + Marketplace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P3 skill dönüşümü: kalan 15 skill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Greenfield + brownfield senaryo testi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Solo vs team mod testi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Token/maliyet optimizasyonu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Marketplace.json hazırlığı ve yayınlama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Dokümantasyon ve kullanıcı kılavuzu</w:t>
      </w:r>
    </w:p>
    <w:p>
      <w:r>
        <w:br w:type="page"/>
      </w:r>
    </w:p>
    <w:p>
      <w:pPr>
        <w:pStyle w:val="Heading1"/>
      </w:pPr>
      <w:r>
        <w:t xml:space="preserve">11. Sonuç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VibeFlow, Claude Code plugin formatında dağıtılan, MyVibe’ın orkestrasyonel gücü ile TruthLayer’ın validasyon derinliğini birleştiren kapsamlı bir framework’tür.</w:t>
      </w:r>
    </w:p>
    <w:p>
      <w:pPr>
        <w:spacing w:after="60"/>
      </w:pPr>
    </w:p>
    <w:p>
      <w:pPr>
        <w:pStyle w:val="Heading2"/>
      </w:pPr>
      <w:r>
        <w:t xml:space="preserve">Sayısal Özet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Eski (MyVibe + TruthLayer)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Yeni (VibeFlow Plugin)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Server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(MyVibe)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(konsolide)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Native Skill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(TruthLayer, custom format)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(Claude native format)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(CLI subprocess)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6+ (native hooks)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Subagent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(CLI subprocess)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(native subagents)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Bilinen Bug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(teyit edilmiş)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(hepsi çözülmüş)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Kurulum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Manuel setup (DB, CLI, config)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plugin install vibeflow</w:t>
            </w:r>
          </w:p>
        </w:tc>
      </w:tr>
      <w:tr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Dağıtım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clone</w:t>
            </w:r>
          </w:p>
        </w:tc>
        <w:tc>
          <w:tcPr>
            <w:tcW w:type="dxa" w:w="312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 doküman, VibeFlow plugin’inin teknik temelini oluşturur. Sprint 1’de plugin skeleton ve P0 skill’lerin dönüşümü ile başlanır.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4D8" w:sz="2" w:space="1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Sayfa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VibeFlow Plugin</w:t>
    </w:r>
    <w:r>
      <w:rPr>
        <w:rFonts w:ascii="Arial" w:cs="Arial" w:eastAsia="Arial" w:hAnsi="Arial"/>
        <w:color w:val="666666"/>
        <w:sz w:val="18"/>
        <w:szCs w:val="18"/>
      </w:rPr>
      <w:t xml:space="preserve">	İmplementasyon Dokümanı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1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D4740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2026-04-12T15:58:09.071Z</dcterms:created>
  <dcterms:modified xsi:type="dcterms:W3CDTF">2026-04-12T15:58:09.071Z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