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5B5E6" w14:textId="77777777" w:rsidR="002F68DC" w:rsidRPr="002F68DC" w:rsidRDefault="002F68DC" w:rsidP="002F68D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AQ7.5: Activity Questions 5 - Not Graded</w:t>
      </w:r>
    </w:p>
    <w:p w14:paraId="7960256C" w14:textId="77777777" w:rsidR="002F68DC" w:rsidRPr="002F68DC" w:rsidRDefault="002F68DC" w:rsidP="002F68DC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78889D83" w14:textId="77777777" w:rsidR="002F68DC" w:rsidRPr="002F68DC" w:rsidRDefault="002F68DC" w:rsidP="002F68DC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Arial" w:eastAsia="Times New Roman" w:hAnsi="Arial" w:cs="Arial"/>
          <w:b/>
          <w:bCs/>
          <w:color w:val="444444"/>
          <w:kern w:val="0"/>
          <w:sz w:val="21"/>
          <w:szCs w:val="21"/>
          <w:lang w:eastAsia="en-IN" w:bidi="kn-IN"/>
          <w14:ligatures w14:val="none"/>
        </w:rPr>
        <w:t>Level 1:</w:t>
      </w:r>
      <w:r w:rsidRPr="002F68DC">
        <w:rPr>
          <w:rFonts w:ascii="Arial" w:eastAsia="Times New Roman" w:hAnsi="Arial" w:cs="Arial"/>
          <w:b/>
          <w:bCs/>
          <w:color w:val="444444"/>
          <w:kern w:val="0"/>
          <w:sz w:val="21"/>
          <w:szCs w:val="21"/>
          <w:lang w:eastAsia="en-IN" w:bidi="kn-IN"/>
          <w14:ligatures w14:val="none"/>
        </w:rPr>
        <w:br/>
      </w:r>
      <w:r w:rsidRPr="002F68DC">
        <w:rPr>
          <w:rFonts w:ascii="Arial" w:eastAsia="Times New Roman" w:hAnsi="Arial" w:cs="Arial"/>
          <w:b/>
          <w:bCs/>
          <w:color w:val="444444"/>
          <w:kern w:val="0"/>
          <w:sz w:val="21"/>
          <w:szCs w:val="21"/>
          <w:lang w:eastAsia="en-IN" w:bidi="kn-IN"/>
          <w14:ligatures w14:val="none"/>
        </w:rPr>
        <w:br/>
      </w:r>
    </w:p>
    <w:p w14:paraId="2C0F9F68" w14:textId="77777777" w:rsidR="002F68DC" w:rsidRPr="002F68DC" w:rsidRDefault="002F68DC" w:rsidP="002F68D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Define a function 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f(x)=xx2−5x+6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−5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+6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Then 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lim⁡x→1f(x)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→1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</w:t>
      </w:r>
    </w:p>
    <w:p w14:paraId="6E631326" w14:textId="77777777" w:rsidR="002F68DC" w:rsidRPr="002F68DC" w:rsidRDefault="002F68DC" w:rsidP="002F68DC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9E285C0" w14:textId="77777777" w:rsidR="002F68DC" w:rsidRPr="002F68DC" w:rsidRDefault="002F68DC" w:rsidP="002F68D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Define a function 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f(x)=(−x2+</w:t>
      </w:r>
      <w:proofErr w:type="gramStart"/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2)(</w:t>
      </w:r>
      <w:proofErr w:type="gramEnd"/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x3+</w:t>
      </w:r>
      <w:proofErr w:type="gramStart"/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3)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proofErr w:type="gramEnd"/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)=(−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proofErr w:type="gramStart"/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2)(</w:t>
      </w:r>
      <w:proofErr w:type="gramEnd"/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3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+3)</w:t>
      </w: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Then 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lim⁡x→1f(x)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→1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</w:t>
      </w:r>
    </w:p>
    <w:p w14:paraId="3231F4C9" w14:textId="77777777" w:rsidR="002F68DC" w:rsidRPr="002F68DC" w:rsidRDefault="002F68DC" w:rsidP="002F68DC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41889B49" w14:textId="77777777" w:rsidR="002F68DC" w:rsidRPr="002F68DC" w:rsidRDefault="002F68DC" w:rsidP="002F68DC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30BA1850" w14:textId="77777777" w:rsidR="002F68DC" w:rsidRPr="002F68DC" w:rsidRDefault="002F68DC" w:rsidP="002F68D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Define a function</w:t>
      </w: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f(x)={1ifx≥0−1ifx&lt;0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proofErr w:type="gramStart"/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2F68DC">
        <w:rPr>
          <w:rFonts w:ascii="KaTeX_Size4" w:eastAsia="Times New Roman" w:hAnsi="KaTeX_Size4" w:cs="Times New Roman"/>
          <w:color w:val="212529"/>
          <w:kern w:val="0"/>
          <w:sz w:val="25"/>
          <w:szCs w:val="25"/>
          <w:lang w:eastAsia="en-IN" w:bidi="kn-IN"/>
          <w14:ligatures w14:val="none"/>
        </w:rPr>
        <w:t>{</w:t>
      </w:r>
      <w:proofErr w:type="gramEnd"/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1−1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if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≥0if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&lt;0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Which of the following option(s) is(are) true?</w:t>
      </w:r>
    </w:p>
    <w:p w14:paraId="6E4371E7" w14:textId="77777777" w:rsidR="002F68DC" w:rsidRPr="002F68DC" w:rsidRDefault="002F68DC" w:rsidP="002F68D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lim⁡x→2f(x)=−1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→2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)=−1</w:t>
      </w:r>
    </w:p>
    <w:p w14:paraId="2C7597A4" w14:textId="77777777" w:rsidR="002F68DC" w:rsidRPr="002F68DC" w:rsidRDefault="002F68DC" w:rsidP="002F68D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lim⁡x→0f(x)=1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→0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)=1</w:t>
      </w:r>
    </w:p>
    <w:p w14:paraId="364737A2" w14:textId="77777777" w:rsidR="002F68DC" w:rsidRPr="002F68DC" w:rsidRDefault="002F68DC" w:rsidP="002F68D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 −0.5f(x)=−1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 −0.5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)=−1</w:t>
      </w:r>
    </w:p>
    <w:p w14:paraId="652E1F83" w14:textId="77777777" w:rsidR="002F68DC" w:rsidRPr="002F68DC" w:rsidRDefault="002F68DC" w:rsidP="002F68D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Left limit at 0 </w:t>
      </w:r>
      <w:proofErr w:type="gramStart"/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i.e.,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</w:t>
      </w:r>
      <w:proofErr w:type="gramEnd"/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→0−f(x)=−1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→0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−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)=−1</w:t>
      </w:r>
    </w:p>
    <w:p w14:paraId="357BC061" w14:textId="77777777" w:rsidR="002F68DC" w:rsidRPr="002F68DC" w:rsidRDefault="002F68DC" w:rsidP="002F68D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Right limit at 0 </w:t>
      </w:r>
      <w:proofErr w:type="gramStart"/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i.e.,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</w:t>
      </w:r>
      <w:proofErr w:type="gramEnd"/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→0+f(x)=−1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→0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+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)=−1</w:t>
      </w:r>
    </w:p>
    <w:p w14:paraId="67901045" w14:textId="77777777" w:rsidR="002F68DC" w:rsidRPr="002F68DC" w:rsidRDefault="002F68DC" w:rsidP="002F68D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Right limit at 0 </w:t>
      </w:r>
      <w:proofErr w:type="gramStart"/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i.e.,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</w:t>
      </w:r>
      <w:proofErr w:type="gramEnd"/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→0+f(x)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→0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+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does not exist.</w:t>
      </w:r>
    </w:p>
    <w:p w14:paraId="1CCD0867" w14:textId="77777777" w:rsidR="002F68DC" w:rsidRPr="002F68DC" w:rsidRDefault="002F68DC" w:rsidP="002F68D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Limit of the function at 0 does not exist.</w:t>
      </w:r>
    </w:p>
    <w:p w14:paraId="00C80906" w14:textId="77777777" w:rsidR="002F68DC" w:rsidRPr="002F68DC" w:rsidRDefault="002F68DC" w:rsidP="002F68D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Limit of the function does not exist at any real number.</w:t>
      </w:r>
    </w:p>
    <w:p w14:paraId="150EE819" w14:textId="77777777" w:rsidR="002F68DC" w:rsidRPr="002F68DC" w:rsidRDefault="002F68DC" w:rsidP="002F68DC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7EAD468" w14:textId="77777777" w:rsidR="002F68DC" w:rsidRPr="002F68DC" w:rsidRDefault="002F68DC" w:rsidP="002F68D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Define a function</w:t>
      </w: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f(x)={xifx≤25ifx&gt;2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2F68DC">
        <w:rPr>
          <w:rFonts w:ascii="KaTeX_Size4" w:eastAsia="Times New Roman" w:hAnsi="KaTeX_Size4" w:cs="Times New Roman"/>
          <w:color w:val="212529"/>
          <w:kern w:val="0"/>
          <w:sz w:val="25"/>
          <w:szCs w:val="25"/>
          <w:lang w:eastAsia="en-IN" w:bidi="kn-IN"/>
          <w14:ligatures w14:val="none"/>
        </w:rPr>
        <w:t>{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5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if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≤2if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&gt;2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Which of the following option(s) is(are) true?</w:t>
      </w:r>
    </w:p>
    <w:p w14:paraId="06E39082" w14:textId="77777777" w:rsidR="002F68DC" w:rsidRPr="002F68DC" w:rsidRDefault="002F68DC" w:rsidP="002F68D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Limit exists at 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x=2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=2</w:t>
      </w: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632B8AB0" w14:textId="77777777" w:rsidR="002F68DC" w:rsidRPr="002F68DC" w:rsidRDefault="002F68DC" w:rsidP="002F68D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Right limit exists at 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x=2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=2</w:t>
      </w: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18747C60" w14:textId="77777777" w:rsidR="002F68DC" w:rsidRPr="002F68DC" w:rsidRDefault="002F68DC" w:rsidP="002F68D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Left limit at 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x=2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=2</w:t>
      </w: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2.</w:t>
      </w:r>
    </w:p>
    <w:p w14:paraId="47D41AB5" w14:textId="77777777" w:rsidR="002F68DC" w:rsidRPr="002F68DC" w:rsidRDefault="002F68DC" w:rsidP="002F68D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Right limit at 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x=2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=2</w:t>
      </w: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-1.</w:t>
      </w:r>
    </w:p>
    <w:p w14:paraId="2F11758F" w14:textId="77777777" w:rsidR="002F68DC" w:rsidRPr="002F68DC" w:rsidRDefault="002F68DC" w:rsidP="002F68DC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4BD7C6B1" w14:textId="409F7DEC" w:rsidR="002F68DC" w:rsidRPr="002F68DC" w:rsidRDefault="002F68DC" w:rsidP="002F68D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Consider the following graph of a function in the Figure M2W1AQ-10, where bullet point represents the point included in the line segment and circle represents the point does not </w:t>
      </w:r>
      <w:proofErr w:type="gramStart"/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included</w:t>
      </w:r>
      <w:proofErr w:type="gramEnd"/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in the line segment.</w:t>
      </w: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2F68DC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drawing>
          <wp:inline distT="0" distB="0" distL="0" distR="0" wp14:anchorId="28F6EDBD" wp14:editId="6E1B5F95">
            <wp:extent cx="5731510" cy="4770755"/>
            <wp:effectExtent l="0" t="0" r="0" b="0"/>
            <wp:docPr id="176647110" name="Picture 2" descr="A graph of a number of poi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7110" name="Picture 2" descr="A graph of a number of poin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Which of the following is(are) true?</w:t>
      </w:r>
    </w:p>
    <w:p w14:paraId="2FEE42AD" w14:textId="77777777" w:rsidR="002F68DC" w:rsidRPr="002F68DC" w:rsidRDefault="002F68DC" w:rsidP="002F68D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Left limit exists at 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x=1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=1</w:t>
      </w: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6280C089" w14:textId="77777777" w:rsidR="002F68DC" w:rsidRPr="002F68DC" w:rsidRDefault="002F68DC" w:rsidP="002F68D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Left limit at 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x=3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=3</w:t>
      </w: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2.</w:t>
      </w:r>
    </w:p>
    <w:p w14:paraId="006731DF" w14:textId="77777777" w:rsidR="002F68DC" w:rsidRPr="002F68DC" w:rsidRDefault="002F68DC" w:rsidP="002F68D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Right limit at 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x=2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=2</w:t>
      </w: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2.</w:t>
      </w:r>
    </w:p>
    <w:p w14:paraId="11F0F348" w14:textId="77777777" w:rsidR="002F68DC" w:rsidRPr="002F68DC" w:rsidRDefault="002F68DC" w:rsidP="002F68D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limit exists at 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x=3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=3</w:t>
      </w: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63B1DEA2" w14:textId="77777777" w:rsidR="002F68DC" w:rsidRPr="002F68DC" w:rsidRDefault="002F68DC" w:rsidP="002F68D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Limit exists at every point 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2F68DC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∈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(2,</w:t>
      </w:r>
      <w:proofErr w:type="gramStart"/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3)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∈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proofErr w:type="gramEnd"/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2,3)</w:t>
      </w: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39B6CE04" w14:textId="77777777" w:rsidR="002F68DC" w:rsidRPr="002F68DC" w:rsidRDefault="002F68DC" w:rsidP="002F68DC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Arial" w:eastAsia="Times New Roman" w:hAnsi="Arial" w:cs="Arial"/>
          <w:b/>
          <w:bCs/>
          <w:color w:val="444444"/>
          <w:kern w:val="0"/>
          <w:sz w:val="21"/>
          <w:szCs w:val="21"/>
          <w:lang w:eastAsia="en-IN" w:bidi="kn-IN"/>
          <w14:ligatures w14:val="none"/>
        </w:rPr>
        <w:br/>
      </w:r>
      <w:r w:rsidRPr="002F68DC">
        <w:rPr>
          <w:rFonts w:ascii="Arial" w:eastAsia="Times New Roman" w:hAnsi="Arial" w:cs="Arial"/>
          <w:b/>
          <w:bCs/>
          <w:color w:val="444444"/>
          <w:kern w:val="0"/>
          <w:sz w:val="21"/>
          <w:szCs w:val="21"/>
          <w:lang w:eastAsia="en-IN" w:bidi="kn-IN"/>
          <w14:ligatures w14:val="none"/>
        </w:rPr>
        <w:br/>
        <w:t>Level 2:</w:t>
      </w:r>
      <w:r w:rsidRPr="002F68DC">
        <w:rPr>
          <w:rFonts w:ascii="Arial" w:eastAsia="Times New Roman" w:hAnsi="Arial" w:cs="Arial"/>
          <w:b/>
          <w:bCs/>
          <w:color w:val="444444"/>
          <w:kern w:val="0"/>
          <w:sz w:val="21"/>
          <w:szCs w:val="21"/>
          <w:lang w:eastAsia="en-IN" w:bidi="kn-IN"/>
          <w14:ligatures w14:val="none"/>
        </w:rPr>
        <w:br/>
      </w:r>
      <w:r w:rsidRPr="002F68DC">
        <w:rPr>
          <w:rFonts w:ascii="Arial" w:eastAsia="Times New Roman" w:hAnsi="Arial" w:cs="Arial"/>
          <w:b/>
          <w:bCs/>
          <w:color w:val="444444"/>
          <w:kern w:val="0"/>
          <w:sz w:val="21"/>
          <w:szCs w:val="21"/>
          <w:lang w:eastAsia="en-IN" w:bidi="kn-IN"/>
          <w14:ligatures w14:val="none"/>
        </w:rPr>
        <w:br/>
      </w:r>
    </w:p>
    <w:p w14:paraId="350A415A" w14:textId="77777777" w:rsidR="002F68DC" w:rsidRPr="002F68DC" w:rsidRDefault="002F68DC" w:rsidP="002F68D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function 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f(x)=x2</w:t>
      </w:r>
      <w:r w:rsidRPr="002F68DC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∣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2F68DC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∣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2F68DC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∣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∣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Then 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lim⁡x→0f(x)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→0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</w:t>
      </w:r>
    </w:p>
    <w:p w14:paraId="6579E1A0" w14:textId="77777777" w:rsidR="002F68DC" w:rsidRPr="002F68DC" w:rsidRDefault="002F68DC" w:rsidP="002F68DC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FD19F5B" w14:textId="19811C4F" w:rsidR="002F68DC" w:rsidRPr="002F68DC" w:rsidRDefault="002F68DC" w:rsidP="002F68DC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2F68DC">
        <w:rPr>
          <w:rFonts w:ascii="Arial" w:eastAsia="Times New Roman" w:hAnsi="Arial" w:cs="Arial"/>
          <w:color w:val="444444"/>
          <w:kern w:val="0"/>
          <w:sz w:val="21"/>
          <w:szCs w:val="21"/>
          <w:lang w:eastAsia="en-IN" w:bidi="kn-IN"/>
          <w14:ligatures w14:val="none"/>
        </w:rPr>
        <w:t xml:space="preserve">Consider the following graph of a function in the Figure M2W1AQ </w:t>
      </w:r>
      <w:proofErr w:type="gramStart"/>
      <w:r w:rsidRPr="002F68DC">
        <w:rPr>
          <w:rFonts w:ascii="Arial" w:eastAsia="Times New Roman" w:hAnsi="Arial" w:cs="Arial"/>
          <w:color w:val="444444"/>
          <w:kern w:val="0"/>
          <w:sz w:val="21"/>
          <w:szCs w:val="21"/>
          <w:lang w:eastAsia="en-IN" w:bidi="kn-IN"/>
          <w14:ligatures w14:val="none"/>
        </w:rPr>
        <w:t>11,  where</w:t>
      </w:r>
      <w:proofErr w:type="gramEnd"/>
      <w:r w:rsidRPr="002F68DC">
        <w:rPr>
          <w:rFonts w:ascii="Arial" w:eastAsia="Times New Roman" w:hAnsi="Arial" w:cs="Arial"/>
          <w:color w:val="444444"/>
          <w:kern w:val="0"/>
          <w:sz w:val="21"/>
          <w:szCs w:val="21"/>
          <w:lang w:eastAsia="en-IN" w:bidi="kn-IN"/>
          <w14:ligatures w14:val="none"/>
        </w:rPr>
        <w:t xml:space="preserve"> bullet point represents the point included in the curve and circle represents </w:t>
      </w:r>
      <w:proofErr w:type="gramStart"/>
      <w:r w:rsidRPr="002F68DC">
        <w:rPr>
          <w:rFonts w:ascii="Arial" w:eastAsia="Times New Roman" w:hAnsi="Arial" w:cs="Arial"/>
          <w:color w:val="444444"/>
          <w:kern w:val="0"/>
          <w:sz w:val="21"/>
          <w:szCs w:val="21"/>
          <w:lang w:eastAsia="en-IN" w:bidi="kn-IN"/>
          <w14:ligatures w14:val="none"/>
        </w:rPr>
        <w:t>the  point</w:t>
      </w:r>
      <w:proofErr w:type="gramEnd"/>
      <w:r w:rsidRPr="002F68DC">
        <w:rPr>
          <w:rFonts w:ascii="Arial" w:eastAsia="Times New Roman" w:hAnsi="Arial" w:cs="Arial"/>
          <w:color w:val="444444"/>
          <w:kern w:val="0"/>
          <w:sz w:val="21"/>
          <w:szCs w:val="21"/>
          <w:lang w:eastAsia="en-IN" w:bidi="kn-IN"/>
          <w14:ligatures w14:val="none"/>
        </w:rPr>
        <w:t xml:space="preserve"> does not </w:t>
      </w:r>
      <w:proofErr w:type="gramStart"/>
      <w:r w:rsidRPr="002F68DC">
        <w:rPr>
          <w:rFonts w:ascii="Arial" w:eastAsia="Times New Roman" w:hAnsi="Arial" w:cs="Arial"/>
          <w:color w:val="444444"/>
          <w:kern w:val="0"/>
          <w:sz w:val="21"/>
          <w:szCs w:val="21"/>
          <w:lang w:eastAsia="en-IN" w:bidi="kn-IN"/>
          <w14:ligatures w14:val="none"/>
        </w:rPr>
        <w:t>included</w:t>
      </w:r>
      <w:proofErr w:type="gramEnd"/>
      <w:r w:rsidRPr="002F68DC">
        <w:rPr>
          <w:rFonts w:ascii="Arial" w:eastAsia="Times New Roman" w:hAnsi="Arial" w:cs="Arial"/>
          <w:color w:val="444444"/>
          <w:kern w:val="0"/>
          <w:sz w:val="21"/>
          <w:szCs w:val="21"/>
          <w:lang w:eastAsia="en-IN" w:bidi="kn-IN"/>
          <w14:ligatures w14:val="none"/>
        </w:rPr>
        <w:t xml:space="preserve"> in the line segment.  Answer the following 2 questions.</w:t>
      </w:r>
      <w:r w:rsidRPr="002F68DC">
        <w:rPr>
          <w:rFonts w:ascii="Arial" w:eastAsia="Times New Roman" w:hAnsi="Arial" w:cs="Arial"/>
          <w:color w:val="444444"/>
          <w:kern w:val="0"/>
          <w:sz w:val="21"/>
          <w:szCs w:val="21"/>
          <w:lang w:eastAsia="en-IN" w:bidi="kn-IN"/>
          <w14:ligatures w14:val="none"/>
        </w:rPr>
        <w:br/>
      </w:r>
      <w:r w:rsidRPr="002F68DC">
        <w:rPr>
          <w:rFonts w:ascii="Arial" w:eastAsia="Times New Roman" w:hAnsi="Arial" w:cs="Arial"/>
          <w:color w:val="444444"/>
          <w:kern w:val="0"/>
          <w:sz w:val="21"/>
          <w:szCs w:val="21"/>
          <w:lang w:eastAsia="en-IN" w:bidi="kn-IN"/>
          <w14:ligatures w14:val="none"/>
        </w:rPr>
        <w:br/>
      </w:r>
      <w:r w:rsidRPr="002F68DC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drawing>
          <wp:inline distT="0" distB="0" distL="0" distR="0" wp14:anchorId="240B3039" wp14:editId="2B2EB970">
            <wp:extent cx="3836035" cy="3354705"/>
            <wp:effectExtent l="0" t="0" r="0" b="0"/>
            <wp:docPr id="1529491253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91253" name="Picture 1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2F68DC">
        <w:rPr>
          <w:rFonts w:ascii="Arial" w:eastAsia="Times New Roman" w:hAnsi="Arial" w:cs="Arial"/>
          <w:color w:val="444444"/>
          <w:kern w:val="0"/>
          <w:sz w:val="21"/>
          <w:szCs w:val="21"/>
          <w:lang w:eastAsia="en-IN" w:bidi="kn-IN"/>
          <w14:ligatures w14:val="none"/>
        </w:rPr>
        <w:br/>
      </w:r>
    </w:p>
    <w:p w14:paraId="77DB0C92" w14:textId="77777777" w:rsidR="002F68DC" w:rsidRPr="002F68DC" w:rsidRDefault="002F68DC" w:rsidP="002F68DC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97E24D1" w14:textId="77777777" w:rsidR="002F68DC" w:rsidRPr="002F68DC" w:rsidRDefault="002F68DC" w:rsidP="002F68D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Which of the following is(are) true?</w:t>
      </w:r>
    </w:p>
    <w:p w14:paraId="67572F6E" w14:textId="77777777" w:rsidR="002F68DC" w:rsidRPr="002F68DC" w:rsidRDefault="002F68DC" w:rsidP="002F68D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Left limit at 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x=0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=0</w:t>
      </w: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0.</w:t>
      </w:r>
    </w:p>
    <w:p w14:paraId="16C37012" w14:textId="77777777" w:rsidR="002F68DC" w:rsidRPr="002F68DC" w:rsidRDefault="002F68DC" w:rsidP="002F68D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Limit exists at 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x=1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=1</w:t>
      </w: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62AF2599" w14:textId="77777777" w:rsidR="002F68DC" w:rsidRPr="002F68DC" w:rsidRDefault="002F68DC" w:rsidP="002F68D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Limit exists at 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x=2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=2</w:t>
      </w: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74424E39" w14:textId="77777777" w:rsidR="002F68DC" w:rsidRPr="002F68DC" w:rsidRDefault="002F68DC" w:rsidP="002F68D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Limit exists at 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x=0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=0</w:t>
      </w: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2EBFD346" w14:textId="77777777" w:rsidR="002F68DC" w:rsidRPr="002F68DC" w:rsidRDefault="002F68DC" w:rsidP="002F68D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Limit exists at 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x=12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21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which is 100.</w:t>
      </w:r>
    </w:p>
    <w:p w14:paraId="1018F3EF" w14:textId="77777777" w:rsidR="002F68DC" w:rsidRPr="002F68DC" w:rsidRDefault="002F68DC" w:rsidP="002F68D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Limit exists at 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x=12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21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which is 0.</w:t>
      </w:r>
    </w:p>
    <w:p w14:paraId="2852C096" w14:textId="77777777" w:rsidR="002F68DC" w:rsidRPr="002F68DC" w:rsidRDefault="002F68DC" w:rsidP="002F68DC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9B30D24" w14:textId="77777777" w:rsidR="002F68DC" w:rsidRPr="002F68DC" w:rsidRDefault="002F68DC" w:rsidP="002F68D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Which of the following is(are) true?</w:t>
      </w:r>
    </w:p>
    <w:p w14:paraId="350BDEF8" w14:textId="77777777" w:rsidR="002F68DC" w:rsidRPr="002F68DC" w:rsidRDefault="002F68DC" w:rsidP="002F68D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Function is increasing in the interval (1, 3).</w:t>
      </w:r>
    </w:p>
    <w:p w14:paraId="23758F1C" w14:textId="77777777" w:rsidR="002F68DC" w:rsidRPr="002F68DC" w:rsidRDefault="002F68DC" w:rsidP="002F68D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Function is decreasing in the interval (1, 2).</w:t>
      </w:r>
    </w:p>
    <w:p w14:paraId="6FFFF5CB" w14:textId="77777777" w:rsidR="002F68DC" w:rsidRPr="002F68DC" w:rsidRDefault="002F68DC" w:rsidP="002F68D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Function is decreasing in the interval (-3, 0).</w:t>
      </w:r>
    </w:p>
    <w:p w14:paraId="498557AB" w14:textId="77777777" w:rsidR="002F68DC" w:rsidRPr="002F68DC" w:rsidRDefault="002F68DC" w:rsidP="002F68D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Function is decreasing in the interval (2, 3).</w:t>
      </w:r>
    </w:p>
    <w:p w14:paraId="1B811CC1" w14:textId="77777777" w:rsidR="002F68DC" w:rsidRPr="002F68DC" w:rsidRDefault="002F68DC" w:rsidP="002F68DC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2F68DC">
        <w:rPr>
          <w:rFonts w:ascii="Arial" w:eastAsia="Times New Roman" w:hAnsi="Arial" w:cs="Arial"/>
          <w:color w:val="444444"/>
          <w:kern w:val="0"/>
          <w:sz w:val="21"/>
          <w:szCs w:val="21"/>
          <w:lang w:eastAsia="en-IN" w:bidi="kn-IN"/>
          <w14:ligatures w14:val="none"/>
        </w:rPr>
        <w:br/>
      </w:r>
    </w:p>
    <w:p w14:paraId="4338E597" w14:textId="77777777" w:rsidR="002F68DC" w:rsidRPr="002F68DC" w:rsidRDefault="002F68DC" w:rsidP="002F68DC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8CCA4A6" w14:textId="77777777" w:rsidR="002F68DC" w:rsidRPr="002F68DC" w:rsidRDefault="002F68DC" w:rsidP="002F68D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Which of the following option(s) is(are) true?</w:t>
      </w:r>
    </w:p>
    <w:p w14:paraId="5DD5697E" w14:textId="77777777" w:rsidR="002F68DC" w:rsidRPr="002F68DC" w:rsidRDefault="002F68DC" w:rsidP="002F68D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 −1x2−6x−7x2+3x+2=−8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 −1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+3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+2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−6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−7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=−8</w:t>
      </w:r>
    </w:p>
    <w:p w14:paraId="5F3CE3E8" w14:textId="77777777" w:rsidR="002F68DC" w:rsidRPr="002F68DC" w:rsidRDefault="002F68DC" w:rsidP="002F68D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lim⁡x→0x2−6x−7x2+3x+2=−8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→0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+3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+2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−6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−7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=−8</w:t>
      </w:r>
    </w:p>
    <w:p w14:paraId="3E003304" w14:textId="77777777" w:rsidR="002F68DC" w:rsidRPr="002F68DC" w:rsidRDefault="002F68DC" w:rsidP="002F68D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lim⁡x→2(x3+4x2−6x−</w:t>
      </w:r>
      <w:proofErr w:type="gramStart"/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7)=</w:t>
      </w:r>
      <w:proofErr w:type="gramEnd"/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5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→2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3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+4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−6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</w:t>
      </w:r>
      <w:proofErr w:type="gramStart"/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7)=</w:t>
      </w:r>
      <w:proofErr w:type="gramEnd"/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5</w:t>
      </w:r>
    </w:p>
    <w:p w14:paraId="28B20456" w14:textId="77777777" w:rsidR="002F68DC" w:rsidRPr="002F68DC" w:rsidRDefault="002F68DC" w:rsidP="002F68D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lastRenderedPageBreak/>
        <w:t>lim⁡x→3x2−6x+9x−3=1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→3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−3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−6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+9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=1</w:t>
      </w:r>
    </w:p>
    <w:p w14:paraId="505D0F96" w14:textId="77777777" w:rsidR="002F68DC" w:rsidRPr="002F68DC" w:rsidRDefault="002F68DC" w:rsidP="002F68DC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1D2BDE1D" w14:textId="77777777" w:rsidR="002F68DC" w:rsidRPr="002F68DC" w:rsidRDefault="002F68DC" w:rsidP="002F68D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Which of the following option(s) is(are) true?</w:t>
      </w:r>
    </w:p>
    <w:p w14:paraId="36F4B23D" w14:textId="77777777" w:rsidR="002F68DC" w:rsidRPr="002F68DC" w:rsidRDefault="002F68DC" w:rsidP="002F68D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lim⁡x→∞1x=0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→∞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=0</w:t>
      </w:r>
    </w:p>
    <w:p w14:paraId="64668E5F" w14:textId="77777777" w:rsidR="002F68DC" w:rsidRPr="002F68DC" w:rsidRDefault="002F68DC" w:rsidP="002F68D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lim⁡x→∞x21+x=1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→∞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1+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=1</w:t>
      </w:r>
    </w:p>
    <w:p w14:paraId="4D70C5E7" w14:textId="77777777" w:rsidR="002F68DC" w:rsidRPr="002F68DC" w:rsidRDefault="002F68DC" w:rsidP="002F68D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lim⁡x→−∞1+xx2=0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→−∞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1+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=0</w:t>
      </w:r>
    </w:p>
    <w:p w14:paraId="7A64FE44" w14:textId="77777777" w:rsidR="002F68DC" w:rsidRPr="002F68DC" w:rsidRDefault="002F68DC" w:rsidP="002F68D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lim⁡x→∞1+x+x25x2+1=15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→∞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5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+11+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=51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</w:p>
    <w:p w14:paraId="0F7B5E42" w14:textId="77777777" w:rsidR="002F68DC" w:rsidRPr="002F68DC" w:rsidRDefault="002F68DC" w:rsidP="002F68D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lim⁡x→∞x2021+x2020+…+x+1x2021+2021x2020+…+2021=2021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→∞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2021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+2021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2020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+…+2021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2021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2020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+…+</w:t>
      </w:r>
      <w:r w:rsidRPr="002F68DC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+1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2F68DC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=2021</w:t>
      </w:r>
    </w:p>
    <w:p w14:paraId="344CFEDC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Size4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DC"/>
    <w:rsid w:val="002F68DC"/>
    <w:rsid w:val="009E0962"/>
    <w:rsid w:val="00AE18BF"/>
    <w:rsid w:val="00C32652"/>
    <w:rsid w:val="00D55CDA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6423F"/>
  <w15:chartTrackingRefBased/>
  <w15:docId w15:val="{D35AC317-5B4B-45E5-8421-543FD77B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8DC"/>
    <w:rPr>
      <w:b/>
      <w:bCs/>
      <w:smallCaps/>
      <w:color w:val="0F4761" w:themeColor="accent1" w:themeShade="BF"/>
      <w:spacing w:val="5"/>
    </w:rPr>
  </w:style>
  <w:style w:type="character" w:customStyle="1" w:styleId="katex-mathml">
    <w:name w:val="katex-mathml"/>
    <w:basedOn w:val="DefaultParagraphFont"/>
    <w:rsid w:val="002F68DC"/>
  </w:style>
  <w:style w:type="character" w:customStyle="1" w:styleId="mord">
    <w:name w:val="mord"/>
    <w:basedOn w:val="DefaultParagraphFont"/>
    <w:rsid w:val="002F68DC"/>
  </w:style>
  <w:style w:type="character" w:customStyle="1" w:styleId="mopen">
    <w:name w:val="mopen"/>
    <w:basedOn w:val="DefaultParagraphFont"/>
    <w:rsid w:val="002F68DC"/>
  </w:style>
  <w:style w:type="character" w:customStyle="1" w:styleId="mclose">
    <w:name w:val="mclose"/>
    <w:basedOn w:val="DefaultParagraphFont"/>
    <w:rsid w:val="002F68DC"/>
  </w:style>
  <w:style w:type="character" w:customStyle="1" w:styleId="mrel">
    <w:name w:val="mrel"/>
    <w:basedOn w:val="DefaultParagraphFont"/>
    <w:rsid w:val="002F68DC"/>
  </w:style>
  <w:style w:type="character" w:customStyle="1" w:styleId="mbin">
    <w:name w:val="mbin"/>
    <w:basedOn w:val="DefaultParagraphFont"/>
    <w:rsid w:val="002F68DC"/>
  </w:style>
  <w:style w:type="character" w:customStyle="1" w:styleId="vlist-s">
    <w:name w:val="vlist-s"/>
    <w:basedOn w:val="DefaultParagraphFont"/>
    <w:rsid w:val="002F68DC"/>
  </w:style>
  <w:style w:type="character" w:customStyle="1" w:styleId="mop">
    <w:name w:val="mop"/>
    <w:basedOn w:val="DefaultParagraphFont"/>
    <w:rsid w:val="002F68DC"/>
  </w:style>
  <w:style w:type="character" w:styleId="Emphasis">
    <w:name w:val="Emphasis"/>
    <w:basedOn w:val="DefaultParagraphFont"/>
    <w:uiPriority w:val="20"/>
    <w:qFormat/>
    <w:rsid w:val="002F68DC"/>
    <w:rPr>
      <w:i/>
      <w:iCs/>
    </w:rPr>
  </w:style>
  <w:style w:type="character" w:customStyle="1" w:styleId="minner">
    <w:name w:val="minner"/>
    <w:basedOn w:val="DefaultParagraphFont"/>
    <w:rsid w:val="002F68DC"/>
  </w:style>
  <w:style w:type="character" w:customStyle="1" w:styleId="delimsizing">
    <w:name w:val="delimsizing"/>
    <w:basedOn w:val="DefaultParagraphFont"/>
    <w:rsid w:val="002F68DC"/>
  </w:style>
  <w:style w:type="character" w:customStyle="1" w:styleId="mtight">
    <w:name w:val="mtight"/>
    <w:basedOn w:val="DefaultParagraphFont"/>
    <w:rsid w:val="002F68DC"/>
  </w:style>
  <w:style w:type="character" w:customStyle="1" w:styleId="mpunct">
    <w:name w:val="mpunct"/>
    <w:basedOn w:val="DefaultParagraphFont"/>
    <w:rsid w:val="002F6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3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0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5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1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1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3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61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97404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50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61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51836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03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5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106970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89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3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195286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94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09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01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39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94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673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796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7360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26635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48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22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354604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55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9338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957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28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609112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4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20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8034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518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369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076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41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470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040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14808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16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72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021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74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52066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38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97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8675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05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5468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53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1283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9420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5551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627539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24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358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098391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408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413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107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172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8134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365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303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439370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28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63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813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39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203192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5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16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844863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477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617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803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3314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081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2025-08-01T09:24:00Z</dcterms:created>
  <dcterms:modified xsi:type="dcterms:W3CDTF">2025-08-01T09:25:00Z</dcterms:modified>
</cp:coreProperties>
</file>