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rFonts w:ascii="Arial" w:cs="Arial" w:eastAsia="Arial" w:hAnsi="Arial"/>
          <w:b w:val="1"/>
          <w:bCs w:val="1"/>
          <w:sz w:val="36"/>
          <w:szCs w:val="36"/>
          <w:rtl w:val="0"/>
        </w:rPr>
        <w:t xml:space="preserve">MYTHILY KANAN</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Arial" w:cs="Arial" w:eastAsia="Arial" w:hAnsi="Arial"/>
          <w:color w:val="444444"/>
          <w:sz w:val="18"/>
          <w:szCs w:val="18"/>
          <w:rtl w:val="0"/>
        </w:rPr>
        <w:t xml:space="preserve">Toronto, Canada  |  289-527-6617  |  mythilypriya15@gmail.com  |  linkedin.com/in/mythilypriya</w:t>
      </w:r>
      <w:r w:rsidDel="00000000" w:rsidR="00000000" w:rsidRPr="00000000">
        <w:rPr>
          <w:rtl w:val="0"/>
        </w:rPr>
      </w:r>
    </w:p>
    <w:p w:rsidR="00000000" w:rsidDel="00000000" w:rsidP="00000000" w:rsidRDefault="00000000" w:rsidRPr="00000000" w14:paraId="00000003">
      <w:pPr>
        <w:pBdr>
          <w:bottom w:color="2e75b6" w:space="1" w:sz="6" w:val="single"/>
        </w:pBdr>
        <w:spacing w:after="60" w:before="180" w:lineRule="auto"/>
        <w:rPr/>
      </w:pPr>
      <w:r w:rsidDel="00000000" w:rsidR="00000000" w:rsidRPr="00000000">
        <w:rPr>
          <w:rFonts w:ascii="Arial" w:cs="Arial" w:eastAsia="Arial" w:hAnsi="Arial"/>
          <w:b w:val="1"/>
          <w:bCs w:val="1"/>
          <w:color w:val="2e75b6"/>
          <w:sz w:val="22"/>
          <w:szCs w:val="22"/>
          <w:rtl w:val="0"/>
        </w:rPr>
        <w:t xml:space="preserve">SUMMARY</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Fonts w:ascii="Arial" w:cs="Arial" w:eastAsia="Arial" w:hAnsi="Arial"/>
          <w:sz w:val="20"/>
          <w:szCs w:val="20"/>
          <w:rtl w:val="0"/>
        </w:rPr>
        <w:t xml:space="preserve">Senior Product Manager with 10 years of experience shipping SaaS products end to end at global scale. Uses data, research, and experimentation to decide what to build A/B tests, VoC sessions, and usage analytics to understand how people interact with products and improve engagement and retention over time. Improved CSAT from 60 to 72 at Evinova, reduced user complaints by 17% in three months at ClinOne, and grew Monthly Active Users by 7% at Texada. Works in close partnership with Design and Engineering throughout discovery and delivery. Comfortable with AI tools and actively uses them to prototype and test ideas.</w:t>
      </w:r>
      <w:r w:rsidDel="00000000" w:rsidR="00000000" w:rsidRPr="00000000">
        <w:rPr>
          <w:rtl w:val="0"/>
        </w:rPr>
      </w:r>
    </w:p>
    <w:p w:rsidR="00000000" w:rsidDel="00000000" w:rsidP="00000000" w:rsidRDefault="00000000" w:rsidRPr="00000000" w14:paraId="00000005">
      <w:pPr>
        <w:pBdr>
          <w:bottom w:color="2e75b6" w:space="1" w:sz="6" w:val="single"/>
        </w:pBdr>
        <w:spacing w:after="60" w:before="180" w:lineRule="auto"/>
        <w:rPr/>
      </w:pPr>
      <w:r w:rsidDel="00000000" w:rsidR="00000000" w:rsidRPr="00000000">
        <w:rPr>
          <w:rFonts w:ascii="Arial" w:cs="Arial" w:eastAsia="Arial" w:hAnsi="Arial"/>
          <w:b w:val="1"/>
          <w:bCs w:val="1"/>
          <w:color w:val="2e75b6"/>
          <w:sz w:val="22"/>
          <w:szCs w:val="22"/>
          <w:rtl w:val="0"/>
        </w:rPr>
        <w:t xml:space="preserve">PROJECTS</w:t>
      </w:r>
      <w:r w:rsidDel="00000000" w:rsidR="00000000" w:rsidRPr="00000000">
        <w:rPr>
          <w:rtl w:val="0"/>
        </w:rPr>
      </w:r>
    </w:p>
    <w:p w:rsidR="00000000" w:rsidDel="00000000" w:rsidP="00000000" w:rsidRDefault="00000000" w:rsidRPr="00000000" w14:paraId="00000006">
      <w:pPr>
        <w:spacing w:after="20" w:before="140" w:lineRule="auto"/>
        <w:rPr/>
      </w:pPr>
      <w:r w:rsidDel="00000000" w:rsidR="00000000" w:rsidRPr="00000000">
        <w:rPr>
          <w:rFonts w:ascii="Arial" w:cs="Arial" w:eastAsia="Arial" w:hAnsi="Arial"/>
          <w:b w:val="1"/>
          <w:bCs w:val="1"/>
          <w:sz w:val="20"/>
          <w:szCs w:val="20"/>
          <w:rtl w:val="0"/>
        </w:rPr>
        <w:t xml:space="preserve">Patient Flow Connect</w:t>
      </w:r>
      <w:r w:rsidDel="00000000" w:rsidR="00000000" w:rsidRPr="00000000">
        <w:rPr>
          <w:rFonts w:ascii="Arial" w:cs="Arial" w:eastAsia="Arial" w:hAnsi="Arial"/>
          <w:color w:val="666666"/>
          <w:sz w:val="20"/>
          <w:szCs w:val="20"/>
          <w:rtl w:val="0"/>
        </w:rPr>
        <w:t xml:space="preserve">  |  Self-initiated, built with Lovable (AI-assisted)</w:t>
      </w:r>
      <w:r w:rsidDel="00000000" w:rsidR="00000000" w:rsidRPr="00000000">
        <w:rPr>
          <w:rtl w:val="0"/>
        </w:rPr>
      </w:r>
    </w:p>
    <w:p w:rsidR="00000000" w:rsidDel="00000000" w:rsidP="00000000" w:rsidRDefault="00000000" w:rsidRPr="00000000" w14:paraId="00000007">
      <w:pPr>
        <w:spacing w:after="40" w:lineRule="auto"/>
        <w:rPr/>
      </w:pPr>
      <w:r w:rsidDel="00000000" w:rsidR="00000000" w:rsidRPr="00000000">
        <w:rPr>
          <w:rFonts w:ascii="Arial" w:cs="Arial" w:eastAsia="Arial" w:hAnsi="Arial"/>
          <w:i w:val="1"/>
          <w:iCs w:val="1"/>
          <w:color w:val="555555"/>
          <w:sz w:val="18"/>
          <w:szCs w:val="18"/>
          <w:rtl w:val="0"/>
        </w:rPr>
        <w:t xml:space="preserve">Ongoing since June 2025</w:t>
      </w:r>
      <w:r w:rsidDel="00000000" w:rsidR="00000000" w:rsidRPr="00000000">
        <w:rPr>
          <w:rtl w:val="0"/>
        </w:rPr>
      </w:r>
    </w:p>
    <w:p w:rsidR="00000000" w:rsidDel="00000000" w:rsidP="00000000" w:rsidRDefault="00000000" w:rsidRPr="00000000" w14:paraId="00000008">
      <w:pPr>
        <w:spacing w:after="55" w:lineRule="auto"/>
        <w:ind w:left="360" w:hanging="260"/>
        <w:rPr/>
      </w:pPr>
      <w:r w:rsidDel="00000000" w:rsidR="00000000" w:rsidRPr="00000000">
        <w:rPr>
          <w:rFonts w:ascii="Arial" w:cs="Arial" w:eastAsia="Arial" w:hAnsi="Arial"/>
          <w:sz w:val="20"/>
          <w:szCs w:val="20"/>
          <w:rtl w:val="0"/>
        </w:rPr>
        <w:t xml:space="preserve">•  Self-initiated product built to improve the patient experience in decentralized clinical trials, covering identity verification, consent, medication reminders, and telemedicine scheduling. Built and iterated using AI-assisted tools, demonstrating genuine curiosity and enjoyment in building products that help people.</w:t>
      </w:r>
      <w:r w:rsidDel="00000000" w:rsidR="00000000" w:rsidRPr="00000000">
        <w:rPr>
          <w:rtl w:val="0"/>
        </w:rPr>
      </w:r>
    </w:p>
    <w:p w:rsidR="00000000" w:rsidDel="00000000" w:rsidP="00000000" w:rsidRDefault="00000000" w:rsidRPr="00000000" w14:paraId="00000009">
      <w:pPr>
        <w:pBdr>
          <w:bottom w:color="2e75b6" w:space="1" w:sz="6" w:val="single"/>
        </w:pBdr>
        <w:spacing w:after="60" w:before="180" w:lineRule="auto"/>
        <w:rPr/>
      </w:pPr>
      <w:r w:rsidDel="00000000" w:rsidR="00000000" w:rsidRPr="00000000">
        <w:rPr>
          <w:rFonts w:ascii="Arial" w:cs="Arial" w:eastAsia="Arial" w:hAnsi="Arial"/>
          <w:b w:val="1"/>
          <w:bCs w:val="1"/>
          <w:color w:val="2e75b6"/>
          <w:sz w:val="22"/>
          <w:szCs w:val="22"/>
          <w:rtl w:val="0"/>
        </w:rPr>
        <w:t xml:space="preserve">SKILLS</w:t>
      </w:r>
      <w:r w:rsidDel="00000000" w:rsidR="00000000" w:rsidRPr="00000000">
        <w:rPr>
          <w:rtl w:val="0"/>
        </w:rPr>
      </w:r>
    </w:p>
    <w:p w:rsidR="00000000" w:rsidDel="00000000" w:rsidP="00000000" w:rsidRDefault="00000000" w:rsidRPr="00000000" w14:paraId="0000000A">
      <w:pPr>
        <w:spacing w:after="40" w:lineRule="auto"/>
        <w:rPr/>
      </w:pPr>
      <w:r w:rsidDel="00000000" w:rsidR="00000000" w:rsidRPr="00000000">
        <w:rPr>
          <w:rFonts w:ascii="Arial" w:cs="Arial" w:eastAsia="Arial" w:hAnsi="Arial"/>
          <w:b w:val="1"/>
          <w:bCs w:val="1"/>
          <w:sz w:val="20"/>
          <w:szCs w:val="20"/>
          <w:rtl w:val="0"/>
        </w:rPr>
        <w:t xml:space="preserve">Product: </w:t>
      </w:r>
      <w:r w:rsidDel="00000000" w:rsidR="00000000" w:rsidRPr="00000000">
        <w:rPr>
          <w:rFonts w:ascii="Arial" w:cs="Arial" w:eastAsia="Arial" w:hAnsi="Arial"/>
          <w:sz w:val="20"/>
          <w:szCs w:val="20"/>
          <w:rtl w:val="0"/>
        </w:rPr>
        <w:t xml:space="preserve">Product Strategy, Product Roadmap, 0-to-1, PRD Writing, Prioritization, Global Scale Product Delivery, Engagement &amp; Retention Metrics</w:t>
      </w:r>
      <w:r w:rsidDel="00000000" w:rsidR="00000000" w:rsidRPr="00000000">
        <w:rPr>
          <w:rtl w:val="0"/>
        </w:rPr>
      </w:r>
    </w:p>
    <w:p w:rsidR="00000000" w:rsidDel="00000000" w:rsidP="00000000" w:rsidRDefault="00000000" w:rsidRPr="00000000" w14:paraId="0000000B">
      <w:pPr>
        <w:spacing w:after="40" w:lineRule="auto"/>
        <w:rPr/>
      </w:pPr>
      <w:r w:rsidDel="00000000" w:rsidR="00000000" w:rsidRPr="00000000">
        <w:rPr>
          <w:rFonts w:ascii="Arial" w:cs="Arial" w:eastAsia="Arial" w:hAnsi="Arial"/>
          <w:b w:val="1"/>
          <w:bCs w:val="1"/>
          <w:sz w:val="20"/>
          <w:szCs w:val="20"/>
          <w:rtl w:val="0"/>
        </w:rPr>
        <w:t xml:space="preserve">Research &amp; Experimentation: </w:t>
      </w:r>
      <w:r w:rsidDel="00000000" w:rsidR="00000000" w:rsidRPr="00000000">
        <w:rPr>
          <w:rFonts w:ascii="Arial" w:cs="Arial" w:eastAsia="Arial" w:hAnsi="Arial"/>
          <w:sz w:val="20"/>
          <w:szCs w:val="20"/>
          <w:rtl w:val="0"/>
        </w:rPr>
        <w:t xml:space="preserve">A/B Testing, Voice of Customer (VoC), User Research, Behavioral Data Analysis, Data-driven Prioritization, PostHog, Tableau</w:t>
      </w:r>
      <w:r w:rsidDel="00000000" w:rsidR="00000000" w:rsidRPr="00000000">
        <w:rPr>
          <w:rtl w:val="0"/>
        </w:rPr>
      </w:r>
    </w:p>
    <w:p w:rsidR="00000000" w:rsidDel="00000000" w:rsidP="00000000" w:rsidRDefault="00000000" w:rsidRPr="00000000" w14:paraId="0000000C">
      <w:pPr>
        <w:spacing w:after="40" w:lineRule="auto"/>
        <w:rPr/>
      </w:pPr>
      <w:r w:rsidDel="00000000" w:rsidR="00000000" w:rsidRPr="00000000">
        <w:rPr>
          <w:rFonts w:ascii="Arial" w:cs="Arial" w:eastAsia="Arial" w:hAnsi="Arial"/>
          <w:b w:val="1"/>
          <w:bCs w:val="1"/>
          <w:sz w:val="20"/>
          <w:szCs w:val="20"/>
          <w:rtl w:val="0"/>
        </w:rPr>
        <w:t xml:space="preserve">AI &amp; Technical: </w:t>
      </w:r>
      <w:r w:rsidDel="00000000" w:rsidR="00000000" w:rsidRPr="00000000">
        <w:rPr>
          <w:rFonts w:ascii="Arial" w:cs="Arial" w:eastAsia="Arial" w:hAnsi="Arial"/>
          <w:sz w:val="20"/>
          <w:szCs w:val="20"/>
          <w:rtl w:val="0"/>
        </w:rPr>
        <w:t xml:space="preserve">AI/ML Product Integration, AI-assisted Prototyping (Lovable), REST APIs, Salesforce, Figma, Jira, Confluence</w:t>
      </w:r>
      <w:r w:rsidDel="00000000" w:rsidR="00000000" w:rsidRPr="00000000">
        <w:rPr>
          <w:rtl w:val="0"/>
        </w:rPr>
      </w:r>
    </w:p>
    <w:p w:rsidR="00000000" w:rsidDel="00000000" w:rsidP="00000000" w:rsidRDefault="00000000" w:rsidRPr="00000000" w14:paraId="0000000D">
      <w:pPr>
        <w:spacing w:after="40" w:lineRule="auto"/>
        <w:rPr/>
      </w:pPr>
      <w:r w:rsidDel="00000000" w:rsidR="00000000" w:rsidRPr="00000000">
        <w:rPr>
          <w:rFonts w:ascii="Arial" w:cs="Arial" w:eastAsia="Arial" w:hAnsi="Arial"/>
          <w:b w:val="1"/>
          <w:bCs w:val="1"/>
          <w:sz w:val="20"/>
          <w:szCs w:val="20"/>
          <w:rtl w:val="0"/>
        </w:rPr>
        <w:t xml:space="preserve">Methods: </w:t>
      </w:r>
      <w:r w:rsidDel="00000000" w:rsidR="00000000" w:rsidRPr="00000000">
        <w:rPr>
          <w:rFonts w:ascii="Arial" w:cs="Arial" w:eastAsia="Arial" w:hAnsi="Arial"/>
          <w:sz w:val="20"/>
          <w:szCs w:val="20"/>
          <w:rtl w:val="0"/>
        </w:rPr>
        <w:t xml:space="preserve">Agile, Scrum, SAFe, Cross-functional Leadership with Design &amp; Engineering, Stakeholder Management, Global Team Collaboration</w:t>
      </w:r>
      <w:r w:rsidDel="00000000" w:rsidR="00000000" w:rsidRPr="00000000">
        <w:rPr>
          <w:rtl w:val="0"/>
        </w:rPr>
      </w:r>
    </w:p>
    <w:p w:rsidR="00000000" w:rsidDel="00000000" w:rsidP="00000000" w:rsidRDefault="00000000" w:rsidRPr="00000000" w14:paraId="0000000E">
      <w:pPr>
        <w:pBdr>
          <w:bottom w:color="2e75b6" w:space="1" w:sz="6" w:val="single"/>
        </w:pBdr>
        <w:spacing w:after="60" w:before="180" w:lineRule="auto"/>
        <w:rPr/>
      </w:pPr>
      <w:r w:rsidDel="00000000" w:rsidR="00000000" w:rsidRPr="00000000">
        <w:rPr>
          <w:rFonts w:ascii="Arial" w:cs="Arial" w:eastAsia="Arial" w:hAnsi="Arial"/>
          <w:b w:val="1"/>
          <w:bCs w:val="1"/>
          <w:color w:val="2e75b6"/>
          <w:sz w:val="22"/>
          <w:szCs w:val="22"/>
          <w:rtl w:val="0"/>
        </w:rPr>
        <w:t xml:space="preserve">PROFESSIONAL EXPERIENCE</w:t>
      </w:r>
      <w:r w:rsidDel="00000000" w:rsidR="00000000" w:rsidRPr="00000000">
        <w:rPr>
          <w:rtl w:val="0"/>
        </w:rPr>
      </w:r>
    </w:p>
    <w:p w:rsidR="00000000" w:rsidDel="00000000" w:rsidP="00000000" w:rsidRDefault="00000000" w:rsidRPr="00000000" w14:paraId="0000000F">
      <w:pPr>
        <w:tabs>
          <w:tab w:val="right" w:leader="none" w:pos="9360"/>
        </w:tabs>
        <w:spacing w:after="20" w:before="140" w:lineRule="auto"/>
        <w:rPr/>
      </w:pPr>
      <w:r w:rsidDel="00000000" w:rsidR="00000000" w:rsidRPr="00000000">
        <w:rPr>
          <w:rFonts w:ascii="Arial" w:cs="Arial" w:eastAsia="Arial" w:hAnsi="Arial"/>
          <w:b w:val="1"/>
          <w:bCs w:val="1"/>
          <w:sz w:val="20"/>
          <w:szCs w:val="20"/>
          <w:rtl w:val="0"/>
        </w:rPr>
        <w:t xml:space="preserve">Evinova (AstraZeneca)</w:t>
      </w:r>
      <w:r w:rsidDel="00000000" w:rsidR="00000000" w:rsidRPr="00000000">
        <w:rPr>
          <w:rFonts w:ascii="Arial" w:cs="Arial" w:eastAsia="Arial" w:hAnsi="Arial"/>
          <w:color w:val="666666"/>
          <w:sz w:val="20"/>
          <w:szCs w:val="20"/>
          <w:rtl w:val="0"/>
        </w:rPr>
        <w:t xml:space="preserve">  |  Mississauga, ON, Canada                                                                    </w:t>
      </w:r>
      <w:r w:rsidDel="00000000" w:rsidR="00000000" w:rsidRPr="00000000">
        <w:rPr>
          <w:rFonts w:ascii="Arial" w:cs="Arial" w:eastAsia="Arial" w:hAnsi="Arial"/>
          <w:color w:val="666666"/>
          <w:sz w:val="18"/>
          <w:szCs w:val="18"/>
          <w:rtl w:val="0"/>
        </w:rPr>
        <w:t xml:space="preserve">June 2025 – Present</w:t>
      </w:r>
      <w:r w:rsidDel="00000000" w:rsidR="00000000" w:rsidRPr="00000000">
        <w:rPr>
          <w:rtl w:val="0"/>
        </w:rPr>
      </w:r>
    </w:p>
    <w:p w:rsidR="00000000" w:rsidDel="00000000" w:rsidP="00000000" w:rsidRDefault="00000000" w:rsidRPr="00000000" w14:paraId="00000010">
      <w:pPr>
        <w:spacing w:after="60" w:lineRule="auto"/>
        <w:rPr/>
      </w:pPr>
      <w:r w:rsidDel="00000000" w:rsidR="00000000" w:rsidRPr="00000000">
        <w:rPr>
          <w:rFonts w:ascii="Arial" w:cs="Arial" w:eastAsia="Arial" w:hAnsi="Arial"/>
          <w:i w:val="1"/>
          <w:iCs w:val="1"/>
          <w:color w:val="333333"/>
          <w:sz w:val="20"/>
          <w:szCs w:val="20"/>
          <w:rtl w:val="0"/>
        </w:rPr>
        <w:t xml:space="preserve">Associate Director, Product</w:t>
      </w:r>
      <w:r w:rsidDel="00000000" w:rsidR="00000000" w:rsidRPr="00000000">
        <w:rPr>
          <w:rtl w:val="0"/>
        </w:rPr>
      </w:r>
    </w:p>
    <w:p w:rsidR="00000000" w:rsidDel="00000000" w:rsidP="00000000" w:rsidRDefault="00000000" w:rsidRPr="00000000" w14:paraId="00000011">
      <w:pPr>
        <w:spacing w:after="40" w:lineRule="auto"/>
        <w:rPr/>
      </w:pPr>
      <w:r w:rsidDel="00000000" w:rsidR="00000000" w:rsidRPr="00000000">
        <w:rPr>
          <w:rFonts w:ascii="Arial" w:cs="Arial" w:eastAsia="Arial" w:hAnsi="Arial"/>
          <w:i w:val="1"/>
          <w:iCs w:val="1"/>
          <w:color w:val="555555"/>
          <w:sz w:val="18"/>
          <w:szCs w:val="18"/>
          <w:rtl w:val="0"/>
        </w:rPr>
        <w:t xml:space="preserve">B2B SaaS digital health platform for global pharma and clinical trial teams. 1,350 MAU across multiple countries.</w:t>
      </w:r>
      <w:r w:rsidDel="00000000" w:rsidR="00000000" w:rsidRPr="00000000">
        <w:rPr>
          <w:rtl w:val="0"/>
        </w:rPr>
      </w:r>
    </w:p>
    <w:p w:rsidR="00000000" w:rsidDel="00000000" w:rsidP="00000000" w:rsidRDefault="00000000" w:rsidRPr="00000000" w14:paraId="00000012">
      <w:pPr>
        <w:spacing w:after="55" w:lineRule="auto"/>
        <w:ind w:left="360" w:hanging="260"/>
        <w:rPr/>
      </w:pPr>
      <w:r w:rsidDel="00000000" w:rsidR="00000000" w:rsidRPr="00000000">
        <w:rPr>
          <w:rFonts w:ascii="Arial" w:cs="Arial" w:eastAsia="Arial" w:hAnsi="Arial"/>
          <w:sz w:val="20"/>
          <w:szCs w:val="20"/>
          <w:rtl w:val="0"/>
        </w:rPr>
        <w:t xml:space="preserve">•  Set the roadmap and led product work alongside the Product Director for the customer self-service platform, building from 0 to 1 and growing to 1,350 MAU with two more clients onboarding.</w:t>
      </w:r>
      <w:r w:rsidDel="00000000" w:rsidR="00000000" w:rsidRPr="00000000">
        <w:rPr>
          <w:rtl w:val="0"/>
        </w:rPr>
      </w:r>
    </w:p>
    <w:p w:rsidR="00000000" w:rsidDel="00000000" w:rsidP="00000000" w:rsidRDefault="00000000" w:rsidRPr="00000000" w14:paraId="00000013">
      <w:pPr>
        <w:spacing w:after="55" w:lineRule="auto"/>
        <w:ind w:left="360" w:hanging="260"/>
        <w:rPr/>
      </w:pPr>
      <w:r w:rsidDel="00000000" w:rsidR="00000000" w:rsidRPr="00000000">
        <w:rPr>
          <w:rFonts w:ascii="Arial" w:cs="Arial" w:eastAsia="Arial" w:hAnsi="Arial"/>
          <w:sz w:val="20"/>
          <w:szCs w:val="20"/>
          <w:rtl w:val="0"/>
        </w:rPr>
        <w:t xml:space="preserve">•  Used data, research, and customer conversations to improve engagement and satisfaction outcomes, improving CSAT from 60 to 72 and reducing support volume by 31% through targeted, evidence-based product decisions.</w:t>
      </w:r>
      <w:r w:rsidDel="00000000" w:rsidR="00000000" w:rsidRPr="00000000">
        <w:rPr>
          <w:rtl w:val="0"/>
        </w:rPr>
      </w:r>
    </w:p>
    <w:p w:rsidR="00000000" w:rsidDel="00000000" w:rsidP="00000000" w:rsidRDefault="00000000" w:rsidRPr="00000000" w14:paraId="00000014">
      <w:pPr>
        <w:spacing w:after="55" w:lineRule="auto"/>
        <w:ind w:left="360" w:hanging="260"/>
        <w:rPr/>
      </w:pPr>
      <w:r w:rsidDel="00000000" w:rsidR="00000000" w:rsidRPr="00000000">
        <w:rPr>
          <w:rFonts w:ascii="Arial" w:cs="Arial" w:eastAsia="Arial" w:hAnsi="Arial"/>
          <w:sz w:val="20"/>
          <w:szCs w:val="20"/>
          <w:rtl w:val="0"/>
        </w:rPr>
        <w:t xml:space="preserve">•  Shipped AI-enabled features that made the experience more seamless for customers, improving adoption and reducing manual friction at global scale.</w:t>
      </w:r>
      <w:r w:rsidDel="00000000" w:rsidR="00000000" w:rsidRPr="00000000">
        <w:rPr>
          <w:rtl w:val="0"/>
        </w:rPr>
      </w:r>
    </w:p>
    <w:p w:rsidR="00000000" w:rsidDel="00000000" w:rsidP="00000000" w:rsidRDefault="00000000" w:rsidRPr="00000000" w14:paraId="00000015">
      <w:pPr>
        <w:spacing w:after="55" w:lineRule="auto"/>
        <w:ind w:left="360" w:hanging="260"/>
        <w:rPr/>
      </w:pPr>
      <w:r w:rsidDel="00000000" w:rsidR="00000000" w:rsidRPr="00000000">
        <w:rPr>
          <w:rFonts w:ascii="Arial" w:cs="Arial" w:eastAsia="Arial" w:hAnsi="Arial"/>
          <w:sz w:val="20"/>
          <w:szCs w:val="20"/>
          <w:rtl w:val="0"/>
        </w:rPr>
        <w:t xml:space="preserve">•  Worked in close partnership with Engineering, Design, QA, and Customer Success to deliver high-quality product experiences on time.</w:t>
      </w:r>
      <w:r w:rsidDel="00000000" w:rsidR="00000000" w:rsidRPr="00000000">
        <w:rPr>
          <w:rtl w:val="0"/>
        </w:rPr>
      </w:r>
    </w:p>
    <w:p w:rsidR="00000000" w:rsidDel="00000000" w:rsidP="00000000" w:rsidRDefault="00000000" w:rsidRPr="00000000" w14:paraId="00000016">
      <w:pPr>
        <w:spacing w:after="55" w:lineRule="auto"/>
        <w:ind w:left="360" w:hanging="260"/>
        <w:rPr/>
      </w:pPr>
      <w:r w:rsidDel="00000000" w:rsidR="00000000" w:rsidRPr="00000000">
        <w:rPr>
          <w:rFonts w:ascii="Arial" w:cs="Arial" w:eastAsia="Arial" w:hAnsi="Arial"/>
          <w:sz w:val="20"/>
          <w:szCs w:val="20"/>
          <w:rtl w:val="0"/>
        </w:rPr>
        <w:t xml:space="preserve">•  Made sure the platform worked consistently across global teams in multiple countries, maintaining delivery quality and stakeholder alignment across a distributed organization.</w:t>
      </w:r>
      <w:r w:rsidDel="00000000" w:rsidR="00000000" w:rsidRPr="00000000">
        <w:rPr>
          <w:rtl w:val="0"/>
        </w:rPr>
      </w:r>
    </w:p>
    <w:p w:rsidR="00000000" w:rsidDel="00000000" w:rsidP="00000000" w:rsidRDefault="00000000" w:rsidRPr="00000000" w14:paraId="00000017">
      <w:pPr>
        <w:spacing w:after="55" w:lineRule="auto"/>
        <w:ind w:left="360" w:hanging="260"/>
        <w:rPr/>
      </w:pPr>
      <w:r w:rsidDel="00000000" w:rsidR="00000000" w:rsidRPr="00000000">
        <w:rPr>
          <w:rFonts w:ascii="Arial" w:cs="Arial" w:eastAsia="Arial" w:hAnsi="Arial"/>
          <w:sz w:val="20"/>
          <w:szCs w:val="20"/>
          <w:rtl w:val="0"/>
        </w:rPr>
        <w:t xml:space="preserve">•  Oversaw a Product Owner and two contractors, maintaining team accountability and delivery standards.</w:t>
      </w:r>
      <w:r w:rsidDel="00000000" w:rsidR="00000000" w:rsidRPr="00000000">
        <w:rPr>
          <w:rtl w:val="0"/>
        </w:rPr>
      </w:r>
    </w:p>
    <w:p w:rsidR="00000000" w:rsidDel="00000000" w:rsidP="00000000" w:rsidRDefault="00000000" w:rsidRPr="00000000" w14:paraId="00000018">
      <w:pPr>
        <w:tabs>
          <w:tab w:val="right" w:leader="none" w:pos="9360"/>
        </w:tabs>
        <w:spacing w:after="20" w:before="140" w:lineRule="auto"/>
        <w:rPr/>
      </w:pPr>
      <w:r w:rsidDel="00000000" w:rsidR="00000000" w:rsidRPr="00000000">
        <w:rPr>
          <w:rFonts w:ascii="Arial" w:cs="Arial" w:eastAsia="Arial" w:hAnsi="Arial"/>
          <w:b w:val="1"/>
          <w:bCs w:val="1"/>
          <w:sz w:val="20"/>
          <w:szCs w:val="20"/>
          <w:rtl w:val="0"/>
        </w:rPr>
        <w:t xml:space="preserve">Texada Software</w:t>
      </w:r>
      <w:r w:rsidDel="00000000" w:rsidR="00000000" w:rsidRPr="00000000">
        <w:rPr>
          <w:rFonts w:ascii="Arial" w:cs="Arial" w:eastAsia="Arial" w:hAnsi="Arial"/>
          <w:color w:val="666666"/>
          <w:sz w:val="20"/>
          <w:szCs w:val="20"/>
          <w:rtl w:val="0"/>
        </w:rPr>
        <w:t xml:space="preserve">  |  Canada / APAC (Remote)</w:t>
      </w:r>
      <w:r w:rsidDel="00000000" w:rsidR="00000000" w:rsidRPr="00000000">
        <w:rPr>
          <w:rFonts w:ascii="Arial" w:cs="Arial" w:eastAsia="Arial" w:hAnsi="Arial"/>
          <w:color w:val="666666"/>
          <w:rtl w:val="0"/>
        </w:rPr>
        <w:t xml:space="preserve">                                                                    </w:t>
      </w:r>
      <w:r w:rsidDel="00000000" w:rsidR="00000000" w:rsidRPr="00000000">
        <w:rPr>
          <w:rFonts w:ascii="Arial" w:cs="Arial" w:eastAsia="Arial" w:hAnsi="Arial"/>
          <w:color w:val="666666"/>
          <w:sz w:val="18"/>
          <w:szCs w:val="18"/>
          <w:rtl w:val="0"/>
        </w:rPr>
        <w:t xml:space="preserve">           Jan 2023 – Feb 2025</w:t>
      </w:r>
      <w:r w:rsidDel="00000000" w:rsidR="00000000" w:rsidRPr="00000000">
        <w:rPr>
          <w:rtl w:val="0"/>
        </w:rPr>
      </w:r>
    </w:p>
    <w:p w:rsidR="00000000" w:rsidDel="00000000" w:rsidP="00000000" w:rsidRDefault="00000000" w:rsidRPr="00000000" w14:paraId="00000019">
      <w:pPr>
        <w:spacing w:after="60" w:lineRule="auto"/>
        <w:rPr/>
      </w:pPr>
      <w:r w:rsidDel="00000000" w:rsidR="00000000" w:rsidRPr="00000000">
        <w:rPr>
          <w:rFonts w:ascii="Arial" w:cs="Arial" w:eastAsia="Arial" w:hAnsi="Arial"/>
          <w:i w:val="1"/>
          <w:iCs w:val="1"/>
          <w:color w:val="333333"/>
          <w:sz w:val="20"/>
          <w:szCs w:val="20"/>
          <w:rtl w:val="0"/>
        </w:rPr>
        <w:t xml:space="preserve">Product Manager</w:t>
      </w:r>
      <w:r w:rsidDel="00000000" w:rsidR="00000000" w:rsidRPr="00000000">
        <w:rPr>
          <w:rtl w:val="0"/>
        </w:rPr>
      </w:r>
    </w:p>
    <w:p w:rsidR="00000000" w:rsidDel="00000000" w:rsidP="00000000" w:rsidRDefault="00000000" w:rsidRPr="00000000" w14:paraId="0000001A">
      <w:pPr>
        <w:spacing w:after="40" w:lineRule="auto"/>
        <w:rPr/>
      </w:pPr>
      <w:r w:rsidDel="00000000" w:rsidR="00000000" w:rsidRPr="00000000">
        <w:rPr>
          <w:rFonts w:ascii="Arial" w:cs="Arial" w:eastAsia="Arial" w:hAnsi="Arial"/>
          <w:i w:val="1"/>
          <w:iCs w:val="1"/>
          <w:color w:val="555555"/>
          <w:sz w:val="18"/>
          <w:szCs w:val="18"/>
          <w:rtl w:val="0"/>
        </w:rPr>
        <w:t xml:space="preserve">B2B SaaS platform. eCommerce, CRM, Texada Pay, rental mobile. 400+ customers across North America and APAC.</w:t>
      </w:r>
      <w:r w:rsidDel="00000000" w:rsidR="00000000" w:rsidRPr="00000000">
        <w:rPr>
          <w:rtl w:val="0"/>
        </w:rPr>
      </w:r>
    </w:p>
    <w:p w:rsidR="00000000" w:rsidDel="00000000" w:rsidP="00000000" w:rsidRDefault="00000000" w:rsidRPr="00000000" w14:paraId="0000001B">
      <w:pPr>
        <w:spacing w:after="55" w:lineRule="auto"/>
        <w:ind w:left="360" w:hanging="260"/>
        <w:rPr/>
      </w:pPr>
      <w:r w:rsidDel="00000000" w:rsidR="00000000" w:rsidRPr="00000000">
        <w:rPr>
          <w:rFonts w:ascii="Arial" w:cs="Arial" w:eastAsia="Arial" w:hAnsi="Arial"/>
          <w:sz w:val="20"/>
          <w:szCs w:val="20"/>
          <w:rtl w:val="0"/>
        </w:rPr>
        <w:t xml:space="preserve">•  Used PostHog analytics and A/B testing to understand how customers engaged with the platform, finding and fixing friction points that reduced churn by 5% in one quarter and grew Monthly Active Users by 7%.</w:t>
      </w:r>
      <w:r w:rsidDel="00000000" w:rsidR="00000000" w:rsidRPr="00000000">
        <w:rPr>
          <w:rtl w:val="0"/>
        </w:rPr>
      </w:r>
    </w:p>
    <w:p w:rsidR="00000000" w:rsidDel="00000000" w:rsidP="00000000" w:rsidRDefault="00000000" w:rsidRPr="00000000" w14:paraId="0000001C">
      <w:pPr>
        <w:spacing w:after="55" w:lineRule="auto"/>
        <w:ind w:left="360" w:hanging="260"/>
        <w:rPr/>
      </w:pPr>
      <w:r w:rsidDel="00000000" w:rsidR="00000000" w:rsidRPr="00000000">
        <w:rPr>
          <w:rFonts w:ascii="Arial" w:cs="Arial" w:eastAsia="Arial" w:hAnsi="Arial"/>
          <w:sz w:val="20"/>
          <w:szCs w:val="20"/>
          <w:rtl w:val="0"/>
        </w:rPr>
        <w:t xml:space="preserve">•  Shipped AI-driven features including damage detection and automated product descriptions, improving engagement by 15% by making workflows feel smarter and less manual for end users.</w:t>
      </w:r>
      <w:r w:rsidDel="00000000" w:rsidR="00000000" w:rsidRPr="00000000">
        <w:rPr>
          <w:rtl w:val="0"/>
        </w:rPr>
      </w:r>
    </w:p>
    <w:p w:rsidR="00000000" w:rsidDel="00000000" w:rsidP="00000000" w:rsidRDefault="00000000" w:rsidRPr="00000000" w14:paraId="0000001D">
      <w:pPr>
        <w:spacing w:after="55" w:lineRule="auto"/>
        <w:ind w:left="360" w:hanging="260"/>
        <w:rPr/>
      </w:pPr>
      <w:r w:rsidDel="00000000" w:rsidR="00000000" w:rsidRPr="00000000">
        <w:rPr>
          <w:rFonts w:ascii="Arial" w:cs="Arial" w:eastAsia="Arial" w:hAnsi="Arial"/>
          <w:sz w:val="20"/>
          <w:szCs w:val="20"/>
          <w:rtl w:val="0"/>
        </w:rPr>
        <w:t xml:space="preserve">•  Launched two products from 0 to full rollout, improving new feature adoption by 20% through better product positioning and in-product onboarding.</w:t>
      </w:r>
      <w:r w:rsidDel="00000000" w:rsidR="00000000" w:rsidRPr="00000000">
        <w:rPr>
          <w:rtl w:val="0"/>
        </w:rPr>
      </w:r>
    </w:p>
    <w:p w:rsidR="00000000" w:rsidDel="00000000" w:rsidP="00000000" w:rsidRDefault="00000000" w:rsidRPr="00000000" w14:paraId="0000001E">
      <w:pPr>
        <w:spacing w:after="55" w:lineRule="auto"/>
        <w:ind w:left="360" w:hanging="260"/>
        <w:rPr/>
      </w:pPr>
      <w:r w:rsidDel="00000000" w:rsidR="00000000" w:rsidRPr="00000000">
        <w:rPr>
          <w:rFonts w:ascii="Arial" w:cs="Arial" w:eastAsia="Arial" w:hAnsi="Arial"/>
          <w:sz w:val="20"/>
          <w:szCs w:val="20"/>
          <w:rtl w:val="0"/>
        </w:rPr>
        <w:t xml:space="preserve">•  Worked in close partnership with Design and Engineering across a distributed team in Canada and APAC, maintaining shared product intuition and high delivery standards across time zones.</w:t>
      </w:r>
      <w:r w:rsidDel="00000000" w:rsidR="00000000" w:rsidRPr="00000000">
        <w:rPr>
          <w:rtl w:val="0"/>
        </w:rPr>
      </w:r>
    </w:p>
    <w:p w:rsidR="00000000" w:rsidDel="00000000" w:rsidP="00000000" w:rsidRDefault="00000000" w:rsidRPr="00000000" w14:paraId="0000001F">
      <w:pPr>
        <w:tabs>
          <w:tab w:val="right" w:leader="none" w:pos="9360"/>
        </w:tabs>
        <w:spacing w:after="20" w:before="140" w:lineRule="auto"/>
        <w:rPr/>
      </w:pPr>
      <w:r w:rsidDel="00000000" w:rsidR="00000000" w:rsidRPr="00000000">
        <w:rPr>
          <w:rFonts w:ascii="Arial" w:cs="Arial" w:eastAsia="Arial" w:hAnsi="Arial"/>
          <w:b w:val="1"/>
          <w:bCs w:val="1"/>
          <w:sz w:val="20"/>
          <w:szCs w:val="20"/>
          <w:rtl w:val="0"/>
        </w:rPr>
        <w:t xml:space="preserve">ClinOne</w:t>
      </w:r>
      <w:r w:rsidDel="00000000" w:rsidR="00000000" w:rsidRPr="00000000">
        <w:rPr>
          <w:rFonts w:ascii="Arial" w:cs="Arial" w:eastAsia="Arial" w:hAnsi="Arial"/>
          <w:color w:val="666666"/>
          <w:sz w:val="20"/>
          <w:szCs w:val="20"/>
          <w:rtl w:val="0"/>
        </w:rPr>
        <w:t xml:space="preserve">  |  US (Remote)</w:t>
      </w:r>
      <w:r w:rsidDel="00000000" w:rsidR="00000000" w:rsidRPr="00000000">
        <w:rPr>
          <w:rFonts w:ascii="Arial" w:cs="Arial" w:eastAsia="Arial" w:hAnsi="Arial"/>
          <w:color w:val="666666"/>
          <w:rtl w:val="0"/>
        </w:rPr>
        <w:t xml:space="preserve">                                                                    </w:t>
      </w:r>
      <w:r w:rsidDel="00000000" w:rsidR="00000000" w:rsidRPr="00000000">
        <w:rPr>
          <w:rFonts w:ascii="Arial" w:cs="Arial" w:eastAsia="Arial" w:hAnsi="Arial"/>
          <w:color w:val="666666"/>
          <w:sz w:val="18"/>
          <w:szCs w:val="18"/>
          <w:rtl w:val="0"/>
        </w:rPr>
        <w:t xml:space="preserve">                                              March 2022 – Nov 2022</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rFonts w:ascii="Arial" w:cs="Arial" w:eastAsia="Arial" w:hAnsi="Arial"/>
          <w:i w:val="1"/>
          <w:iCs w:val="1"/>
          <w:color w:val="333333"/>
          <w:sz w:val="20"/>
          <w:szCs w:val="20"/>
          <w:rtl w:val="0"/>
        </w:rPr>
        <w:t xml:space="preserve">Product Manager, Patient Experience</w:t>
      </w:r>
      <w:r w:rsidDel="00000000" w:rsidR="00000000" w:rsidRPr="00000000">
        <w:rPr>
          <w:rtl w:val="0"/>
        </w:rPr>
      </w:r>
    </w:p>
    <w:p w:rsidR="00000000" w:rsidDel="00000000" w:rsidP="00000000" w:rsidRDefault="00000000" w:rsidRPr="00000000" w14:paraId="00000021">
      <w:pPr>
        <w:spacing w:after="40" w:lineRule="auto"/>
        <w:rPr/>
      </w:pPr>
      <w:r w:rsidDel="00000000" w:rsidR="00000000" w:rsidRPr="00000000">
        <w:rPr>
          <w:rFonts w:ascii="Arial" w:cs="Arial" w:eastAsia="Arial" w:hAnsi="Arial"/>
          <w:i w:val="1"/>
          <w:iCs w:val="1"/>
          <w:color w:val="555555"/>
          <w:sz w:val="18"/>
          <w:szCs w:val="18"/>
          <w:rtl w:val="0"/>
        </w:rPr>
        <w:t xml:space="preserve">B2B SaaS decentralized clinical trial platform. 2,000+ global trial sites across multiple countries and cultures.</w:t>
      </w:r>
      <w:r w:rsidDel="00000000" w:rsidR="00000000" w:rsidRPr="00000000">
        <w:rPr>
          <w:rtl w:val="0"/>
        </w:rPr>
      </w:r>
    </w:p>
    <w:p w:rsidR="00000000" w:rsidDel="00000000" w:rsidP="00000000" w:rsidRDefault="00000000" w:rsidRPr="00000000" w14:paraId="00000022">
      <w:pPr>
        <w:spacing w:after="55" w:lineRule="auto"/>
        <w:ind w:left="360" w:hanging="260"/>
        <w:rPr/>
      </w:pPr>
      <w:r w:rsidDel="00000000" w:rsidR="00000000" w:rsidRPr="00000000">
        <w:rPr>
          <w:rFonts w:ascii="Arial" w:cs="Arial" w:eastAsia="Arial" w:hAnsi="Arial"/>
          <w:sz w:val="20"/>
          <w:szCs w:val="20"/>
          <w:rtl w:val="0"/>
        </w:rPr>
        <w:t xml:space="preserve">•  Used data, research, and 28 structured Voice of Customer sessions to understand how patients and care coordinators actually experienced the platform, using findings to improve engagement and cut user complaints by 17% within three months.</w:t>
      </w:r>
      <w:r w:rsidDel="00000000" w:rsidR="00000000" w:rsidRPr="00000000">
        <w:rPr>
          <w:rtl w:val="0"/>
        </w:rPr>
      </w:r>
    </w:p>
    <w:p w:rsidR="00000000" w:rsidDel="00000000" w:rsidP="00000000" w:rsidRDefault="00000000" w:rsidRPr="00000000" w14:paraId="00000023">
      <w:pPr>
        <w:spacing w:after="55" w:lineRule="auto"/>
        <w:ind w:left="360" w:hanging="260"/>
        <w:rPr/>
      </w:pPr>
      <w:r w:rsidDel="00000000" w:rsidR="00000000" w:rsidRPr="00000000">
        <w:rPr>
          <w:rFonts w:ascii="Arial" w:cs="Arial" w:eastAsia="Arial" w:hAnsi="Arial"/>
          <w:sz w:val="20"/>
          <w:szCs w:val="20"/>
          <w:rtl w:val="0"/>
        </w:rPr>
        <w:t xml:space="preserve">•  Designed and ran A/B tests that improved patient portal usability by 25%, ensuring product decisions were grounded in real behavioral evidence rather than assumptions.</w:t>
      </w:r>
      <w:r w:rsidDel="00000000" w:rsidR="00000000" w:rsidRPr="00000000">
        <w:rPr>
          <w:rtl w:val="0"/>
        </w:rPr>
      </w:r>
    </w:p>
    <w:p w:rsidR="00000000" w:rsidDel="00000000" w:rsidP="00000000" w:rsidRDefault="00000000" w:rsidRPr="00000000" w14:paraId="00000024">
      <w:pPr>
        <w:spacing w:after="55" w:lineRule="auto"/>
        <w:ind w:left="360" w:hanging="260"/>
        <w:rPr/>
      </w:pPr>
      <w:r w:rsidDel="00000000" w:rsidR="00000000" w:rsidRPr="00000000">
        <w:rPr>
          <w:rFonts w:ascii="Arial" w:cs="Arial" w:eastAsia="Arial" w:hAnsi="Arial"/>
          <w:sz w:val="20"/>
          <w:szCs w:val="20"/>
          <w:rtl w:val="0"/>
        </w:rPr>
        <w:t xml:space="preserve">•  Made sure the platform delivered a consistent, high-quality experience across 2,000+ global trial sites in multiple countries, accounting for cultural and operational differences in how patients and clinicians used the product.</w:t>
      </w:r>
      <w:r w:rsidDel="00000000" w:rsidR="00000000" w:rsidRPr="00000000">
        <w:rPr>
          <w:rtl w:val="0"/>
        </w:rPr>
      </w:r>
    </w:p>
    <w:p w:rsidR="00000000" w:rsidDel="00000000" w:rsidP="00000000" w:rsidRDefault="00000000" w:rsidRPr="00000000" w14:paraId="00000025">
      <w:pPr>
        <w:spacing w:after="55" w:lineRule="auto"/>
        <w:ind w:left="360" w:hanging="260"/>
        <w:rPr/>
      </w:pPr>
      <w:r w:rsidDel="00000000" w:rsidR="00000000" w:rsidRPr="00000000">
        <w:rPr>
          <w:rFonts w:ascii="Arial" w:cs="Arial" w:eastAsia="Arial" w:hAnsi="Arial"/>
          <w:sz w:val="20"/>
          <w:szCs w:val="20"/>
          <w:rtl w:val="0"/>
        </w:rPr>
        <w:t xml:space="preserve">•  Delivered 97% of feature deadlines in close partnership with Design and Engineering.</w:t>
      </w:r>
      <w:r w:rsidDel="00000000" w:rsidR="00000000" w:rsidRPr="00000000">
        <w:rPr>
          <w:rtl w:val="0"/>
        </w:rPr>
      </w:r>
    </w:p>
    <w:p w:rsidR="00000000" w:rsidDel="00000000" w:rsidP="00000000" w:rsidRDefault="00000000" w:rsidRPr="00000000" w14:paraId="00000026">
      <w:pPr>
        <w:tabs>
          <w:tab w:val="right" w:leader="none" w:pos="9360"/>
        </w:tabs>
        <w:spacing w:after="20" w:before="140" w:lineRule="auto"/>
        <w:rPr/>
      </w:pPr>
      <w:r w:rsidDel="00000000" w:rsidR="00000000" w:rsidRPr="00000000">
        <w:rPr>
          <w:rFonts w:ascii="Arial" w:cs="Arial" w:eastAsia="Arial" w:hAnsi="Arial"/>
          <w:b w:val="1"/>
          <w:bCs w:val="1"/>
          <w:sz w:val="20"/>
          <w:szCs w:val="20"/>
          <w:rtl w:val="0"/>
        </w:rPr>
        <w:t xml:space="preserve">Ambry Genetics</w:t>
      </w:r>
      <w:r w:rsidDel="00000000" w:rsidR="00000000" w:rsidRPr="00000000">
        <w:rPr>
          <w:rFonts w:ascii="Arial" w:cs="Arial" w:eastAsia="Arial" w:hAnsi="Arial"/>
          <w:color w:val="666666"/>
          <w:sz w:val="20"/>
          <w:szCs w:val="20"/>
          <w:rtl w:val="0"/>
        </w:rPr>
        <w:t xml:space="preserve">  |  US</w:t>
      </w:r>
      <w:r w:rsidDel="00000000" w:rsidR="00000000" w:rsidRPr="00000000">
        <w:rPr>
          <w:rFonts w:ascii="Arial" w:cs="Arial" w:eastAsia="Arial" w:hAnsi="Arial"/>
          <w:color w:val="666666"/>
          <w:rtl w:val="0"/>
        </w:rPr>
        <w:t xml:space="preserve">                                                                   </w:t>
      </w:r>
      <w:r w:rsidDel="00000000" w:rsidR="00000000" w:rsidRPr="00000000">
        <w:rPr>
          <w:rFonts w:ascii="Arial" w:cs="Arial" w:eastAsia="Arial" w:hAnsi="Arial"/>
          <w:color w:val="666666"/>
          <w:sz w:val="18"/>
          <w:szCs w:val="18"/>
          <w:rtl w:val="0"/>
        </w:rPr>
        <w:t xml:space="preserve">                                                  Dec 2019 – March 2022</w:t>
      </w:r>
      <w:r w:rsidDel="00000000" w:rsidR="00000000" w:rsidRPr="00000000">
        <w:rPr>
          <w:rtl w:val="0"/>
        </w:rPr>
      </w:r>
    </w:p>
    <w:p w:rsidR="00000000" w:rsidDel="00000000" w:rsidP="00000000" w:rsidRDefault="00000000" w:rsidRPr="00000000" w14:paraId="00000027">
      <w:pPr>
        <w:spacing w:after="60" w:lineRule="auto"/>
        <w:rPr/>
      </w:pPr>
      <w:r w:rsidDel="00000000" w:rsidR="00000000" w:rsidRPr="00000000">
        <w:rPr>
          <w:rFonts w:ascii="Arial" w:cs="Arial" w:eastAsia="Arial" w:hAnsi="Arial"/>
          <w:i w:val="1"/>
          <w:iCs w:val="1"/>
          <w:color w:val="333333"/>
          <w:sz w:val="20"/>
          <w:szCs w:val="20"/>
          <w:rtl w:val="0"/>
        </w:rPr>
        <w:t xml:space="preserve">Product Owner</w:t>
      </w:r>
      <w:r w:rsidDel="00000000" w:rsidR="00000000" w:rsidRPr="00000000">
        <w:rPr>
          <w:rtl w:val="0"/>
        </w:rPr>
      </w:r>
    </w:p>
    <w:p w:rsidR="00000000" w:rsidDel="00000000" w:rsidP="00000000" w:rsidRDefault="00000000" w:rsidRPr="00000000" w14:paraId="00000028">
      <w:pPr>
        <w:spacing w:after="40" w:lineRule="auto"/>
        <w:rPr/>
      </w:pPr>
      <w:r w:rsidDel="00000000" w:rsidR="00000000" w:rsidRPr="00000000">
        <w:rPr>
          <w:rFonts w:ascii="Arial" w:cs="Arial" w:eastAsia="Arial" w:hAnsi="Arial"/>
          <w:i w:val="1"/>
          <w:iCs w:val="1"/>
          <w:color w:val="555555"/>
          <w:sz w:val="18"/>
          <w:szCs w:val="18"/>
          <w:rtl w:val="0"/>
        </w:rPr>
        <w:t xml:space="preserve">AmbryPort clinical portal, multi-sided platform serving clinicians and patients. $253M ARR, 1M+ clinical tests annually.</w:t>
      </w:r>
      <w:r w:rsidDel="00000000" w:rsidR="00000000" w:rsidRPr="00000000">
        <w:rPr>
          <w:rtl w:val="0"/>
        </w:rPr>
      </w:r>
    </w:p>
    <w:p w:rsidR="00000000" w:rsidDel="00000000" w:rsidP="00000000" w:rsidRDefault="00000000" w:rsidRPr="00000000" w14:paraId="00000029">
      <w:pPr>
        <w:spacing w:after="55" w:lineRule="auto"/>
        <w:ind w:left="360" w:hanging="260"/>
        <w:rPr/>
      </w:pPr>
      <w:r w:rsidDel="00000000" w:rsidR="00000000" w:rsidRPr="00000000">
        <w:rPr>
          <w:rFonts w:ascii="Arial" w:cs="Arial" w:eastAsia="Arial" w:hAnsi="Arial"/>
          <w:sz w:val="20"/>
          <w:szCs w:val="20"/>
          <w:rtl w:val="0"/>
        </w:rPr>
        <w:t xml:space="preserve">•  Owned a multi-sided platform product serving both backend users (lab staff, genetic counselors) and frontend users (clinicians, patients), improving retention by 8% by understanding and designing for both audiences simultaneously.</w:t>
      </w:r>
      <w:r w:rsidDel="00000000" w:rsidR="00000000" w:rsidRPr="00000000">
        <w:rPr>
          <w:rtl w:val="0"/>
        </w:rPr>
      </w:r>
    </w:p>
    <w:p w:rsidR="00000000" w:rsidDel="00000000" w:rsidP="00000000" w:rsidRDefault="00000000" w:rsidRPr="00000000" w14:paraId="0000002A">
      <w:pPr>
        <w:spacing w:after="55" w:lineRule="auto"/>
        <w:ind w:left="360" w:hanging="260"/>
        <w:rPr/>
      </w:pPr>
      <w:r w:rsidDel="00000000" w:rsidR="00000000" w:rsidRPr="00000000">
        <w:rPr>
          <w:rFonts w:ascii="Arial" w:cs="Arial" w:eastAsia="Arial" w:hAnsi="Arial"/>
          <w:sz w:val="20"/>
          <w:szCs w:val="20"/>
          <w:rtl w:val="0"/>
        </w:rPr>
        <w:t xml:space="preserve">•  Used customer feedback, usage data, and direct VoC conversations to continuously improve the platform experience for thousands of daily active users across oncology, neurology, and cardiology specialties.</w:t>
      </w:r>
      <w:r w:rsidDel="00000000" w:rsidR="00000000" w:rsidRPr="00000000">
        <w:rPr>
          <w:rtl w:val="0"/>
        </w:rPr>
      </w:r>
    </w:p>
    <w:p w:rsidR="00000000" w:rsidDel="00000000" w:rsidP="00000000" w:rsidRDefault="00000000" w:rsidRPr="00000000" w14:paraId="0000002B">
      <w:pPr>
        <w:spacing w:after="55" w:lineRule="auto"/>
        <w:ind w:left="360" w:hanging="260"/>
        <w:rPr/>
      </w:pPr>
      <w:r w:rsidDel="00000000" w:rsidR="00000000" w:rsidRPr="00000000">
        <w:rPr>
          <w:rFonts w:ascii="Arial" w:cs="Arial" w:eastAsia="Arial" w:hAnsi="Arial"/>
          <w:sz w:val="20"/>
          <w:szCs w:val="20"/>
          <w:rtl w:val="0"/>
        </w:rPr>
        <w:t xml:space="preserve">•  Built Tableau dashboards to track engagement, adoption, and retention metrics, giving product and commercial teams a shared view of how users were interacting with the platform over time.</w:t>
      </w:r>
      <w:r w:rsidDel="00000000" w:rsidR="00000000" w:rsidRPr="00000000">
        <w:rPr>
          <w:rtl w:val="0"/>
        </w:rPr>
      </w:r>
    </w:p>
    <w:p w:rsidR="00000000" w:rsidDel="00000000" w:rsidP="00000000" w:rsidRDefault="00000000" w:rsidRPr="00000000" w14:paraId="0000002C">
      <w:pPr>
        <w:tabs>
          <w:tab w:val="right" w:leader="none" w:pos="9360"/>
        </w:tabs>
        <w:spacing w:after="20" w:before="140" w:lineRule="auto"/>
        <w:rPr/>
      </w:pPr>
      <w:r w:rsidDel="00000000" w:rsidR="00000000" w:rsidRPr="00000000">
        <w:rPr>
          <w:rFonts w:ascii="Arial" w:cs="Arial" w:eastAsia="Arial" w:hAnsi="Arial"/>
          <w:b w:val="1"/>
          <w:bCs w:val="1"/>
          <w:sz w:val="20"/>
          <w:szCs w:val="20"/>
          <w:rtl w:val="0"/>
        </w:rPr>
        <w:t xml:space="preserve">Novartis</w:t>
      </w:r>
      <w:r w:rsidDel="00000000" w:rsidR="00000000" w:rsidRPr="00000000">
        <w:rPr>
          <w:rFonts w:ascii="Arial" w:cs="Arial" w:eastAsia="Arial" w:hAnsi="Arial"/>
          <w:color w:val="666666"/>
          <w:sz w:val="20"/>
          <w:szCs w:val="20"/>
          <w:rtl w:val="0"/>
        </w:rPr>
        <w:t xml:space="preserve">  |  US (Contract)</w:t>
      </w:r>
      <w:r w:rsidDel="00000000" w:rsidR="00000000" w:rsidRPr="00000000">
        <w:rPr>
          <w:rFonts w:ascii="Arial" w:cs="Arial" w:eastAsia="Arial" w:hAnsi="Arial"/>
          <w:color w:val="666666"/>
          <w:rtl w:val="0"/>
        </w:rPr>
        <w:t xml:space="preserve">                                                                   </w:t>
      </w:r>
      <w:r w:rsidDel="00000000" w:rsidR="00000000" w:rsidRPr="00000000">
        <w:rPr>
          <w:rFonts w:ascii="Arial" w:cs="Arial" w:eastAsia="Arial" w:hAnsi="Arial"/>
          <w:color w:val="666666"/>
          <w:sz w:val="18"/>
          <w:szCs w:val="18"/>
          <w:rtl w:val="0"/>
        </w:rPr>
        <w:t xml:space="preserve">                                               April 2019 – Dec 2019</w:t>
      </w:r>
      <w:r w:rsidDel="00000000" w:rsidR="00000000" w:rsidRPr="00000000">
        <w:rPr>
          <w:rtl w:val="0"/>
        </w:rPr>
      </w:r>
    </w:p>
    <w:p w:rsidR="00000000" w:rsidDel="00000000" w:rsidP="00000000" w:rsidRDefault="00000000" w:rsidRPr="00000000" w14:paraId="0000002D">
      <w:pPr>
        <w:spacing w:after="60" w:lineRule="auto"/>
        <w:rPr/>
      </w:pPr>
      <w:r w:rsidDel="00000000" w:rsidR="00000000" w:rsidRPr="00000000">
        <w:rPr>
          <w:rFonts w:ascii="Arial" w:cs="Arial" w:eastAsia="Arial" w:hAnsi="Arial"/>
          <w:i w:val="1"/>
          <w:iCs w:val="1"/>
          <w:color w:val="333333"/>
          <w:sz w:val="20"/>
          <w:szCs w:val="20"/>
          <w:rtl w:val="0"/>
        </w:rPr>
        <w:t xml:space="preserve">LIMS Business Analyst</w:t>
      </w:r>
      <w:r w:rsidDel="00000000" w:rsidR="00000000" w:rsidRPr="00000000">
        <w:rPr>
          <w:rtl w:val="0"/>
        </w:rPr>
      </w:r>
    </w:p>
    <w:p w:rsidR="00000000" w:rsidDel="00000000" w:rsidP="00000000" w:rsidRDefault="00000000" w:rsidRPr="00000000" w14:paraId="0000002E">
      <w:pPr>
        <w:spacing w:after="55" w:lineRule="auto"/>
        <w:ind w:left="360" w:hanging="260"/>
        <w:rPr/>
      </w:pPr>
      <w:r w:rsidDel="00000000" w:rsidR="00000000" w:rsidRPr="00000000">
        <w:rPr>
          <w:rFonts w:ascii="Arial" w:cs="Arial" w:eastAsia="Arial" w:hAnsi="Arial"/>
          <w:sz w:val="20"/>
          <w:szCs w:val="20"/>
          <w:rtl w:val="0"/>
        </w:rPr>
        <w:t xml:space="preserve">•  Defined business requirements and functional specs for a global system integration, working across scientific and operational stakeholders.</w:t>
      </w:r>
      <w:r w:rsidDel="00000000" w:rsidR="00000000" w:rsidRPr="00000000">
        <w:rPr>
          <w:rtl w:val="0"/>
        </w:rPr>
      </w:r>
    </w:p>
    <w:p w:rsidR="00000000" w:rsidDel="00000000" w:rsidP="00000000" w:rsidRDefault="00000000" w:rsidRPr="00000000" w14:paraId="0000002F">
      <w:pPr>
        <w:pBdr>
          <w:bottom w:color="2e75b6" w:space="1" w:sz="6" w:val="single"/>
        </w:pBdr>
        <w:spacing w:after="60" w:before="180" w:lineRule="auto"/>
        <w:rPr/>
      </w:pPr>
      <w:r w:rsidDel="00000000" w:rsidR="00000000" w:rsidRPr="00000000">
        <w:rPr>
          <w:rFonts w:ascii="Arial" w:cs="Arial" w:eastAsia="Arial" w:hAnsi="Arial"/>
          <w:b w:val="1"/>
          <w:bCs w:val="1"/>
          <w:color w:val="2e75b6"/>
          <w:sz w:val="22"/>
          <w:szCs w:val="22"/>
          <w:rtl w:val="0"/>
        </w:rPr>
        <w:t xml:space="preserve">EDUCATION</w:t>
      </w:r>
      <w:r w:rsidDel="00000000" w:rsidR="00000000" w:rsidRPr="00000000">
        <w:rPr>
          <w:rtl w:val="0"/>
        </w:rPr>
      </w:r>
    </w:p>
    <w:p w:rsidR="00000000" w:rsidDel="00000000" w:rsidP="00000000" w:rsidRDefault="00000000" w:rsidRPr="00000000" w14:paraId="00000030">
      <w:pPr>
        <w:spacing w:after="60" w:lineRule="auto"/>
        <w:rPr/>
      </w:pPr>
      <w:r w:rsidDel="00000000" w:rsidR="00000000" w:rsidRPr="00000000">
        <w:rPr>
          <w:rFonts w:ascii="Arial" w:cs="Arial" w:eastAsia="Arial" w:hAnsi="Arial"/>
          <w:b w:val="1"/>
          <w:bCs w:val="1"/>
          <w:sz w:val="20"/>
          <w:szCs w:val="20"/>
          <w:rtl w:val="0"/>
        </w:rPr>
        <w:t xml:space="preserve">Bachelor of Technology, Chemical Engineering</w:t>
      </w:r>
      <w:r w:rsidDel="00000000" w:rsidR="00000000" w:rsidRPr="00000000">
        <w:rPr>
          <w:rFonts w:ascii="Arial" w:cs="Arial" w:eastAsia="Arial" w:hAnsi="Arial"/>
          <w:sz w:val="20"/>
          <w:szCs w:val="20"/>
          <w:rtl w:val="0"/>
        </w:rPr>
        <w:t xml:space="preserve">  —  Nirma University, Institute of Technology, India     </w:t>
      </w:r>
      <w:r w:rsidDel="00000000" w:rsidR="00000000" w:rsidRPr="00000000">
        <w:rPr>
          <w:rFonts w:ascii="Arial" w:cs="Arial" w:eastAsia="Arial" w:hAnsi="Arial"/>
          <w:rtl w:val="0"/>
        </w:rPr>
        <w:t xml:space="preserve">May -2016</w:t>
      </w:r>
      <w:r w:rsidDel="00000000" w:rsidR="00000000" w:rsidRPr="00000000">
        <w:rPr>
          <w:rtl w:val="0"/>
        </w:rPr>
      </w:r>
    </w:p>
    <w:p w:rsidR="00000000" w:rsidDel="00000000" w:rsidP="00000000" w:rsidRDefault="00000000" w:rsidRPr="00000000" w14:paraId="00000031">
      <w:pPr>
        <w:pBdr>
          <w:bottom w:color="2e75b6" w:space="1" w:sz="6" w:val="single"/>
        </w:pBdr>
        <w:spacing w:after="60" w:before="180" w:lineRule="auto"/>
        <w:rPr/>
      </w:pPr>
      <w:r w:rsidDel="00000000" w:rsidR="00000000" w:rsidRPr="00000000">
        <w:rPr>
          <w:rFonts w:ascii="Arial" w:cs="Arial" w:eastAsia="Arial" w:hAnsi="Arial"/>
          <w:b w:val="1"/>
          <w:bCs w:val="1"/>
          <w:color w:val="2e75b6"/>
          <w:sz w:val="22"/>
          <w:szCs w:val="22"/>
          <w:rtl w:val="0"/>
        </w:rPr>
        <w:t xml:space="preserve">CERTIFICATIONS</w:t>
      </w:r>
      <w:r w:rsidDel="00000000" w:rsidR="00000000" w:rsidRPr="00000000">
        <w:rPr>
          <w:rtl w:val="0"/>
        </w:rPr>
      </w:r>
    </w:p>
    <w:p w:rsidR="00000000" w:rsidDel="00000000" w:rsidP="00000000" w:rsidRDefault="00000000" w:rsidRPr="00000000" w14:paraId="00000032">
      <w:pPr>
        <w:spacing w:after="55" w:lineRule="auto"/>
        <w:ind w:left="360" w:hanging="260"/>
        <w:rPr/>
      </w:pPr>
      <w:r w:rsidDel="00000000" w:rsidR="00000000" w:rsidRPr="00000000">
        <w:rPr>
          <w:rFonts w:ascii="Arial" w:cs="Arial" w:eastAsia="Arial" w:hAnsi="Arial"/>
          <w:sz w:val="20"/>
          <w:szCs w:val="20"/>
          <w:rtl w:val="0"/>
        </w:rPr>
        <w:t xml:space="preserve">•  Agile Certified Product Manager &amp; Product Owner (ACPM), AIPMM, 2020</w:t>
      </w:r>
      <w:r w:rsidDel="00000000" w:rsidR="00000000" w:rsidRPr="00000000">
        <w:rPr>
          <w:rtl w:val="0"/>
        </w:rPr>
      </w:r>
    </w:p>
    <w:p w:rsidR="00000000" w:rsidDel="00000000" w:rsidP="00000000" w:rsidRDefault="00000000" w:rsidRPr="00000000" w14:paraId="00000033">
      <w:pPr>
        <w:spacing w:after="55" w:lineRule="auto"/>
        <w:ind w:left="360" w:hanging="260"/>
        <w:rPr/>
      </w:pPr>
      <w:r w:rsidDel="00000000" w:rsidR="00000000" w:rsidRPr="00000000">
        <w:rPr>
          <w:rFonts w:ascii="Arial" w:cs="Arial" w:eastAsia="Arial" w:hAnsi="Arial"/>
          <w:sz w:val="20"/>
          <w:szCs w:val="20"/>
          <w:rtl w:val="0"/>
        </w:rPr>
        <w:t xml:space="preserve">•  Certified Scrum Product Owner (CSPO), Scrum Alliance, 2022</w:t>
      </w:r>
      <w:r w:rsidDel="00000000" w:rsidR="00000000" w:rsidRPr="00000000">
        <w:rPr>
          <w:rtl w:val="0"/>
        </w:rPr>
      </w:r>
    </w:p>
    <w:p w:rsidR="00000000" w:rsidDel="00000000" w:rsidP="00000000" w:rsidRDefault="00000000" w:rsidRPr="00000000" w14:paraId="00000034">
      <w:pPr>
        <w:spacing w:after="55" w:lineRule="auto"/>
        <w:ind w:left="360" w:hanging="260"/>
        <w:rPr/>
      </w:pPr>
      <w:r w:rsidDel="00000000" w:rsidR="00000000" w:rsidRPr="00000000">
        <w:rPr>
          <w:rFonts w:ascii="Arial" w:cs="Arial" w:eastAsia="Arial" w:hAnsi="Arial"/>
          <w:sz w:val="20"/>
          <w:szCs w:val="20"/>
          <w:rtl w:val="0"/>
        </w:rPr>
        <w:t xml:space="preserve">•  Pragmatic I &amp; II Certified, 2023</w:t>
      </w:r>
      <w:r w:rsidDel="00000000" w:rsidR="00000000" w:rsidRPr="00000000">
        <w:rPr>
          <w:rtl w:val="0"/>
        </w:rPr>
      </w:r>
    </w:p>
    <w:p w:rsidR="00000000" w:rsidDel="00000000" w:rsidP="00000000" w:rsidRDefault="00000000" w:rsidRPr="00000000" w14:paraId="00000035">
      <w:pPr>
        <w:spacing w:after="55" w:lineRule="auto"/>
        <w:ind w:left="360" w:hanging="260"/>
        <w:rPr/>
      </w:pPr>
      <w:r w:rsidDel="00000000" w:rsidR="00000000" w:rsidRPr="00000000">
        <w:rPr>
          <w:rFonts w:ascii="Arial" w:cs="Arial" w:eastAsia="Arial" w:hAnsi="Arial"/>
          <w:sz w:val="20"/>
          <w:szCs w:val="20"/>
          <w:rtl w:val="0"/>
        </w:rPr>
        <w:t xml:space="preserve">•  SAFe 5 Agilist Certifie</w:t>
      </w:r>
      <w:r w:rsidDel="00000000" w:rsidR="00000000" w:rsidRPr="00000000">
        <w:rPr>
          <w:rFonts w:ascii="Arial" w:cs="Arial" w:eastAsia="Arial" w:hAnsi="Arial"/>
          <w:rtl w:val="0"/>
        </w:rPr>
        <w:t xml:space="preserve">d</w:t>
      </w:r>
      <w:r w:rsidDel="00000000" w:rsidR="00000000" w:rsidRPr="00000000">
        <w:rPr>
          <w:rtl w:val="0"/>
        </w:rPr>
      </w:r>
    </w:p>
    <w:sectPr>
      <w:pgSz w:h="15840" w:w="12240" w:orient="portrait"/>
      <w:pgMar w:bottom="860" w:top="86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