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8959C" w14:textId="77777777" w:rsidR="004454C7" w:rsidRDefault="00000000">
      <w:pPr>
        <w:pStyle w:val="Title"/>
        <w:jc w:val="center"/>
      </w:pPr>
      <w:r>
        <w:t>Sovereign Agentic AI Workbench</w:t>
      </w:r>
    </w:p>
    <w:p w14:paraId="39206F25" w14:textId="77777777" w:rsidR="004454C7" w:rsidRDefault="00000000">
      <w:pPr>
        <w:jc w:val="center"/>
      </w:pPr>
      <w:r>
        <w:rPr>
          <w:i/>
          <w:sz w:val="22"/>
        </w:rPr>
        <w:t>Core idea: Bring the productivity of modern AI assistants inside the company's own walls without confidential data leaving the premises.</w:t>
      </w:r>
    </w:p>
    <w:p w14:paraId="2C54A061" w14:textId="77777777" w:rsidR="004454C7" w:rsidRDefault="00000000">
      <w:pPr>
        <w:pStyle w:val="Heading1"/>
      </w:pPr>
      <w:r>
        <w:t>1. The Problem</w:t>
      </w:r>
    </w:p>
    <w:p w14:paraId="45997D15" w14:textId="77777777" w:rsidR="004454C7" w:rsidRDefault="00000000">
      <w:r>
        <w:t>Companies have confidential documents, engineering material, code, financials and internal knowledge that employees cannot safely send to public cloud AI assistants. We want to build the same kind of useful AI workbench, but running entirely inside the organization.</w:t>
      </w:r>
    </w:p>
    <w:p w14:paraId="2C607249" w14:textId="77777777" w:rsidR="004454C7" w:rsidRDefault="00000000">
      <w:pPr>
        <w:pStyle w:val="Heading1"/>
      </w:pPr>
      <w:r>
        <w:t>2. Why This Problem Exists</w:t>
      </w:r>
    </w:p>
    <w:p w14:paraId="0B0D2454" w14:textId="77777777" w:rsidR="004454C7" w:rsidRDefault="00000000">
      <w:r>
        <w:t>Organizations such as refineries, PSUs, defence-linked manufacturers and government offices handle sensitive information every day:</w:t>
      </w:r>
    </w:p>
    <w:p w14:paraId="12375AC6" w14:textId="77777777" w:rsidR="004454C7" w:rsidRDefault="00000000">
      <w:pPr>
        <w:pStyle w:val="ListBullet"/>
      </w:pPr>
      <w:r>
        <w:t>Piping &amp; Instrument Diagrams (P&amp;IDs) and engineering drawings</w:t>
      </w:r>
    </w:p>
    <w:p w14:paraId="70A21081" w14:textId="77777777" w:rsidR="004454C7" w:rsidRDefault="00000000">
      <w:pPr>
        <w:pStyle w:val="ListBullet"/>
      </w:pPr>
      <w:r>
        <w:t>Inspection reports and scanned technical documents</w:t>
      </w:r>
    </w:p>
    <w:p w14:paraId="14601602" w14:textId="77777777" w:rsidR="004454C7" w:rsidRDefault="00000000">
      <w:pPr>
        <w:pStyle w:val="ListBullet"/>
      </w:pPr>
      <w:r>
        <w:t>Engineering calculations</w:t>
      </w:r>
    </w:p>
    <w:p w14:paraId="453908FE" w14:textId="77777777" w:rsidR="004454C7" w:rsidRDefault="00000000">
      <w:pPr>
        <w:pStyle w:val="ListBullet"/>
      </w:pPr>
      <w:r>
        <w:t>Approval notes and board presentations</w:t>
      </w:r>
    </w:p>
    <w:p w14:paraId="381ACFF1" w14:textId="77777777" w:rsidR="004454C7" w:rsidRDefault="00000000">
      <w:pPr>
        <w:pStyle w:val="ListBullet"/>
      </w:pPr>
      <w:r>
        <w:t>Vendor negotiations and internal correspondence</w:t>
      </w:r>
    </w:p>
    <w:p w14:paraId="77A817F4" w14:textId="77777777" w:rsidR="004454C7" w:rsidRDefault="00000000">
      <w:pPr>
        <w:pStyle w:val="ListBullet"/>
      </w:pPr>
      <w:r>
        <w:t>Financial information and confidential business strategies</w:t>
      </w:r>
    </w:p>
    <w:p w14:paraId="06ABEFD1" w14:textId="77777777" w:rsidR="004454C7" w:rsidRDefault="00000000">
      <w:pPr>
        <w:pStyle w:val="ListBullet"/>
      </w:pPr>
      <w:r>
        <w:t>Internal source code and tools</w:t>
      </w:r>
    </w:p>
    <w:p w14:paraId="0D1BE84A" w14:textId="77777777" w:rsidR="004454C7" w:rsidRDefault="00000000">
      <w:pPr>
        <w:pStyle w:val="ListBullet"/>
      </w:pPr>
      <w:r>
        <w:t>Manuals, SOPs and historical organizational knowledge</w:t>
      </w:r>
    </w:p>
    <w:p w14:paraId="02AB1DAD" w14:textId="77777777" w:rsidR="004454C7" w:rsidRDefault="00000000">
      <w:r>
        <w:t>Cloud AI assistants can be highly productive, but many organizations cannot send this information to external services. The result is either slower manual work or risky workarounds where employees move confidential content into public tools.</w:t>
      </w:r>
    </w:p>
    <w:p w14:paraId="799E3190" w14:textId="77777777" w:rsidR="004454C7" w:rsidRDefault="00000000">
      <w:pPr>
        <w:pStyle w:val="Heading1"/>
      </w:pPr>
      <w:r>
        <w:t>3. What We Are Building</w:t>
      </w:r>
    </w:p>
    <w:p w14:paraId="44E0589A" w14:textId="77777777" w:rsidR="004454C7" w:rsidRDefault="00000000">
      <w:r>
        <w:t>A self-hosted, air-gapped AI workbench that runs on the organization's own GPU server or workstation. It should feel like a modern AI assistant, but every important operation happens locally.</w:t>
      </w:r>
    </w:p>
    <w:p w14:paraId="6DB3DD17" w14:textId="77777777" w:rsidR="004454C7" w:rsidRDefault="00000000">
      <w:pPr>
        <w:pStyle w:val="ListBullet"/>
      </w:pPr>
      <w:r>
        <w:t>Local open-weight AI models instead of mandatory cloud APIs</w:t>
      </w:r>
    </w:p>
    <w:p w14:paraId="2835B0B2" w14:textId="77777777" w:rsidR="004454C7" w:rsidRDefault="00000000">
      <w:pPr>
        <w:pStyle w:val="ListBullet"/>
      </w:pPr>
      <w:r>
        <w:t>Multiple models available for different classes of work</w:t>
      </w:r>
    </w:p>
    <w:p w14:paraId="2EC86186" w14:textId="77777777" w:rsidR="004454C7" w:rsidRDefault="00000000">
      <w:pPr>
        <w:pStyle w:val="ListBullet"/>
      </w:pPr>
      <w:r>
        <w:t>Automatic selection of the most suitable local model for a task</w:t>
      </w:r>
    </w:p>
    <w:p w14:paraId="585228BF" w14:textId="77777777" w:rsidR="004454C7" w:rsidRDefault="00000000">
      <w:pPr>
        <w:pStyle w:val="ListBullet"/>
      </w:pPr>
      <w:r>
        <w:t>An agent that can plan and execute multi-step work</w:t>
      </w:r>
    </w:p>
    <w:p w14:paraId="62F203C6" w14:textId="77777777" w:rsidR="004454C7" w:rsidRDefault="00000000">
      <w:pPr>
        <w:pStyle w:val="ListBullet"/>
      </w:pPr>
      <w:r>
        <w:t>Local tools for files, code, spreadsheets and internal search</w:t>
      </w:r>
    </w:p>
    <w:p w14:paraId="79879B58" w14:textId="77777777" w:rsidR="004454C7" w:rsidRDefault="00000000">
      <w:pPr>
        <w:pStyle w:val="ListBullet"/>
      </w:pPr>
      <w:r>
        <w:t>Multimodal processing for scanned PDFs, handwriting, photos and drawings</w:t>
      </w:r>
    </w:p>
    <w:p w14:paraId="625F65B2" w14:textId="77777777" w:rsidR="004454C7" w:rsidRDefault="00000000">
      <w:pPr>
        <w:pStyle w:val="ListBullet"/>
      </w:pPr>
      <w:r>
        <w:t>Generation of real deliverables such as Word, PowerPoint and Excel files</w:t>
      </w:r>
    </w:p>
    <w:p w14:paraId="00CD38B5" w14:textId="77777777" w:rsidR="004454C7" w:rsidRDefault="00000000">
      <w:pPr>
        <w:pStyle w:val="ListBullet"/>
      </w:pPr>
      <w:r>
        <w:t>Visible logs and network evidence showing that data does not leave the environment</w:t>
      </w:r>
    </w:p>
    <w:p w14:paraId="5C051F77" w14:textId="77777777" w:rsidR="004454C7" w:rsidRDefault="00000000">
      <w:pPr>
        <w:pStyle w:val="Heading1"/>
      </w:pPr>
      <w:r>
        <w:lastRenderedPageBreak/>
        <w:t>4. Simple User Journey</w:t>
      </w:r>
    </w:p>
    <w:p w14:paraId="4B94FC69" w14:textId="77777777" w:rsidR="004454C7" w:rsidRDefault="00000000">
      <w:pPr>
        <w:pStyle w:val="ListNumber"/>
      </w:pPr>
      <w:r>
        <w:t>Employee gives the system a confidential task and attaches local files.</w:t>
      </w:r>
    </w:p>
    <w:p w14:paraId="2DA427D4" w14:textId="77777777" w:rsidR="004454C7" w:rsidRDefault="00000000">
      <w:pPr>
        <w:pStyle w:val="ListNumber"/>
      </w:pPr>
      <w:r>
        <w:t>The workbench understands the task and decides what capabilities are needed.</w:t>
      </w:r>
    </w:p>
    <w:p w14:paraId="0D98C822" w14:textId="77777777" w:rsidR="004454C7" w:rsidRDefault="00000000">
      <w:pPr>
        <w:pStyle w:val="ListNumber"/>
      </w:pPr>
      <w:r>
        <w:t>It selects an appropriate local model or combination of models.</w:t>
      </w:r>
    </w:p>
    <w:p w14:paraId="39428B35" w14:textId="77777777" w:rsidR="004454C7" w:rsidRDefault="00000000">
      <w:pPr>
        <w:pStyle w:val="ListNumber"/>
      </w:pPr>
      <w:r>
        <w:t>It reads the required files and, when needed, runs OCR or vision processing locally.</w:t>
      </w:r>
    </w:p>
    <w:p w14:paraId="48E33556" w14:textId="77777777" w:rsidR="004454C7" w:rsidRDefault="00000000">
      <w:pPr>
        <w:pStyle w:val="ListNumber"/>
      </w:pPr>
      <w:r>
        <w:t>It searches the organization's local manuals, SOPs or historical documents.</w:t>
      </w:r>
    </w:p>
    <w:p w14:paraId="4F821037" w14:textId="77777777" w:rsidR="004454C7" w:rsidRDefault="00000000">
      <w:pPr>
        <w:pStyle w:val="ListNumber"/>
      </w:pPr>
      <w:r>
        <w:t>The agent plans and executes the task using approved local tools.</w:t>
      </w:r>
    </w:p>
    <w:p w14:paraId="4BB4DE01" w14:textId="77777777" w:rsidR="004454C7" w:rsidRDefault="00000000">
      <w:pPr>
        <w:pStyle w:val="ListNumber"/>
      </w:pPr>
      <w:r>
        <w:t>It checks intermediate results and retries or corrects failed steps.</w:t>
      </w:r>
    </w:p>
    <w:p w14:paraId="74B5A5E6" w14:textId="77777777" w:rsidR="004454C7" w:rsidRDefault="00000000">
      <w:pPr>
        <w:pStyle w:val="ListNumber"/>
      </w:pPr>
      <w:r>
        <w:t>It produces a usable business deliverable.</w:t>
      </w:r>
    </w:p>
    <w:p w14:paraId="0FB4D8B4" w14:textId="51ECDBB4" w:rsidR="004454C7" w:rsidRDefault="00000000" w:rsidP="005C33D4">
      <w:pPr>
        <w:pStyle w:val="ListNumber"/>
      </w:pPr>
      <w:r>
        <w:t>The system records the important execution steps for auditability.</w:t>
      </w:r>
    </w:p>
    <w:p w14:paraId="27EA21CC" w14:textId="77777777" w:rsidR="004454C7" w:rsidRDefault="00000000">
      <w:pPr>
        <w:pStyle w:val="Heading1"/>
      </w:pPr>
      <w:r>
        <w:t>6. The Product, Simplified</w:t>
      </w:r>
    </w:p>
    <w:tbl>
      <w:tblPr>
        <w:tblStyle w:val="TableGrid"/>
        <w:tblW w:w="0" w:type="auto"/>
        <w:jc w:val="center"/>
        <w:tblLook w:val="04A0" w:firstRow="1" w:lastRow="0" w:firstColumn="1" w:lastColumn="0" w:noHBand="0" w:noVBand="1"/>
      </w:tblPr>
      <w:tblGrid>
        <w:gridCol w:w="2592"/>
        <w:gridCol w:w="6840"/>
      </w:tblGrid>
      <w:tr w:rsidR="004454C7" w:rsidRPr="00142772" w14:paraId="4E4E8B9F" w14:textId="77777777">
        <w:trPr>
          <w:jc w:val="center"/>
        </w:trPr>
        <w:tc>
          <w:tcPr>
            <w:tcW w:w="2592" w:type="dxa"/>
            <w:shd w:val="clear" w:color="auto" w:fill="EDEDED"/>
            <w:vAlign w:val="center"/>
          </w:tcPr>
          <w:p w14:paraId="5C1F4F9F" w14:textId="77777777" w:rsidR="004454C7" w:rsidRPr="00142772" w:rsidRDefault="00000000">
            <w:pPr>
              <w:rPr>
                <w:sz w:val="24"/>
                <w:szCs w:val="32"/>
              </w:rPr>
            </w:pPr>
            <w:r w:rsidRPr="00142772">
              <w:rPr>
                <w:b/>
                <w:sz w:val="24"/>
                <w:szCs w:val="32"/>
              </w:rPr>
              <w:t>Capability</w:t>
            </w:r>
          </w:p>
        </w:tc>
        <w:tc>
          <w:tcPr>
            <w:tcW w:w="6840" w:type="dxa"/>
            <w:shd w:val="clear" w:color="auto" w:fill="EDEDED"/>
            <w:vAlign w:val="center"/>
          </w:tcPr>
          <w:p w14:paraId="383E6FAA" w14:textId="77777777" w:rsidR="004454C7" w:rsidRPr="00142772" w:rsidRDefault="00000000">
            <w:pPr>
              <w:rPr>
                <w:sz w:val="24"/>
                <w:szCs w:val="32"/>
              </w:rPr>
            </w:pPr>
            <w:r w:rsidRPr="00142772">
              <w:rPr>
                <w:b/>
                <w:sz w:val="24"/>
                <w:szCs w:val="32"/>
              </w:rPr>
              <w:t>Simple meaning</w:t>
            </w:r>
          </w:p>
        </w:tc>
      </w:tr>
      <w:tr w:rsidR="004454C7" w:rsidRPr="00142772" w14:paraId="28A83B98" w14:textId="77777777">
        <w:trPr>
          <w:jc w:val="center"/>
        </w:trPr>
        <w:tc>
          <w:tcPr>
            <w:tcW w:w="2592" w:type="dxa"/>
            <w:vAlign w:val="center"/>
          </w:tcPr>
          <w:p w14:paraId="364F3BD0" w14:textId="77777777" w:rsidR="004454C7" w:rsidRPr="00142772" w:rsidRDefault="00000000">
            <w:pPr>
              <w:rPr>
                <w:sz w:val="24"/>
                <w:szCs w:val="32"/>
              </w:rPr>
            </w:pPr>
            <w:r w:rsidRPr="00142772">
              <w:rPr>
                <w:sz w:val="24"/>
                <w:szCs w:val="32"/>
              </w:rPr>
              <w:t>Local AI models</w:t>
            </w:r>
          </w:p>
        </w:tc>
        <w:tc>
          <w:tcPr>
            <w:tcW w:w="6840" w:type="dxa"/>
            <w:vAlign w:val="center"/>
          </w:tcPr>
          <w:p w14:paraId="18B6675E" w14:textId="77777777" w:rsidR="004454C7" w:rsidRPr="00142772" w:rsidRDefault="00000000">
            <w:pPr>
              <w:rPr>
                <w:sz w:val="24"/>
                <w:szCs w:val="32"/>
              </w:rPr>
            </w:pPr>
            <w:r w:rsidRPr="00142772">
              <w:rPr>
                <w:sz w:val="24"/>
                <w:szCs w:val="32"/>
              </w:rPr>
              <w:t>Run open-weight models inside the organization.</w:t>
            </w:r>
          </w:p>
        </w:tc>
      </w:tr>
      <w:tr w:rsidR="004454C7" w:rsidRPr="00142772" w14:paraId="1D2C6596" w14:textId="77777777">
        <w:trPr>
          <w:jc w:val="center"/>
        </w:trPr>
        <w:tc>
          <w:tcPr>
            <w:tcW w:w="2592" w:type="dxa"/>
            <w:vAlign w:val="center"/>
          </w:tcPr>
          <w:p w14:paraId="590303C5" w14:textId="77777777" w:rsidR="004454C7" w:rsidRPr="00142772" w:rsidRDefault="00000000">
            <w:pPr>
              <w:rPr>
                <w:sz w:val="24"/>
                <w:szCs w:val="32"/>
              </w:rPr>
            </w:pPr>
            <w:r w:rsidRPr="00142772">
              <w:rPr>
                <w:sz w:val="24"/>
                <w:szCs w:val="32"/>
              </w:rPr>
              <w:t>Model router</w:t>
            </w:r>
          </w:p>
        </w:tc>
        <w:tc>
          <w:tcPr>
            <w:tcW w:w="6840" w:type="dxa"/>
            <w:vAlign w:val="center"/>
          </w:tcPr>
          <w:p w14:paraId="63B47654" w14:textId="77777777" w:rsidR="004454C7" w:rsidRPr="00142772" w:rsidRDefault="00000000">
            <w:pPr>
              <w:rPr>
                <w:sz w:val="24"/>
                <w:szCs w:val="32"/>
              </w:rPr>
            </w:pPr>
            <w:r w:rsidRPr="00142772">
              <w:rPr>
                <w:sz w:val="24"/>
                <w:szCs w:val="32"/>
              </w:rPr>
              <w:t>Choose the best available model for the current task.</w:t>
            </w:r>
          </w:p>
        </w:tc>
      </w:tr>
      <w:tr w:rsidR="004454C7" w:rsidRPr="00142772" w14:paraId="5CABFA3C" w14:textId="77777777">
        <w:trPr>
          <w:jc w:val="center"/>
        </w:trPr>
        <w:tc>
          <w:tcPr>
            <w:tcW w:w="2592" w:type="dxa"/>
            <w:vAlign w:val="center"/>
          </w:tcPr>
          <w:p w14:paraId="4B41E2A4" w14:textId="77777777" w:rsidR="004454C7" w:rsidRPr="00142772" w:rsidRDefault="00000000">
            <w:pPr>
              <w:rPr>
                <w:sz w:val="24"/>
                <w:szCs w:val="32"/>
              </w:rPr>
            </w:pPr>
            <w:r w:rsidRPr="00142772">
              <w:rPr>
                <w:sz w:val="24"/>
                <w:szCs w:val="32"/>
              </w:rPr>
              <w:t>Agent runtime</w:t>
            </w:r>
          </w:p>
        </w:tc>
        <w:tc>
          <w:tcPr>
            <w:tcW w:w="6840" w:type="dxa"/>
            <w:vAlign w:val="center"/>
          </w:tcPr>
          <w:p w14:paraId="39A07B6E" w14:textId="67804A90" w:rsidR="004454C7" w:rsidRPr="00142772" w:rsidRDefault="00000000">
            <w:pPr>
              <w:rPr>
                <w:sz w:val="24"/>
                <w:szCs w:val="32"/>
              </w:rPr>
            </w:pPr>
            <w:r w:rsidRPr="00142772">
              <w:rPr>
                <w:sz w:val="24"/>
                <w:szCs w:val="32"/>
              </w:rPr>
              <w:t>Plan, call tools,</w:t>
            </w:r>
            <w:r w:rsidR="005C33D4">
              <w:rPr>
                <w:sz w:val="24"/>
                <w:szCs w:val="32"/>
              </w:rPr>
              <w:t xml:space="preserve"> assign tasks and instructions,</w:t>
            </w:r>
            <w:r w:rsidRPr="00142772">
              <w:rPr>
                <w:sz w:val="24"/>
                <w:szCs w:val="32"/>
              </w:rPr>
              <w:t xml:space="preserve"> inspect results</w:t>
            </w:r>
            <w:r w:rsidR="005C33D4">
              <w:rPr>
                <w:sz w:val="24"/>
                <w:szCs w:val="32"/>
              </w:rPr>
              <w:t xml:space="preserve">, provide feedback for fine tuning </w:t>
            </w:r>
            <w:r w:rsidRPr="00142772">
              <w:rPr>
                <w:sz w:val="24"/>
                <w:szCs w:val="32"/>
              </w:rPr>
              <w:t>and continue until the task is complete.</w:t>
            </w:r>
          </w:p>
        </w:tc>
      </w:tr>
      <w:tr w:rsidR="004454C7" w:rsidRPr="00142772" w14:paraId="49384F04" w14:textId="77777777">
        <w:trPr>
          <w:jc w:val="center"/>
        </w:trPr>
        <w:tc>
          <w:tcPr>
            <w:tcW w:w="2592" w:type="dxa"/>
            <w:vAlign w:val="center"/>
          </w:tcPr>
          <w:p w14:paraId="4CABB061" w14:textId="77777777" w:rsidR="004454C7" w:rsidRPr="00142772" w:rsidRDefault="00000000">
            <w:pPr>
              <w:rPr>
                <w:sz w:val="24"/>
                <w:szCs w:val="32"/>
              </w:rPr>
            </w:pPr>
            <w:r w:rsidRPr="00142772">
              <w:rPr>
                <w:sz w:val="24"/>
                <w:szCs w:val="32"/>
              </w:rPr>
              <w:t>Local knowledge base</w:t>
            </w:r>
          </w:p>
        </w:tc>
        <w:tc>
          <w:tcPr>
            <w:tcW w:w="6840" w:type="dxa"/>
            <w:vAlign w:val="center"/>
          </w:tcPr>
          <w:p w14:paraId="719A583F" w14:textId="4954938C" w:rsidR="004454C7" w:rsidRPr="00142772" w:rsidRDefault="00000000">
            <w:pPr>
              <w:rPr>
                <w:sz w:val="24"/>
                <w:szCs w:val="32"/>
              </w:rPr>
            </w:pPr>
            <w:r w:rsidRPr="00142772">
              <w:rPr>
                <w:sz w:val="24"/>
                <w:szCs w:val="32"/>
              </w:rPr>
              <w:t>Search internal manuals, SOPs and historical documents</w:t>
            </w:r>
            <w:r w:rsidR="005C33D4">
              <w:rPr>
                <w:sz w:val="24"/>
                <w:szCs w:val="32"/>
              </w:rPr>
              <w:t>, external MCPs for the data retrieval</w:t>
            </w:r>
            <w:r w:rsidRPr="00142772">
              <w:rPr>
                <w:sz w:val="24"/>
                <w:szCs w:val="32"/>
              </w:rPr>
              <w:t>.</w:t>
            </w:r>
          </w:p>
        </w:tc>
      </w:tr>
      <w:tr w:rsidR="004454C7" w:rsidRPr="00142772" w14:paraId="7ADFA460" w14:textId="77777777">
        <w:trPr>
          <w:jc w:val="center"/>
        </w:trPr>
        <w:tc>
          <w:tcPr>
            <w:tcW w:w="2592" w:type="dxa"/>
            <w:vAlign w:val="center"/>
          </w:tcPr>
          <w:p w14:paraId="103C161C" w14:textId="77777777" w:rsidR="004454C7" w:rsidRPr="00142772" w:rsidRDefault="00000000">
            <w:pPr>
              <w:rPr>
                <w:sz w:val="24"/>
                <w:szCs w:val="32"/>
              </w:rPr>
            </w:pPr>
            <w:r w:rsidRPr="00142772">
              <w:rPr>
                <w:sz w:val="24"/>
                <w:szCs w:val="32"/>
              </w:rPr>
              <w:t>Tool layer</w:t>
            </w:r>
          </w:p>
        </w:tc>
        <w:tc>
          <w:tcPr>
            <w:tcW w:w="6840" w:type="dxa"/>
            <w:vAlign w:val="center"/>
          </w:tcPr>
          <w:p w14:paraId="6C28F8DA" w14:textId="1FDFB066" w:rsidR="004454C7" w:rsidRPr="00142772" w:rsidRDefault="00000000">
            <w:pPr>
              <w:rPr>
                <w:sz w:val="24"/>
                <w:szCs w:val="32"/>
              </w:rPr>
            </w:pPr>
            <w:r w:rsidRPr="00142772">
              <w:rPr>
                <w:sz w:val="24"/>
                <w:szCs w:val="32"/>
              </w:rPr>
              <w:t>Read/write files,</w:t>
            </w:r>
            <w:r w:rsidR="005C33D4">
              <w:rPr>
                <w:sz w:val="24"/>
                <w:szCs w:val="32"/>
              </w:rPr>
              <w:t xml:space="preserve"> context retrieval and pattern recognition, </w:t>
            </w:r>
            <w:r w:rsidRPr="00142772">
              <w:rPr>
                <w:sz w:val="24"/>
                <w:szCs w:val="32"/>
              </w:rPr>
              <w:t>execute code safely, work with spreadsheets and other approved tools</w:t>
            </w:r>
            <w:r w:rsidR="005C33D4">
              <w:rPr>
                <w:sz w:val="24"/>
                <w:szCs w:val="32"/>
              </w:rPr>
              <w:t>, strictly follow the brand governance and the defined instructions</w:t>
            </w:r>
            <w:r w:rsidRPr="00142772">
              <w:rPr>
                <w:sz w:val="24"/>
                <w:szCs w:val="32"/>
              </w:rPr>
              <w:t>.</w:t>
            </w:r>
          </w:p>
        </w:tc>
      </w:tr>
      <w:tr w:rsidR="004454C7" w:rsidRPr="00142772" w14:paraId="7B25527B" w14:textId="77777777">
        <w:trPr>
          <w:jc w:val="center"/>
        </w:trPr>
        <w:tc>
          <w:tcPr>
            <w:tcW w:w="2592" w:type="dxa"/>
            <w:vAlign w:val="center"/>
          </w:tcPr>
          <w:p w14:paraId="70B1E757" w14:textId="77777777" w:rsidR="004454C7" w:rsidRPr="00142772" w:rsidRDefault="00000000">
            <w:pPr>
              <w:rPr>
                <w:sz w:val="24"/>
                <w:szCs w:val="32"/>
              </w:rPr>
            </w:pPr>
            <w:r w:rsidRPr="00142772">
              <w:rPr>
                <w:sz w:val="24"/>
                <w:szCs w:val="32"/>
              </w:rPr>
              <w:t>Multimodal layer</w:t>
            </w:r>
          </w:p>
        </w:tc>
        <w:tc>
          <w:tcPr>
            <w:tcW w:w="6840" w:type="dxa"/>
            <w:vAlign w:val="center"/>
          </w:tcPr>
          <w:p w14:paraId="7404E72B" w14:textId="18874A3D" w:rsidR="004454C7" w:rsidRPr="00142772" w:rsidRDefault="00000000">
            <w:pPr>
              <w:rPr>
                <w:sz w:val="24"/>
                <w:szCs w:val="32"/>
              </w:rPr>
            </w:pPr>
            <w:r w:rsidRPr="00142772">
              <w:rPr>
                <w:sz w:val="24"/>
                <w:szCs w:val="32"/>
              </w:rPr>
              <w:t>Understand</w:t>
            </w:r>
            <w:r w:rsidR="005C33D4">
              <w:rPr>
                <w:sz w:val="24"/>
                <w:szCs w:val="32"/>
              </w:rPr>
              <w:t xml:space="preserve"> and learn</w:t>
            </w:r>
            <w:r w:rsidRPr="00142772">
              <w:rPr>
                <w:sz w:val="24"/>
                <w:szCs w:val="32"/>
              </w:rPr>
              <w:t xml:space="preserve"> scanned documents, images, </w:t>
            </w:r>
            <w:r w:rsidR="005C33D4">
              <w:rPr>
                <w:sz w:val="24"/>
                <w:szCs w:val="32"/>
              </w:rPr>
              <w:t xml:space="preserve">internet trends, user data, </w:t>
            </w:r>
            <w:r w:rsidRPr="00142772">
              <w:rPr>
                <w:sz w:val="24"/>
                <w:szCs w:val="32"/>
              </w:rPr>
              <w:t>handwriting and engineering drawings.</w:t>
            </w:r>
          </w:p>
        </w:tc>
      </w:tr>
      <w:tr w:rsidR="004454C7" w:rsidRPr="00142772" w14:paraId="7B7BF17F" w14:textId="77777777">
        <w:trPr>
          <w:jc w:val="center"/>
        </w:trPr>
        <w:tc>
          <w:tcPr>
            <w:tcW w:w="2592" w:type="dxa"/>
            <w:vAlign w:val="center"/>
          </w:tcPr>
          <w:p w14:paraId="61DA2E3F" w14:textId="77777777" w:rsidR="004454C7" w:rsidRPr="00142772" w:rsidRDefault="00000000">
            <w:pPr>
              <w:rPr>
                <w:sz w:val="24"/>
                <w:szCs w:val="32"/>
              </w:rPr>
            </w:pPr>
            <w:r w:rsidRPr="00142772">
              <w:rPr>
                <w:sz w:val="24"/>
                <w:szCs w:val="32"/>
              </w:rPr>
              <w:t>Artifact generation</w:t>
            </w:r>
          </w:p>
        </w:tc>
        <w:tc>
          <w:tcPr>
            <w:tcW w:w="6840" w:type="dxa"/>
            <w:vAlign w:val="center"/>
          </w:tcPr>
          <w:p w14:paraId="0A2D0094" w14:textId="3334904C" w:rsidR="004454C7" w:rsidRPr="00142772" w:rsidRDefault="005C33D4">
            <w:pPr>
              <w:rPr>
                <w:sz w:val="24"/>
                <w:szCs w:val="32"/>
              </w:rPr>
            </w:pPr>
            <w:r>
              <w:rPr>
                <w:sz w:val="24"/>
                <w:szCs w:val="32"/>
              </w:rPr>
              <w:t>Outputs must be strictly generated as per the pre-defined instructions and in-case if the scenario doesn’t fit the pre-defined instructions, then the new template or the output must follow the brand values.</w:t>
            </w:r>
          </w:p>
        </w:tc>
      </w:tr>
      <w:tr w:rsidR="004454C7" w:rsidRPr="00142772" w14:paraId="615DEDAE" w14:textId="77777777">
        <w:trPr>
          <w:jc w:val="center"/>
        </w:trPr>
        <w:tc>
          <w:tcPr>
            <w:tcW w:w="2592" w:type="dxa"/>
            <w:vAlign w:val="center"/>
          </w:tcPr>
          <w:p w14:paraId="5CEC9D21" w14:textId="77777777" w:rsidR="004454C7" w:rsidRPr="00142772" w:rsidRDefault="00000000">
            <w:pPr>
              <w:rPr>
                <w:sz w:val="24"/>
                <w:szCs w:val="32"/>
              </w:rPr>
            </w:pPr>
            <w:r w:rsidRPr="00142772">
              <w:rPr>
                <w:sz w:val="24"/>
                <w:szCs w:val="32"/>
              </w:rPr>
              <w:t>Audit + network visibility</w:t>
            </w:r>
          </w:p>
        </w:tc>
        <w:tc>
          <w:tcPr>
            <w:tcW w:w="6840" w:type="dxa"/>
            <w:vAlign w:val="center"/>
          </w:tcPr>
          <w:p w14:paraId="7C54EEE6" w14:textId="41EE4A28" w:rsidR="004454C7" w:rsidRPr="00142772" w:rsidRDefault="00000000">
            <w:pPr>
              <w:rPr>
                <w:sz w:val="24"/>
                <w:szCs w:val="32"/>
              </w:rPr>
            </w:pPr>
            <w:r w:rsidRPr="00142772">
              <w:rPr>
                <w:sz w:val="24"/>
                <w:szCs w:val="32"/>
              </w:rPr>
              <w:t>Show what the agent</w:t>
            </w:r>
            <w:r w:rsidR="005C33D4">
              <w:rPr>
                <w:sz w:val="24"/>
                <w:szCs w:val="32"/>
              </w:rPr>
              <w:t>s</w:t>
            </w:r>
            <w:r w:rsidRPr="00142772">
              <w:rPr>
                <w:sz w:val="24"/>
                <w:szCs w:val="32"/>
              </w:rPr>
              <w:t xml:space="preserve"> did and prove the system stayed local.</w:t>
            </w:r>
          </w:p>
        </w:tc>
      </w:tr>
    </w:tbl>
    <w:p w14:paraId="6B741D6D" w14:textId="77777777" w:rsidR="004454C7" w:rsidRDefault="004454C7"/>
    <w:p w14:paraId="6099CA0B" w14:textId="77777777" w:rsidR="004454C7" w:rsidRDefault="00000000">
      <w:pPr>
        <w:pStyle w:val="Heading1"/>
      </w:pPr>
      <w:r>
        <w:t>7. Non-Negotiable Constraints</w:t>
      </w:r>
    </w:p>
    <w:p w14:paraId="06E8F41F" w14:textId="75BA6520" w:rsidR="004454C7" w:rsidRDefault="005C33D4">
      <w:pPr>
        <w:pStyle w:val="ListBullet"/>
      </w:pPr>
      <w:r>
        <w:t>U</w:t>
      </w:r>
      <w:r w:rsidR="00000000">
        <w:t>ser data must stay inside the controlled environment.</w:t>
      </w:r>
    </w:p>
    <w:p w14:paraId="31EA00DC" w14:textId="1C993CF2" w:rsidR="004454C7" w:rsidRDefault="005C33D4">
      <w:pPr>
        <w:pStyle w:val="ListBullet"/>
      </w:pPr>
      <w:r>
        <w:t>No f</w:t>
      </w:r>
      <w:r w:rsidR="00000000">
        <w:t>unctionality must not depend on external AI APIs.</w:t>
      </w:r>
    </w:p>
    <w:p w14:paraId="792FC937" w14:textId="77777777" w:rsidR="004454C7" w:rsidRDefault="00000000">
      <w:pPr>
        <w:pStyle w:val="ListBullet"/>
      </w:pPr>
      <w:r>
        <w:t>The system must support more than one open-weight model.</w:t>
      </w:r>
    </w:p>
    <w:p w14:paraId="39474641" w14:textId="77777777" w:rsidR="004454C7" w:rsidRDefault="00000000">
      <w:pPr>
        <w:pStyle w:val="ListBullet"/>
      </w:pPr>
      <w:r>
        <w:t>New models should be addable without redesigning the entire product.</w:t>
      </w:r>
    </w:p>
    <w:p w14:paraId="7E5F0E71" w14:textId="77777777" w:rsidR="004454C7" w:rsidRDefault="00000000">
      <w:pPr>
        <w:pStyle w:val="ListBullet"/>
      </w:pPr>
      <w:r>
        <w:t>Agent tool access must be controlled and observable.</w:t>
      </w:r>
    </w:p>
    <w:p w14:paraId="1FB9F54C" w14:textId="52751175" w:rsidR="004454C7" w:rsidRDefault="00000000">
      <w:pPr>
        <w:pStyle w:val="ListBullet"/>
      </w:pPr>
      <w:r>
        <w:t>AI-generated code must run in a sandbox,</w:t>
      </w:r>
      <w:r w:rsidR="005C33D4">
        <w:t xml:space="preserve"> must go through the pipelines to verify whether that’s the most efficient output possible</w:t>
      </w:r>
      <w:r w:rsidR="00605ABE">
        <w:t xml:space="preserve"> and</w:t>
      </w:r>
      <w:r>
        <w:t xml:space="preserve"> not directly with unrestricted host access.</w:t>
      </w:r>
    </w:p>
    <w:p w14:paraId="3C041BFB" w14:textId="0AB5C189" w:rsidR="004454C7" w:rsidRDefault="00000000">
      <w:pPr>
        <w:pStyle w:val="ListBullet"/>
      </w:pPr>
      <w:r>
        <w:t>The demonstration must run on a single workstation/server with a mid-range GPU</w:t>
      </w:r>
      <w:r w:rsidR="00605ABE">
        <w:t>.</w:t>
      </w:r>
    </w:p>
    <w:p w14:paraId="7AC34A13" w14:textId="4BB102DE" w:rsidR="00605ABE" w:rsidRDefault="00605ABE">
      <w:pPr>
        <w:pStyle w:val="ListBullet"/>
      </w:pPr>
      <w:r>
        <w:lastRenderedPageBreak/>
        <w:t>The design of the model must be done in such a way that it must be precise at caching, hardware resource utilization and storage of vector DB’s.</w:t>
      </w:r>
    </w:p>
    <w:p w14:paraId="04B24EF1" w14:textId="77777777" w:rsidR="004454C7" w:rsidRDefault="00000000">
      <w:pPr>
        <w:pStyle w:val="ListBullet"/>
      </w:pPr>
      <w:r>
        <w:t>The sovereignty claim must be demonstrated technically, not just stated.</w:t>
      </w:r>
    </w:p>
    <w:p w14:paraId="478B3676" w14:textId="77777777" w:rsidR="004454C7" w:rsidRDefault="00000000">
      <w:pPr>
        <w:pStyle w:val="Heading1"/>
      </w:pPr>
      <w:r>
        <w:t>8. MVP Scope</w:t>
      </w:r>
    </w:p>
    <w:p w14:paraId="42B52E93" w14:textId="77777777" w:rsidR="004454C7" w:rsidRDefault="00000000">
      <w:pPr>
        <w:pStyle w:val="ListBullet"/>
      </w:pPr>
      <w:r>
        <w:t>Local inference using multiple open-weight models</w:t>
      </w:r>
    </w:p>
    <w:p w14:paraId="3BC891D9" w14:textId="77777777" w:rsidR="004454C7" w:rsidRDefault="00000000">
      <w:pPr>
        <w:pStyle w:val="ListBullet"/>
      </w:pPr>
      <w:r>
        <w:t>Task-based model selection</w:t>
      </w:r>
    </w:p>
    <w:p w14:paraId="18900082" w14:textId="77777777" w:rsidR="004454C7" w:rsidRDefault="00000000">
      <w:pPr>
        <w:pStyle w:val="ListBullet"/>
      </w:pPr>
      <w:r>
        <w:t>Agentic multi-step execution</w:t>
      </w:r>
    </w:p>
    <w:p w14:paraId="67704A6C" w14:textId="77777777" w:rsidR="004454C7" w:rsidRDefault="00000000">
      <w:pPr>
        <w:pStyle w:val="ListBullet"/>
      </w:pPr>
      <w:r>
        <w:t>Local document and image processing</w:t>
      </w:r>
    </w:p>
    <w:p w14:paraId="59E41136" w14:textId="77777777" w:rsidR="004454C7" w:rsidRDefault="00000000">
      <w:pPr>
        <w:pStyle w:val="ListBullet"/>
      </w:pPr>
      <w:r>
        <w:t>OCR and multimodal understanding</w:t>
      </w:r>
    </w:p>
    <w:p w14:paraId="1D7527C0" w14:textId="77777777" w:rsidR="004454C7" w:rsidRDefault="00000000">
      <w:pPr>
        <w:pStyle w:val="ListBullet"/>
      </w:pPr>
      <w:r>
        <w:t>Local organizational retrieval</w:t>
      </w:r>
    </w:p>
    <w:p w14:paraId="3282B024" w14:textId="77777777" w:rsidR="004454C7" w:rsidRDefault="00000000">
      <w:pPr>
        <w:pStyle w:val="ListBullet"/>
      </w:pPr>
      <w:r>
        <w:t>Sandboxed code execution</w:t>
      </w:r>
    </w:p>
    <w:p w14:paraId="5AAC222E" w14:textId="77777777" w:rsidR="004454C7" w:rsidRDefault="00000000">
      <w:pPr>
        <w:pStyle w:val="ListBullet"/>
      </w:pPr>
      <w:r>
        <w:t>Artifact generation</w:t>
      </w:r>
    </w:p>
    <w:p w14:paraId="18A81508" w14:textId="77777777" w:rsidR="004454C7" w:rsidRDefault="00000000">
      <w:pPr>
        <w:pStyle w:val="ListBullet"/>
      </w:pPr>
      <w:r>
        <w:t>Execution logs and network-isolation evidence</w:t>
      </w:r>
    </w:p>
    <w:p w14:paraId="033B90FA" w14:textId="48B00C5F" w:rsidR="004454C7" w:rsidRDefault="00000000">
      <w:r w:rsidRPr="00142772">
        <w:rPr>
          <w:highlight w:val="yellow"/>
        </w:rPr>
        <w:t>Not required for the MVP:</w:t>
      </w:r>
      <w:r w:rsidRPr="00142772">
        <w:t xml:space="preserve"> </w:t>
      </w:r>
      <w:r>
        <w:t xml:space="preserve">giant model training from scratch, massive distributed GPU clusters, public cloud dependence, consumer mobile apps, or quantum computing. Those are outside the stated problem unless later required </w:t>
      </w:r>
      <w:r w:rsidR="00605ABE">
        <w:t>but will be done in the later phases</w:t>
      </w:r>
      <w:r>
        <w:t>.</w:t>
      </w:r>
    </w:p>
    <w:p w14:paraId="1F357BB9" w14:textId="77777777" w:rsidR="004454C7" w:rsidRDefault="00000000">
      <w:pPr>
        <w:pStyle w:val="Heading1"/>
      </w:pPr>
      <w:r>
        <w:t>9. How We Know We Solved the Right Problem</w:t>
      </w:r>
    </w:p>
    <w:tbl>
      <w:tblPr>
        <w:tblStyle w:val="TableGrid"/>
        <w:tblW w:w="0" w:type="auto"/>
        <w:jc w:val="center"/>
        <w:tblLook w:val="04A0" w:firstRow="1" w:lastRow="0" w:firstColumn="1" w:lastColumn="0" w:noHBand="0" w:noVBand="1"/>
      </w:tblPr>
      <w:tblGrid>
        <w:gridCol w:w="2592"/>
        <w:gridCol w:w="6840"/>
      </w:tblGrid>
      <w:tr w:rsidR="004454C7" w:rsidRPr="00142772" w14:paraId="58846B3C" w14:textId="77777777">
        <w:trPr>
          <w:jc w:val="center"/>
        </w:trPr>
        <w:tc>
          <w:tcPr>
            <w:tcW w:w="2592" w:type="dxa"/>
            <w:shd w:val="clear" w:color="auto" w:fill="EDEDED"/>
            <w:vAlign w:val="center"/>
          </w:tcPr>
          <w:p w14:paraId="61D824D3" w14:textId="77777777" w:rsidR="004454C7" w:rsidRPr="00142772" w:rsidRDefault="00000000">
            <w:pPr>
              <w:rPr>
                <w:sz w:val="24"/>
                <w:szCs w:val="32"/>
              </w:rPr>
            </w:pPr>
            <w:r w:rsidRPr="00142772">
              <w:rPr>
                <w:b/>
                <w:sz w:val="24"/>
                <w:szCs w:val="32"/>
              </w:rPr>
              <w:t>Measure</w:t>
            </w:r>
          </w:p>
        </w:tc>
        <w:tc>
          <w:tcPr>
            <w:tcW w:w="6840" w:type="dxa"/>
            <w:shd w:val="clear" w:color="auto" w:fill="EDEDED"/>
            <w:vAlign w:val="center"/>
          </w:tcPr>
          <w:p w14:paraId="3C09A179" w14:textId="77777777" w:rsidR="004454C7" w:rsidRPr="00142772" w:rsidRDefault="00000000">
            <w:pPr>
              <w:rPr>
                <w:sz w:val="24"/>
                <w:szCs w:val="32"/>
              </w:rPr>
            </w:pPr>
            <w:r w:rsidRPr="00142772">
              <w:rPr>
                <w:b/>
                <w:sz w:val="24"/>
                <w:szCs w:val="32"/>
              </w:rPr>
              <w:t>Target / proof</w:t>
            </w:r>
          </w:p>
        </w:tc>
      </w:tr>
      <w:tr w:rsidR="004454C7" w:rsidRPr="00142772" w14:paraId="5A5242E2" w14:textId="77777777">
        <w:trPr>
          <w:jc w:val="center"/>
        </w:trPr>
        <w:tc>
          <w:tcPr>
            <w:tcW w:w="2592" w:type="dxa"/>
            <w:vAlign w:val="center"/>
          </w:tcPr>
          <w:p w14:paraId="6B12B330" w14:textId="77777777" w:rsidR="004454C7" w:rsidRPr="00142772" w:rsidRDefault="00000000">
            <w:pPr>
              <w:rPr>
                <w:sz w:val="24"/>
                <w:szCs w:val="32"/>
              </w:rPr>
            </w:pPr>
            <w:r w:rsidRPr="00142772">
              <w:rPr>
                <w:sz w:val="24"/>
                <w:szCs w:val="32"/>
              </w:rPr>
              <w:t>Data sovereignty</w:t>
            </w:r>
          </w:p>
        </w:tc>
        <w:tc>
          <w:tcPr>
            <w:tcW w:w="6840" w:type="dxa"/>
            <w:vAlign w:val="center"/>
          </w:tcPr>
          <w:p w14:paraId="477122D6" w14:textId="77777777" w:rsidR="004454C7" w:rsidRPr="00142772" w:rsidRDefault="00000000">
            <w:pPr>
              <w:rPr>
                <w:sz w:val="24"/>
                <w:szCs w:val="32"/>
              </w:rPr>
            </w:pPr>
            <w:r w:rsidRPr="00142772">
              <w:rPr>
                <w:sz w:val="24"/>
                <w:szCs w:val="32"/>
              </w:rPr>
              <w:t>Zero external calls during the demonstration.</w:t>
            </w:r>
          </w:p>
        </w:tc>
      </w:tr>
      <w:tr w:rsidR="004454C7" w:rsidRPr="00142772" w14:paraId="3F38B836" w14:textId="77777777">
        <w:trPr>
          <w:jc w:val="center"/>
        </w:trPr>
        <w:tc>
          <w:tcPr>
            <w:tcW w:w="2592" w:type="dxa"/>
            <w:vAlign w:val="center"/>
          </w:tcPr>
          <w:p w14:paraId="20DCBB75" w14:textId="77777777" w:rsidR="004454C7" w:rsidRPr="00142772" w:rsidRDefault="00000000">
            <w:pPr>
              <w:rPr>
                <w:sz w:val="24"/>
                <w:szCs w:val="32"/>
              </w:rPr>
            </w:pPr>
            <w:r w:rsidRPr="00142772">
              <w:rPr>
                <w:sz w:val="24"/>
                <w:szCs w:val="32"/>
              </w:rPr>
              <w:t>Model flexibility</w:t>
            </w:r>
          </w:p>
        </w:tc>
        <w:tc>
          <w:tcPr>
            <w:tcW w:w="6840" w:type="dxa"/>
            <w:vAlign w:val="center"/>
          </w:tcPr>
          <w:p w14:paraId="4F104BCC" w14:textId="77777777" w:rsidR="004454C7" w:rsidRPr="00142772" w:rsidRDefault="00000000">
            <w:pPr>
              <w:rPr>
                <w:sz w:val="24"/>
                <w:szCs w:val="32"/>
              </w:rPr>
            </w:pPr>
            <w:r w:rsidRPr="00142772">
              <w:rPr>
                <w:sz w:val="24"/>
                <w:szCs w:val="32"/>
              </w:rPr>
              <w:t>At least two materially different task types use different local AI capabilities.</w:t>
            </w:r>
          </w:p>
        </w:tc>
      </w:tr>
      <w:tr w:rsidR="004454C7" w:rsidRPr="00142772" w14:paraId="69E2DE62" w14:textId="77777777">
        <w:trPr>
          <w:jc w:val="center"/>
        </w:trPr>
        <w:tc>
          <w:tcPr>
            <w:tcW w:w="2592" w:type="dxa"/>
            <w:vAlign w:val="center"/>
          </w:tcPr>
          <w:p w14:paraId="7DFFC70E" w14:textId="77777777" w:rsidR="004454C7" w:rsidRPr="00142772" w:rsidRDefault="00000000">
            <w:pPr>
              <w:rPr>
                <w:sz w:val="24"/>
                <w:szCs w:val="32"/>
              </w:rPr>
            </w:pPr>
            <w:r w:rsidRPr="00142772">
              <w:rPr>
                <w:sz w:val="24"/>
                <w:szCs w:val="32"/>
              </w:rPr>
              <w:t>Agent completion</w:t>
            </w:r>
          </w:p>
        </w:tc>
        <w:tc>
          <w:tcPr>
            <w:tcW w:w="6840" w:type="dxa"/>
            <w:vAlign w:val="center"/>
          </w:tcPr>
          <w:p w14:paraId="58846350" w14:textId="662D3F65" w:rsidR="004454C7" w:rsidRPr="00142772" w:rsidRDefault="00605ABE">
            <w:pPr>
              <w:rPr>
                <w:sz w:val="24"/>
                <w:szCs w:val="32"/>
              </w:rPr>
            </w:pPr>
            <w:r>
              <w:rPr>
                <w:sz w:val="24"/>
                <w:szCs w:val="32"/>
              </w:rPr>
              <w:t>All</w:t>
            </w:r>
            <w:r w:rsidR="00000000" w:rsidRPr="00142772">
              <w:rPr>
                <w:sz w:val="24"/>
                <w:szCs w:val="32"/>
              </w:rPr>
              <w:t xml:space="preserve"> multi-step workflow is completed end-to-end.</w:t>
            </w:r>
          </w:p>
        </w:tc>
      </w:tr>
      <w:tr w:rsidR="004454C7" w:rsidRPr="00142772" w14:paraId="7771A5B8" w14:textId="77777777">
        <w:trPr>
          <w:jc w:val="center"/>
        </w:trPr>
        <w:tc>
          <w:tcPr>
            <w:tcW w:w="2592" w:type="dxa"/>
            <w:vAlign w:val="center"/>
          </w:tcPr>
          <w:p w14:paraId="3F7A4C23" w14:textId="77777777" w:rsidR="004454C7" w:rsidRPr="00142772" w:rsidRDefault="00000000">
            <w:pPr>
              <w:rPr>
                <w:sz w:val="24"/>
                <w:szCs w:val="32"/>
              </w:rPr>
            </w:pPr>
            <w:r w:rsidRPr="00142772">
              <w:rPr>
                <w:sz w:val="24"/>
                <w:szCs w:val="32"/>
              </w:rPr>
              <w:t>Grounding</w:t>
            </w:r>
          </w:p>
        </w:tc>
        <w:tc>
          <w:tcPr>
            <w:tcW w:w="6840" w:type="dxa"/>
            <w:vAlign w:val="center"/>
          </w:tcPr>
          <w:p w14:paraId="51C7C231" w14:textId="77777777" w:rsidR="004454C7" w:rsidRPr="00142772" w:rsidRDefault="00000000">
            <w:pPr>
              <w:rPr>
                <w:sz w:val="24"/>
                <w:szCs w:val="32"/>
              </w:rPr>
            </w:pPr>
            <w:r w:rsidRPr="00142772">
              <w:rPr>
                <w:sz w:val="24"/>
                <w:szCs w:val="32"/>
              </w:rPr>
              <w:t>Internal knowledge is used where the task requires company-specific information.</w:t>
            </w:r>
          </w:p>
        </w:tc>
      </w:tr>
      <w:tr w:rsidR="004454C7" w:rsidRPr="00142772" w14:paraId="1D1FD5A8" w14:textId="77777777">
        <w:trPr>
          <w:jc w:val="center"/>
        </w:trPr>
        <w:tc>
          <w:tcPr>
            <w:tcW w:w="2592" w:type="dxa"/>
            <w:vAlign w:val="center"/>
          </w:tcPr>
          <w:p w14:paraId="5DEF6E77" w14:textId="77777777" w:rsidR="004454C7" w:rsidRPr="00142772" w:rsidRDefault="00000000">
            <w:pPr>
              <w:rPr>
                <w:sz w:val="24"/>
                <w:szCs w:val="32"/>
              </w:rPr>
            </w:pPr>
            <w:r w:rsidRPr="00142772">
              <w:rPr>
                <w:sz w:val="24"/>
                <w:szCs w:val="32"/>
              </w:rPr>
              <w:t>Artifact quality</w:t>
            </w:r>
          </w:p>
        </w:tc>
        <w:tc>
          <w:tcPr>
            <w:tcW w:w="6840" w:type="dxa"/>
            <w:vAlign w:val="center"/>
          </w:tcPr>
          <w:p w14:paraId="456DB75A" w14:textId="77777777" w:rsidR="004454C7" w:rsidRPr="00142772" w:rsidRDefault="00000000">
            <w:pPr>
              <w:rPr>
                <w:sz w:val="24"/>
                <w:szCs w:val="32"/>
              </w:rPr>
            </w:pPr>
            <w:r w:rsidRPr="00142772">
              <w:rPr>
                <w:sz w:val="24"/>
                <w:szCs w:val="32"/>
              </w:rPr>
              <w:t>The system produces a usable document/code/spreadsheet output.</w:t>
            </w:r>
          </w:p>
        </w:tc>
      </w:tr>
      <w:tr w:rsidR="004454C7" w:rsidRPr="00142772" w14:paraId="18CF966E" w14:textId="77777777">
        <w:trPr>
          <w:jc w:val="center"/>
        </w:trPr>
        <w:tc>
          <w:tcPr>
            <w:tcW w:w="2592" w:type="dxa"/>
            <w:vAlign w:val="center"/>
          </w:tcPr>
          <w:p w14:paraId="69545F54" w14:textId="77777777" w:rsidR="004454C7" w:rsidRPr="00142772" w:rsidRDefault="00000000">
            <w:pPr>
              <w:rPr>
                <w:sz w:val="24"/>
                <w:szCs w:val="32"/>
              </w:rPr>
            </w:pPr>
            <w:r w:rsidRPr="00142772">
              <w:rPr>
                <w:sz w:val="24"/>
                <w:szCs w:val="32"/>
              </w:rPr>
              <w:t>Execution visibility</w:t>
            </w:r>
          </w:p>
        </w:tc>
        <w:tc>
          <w:tcPr>
            <w:tcW w:w="6840" w:type="dxa"/>
            <w:vAlign w:val="center"/>
          </w:tcPr>
          <w:p w14:paraId="64D9F66D" w14:textId="77777777" w:rsidR="004454C7" w:rsidRPr="00142772" w:rsidRDefault="00000000">
            <w:pPr>
              <w:rPr>
                <w:sz w:val="24"/>
                <w:szCs w:val="32"/>
              </w:rPr>
            </w:pPr>
            <w:r w:rsidRPr="00142772">
              <w:rPr>
                <w:sz w:val="24"/>
                <w:szCs w:val="32"/>
              </w:rPr>
              <w:t>Important agent/model/tool steps can be inspected.</w:t>
            </w:r>
          </w:p>
        </w:tc>
      </w:tr>
      <w:tr w:rsidR="004454C7" w:rsidRPr="00142772" w14:paraId="57D01732" w14:textId="77777777">
        <w:trPr>
          <w:jc w:val="center"/>
        </w:trPr>
        <w:tc>
          <w:tcPr>
            <w:tcW w:w="2592" w:type="dxa"/>
            <w:vAlign w:val="center"/>
          </w:tcPr>
          <w:p w14:paraId="6ECAC3D6" w14:textId="77777777" w:rsidR="004454C7" w:rsidRPr="00142772" w:rsidRDefault="00000000">
            <w:pPr>
              <w:rPr>
                <w:sz w:val="24"/>
                <w:szCs w:val="32"/>
              </w:rPr>
            </w:pPr>
            <w:r w:rsidRPr="00142772">
              <w:rPr>
                <w:sz w:val="24"/>
                <w:szCs w:val="32"/>
              </w:rPr>
              <w:t>Hardware efficiency</w:t>
            </w:r>
          </w:p>
        </w:tc>
        <w:tc>
          <w:tcPr>
            <w:tcW w:w="6840" w:type="dxa"/>
            <w:vAlign w:val="center"/>
          </w:tcPr>
          <w:p w14:paraId="73C7ECB0" w14:textId="372D3CB4" w:rsidR="004454C7" w:rsidRPr="00142772" w:rsidRDefault="00000000">
            <w:pPr>
              <w:rPr>
                <w:sz w:val="24"/>
                <w:szCs w:val="32"/>
              </w:rPr>
            </w:pPr>
            <w:r w:rsidRPr="00142772">
              <w:rPr>
                <w:sz w:val="24"/>
                <w:szCs w:val="32"/>
              </w:rPr>
              <w:t>The workflow runs on the available mid-range GPU.</w:t>
            </w:r>
          </w:p>
        </w:tc>
      </w:tr>
    </w:tbl>
    <w:p w14:paraId="6516AB5C" w14:textId="77777777" w:rsidR="004454C7" w:rsidRDefault="004454C7"/>
    <w:p w14:paraId="50E28DF0" w14:textId="43694F68" w:rsidR="004454C7" w:rsidRDefault="00000000" w:rsidP="00142772">
      <w:pPr>
        <w:pStyle w:val="Heading1"/>
      </w:pPr>
      <w:r>
        <w:t>10. Why This Is More Than a Chatbot</w:t>
      </w:r>
    </w:p>
    <w:p w14:paraId="1E6C09E1" w14:textId="77777777" w:rsidR="004454C7" w:rsidRDefault="00000000">
      <w:r>
        <w:rPr>
          <w:b/>
        </w:rPr>
        <w:t xml:space="preserve">Target: </w:t>
      </w:r>
      <w:r>
        <w:t>User → Task understanding → Model selection → Local knowledge + multimodal processing → Agent → Tools → Verification → Artifact → Audit</w:t>
      </w:r>
    </w:p>
    <w:p w14:paraId="69A8C924" w14:textId="4DA40086" w:rsidR="004454C7" w:rsidRDefault="00000000" w:rsidP="00142772">
      <w:r>
        <w:t>The product is therefore better understood as a sovereign AI execution environment for confidential enterprise knowledge work.</w:t>
      </w:r>
    </w:p>
    <w:sectPr w:rsidR="004454C7"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A297C" w14:textId="77777777" w:rsidR="00B24EDA" w:rsidRDefault="00B24EDA">
      <w:pPr>
        <w:spacing w:after="0" w:line="240" w:lineRule="auto"/>
      </w:pPr>
      <w:r>
        <w:separator/>
      </w:r>
    </w:p>
  </w:endnote>
  <w:endnote w:type="continuationSeparator" w:id="0">
    <w:p w14:paraId="130B2695" w14:textId="77777777" w:rsidR="00B24EDA" w:rsidRDefault="00B24E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7040D" w14:textId="77777777" w:rsidR="004454C7" w:rsidRDefault="004454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D2896" w14:textId="77777777" w:rsidR="00B24EDA" w:rsidRDefault="00B24EDA">
      <w:pPr>
        <w:spacing w:after="0" w:line="240" w:lineRule="auto"/>
      </w:pPr>
      <w:r>
        <w:separator/>
      </w:r>
    </w:p>
  </w:footnote>
  <w:footnote w:type="continuationSeparator" w:id="0">
    <w:p w14:paraId="01BF80D2" w14:textId="77777777" w:rsidR="00B24EDA" w:rsidRDefault="00B24E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3E272" w14:textId="77777777" w:rsidR="004454C7" w:rsidRDefault="004454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0850007">
    <w:abstractNumId w:val="8"/>
  </w:num>
  <w:num w:numId="2" w16cid:durableId="1008017807">
    <w:abstractNumId w:val="6"/>
  </w:num>
  <w:num w:numId="3" w16cid:durableId="620838570">
    <w:abstractNumId w:val="5"/>
  </w:num>
  <w:num w:numId="4" w16cid:durableId="1558854236">
    <w:abstractNumId w:val="4"/>
  </w:num>
  <w:num w:numId="5" w16cid:durableId="1432818609">
    <w:abstractNumId w:val="7"/>
  </w:num>
  <w:num w:numId="6" w16cid:durableId="207183350">
    <w:abstractNumId w:val="3"/>
  </w:num>
  <w:num w:numId="7" w16cid:durableId="1280408073">
    <w:abstractNumId w:val="2"/>
  </w:num>
  <w:num w:numId="8" w16cid:durableId="320085257">
    <w:abstractNumId w:val="1"/>
  </w:num>
  <w:num w:numId="9" w16cid:durableId="1785150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772"/>
    <w:rsid w:val="0015074B"/>
    <w:rsid w:val="0029639D"/>
    <w:rsid w:val="00326F90"/>
    <w:rsid w:val="003807B7"/>
    <w:rsid w:val="004454C7"/>
    <w:rsid w:val="00540A00"/>
    <w:rsid w:val="005C33D4"/>
    <w:rsid w:val="00605ABE"/>
    <w:rsid w:val="00AA1D8D"/>
    <w:rsid w:val="00B24EDA"/>
    <w:rsid w:val="00B47730"/>
    <w:rsid w:val="00CB0664"/>
    <w:rsid w:val="00DD58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71F30D"/>
  <w14:defaultImageDpi w14:val="300"/>
  <w15:docId w15:val="{2EECE2B8-6C1B-4076-8BF9-1E49FFE20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3</Pages>
  <Words>896</Words>
  <Characters>5111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My Things</cp:lastModifiedBy>
  <cp:revision>3</cp:revision>
  <dcterms:created xsi:type="dcterms:W3CDTF">2013-12-23T23:15:00Z</dcterms:created>
  <dcterms:modified xsi:type="dcterms:W3CDTF">2026-09-11T09:14:00Z</dcterms:modified>
  <cp:category/>
</cp:coreProperties>
</file>