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rFonts w:ascii="Arial Narrow" w:hAnsi="Arial Narrow"/>
                <w:b/>
                <w:sz w:val="28"/>
              </w:rPr>
              <w:t>Table of Contents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>1 Introduction</w:t>
            </w:r>
            <w:r>
              <w:tab/>
            </w:r>
            <w:r>
              <w:rPr>
                <w:rFonts w:ascii="Arial Narrow" w:hAnsi="Arial Narrow"/>
                <w:sz w:val="24"/>
              </w:rPr>
              <w:t>1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1.1 Background and Objectives</w:t>
            </w:r>
            <w:r>
              <w:tab/>
            </w:r>
            <w:r>
              <w:rPr>
                <w:rFonts w:ascii="Arial Narrow" w:hAnsi="Arial Narrow"/>
                <w:sz w:val="24"/>
              </w:rPr>
              <w:t>1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1.2 Report Structure</w:t>
            </w:r>
            <w:r>
              <w:tab/>
            </w:r>
            <w:r>
              <w:rPr>
                <w:rFonts w:ascii="Arial Narrow" w:hAnsi="Arial Narrow"/>
                <w:sz w:val="24"/>
              </w:rPr>
              <w:t>2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>2 Literature Review</w:t>
            </w:r>
            <w:r>
              <w:tab/>
            </w:r>
            <w:r>
              <w:rPr>
                <w:rFonts w:ascii="Arial Narrow" w:hAnsi="Arial Narrow"/>
                <w:sz w:val="24"/>
              </w:rPr>
              <w:t>3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2.1 Digital Platforms and Academic Collaboration</w:t>
            </w:r>
            <w:r>
              <w:tab/>
            </w:r>
            <w:r>
              <w:rPr>
                <w:rFonts w:ascii="Arial Narrow" w:hAnsi="Arial Narrow"/>
                <w:sz w:val="24"/>
              </w:rPr>
              <w:t>3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2.2 Limitations of Existing Communication Tools</w:t>
            </w:r>
            <w:r>
              <w:tab/>
            </w:r>
            <w:r>
              <w:rPr>
                <w:rFonts w:ascii="Arial Narrow" w:hAnsi="Arial Narrow"/>
                <w:sz w:val="24"/>
              </w:rPr>
              <w:t>4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2.3 Academic Networking Platforms</w:t>
            </w:r>
            <w:r>
              <w:tab/>
            </w:r>
            <w:r>
              <w:rPr>
                <w:rFonts w:ascii="Arial Narrow" w:hAnsi="Arial Narrow"/>
                <w:sz w:val="24"/>
              </w:rPr>
              <w:t>5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2.4 Impact of Technology on Performance</w:t>
            </w:r>
            <w:r>
              <w:tab/>
            </w:r>
            <w:r>
              <w:rPr>
                <w:rFonts w:ascii="Arial Narrow" w:hAnsi="Arial Narrow"/>
                <w:sz w:val="24"/>
              </w:rPr>
              <w:t>6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>3 Methodology</w:t>
            </w:r>
            <w:r>
              <w:tab/>
            </w:r>
            <w:r>
              <w:rPr>
                <w:rFonts w:ascii="Arial Narrow" w:hAnsi="Arial Narrow"/>
                <w:sz w:val="24"/>
              </w:rPr>
              <w:t>7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3.1 Agile and Scrum Approach</w:t>
            </w:r>
            <w:r>
              <w:tab/>
            </w:r>
            <w:r>
              <w:rPr>
                <w:rFonts w:ascii="Arial Narrow" w:hAnsi="Arial Narrow"/>
                <w:sz w:val="24"/>
              </w:rPr>
              <w:t>7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3.2 Requirements Gathering</w:t>
            </w:r>
            <w:r>
              <w:tab/>
            </w:r>
            <w:r>
              <w:rPr>
                <w:rFonts w:ascii="Arial Narrow" w:hAnsi="Arial Narrow"/>
                <w:sz w:val="24"/>
              </w:rPr>
              <w:t>7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3.3 System Architecture and Design</w:t>
            </w:r>
            <w:r>
              <w:tab/>
            </w:r>
            <w:r>
              <w:rPr>
                <w:rFonts w:ascii="Arial Narrow" w:hAnsi="Arial Narrow"/>
                <w:sz w:val="24"/>
              </w:rPr>
              <w:t>8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3.4 Testing, Deployment, Limitations</w:t>
            </w:r>
            <w:r>
              <w:tab/>
            </w:r>
            <w:r>
              <w:rPr>
                <w:rFonts w:ascii="Arial Narrow" w:hAnsi="Arial Narrow"/>
                <w:sz w:val="24"/>
              </w:rPr>
              <w:t>9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>4 Work Done</w:t>
            </w:r>
            <w:r>
              <w:tab/>
            </w:r>
            <w:r>
              <w:rPr>
                <w:rFonts w:ascii="Arial Narrow" w:hAnsi="Arial Narrow"/>
                <w:sz w:val="24"/>
              </w:rPr>
              <w:t>10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4.1 Sprint 1 – Setup and Authentication</w:t>
            </w:r>
            <w:r>
              <w:tab/>
            </w:r>
            <w:r>
              <w:rPr>
                <w:rFonts w:ascii="Arial Narrow" w:hAnsi="Arial Narrow"/>
                <w:sz w:val="24"/>
              </w:rPr>
              <w:t>10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4.2 Sprint 2 – Course Group &amp; UI Design</w:t>
            </w:r>
            <w:r>
              <w:tab/>
            </w:r>
            <w:r>
              <w:rPr>
                <w:rFonts w:ascii="Arial Narrow" w:hAnsi="Arial Narrow"/>
                <w:sz w:val="24"/>
              </w:rPr>
              <w:t>11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4.3 Sprint 3 – Real-Time Messaging</w:t>
            </w:r>
            <w:r>
              <w:tab/>
            </w:r>
            <w:r>
              <w:rPr>
                <w:rFonts w:ascii="Arial Narrow" w:hAnsi="Arial Narrow"/>
                <w:sz w:val="24"/>
              </w:rPr>
              <w:t>11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4.4 Sprint 4 – File Upload &amp; Resource Sharing</w:t>
            </w:r>
            <w:r>
              <w:tab/>
            </w:r>
            <w:r>
              <w:rPr>
                <w:rFonts w:ascii="Arial Narrow" w:hAnsi="Arial Narrow"/>
                <w:sz w:val="24"/>
              </w:rPr>
              <w:t>12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4.5 Sprint 5 – Study Groups and Calendar</w:t>
            </w:r>
            <w:r>
              <w:tab/>
            </w:r>
            <w:r>
              <w:rPr>
                <w:rFonts w:ascii="Arial Narrow" w:hAnsi="Arial Narrow"/>
                <w:sz w:val="24"/>
              </w:rPr>
              <w:t>13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4.6 Sprint 6 – Testing and Deployment</w:t>
            </w:r>
            <w:r>
              <w:tab/>
            </w:r>
            <w:r>
              <w:rPr>
                <w:rFonts w:ascii="Arial Narrow" w:hAnsi="Arial Narrow"/>
                <w:sz w:val="24"/>
              </w:rPr>
              <w:t>14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4.7 Challenges and Solutions</w:t>
            </w:r>
            <w:r>
              <w:tab/>
            </w:r>
            <w:r>
              <w:rPr>
                <w:rFonts w:ascii="Arial Narrow" w:hAnsi="Arial Narrow"/>
                <w:sz w:val="24"/>
              </w:rPr>
              <w:t>15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>5 Discussion of Results</w:t>
            </w:r>
            <w:r>
              <w:tab/>
            </w:r>
            <w:r>
              <w:rPr>
                <w:rFonts w:ascii="Arial Narrow" w:hAnsi="Arial Narrow"/>
                <w:sz w:val="24"/>
              </w:rPr>
              <w:t>16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5.1 Functional Validation</w:t>
            </w:r>
            <w:r>
              <w:tab/>
            </w:r>
            <w:r>
              <w:rPr>
                <w:rFonts w:ascii="Arial Narrow" w:hAnsi="Arial Narrow"/>
                <w:sz w:val="24"/>
              </w:rPr>
              <w:t>16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5.2 Usability Testing</w:t>
            </w:r>
            <w:r>
              <w:tab/>
            </w:r>
            <w:r>
              <w:rPr>
                <w:rFonts w:ascii="Arial Narrow" w:hAnsi="Arial Narrow"/>
                <w:sz w:val="24"/>
              </w:rPr>
              <w:t>17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5.3 Performance Analysis</w:t>
            </w:r>
            <w:r>
              <w:tab/>
            </w:r>
            <w:r>
              <w:rPr>
                <w:rFonts w:ascii="Arial Narrow" w:hAnsi="Arial Narrow"/>
                <w:sz w:val="24"/>
              </w:rPr>
              <w:t>18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 xml:space="preserve">    5.4 Limitations and Scalability</w:t>
            </w:r>
            <w:r>
              <w:tab/>
            </w:r>
            <w:r>
              <w:rPr>
                <w:rFonts w:ascii="Arial Narrow" w:hAnsi="Arial Narrow"/>
                <w:sz w:val="24"/>
              </w:rPr>
              <w:t>19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>6 Conclusions</w:t>
            </w:r>
            <w:r>
              <w:tab/>
            </w:r>
            <w:r>
              <w:rPr>
                <w:rFonts w:ascii="Arial Narrow" w:hAnsi="Arial Narrow"/>
                <w:sz w:val="24"/>
              </w:rPr>
              <w:t>20</w:t>
            </w:r>
          </w:p>
          <w:p>
            <w:pPr>
              <w:tabs>
                <w:tab w:pos="8640" w:val="left"/>
              </w:tabs>
            </w:pPr>
            <w:r>
              <w:rPr>
                <w:rFonts w:ascii="Arial Narrow" w:hAnsi="Arial Narrow"/>
                <w:sz w:val="24"/>
              </w:rPr>
              <w:t>7 References</w:t>
            </w:r>
            <w:r>
              <w:tab/>
            </w:r>
            <w:r>
              <w:rPr>
                <w:rFonts w:ascii="Arial Narrow" w:hAnsi="Arial Narrow"/>
                <w:sz w:val="24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arrow" w:hAnsi="Arial Narrow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