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0F9" w:rsidRDefault="008E29D5">
      <w:r>
        <w:rPr>
          <w:noProof/>
        </w:rPr>
        <w:drawing>
          <wp:inline distT="0" distB="0" distL="0" distR="0" wp14:anchorId="63D6B0E2" wp14:editId="428FDB9A">
            <wp:extent cx="5274310" cy="25882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D5" w:rsidRDefault="008E29D5">
      <w:pPr>
        <w:rPr>
          <w:rFonts w:hint="eastAsia"/>
        </w:rPr>
      </w:pPr>
    </w:p>
    <w:p w:rsidR="008E29D5" w:rsidRDefault="008E29D5">
      <w:r>
        <w:rPr>
          <w:noProof/>
        </w:rPr>
        <w:drawing>
          <wp:inline distT="0" distB="0" distL="0" distR="0" wp14:anchorId="0B7032EF" wp14:editId="4F039E1E">
            <wp:extent cx="5274310" cy="46573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188" cy="466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D5" w:rsidRDefault="008E29D5">
      <w:r>
        <w:rPr>
          <w:noProof/>
        </w:rPr>
        <w:lastRenderedPageBreak/>
        <w:drawing>
          <wp:inline distT="0" distB="0" distL="0" distR="0" wp14:anchorId="18AB552A" wp14:editId="588EA3EE">
            <wp:extent cx="5274310" cy="40544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D5" w:rsidRDefault="008E29D5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</w:p>
    <w:p w:rsidR="008E29D5" w:rsidRPr="008E29D5" w:rsidRDefault="008E29D5" w:rsidP="008E29D5">
      <w:pPr>
        <w:spacing w:line="360" w:lineRule="auto"/>
        <w:rPr>
          <w:rFonts w:ascii="Times New Roman" w:eastAsia="宋体" w:hAnsi="Times New Roman" w:cs="Times New Roman"/>
          <w:color w:val="00B050"/>
          <w:sz w:val="24"/>
          <w:szCs w:val="24"/>
        </w:rPr>
      </w:pPr>
      <w:r w:rsidRPr="008E29D5">
        <w:rPr>
          <w:rFonts w:ascii="Times New Roman" w:eastAsia="宋体" w:hAnsi="Times New Roman" w:cs="Times New Roman"/>
          <w:color w:val="00B050"/>
          <w:sz w:val="24"/>
          <w:szCs w:val="24"/>
        </w:rPr>
        <w:t>矢量场的散度代表矢量场的通量源的分布特征；</w:t>
      </w:r>
    </w:p>
    <w:p w:rsidR="008E29D5" w:rsidRPr="008E29D5" w:rsidRDefault="008E29D5" w:rsidP="008E29D5">
      <w:pPr>
        <w:spacing w:line="360" w:lineRule="auto"/>
        <w:rPr>
          <w:rFonts w:ascii="Times New Roman" w:eastAsia="宋体" w:hAnsi="Times New Roman" w:cs="Times New Roman"/>
          <w:color w:val="00B050"/>
          <w:sz w:val="24"/>
          <w:szCs w:val="24"/>
        </w:rPr>
      </w:pPr>
      <w:r w:rsidRPr="008E29D5">
        <w:rPr>
          <w:rFonts w:ascii="Times New Roman" w:eastAsia="宋体" w:hAnsi="Times New Roman" w:cs="Times New Roman"/>
          <w:color w:val="00B050"/>
          <w:sz w:val="24"/>
          <w:szCs w:val="24"/>
        </w:rPr>
        <w:t>矢量场的散度代表其</w:t>
      </w:r>
      <w:r w:rsidRPr="008E29D5">
        <w:rPr>
          <w:rFonts w:ascii="Times New Roman" w:eastAsia="宋体" w:hAnsi="Times New Roman" w:cs="Times New Roman" w:hint="eastAsia"/>
          <w:color w:val="00B050"/>
          <w:sz w:val="24"/>
          <w:szCs w:val="24"/>
        </w:rPr>
        <w:t>通量</w:t>
      </w:r>
      <w:r w:rsidRPr="008E29D5">
        <w:rPr>
          <w:rFonts w:ascii="Times New Roman" w:eastAsia="宋体" w:hAnsi="Times New Roman" w:cs="Times New Roman"/>
          <w:color w:val="00B050"/>
          <w:sz w:val="24"/>
          <w:szCs w:val="24"/>
        </w:rPr>
        <w:t>的体密度，因此，矢量场在闭合曲上的面积</w:t>
      </w:r>
      <w:r w:rsidRPr="008E29D5">
        <w:rPr>
          <w:rFonts w:ascii="Times New Roman" w:eastAsia="宋体" w:hAnsi="Times New Roman" w:cs="Times New Roman" w:hint="eastAsia"/>
          <w:color w:val="00B050"/>
          <w:sz w:val="24"/>
          <w:szCs w:val="24"/>
        </w:rPr>
        <w:t>分等于矢量场的散度在该闭合面包围的体积上的体积分。即散度定理、高斯公式。</w:t>
      </w:r>
    </w:p>
    <w:p w:rsidR="008E29D5" w:rsidRDefault="008E29D5" w:rsidP="008E29D5">
      <w:pPr>
        <w:spacing w:line="360" w:lineRule="auto"/>
        <w:jc w:val="center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drawing>
          <wp:inline distT="0" distB="0" distL="0" distR="0" wp14:anchorId="5365F5A4" wp14:editId="7FE25C1B">
            <wp:extent cx="2781300" cy="4667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D5" w:rsidRDefault="008E29D5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B427F1" wp14:editId="58D75A87">
            <wp:extent cx="3838575" cy="4610100"/>
            <wp:effectExtent l="0" t="0" r="63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D5" w:rsidRDefault="008E29D5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drawing>
          <wp:inline distT="0" distB="0" distL="0" distR="0" wp14:anchorId="1EFBD8F3" wp14:editId="4C1FBA58">
            <wp:extent cx="4743450" cy="26384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870DF7" wp14:editId="1C2A9AB9">
            <wp:extent cx="5274310" cy="24028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 w:hint="eastAsia"/>
          <w:color w:val="002060"/>
          <w:sz w:val="24"/>
          <w:szCs w:val="24"/>
        </w:rPr>
      </w:pP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drawing>
          <wp:inline distT="0" distB="0" distL="0" distR="0" wp14:anchorId="55C0E7CD" wp14:editId="7CF17988">
            <wp:extent cx="5274310" cy="31692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BA0FAF" wp14:editId="646DEED2">
            <wp:extent cx="5274310" cy="31261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 w:hint="eastAsia"/>
          <w:color w:val="002060"/>
          <w:sz w:val="24"/>
          <w:szCs w:val="24"/>
        </w:rPr>
      </w:pP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drawing>
          <wp:inline distT="0" distB="0" distL="0" distR="0" wp14:anchorId="7F98E83E" wp14:editId="63A75B6D">
            <wp:extent cx="5274310" cy="315468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03" w:rsidRDefault="00DD1603" w:rsidP="00DD1603">
      <w:pPr>
        <w:spacing w:line="360" w:lineRule="auto"/>
        <w:jc w:val="center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drawing>
          <wp:inline distT="0" distB="0" distL="0" distR="0" wp14:anchorId="7060B6B8" wp14:editId="6702981C">
            <wp:extent cx="1900362" cy="1583634"/>
            <wp:effectExtent l="0" t="0" r="50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1001" cy="160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03" w:rsidRDefault="00DD1603" w:rsidP="00DD1603">
      <w:pPr>
        <w:spacing w:line="360" w:lineRule="auto"/>
        <w:jc w:val="center"/>
        <w:rPr>
          <w:rFonts w:ascii="Times New Roman" w:eastAsia="宋体" w:hAnsi="Times New Roman" w:cs="Times New Roman" w:hint="eastAsia"/>
          <w:color w:val="00206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1B3FAC" wp14:editId="023C6FF3">
            <wp:extent cx="5274310" cy="323088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drawing>
          <wp:inline distT="0" distB="0" distL="0" distR="0" wp14:anchorId="0300910C" wp14:editId="0A240926">
            <wp:extent cx="4581525" cy="32385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 w:hint="eastAsia"/>
          <w:color w:val="002060"/>
          <w:sz w:val="24"/>
          <w:szCs w:val="24"/>
        </w:rPr>
      </w:pPr>
    </w:p>
    <w:p w:rsidR="00DD1603" w:rsidRDefault="00DD1603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B27451" wp14:editId="27810AD5">
            <wp:extent cx="5274310" cy="38601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5E" w:rsidRDefault="009E765E" w:rsidP="008E29D5">
      <w:pPr>
        <w:spacing w:line="360" w:lineRule="auto"/>
        <w:rPr>
          <w:rFonts w:ascii="Times New Roman" w:eastAsia="宋体" w:hAnsi="Times New Roman" w:cs="Times New Roman" w:hint="eastAsia"/>
          <w:color w:val="002060"/>
          <w:sz w:val="24"/>
          <w:szCs w:val="24"/>
        </w:rPr>
      </w:pPr>
    </w:p>
    <w:p w:rsidR="009E765E" w:rsidRDefault="009E765E" w:rsidP="008E29D5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drawing>
          <wp:inline distT="0" distB="0" distL="0" distR="0" wp14:anchorId="146BA074" wp14:editId="182F3736">
            <wp:extent cx="5274310" cy="353568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5E" w:rsidRPr="009E765E" w:rsidRDefault="009E765E" w:rsidP="009E765E">
      <w:pPr>
        <w:spacing w:line="360" w:lineRule="auto"/>
        <w:ind w:firstLine="420"/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</w:pP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对于多变量函数，自变量有多个，表示自变量的点在一个区域内变动，不仅可以移动距离，而且可以按任意的方向来移动同一段距离。因此，函数的变化不仅与移动的距离有关，而且与移动的方向有关。</w:t>
      </w:r>
      <w:r w:rsidRPr="009E765E">
        <w:rPr>
          <w:rStyle w:val="a7"/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因此，函数的变化率是与方向有关的。这也才有了方向导数的定义，</w:t>
      </w:r>
      <w:r w:rsidRPr="009E765E">
        <w:rPr>
          <w:rStyle w:val="a7"/>
          <w:rFonts w:ascii="Times New Roman" w:eastAsia="宋体" w:hAnsi="Times New Roman" w:cs="Times New Roman"/>
          <w:color w:val="000000"/>
          <w:szCs w:val="21"/>
          <w:shd w:val="clear" w:color="auto" w:fill="FFFFFF"/>
        </w:rPr>
        <w:lastRenderedPageBreak/>
        <w:t>即某一点在某一趋近方向上的导数值。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假设给定函数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u=u(M)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，取一点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M0=(x0,y0,z0)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，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L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是由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M0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出发的任一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条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直线，则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u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在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M0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点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L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的方向导数定义为</w:t>
      </w:r>
      <w:r w:rsidRPr="009E765E">
        <w:rPr>
          <w:rFonts w:ascii="宋体" w:eastAsia="宋体" w:hAnsi="宋体" w:cs="宋体" w:hint="eastAsia"/>
          <w:color w:val="000000"/>
          <w:szCs w:val="21"/>
          <w:shd w:val="clear" w:color="auto" w:fill="FFFFFF"/>
        </w:rPr>
        <w:t>﻿﻿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﻿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：</w:t>
      </w:r>
    </w:p>
    <w:p w:rsidR="009E765E" w:rsidRPr="009E765E" w:rsidRDefault="009E765E" w:rsidP="009E765E">
      <w:pPr>
        <w:spacing w:line="360" w:lineRule="auto"/>
        <w:jc w:val="center"/>
        <w:rPr>
          <w:rFonts w:ascii="Times New Roman" w:eastAsia="宋体" w:hAnsi="Times New Roman" w:cs="Times New Roman"/>
          <w:color w:val="002060"/>
          <w:sz w:val="24"/>
          <w:szCs w:val="24"/>
        </w:rPr>
      </w:pPr>
      <w:r w:rsidRPr="009E765E">
        <w:rPr>
          <w:rFonts w:ascii="Times New Roman" w:eastAsia="宋体" w:hAnsi="Times New Roman" w:cs="Times New Roman"/>
          <w:noProof/>
        </w:rPr>
        <w:drawing>
          <wp:inline distT="0" distB="0" distL="0" distR="0" wp14:anchorId="73053177" wp14:editId="54AB107C">
            <wp:extent cx="2371725" cy="5334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5E" w:rsidRPr="009E765E" w:rsidRDefault="009E765E" w:rsidP="009E765E">
      <w:pPr>
        <w:spacing w:line="360" w:lineRule="auto"/>
        <w:ind w:firstLine="420"/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</w:pP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上面有了方向导数的定义，我们进一步来推导方向导数的表示，命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L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的方向余弦为</w:t>
      </w:r>
      <w:r w:rsidRPr="009E765E">
        <w:rPr>
          <w:rStyle w:val="mo"/>
          <w:rFonts w:ascii="Times New Roman" w:eastAsia="宋体" w:hAnsi="Times New Roman" w:cs="Times New Roman"/>
          <w:color w:val="000000"/>
          <w:sz w:val="26"/>
          <w:szCs w:val="26"/>
          <w:shd w:val="clear" w:color="auto" w:fill="FFFFFF"/>
        </w:rPr>
        <w:t>(</w:t>
      </w:r>
      <w:r w:rsidRPr="009E765E">
        <w:rPr>
          <w:rStyle w:val="mi"/>
          <w:rFonts w:ascii="Times New Roman" w:eastAsia="宋体" w:hAnsi="Times New Roman" w:cs="Times New Roman"/>
          <w:color w:val="000000"/>
          <w:sz w:val="26"/>
          <w:szCs w:val="26"/>
          <w:shd w:val="clear" w:color="auto" w:fill="FFFFFF"/>
        </w:rPr>
        <w:t>cos</w:t>
      </w:r>
      <w:r w:rsidRPr="009E765E">
        <w:rPr>
          <w:rStyle w:val="mi"/>
          <w:rFonts w:ascii="Times New Roman" w:eastAsia="宋体" w:hAnsi="Times New Roman" w:cs="Times New Roman"/>
          <w:i/>
          <w:iCs/>
          <w:color w:val="000000"/>
          <w:sz w:val="26"/>
          <w:szCs w:val="26"/>
          <w:shd w:val="clear" w:color="auto" w:fill="FFFFFF"/>
        </w:rPr>
        <w:t>α</w:t>
      </w:r>
      <w:r w:rsidRPr="009E765E">
        <w:rPr>
          <w:rStyle w:val="mo"/>
          <w:rFonts w:ascii="Times New Roman" w:eastAsia="宋体" w:hAnsi="Times New Roman" w:cs="Times New Roman"/>
          <w:color w:val="000000"/>
          <w:sz w:val="26"/>
          <w:szCs w:val="26"/>
          <w:shd w:val="clear" w:color="auto" w:fill="FFFFFF"/>
        </w:rPr>
        <w:t>,</w:t>
      </w:r>
      <w:r w:rsidRPr="009E765E">
        <w:rPr>
          <w:rStyle w:val="mi"/>
          <w:rFonts w:ascii="Times New Roman" w:eastAsia="宋体" w:hAnsi="Times New Roman" w:cs="Times New Roman"/>
          <w:color w:val="000000"/>
          <w:sz w:val="26"/>
          <w:szCs w:val="26"/>
          <w:shd w:val="clear" w:color="auto" w:fill="FFFFFF"/>
        </w:rPr>
        <w:t>cos</w:t>
      </w:r>
      <w:r w:rsidRPr="009E765E">
        <w:rPr>
          <w:rStyle w:val="mi"/>
          <w:rFonts w:ascii="Times New Roman" w:eastAsia="宋体" w:hAnsi="Times New Roman" w:cs="Times New Roman"/>
          <w:i/>
          <w:iCs/>
          <w:color w:val="000000"/>
          <w:sz w:val="26"/>
          <w:szCs w:val="26"/>
          <w:shd w:val="clear" w:color="auto" w:fill="FFFFFF"/>
        </w:rPr>
        <w:t>β</w:t>
      </w:r>
      <w:r w:rsidRPr="009E765E">
        <w:rPr>
          <w:rStyle w:val="mo"/>
          <w:rFonts w:ascii="Times New Roman" w:eastAsia="宋体" w:hAnsi="Times New Roman" w:cs="Times New Roman"/>
          <w:color w:val="000000"/>
          <w:sz w:val="26"/>
          <w:szCs w:val="26"/>
          <w:shd w:val="clear" w:color="auto" w:fill="FFFFFF"/>
        </w:rPr>
        <w:t>,</w:t>
      </w:r>
      <w:proofErr w:type="spellStart"/>
      <w:r w:rsidRPr="009E765E">
        <w:rPr>
          <w:rStyle w:val="mi"/>
          <w:rFonts w:ascii="Times New Roman" w:eastAsia="宋体" w:hAnsi="Times New Roman" w:cs="Times New Roman"/>
          <w:color w:val="000000"/>
          <w:sz w:val="26"/>
          <w:szCs w:val="26"/>
          <w:shd w:val="clear" w:color="auto" w:fill="FFFFFF"/>
        </w:rPr>
        <w:t>cos</w:t>
      </w:r>
      <w:r w:rsidRPr="009E765E">
        <w:rPr>
          <w:rStyle w:val="mi"/>
          <w:rFonts w:ascii="Times New Roman" w:eastAsia="宋体" w:hAnsi="Times New Roman" w:cs="Times New Roman"/>
          <w:i/>
          <w:iCs/>
          <w:color w:val="000000"/>
          <w:sz w:val="26"/>
          <w:szCs w:val="26"/>
          <w:shd w:val="clear" w:color="auto" w:fill="FFFFFF"/>
        </w:rPr>
        <w:t>γ</w:t>
      </w:r>
      <w:proofErr w:type="spellEnd"/>
      <w:r w:rsidRPr="009E765E">
        <w:rPr>
          <w:rStyle w:val="mo"/>
          <w:rFonts w:ascii="Times New Roman" w:eastAsia="宋体" w:hAnsi="Times New Roman" w:cs="Times New Roman"/>
          <w:color w:val="000000"/>
          <w:sz w:val="26"/>
          <w:szCs w:val="26"/>
          <w:shd w:val="clear" w:color="auto" w:fill="FFFFFF"/>
        </w:rPr>
        <w:t>)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，则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L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上的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M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可表示为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：</w:t>
      </w:r>
    </w:p>
    <w:p w:rsidR="009E765E" w:rsidRPr="009E765E" w:rsidRDefault="009E765E" w:rsidP="009E765E">
      <w:pPr>
        <w:spacing w:line="360" w:lineRule="auto"/>
        <w:jc w:val="center"/>
        <w:rPr>
          <w:rFonts w:ascii="Times New Roman" w:eastAsia="宋体" w:hAnsi="Times New Roman" w:cs="Times New Roman"/>
          <w:color w:val="002060"/>
          <w:sz w:val="24"/>
          <w:szCs w:val="24"/>
        </w:rPr>
      </w:pPr>
      <w:r w:rsidRPr="009E765E">
        <w:rPr>
          <w:rFonts w:ascii="Times New Roman" w:eastAsia="宋体" w:hAnsi="Times New Roman" w:cs="Times New Roman"/>
          <w:noProof/>
        </w:rPr>
        <w:drawing>
          <wp:inline distT="0" distB="0" distL="0" distR="0" wp14:anchorId="5FC6126C" wp14:editId="2138A0A2">
            <wp:extent cx="3486150" cy="4381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5E" w:rsidRPr="009E765E" w:rsidRDefault="009E765E" w:rsidP="009E765E">
      <w:pPr>
        <w:spacing w:line="360" w:lineRule="auto"/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</w:pP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于是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u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对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L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的方向导数为</w:t>
      </w: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：</w:t>
      </w:r>
    </w:p>
    <w:p w:rsidR="009E765E" w:rsidRPr="009E765E" w:rsidRDefault="009E765E" w:rsidP="009E765E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 w:rsidRPr="009E765E">
        <w:rPr>
          <w:rFonts w:ascii="Times New Roman" w:eastAsia="宋体" w:hAnsi="Times New Roman" w:cs="Times New Roman"/>
          <w:noProof/>
        </w:rPr>
        <w:drawing>
          <wp:inline distT="0" distB="0" distL="0" distR="0" wp14:anchorId="2A31AAA9" wp14:editId="4253D74A">
            <wp:extent cx="3429000" cy="18859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5E" w:rsidRDefault="009E765E" w:rsidP="009E765E">
      <w:pPr>
        <w:spacing w:line="360" w:lineRule="auto"/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</w:pPr>
      <w:r w:rsidRPr="009E765E">
        <w:rPr>
          <w:rFonts w:ascii="Times New Roman" w:eastAsia="宋体" w:hAnsi="Times New Roman" w:cs="Times New Roman"/>
          <w:color w:val="000000"/>
          <w:szCs w:val="21"/>
          <w:shd w:val="clear" w:color="auto" w:fill="FFFFFF"/>
        </w:rPr>
        <w:t>注意，在上面的推导中用到了全微分公式。</w:t>
      </w:r>
    </w:p>
    <w:p w:rsidR="009E765E" w:rsidRDefault="009E765E" w:rsidP="009E765E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drawing>
          <wp:inline distT="0" distB="0" distL="0" distR="0" wp14:anchorId="32C42845" wp14:editId="5C155E87">
            <wp:extent cx="5274310" cy="3286760"/>
            <wp:effectExtent l="0" t="0" r="254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15" w:rsidRDefault="00D71415" w:rsidP="009E765E">
      <w:pPr>
        <w:spacing w:line="360" w:lineRule="auto"/>
        <w:rPr>
          <w:rFonts w:ascii="Times New Roman" w:eastAsia="宋体" w:hAnsi="Times New Roman" w:cs="Times New Roman"/>
          <w:color w:val="00206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346D63" wp14:editId="171FE619">
            <wp:extent cx="5274310" cy="457771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15" w:rsidRPr="009E765E" w:rsidRDefault="00D71415" w:rsidP="009E765E">
      <w:pPr>
        <w:spacing w:line="360" w:lineRule="auto"/>
        <w:rPr>
          <w:rFonts w:ascii="Times New Roman" w:eastAsia="宋体" w:hAnsi="Times New Roman" w:cs="Times New Roman" w:hint="eastAsia"/>
          <w:color w:val="002060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65F2D04A" wp14:editId="4CE309B8">
            <wp:extent cx="5274310" cy="149288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E765E" w:rsidRDefault="009E765E" w:rsidP="008E29D5">
      <w:pPr>
        <w:spacing w:line="360" w:lineRule="auto"/>
        <w:rPr>
          <w:rFonts w:ascii="Times New Roman" w:eastAsia="宋体" w:hAnsi="Times New Roman" w:cs="Times New Roman" w:hint="eastAsia"/>
          <w:color w:val="002060"/>
          <w:sz w:val="24"/>
          <w:szCs w:val="24"/>
        </w:rPr>
      </w:pPr>
    </w:p>
    <w:p w:rsidR="009E765E" w:rsidRPr="008E29D5" w:rsidRDefault="009E765E" w:rsidP="008E29D5">
      <w:pPr>
        <w:spacing w:line="360" w:lineRule="auto"/>
        <w:rPr>
          <w:rFonts w:ascii="Times New Roman" w:eastAsia="宋体" w:hAnsi="Times New Roman" w:cs="Times New Roman" w:hint="eastAsia"/>
          <w:color w:val="002060"/>
          <w:sz w:val="24"/>
          <w:szCs w:val="24"/>
        </w:rPr>
      </w:pPr>
    </w:p>
    <w:sectPr w:rsidR="009E765E" w:rsidRPr="008E29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342E94"/>
    <w:multiLevelType w:val="multilevel"/>
    <w:tmpl w:val="2CF0663C"/>
    <w:lvl w:ilvl="0">
      <w:start w:val="1"/>
      <w:numFmt w:val="chineseCountingThousand"/>
      <w:pStyle w:val="1p"/>
      <w:suff w:val="space"/>
      <w:lvlText w:val="第%1章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E11"/>
    <w:rsid w:val="004C7E11"/>
    <w:rsid w:val="006835D4"/>
    <w:rsid w:val="00731421"/>
    <w:rsid w:val="007944ED"/>
    <w:rsid w:val="008E29D5"/>
    <w:rsid w:val="009420F9"/>
    <w:rsid w:val="009578D2"/>
    <w:rsid w:val="009E765E"/>
    <w:rsid w:val="00A5632B"/>
    <w:rsid w:val="00A84B29"/>
    <w:rsid w:val="00AC3C4E"/>
    <w:rsid w:val="00B049A9"/>
    <w:rsid w:val="00D71415"/>
    <w:rsid w:val="00DD1603"/>
    <w:rsid w:val="00E0720E"/>
    <w:rsid w:val="00EE6724"/>
    <w:rsid w:val="00F8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8793"/>
  <w15:chartTrackingRefBased/>
  <w15:docId w15:val="{54948AA4-3A24-4961-AF41-8E9722640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3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3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p">
    <w:name w:val="1级标题p"/>
    <w:basedOn w:val="1"/>
    <w:link w:val="1p0"/>
    <w:qFormat/>
    <w:rsid w:val="00F85386"/>
    <w:pPr>
      <w:keepLines w:val="0"/>
      <w:numPr>
        <w:numId w:val="2"/>
      </w:numPr>
      <w:spacing w:before="240" w:after="60" w:line="288" w:lineRule="auto"/>
      <w:jc w:val="center"/>
    </w:pPr>
    <w:rPr>
      <w:rFonts w:ascii="Times New Roman" w:eastAsia="黑体" w:hAnsi="Times New Roman" w:cs="Times New Roman"/>
      <w:bCs w:val="0"/>
      <w:kern w:val="2"/>
      <w:sz w:val="32"/>
      <w:szCs w:val="24"/>
    </w:rPr>
  </w:style>
  <w:style w:type="character" w:customStyle="1" w:styleId="1p0">
    <w:name w:val="1级标题p 字符"/>
    <w:basedOn w:val="a0"/>
    <w:link w:val="1p"/>
    <w:rsid w:val="00F85386"/>
    <w:rPr>
      <w:rFonts w:ascii="Times New Roman" w:eastAsia="黑体" w:hAnsi="Times New Roman" w:cs="Times New Roman"/>
      <w:b/>
      <w:sz w:val="32"/>
      <w:szCs w:val="24"/>
    </w:rPr>
  </w:style>
  <w:style w:type="character" w:customStyle="1" w:styleId="10">
    <w:name w:val="标题 1 字符"/>
    <w:basedOn w:val="a0"/>
    <w:link w:val="1"/>
    <w:uiPriority w:val="9"/>
    <w:rsid w:val="00F85386"/>
    <w:rPr>
      <w:b/>
      <w:bCs/>
      <w:kern w:val="44"/>
      <w:sz w:val="44"/>
      <w:szCs w:val="44"/>
    </w:rPr>
  </w:style>
  <w:style w:type="paragraph" w:customStyle="1" w:styleId="2p">
    <w:name w:val="2级标题p"/>
    <w:basedOn w:val="2"/>
    <w:link w:val="2p0"/>
    <w:qFormat/>
    <w:rsid w:val="00F85386"/>
    <w:pPr>
      <w:spacing w:before="0" w:after="0" w:line="288" w:lineRule="auto"/>
    </w:pPr>
    <w:rPr>
      <w:rFonts w:ascii="黑体" w:eastAsia="黑体" w:hAnsi="黑体"/>
      <w:sz w:val="28"/>
      <w:szCs w:val="28"/>
    </w:rPr>
  </w:style>
  <w:style w:type="character" w:customStyle="1" w:styleId="2p0">
    <w:name w:val="2级标题p 字符"/>
    <w:basedOn w:val="20"/>
    <w:link w:val="2p"/>
    <w:rsid w:val="00F85386"/>
    <w:rPr>
      <w:rFonts w:ascii="黑体" w:eastAsia="黑体" w:hAnsi="黑体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F853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p">
    <w:name w:val="3级标题p"/>
    <w:basedOn w:val="a"/>
    <w:link w:val="3p0"/>
    <w:qFormat/>
    <w:rsid w:val="00F85386"/>
    <w:pPr>
      <w:keepNext/>
      <w:keepLines/>
      <w:spacing w:line="288" w:lineRule="auto"/>
      <w:ind w:firstLineChars="200" w:firstLine="482"/>
      <w:outlineLvl w:val="2"/>
    </w:pPr>
    <w:rPr>
      <w:rFonts w:ascii="Times New Roman" w:eastAsia="黑体" w:hAnsi="Times New Roman" w:cs="Times New Roman"/>
      <w:b/>
      <w:bCs/>
      <w:sz w:val="24"/>
      <w:szCs w:val="32"/>
    </w:rPr>
  </w:style>
  <w:style w:type="character" w:customStyle="1" w:styleId="3p0">
    <w:name w:val="3级标题p 字符"/>
    <w:basedOn w:val="a0"/>
    <w:link w:val="3p"/>
    <w:rsid w:val="00F85386"/>
    <w:rPr>
      <w:rFonts w:ascii="Times New Roman" w:eastAsia="黑体" w:hAnsi="Times New Roman" w:cs="Times New Roman"/>
      <w:b/>
      <w:bCs/>
      <w:sz w:val="24"/>
      <w:szCs w:val="32"/>
    </w:rPr>
  </w:style>
  <w:style w:type="paragraph" w:customStyle="1" w:styleId="p">
    <w:name w:val="p正文"/>
    <w:basedOn w:val="a"/>
    <w:link w:val="p0"/>
    <w:rsid w:val="00F85386"/>
    <w:pPr>
      <w:spacing w:line="400" w:lineRule="exact"/>
      <w:ind w:firstLine="42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p0">
    <w:name w:val="p正文 字符"/>
    <w:basedOn w:val="a0"/>
    <w:link w:val="p"/>
    <w:rsid w:val="00F85386"/>
    <w:rPr>
      <w:rFonts w:ascii="Times New Roman" w:eastAsia="宋体" w:hAnsi="Times New Roman" w:cs="Times New Roman"/>
      <w:sz w:val="24"/>
      <w:szCs w:val="24"/>
    </w:rPr>
  </w:style>
  <w:style w:type="paragraph" w:customStyle="1" w:styleId="p1">
    <w:name w:val="表标题p"/>
    <w:basedOn w:val="a3"/>
    <w:link w:val="p2"/>
    <w:qFormat/>
    <w:rsid w:val="00F85386"/>
    <w:pPr>
      <w:ind w:left="420" w:firstLineChars="0" w:firstLine="0"/>
      <w:jc w:val="center"/>
    </w:pPr>
    <w:rPr>
      <w:rFonts w:ascii="Times New Roman" w:eastAsia="楷体" w:hAnsi="Times New Roman" w:cs="Times New Roman"/>
      <w:szCs w:val="21"/>
    </w:rPr>
  </w:style>
  <w:style w:type="character" w:customStyle="1" w:styleId="p2">
    <w:name w:val="表标题p 字符"/>
    <w:basedOn w:val="a0"/>
    <w:link w:val="p1"/>
    <w:rsid w:val="00F85386"/>
    <w:rPr>
      <w:rFonts w:ascii="Times New Roman" w:eastAsia="楷体" w:hAnsi="Times New Roman" w:cs="Times New Roman"/>
      <w:szCs w:val="21"/>
    </w:rPr>
  </w:style>
  <w:style w:type="paragraph" w:styleId="a3">
    <w:name w:val="List Paragraph"/>
    <w:basedOn w:val="a"/>
    <w:uiPriority w:val="34"/>
    <w:qFormat/>
    <w:rsid w:val="00F85386"/>
    <w:pPr>
      <w:ind w:firstLineChars="200" w:firstLine="420"/>
    </w:pPr>
  </w:style>
  <w:style w:type="paragraph" w:customStyle="1" w:styleId="p3">
    <w:name w:val="参考文献正文p"/>
    <w:basedOn w:val="a4"/>
    <w:link w:val="p4"/>
    <w:qFormat/>
    <w:rsid w:val="00F85386"/>
    <w:pPr>
      <w:spacing w:line="288" w:lineRule="auto"/>
    </w:pPr>
    <w:rPr>
      <w:rFonts w:ascii="Times New Roman" w:eastAsia="宋体" w:hAnsi="Times New Roman" w:cs="Times New Roman"/>
      <w:szCs w:val="24"/>
    </w:rPr>
  </w:style>
  <w:style w:type="character" w:customStyle="1" w:styleId="p4">
    <w:name w:val="参考文献正文p 字符"/>
    <w:basedOn w:val="a5"/>
    <w:link w:val="p3"/>
    <w:rsid w:val="00F85386"/>
    <w:rPr>
      <w:rFonts w:ascii="Times New Roman" w:eastAsia="宋体" w:hAnsi="Times New Roman" w:cs="Times New Roman"/>
      <w:szCs w:val="24"/>
    </w:rPr>
  </w:style>
  <w:style w:type="paragraph" w:styleId="a4">
    <w:name w:val="endnote text"/>
    <w:basedOn w:val="a"/>
    <w:link w:val="a5"/>
    <w:uiPriority w:val="99"/>
    <w:semiHidden/>
    <w:unhideWhenUsed/>
    <w:rsid w:val="00F85386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F85386"/>
  </w:style>
  <w:style w:type="paragraph" w:customStyle="1" w:styleId="p5">
    <w:name w:val="正文p"/>
    <w:basedOn w:val="a"/>
    <w:link w:val="p6"/>
    <w:qFormat/>
    <w:rsid w:val="00F85386"/>
    <w:pPr>
      <w:spacing w:line="288" w:lineRule="auto"/>
      <w:ind w:firstLineChars="200" w:firstLine="48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p6">
    <w:name w:val="正文p 字符"/>
    <w:basedOn w:val="a0"/>
    <w:link w:val="p5"/>
    <w:rsid w:val="00F85386"/>
    <w:rPr>
      <w:rFonts w:ascii="Times New Roman" w:eastAsia="宋体" w:hAnsi="Times New Roman" w:cs="Times New Roman"/>
      <w:sz w:val="24"/>
      <w:szCs w:val="24"/>
    </w:rPr>
  </w:style>
  <w:style w:type="paragraph" w:customStyle="1" w:styleId="p7">
    <w:name w:val="公式p"/>
    <w:basedOn w:val="p5"/>
    <w:link w:val="p8"/>
    <w:qFormat/>
    <w:rsid w:val="00F85386"/>
    <w:pPr>
      <w:spacing w:line="360" w:lineRule="auto"/>
      <w:ind w:firstLineChars="0" w:firstLine="0"/>
      <w:jc w:val="center"/>
    </w:pPr>
  </w:style>
  <w:style w:type="character" w:customStyle="1" w:styleId="p8">
    <w:name w:val="公式p 字符"/>
    <w:basedOn w:val="p6"/>
    <w:link w:val="p7"/>
    <w:rsid w:val="00F85386"/>
    <w:rPr>
      <w:rFonts w:ascii="Times New Roman" w:eastAsia="宋体" w:hAnsi="Times New Roman" w:cs="Times New Roman"/>
      <w:sz w:val="24"/>
      <w:szCs w:val="24"/>
    </w:rPr>
  </w:style>
  <w:style w:type="paragraph" w:customStyle="1" w:styleId="p9">
    <w:name w:val="图片题注p"/>
    <w:basedOn w:val="a6"/>
    <w:link w:val="pa"/>
    <w:qFormat/>
    <w:rsid w:val="00F85386"/>
    <w:pPr>
      <w:jc w:val="center"/>
    </w:pPr>
    <w:rPr>
      <w:rFonts w:ascii="楷体" w:eastAsia="楷体" w:hAnsi="楷体"/>
      <w:sz w:val="21"/>
      <w:szCs w:val="21"/>
    </w:rPr>
  </w:style>
  <w:style w:type="character" w:customStyle="1" w:styleId="pa">
    <w:name w:val="图片题注p 字符"/>
    <w:basedOn w:val="a0"/>
    <w:link w:val="p9"/>
    <w:rsid w:val="00F85386"/>
    <w:rPr>
      <w:rFonts w:ascii="楷体" w:eastAsia="楷体" w:hAnsi="楷体" w:cstheme="majorBidi"/>
      <w:szCs w:val="21"/>
    </w:rPr>
  </w:style>
  <w:style w:type="paragraph" w:styleId="a6">
    <w:name w:val="caption"/>
    <w:basedOn w:val="a"/>
    <w:next w:val="a"/>
    <w:uiPriority w:val="35"/>
    <w:semiHidden/>
    <w:unhideWhenUsed/>
    <w:qFormat/>
    <w:rsid w:val="00F85386"/>
    <w:rPr>
      <w:rFonts w:asciiTheme="majorHAnsi" w:eastAsia="黑体" w:hAnsiTheme="majorHAnsi" w:cstheme="majorBidi"/>
      <w:sz w:val="20"/>
      <w:szCs w:val="20"/>
    </w:rPr>
  </w:style>
  <w:style w:type="character" w:styleId="a7">
    <w:name w:val="Strong"/>
    <w:basedOn w:val="a0"/>
    <w:uiPriority w:val="22"/>
    <w:qFormat/>
    <w:rsid w:val="009E765E"/>
    <w:rPr>
      <w:b/>
      <w:bCs/>
    </w:rPr>
  </w:style>
  <w:style w:type="character" w:customStyle="1" w:styleId="mo">
    <w:name w:val="mo"/>
    <w:basedOn w:val="a0"/>
    <w:rsid w:val="009E765E"/>
  </w:style>
  <w:style w:type="character" w:customStyle="1" w:styleId="mi">
    <w:name w:val="mi"/>
    <w:basedOn w:val="a0"/>
    <w:rsid w:val="009E7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73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65</Words>
  <Characters>376</Characters>
  <Application>Microsoft Office Word</Application>
  <DocSecurity>0</DocSecurity>
  <Lines>3</Lines>
  <Paragraphs>1</Paragraphs>
  <ScaleCrop>false</ScaleCrop>
  <Company>Microsoft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</dc:creator>
  <cp:keywords/>
  <dc:description/>
  <cp:lastModifiedBy>Myth</cp:lastModifiedBy>
  <cp:revision>3</cp:revision>
  <dcterms:created xsi:type="dcterms:W3CDTF">2017-02-22T07:20:00Z</dcterms:created>
  <dcterms:modified xsi:type="dcterms:W3CDTF">2017-02-22T08:53:00Z</dcterms:modified>
</cp:coreProperties>
</file>