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271F73" w14:textId="598F6FC7" w:rsidR="00F64141" w:rsidRPr="003E7775" w:rsidRDefault="0021492E" w:rsidP="002A5ADA">
      <w:pPr>
        <w:spacing w:after="120"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ПРОГНОЗУВАННЯ </w:t>
      </w:r>
      <w:r w:rsidR="00F64141" w:rsidRPr="003E7775">
        <w:rPr>
          <w:rFonts w:ascii="Times New Roman" w:hAnsi="Times New Roman" w:cs="Times New Roman"/>
          <w:b/>
          <w:bCs/>
          <w:sz w:val="28"/>
          <w:szCs w:val="28"/>
        </w:rPr>
        <w:t>НЕСТАЦІОНАРН</w:t>
      </w:r>
      <w:r>
        <w:rPr>
          <w:rFonts w:ascii="Times New Roman" w:hAnsi="Times New Roman" w:cs="Times New Roman"/>
          <w:b/>
          <w:bCs/>
          <w:sz w:val="28"/>
          <w:szCs w:val="28"/>
        </w:rPr>
        <w:t>ИХ</w:t>
      </w:r>
      <w:r w:rsidR="00F64141" w:rsidRPr="003E7775">
        <w:rPr>
          <w:rFonts w:ascii="Times New Roman" w:hAnsi="Times New Roman" w:cs="Times New Roman"/>
          <w:b/>
          <w:bCs/>
          <w:sz w:val="28"/>
          <w:szCs w:val="28"/>
        </w:rPr>
        <w:t xml:space="preserve"> ФІНАНСОВ</w:t>
      </w:r>
      <w:r>
        <w:rPr>
          <w:rFonts w:ascii="Times New Roman" w:hAnsi="Times New Roman" w:cs="Times New Roman"/>
          <w:b/>
          <w:bCs/>
          <w:sz w:val="28"/>
          <w:szCs w:val="28"/>
        </w:rPr>
        <w:t>ИХ</w:t>
      </w:r>
      <w:r w:rsidR="00F64141" w:rsidRPr="003E7775">
        <w:rPr>
          <w:rFonts w:ascii="Times New Roman" w:hAnsi="Times New Roman" w:cs="Times New Roman"/>
          <w:b/>
          <w:bCs/>
          <w:sz w:val="28"/>
          <w:szCs w:val="28"/>
        </w:rPr>
        <w:t xml:space="preserve"> ПРОЦЕС</w:t>
      </w:r>
      <w:r>
        <w:rPr>
          <w:rFonts w:ascii="Times New Roman" w:hAnsi="Times New Roman" w:cs="Times New Roman"/>
          <w:b/>
          <w:bCs/>
          <w:sz w:val="28"/>
          <w:szCs w:val="28"/>
        </w:rPr>
        <w:t>ІВ</w:t>
      </w:r>
      <w:r w:rsidR="00F64141" w:rsidRPr="003E7775">
        <w:rPr>
          <w:rFonts w:ascii="Times New Roman" w:hAnsi="Times New Roman" w:cs="Times New Roman"/>
          <w:b/>
          <w:bCs/>
          <w:sz w:val="28"/>
          <w:szCs w:val="28"/>
        </w:rPr>
        <w:t xml:space="preserve"> В УМОВАХ ІНФОРМАЦІЙНОЇ ВОЛАТИЛЬНОСТІ</w:t>
      </w:r>
    </w:p>
    <w:p w14:paraId="1FC91761" w14:textId="416C13AB" w:rsidR="002A5ADA" w:rsidRPr="003E7775" w:rsidRDefault="00E40FF1" w:rsidP="00894FE0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Митник</w:t>
      </w:r>
      <w:r w:rsidR="00F64141" w:rsidRPr="003E77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="00F64141" w:rsidRPr="003E777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Ю</w:t>
      </w:r>
      <w:r w:rsidR="00F64141" w:rsidRPr="003E7775">
        <w:rPr>
          <w:rFonts w:ascii="Times New Roman" w:hAnsi="Times New Roman" w:cs="Times New Roman"/>
          <w:sz w:val="24"/>
          <w:szCs w:val="24"/>
        </w:rPr>
        <w:t>.</w:t>
      </w:r>
      <w:r w:rsidR="00F64141" w:rsidRPr="00E40FF1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F64141" w:rsidRPr="003E7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Бідюк</w:t>
      </w:r>
      <w:proofErr w:type="spellEnd"/>
      <w:r w:rsidR="00F64141" w:rsidRPr="003E77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="00F64141" w:rsidRPr="003E777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І</w:t>
      </w:r>
      <w:r w:rsidR="00F64141" w:rsidRPr="003E7775">
        <w:rPr>
          <w:rFonts w:ascii="Times New Roman" w:hAnsi="Times New Roman" w:cs="Times New Roman"/>
          <w:sz w:val="24"/>
          <w:szCs w:val="24"/>
        </w:rPr>
        <w:t>.</w:t>
      </w:r>
      <w:r w:rsidR="00F64141" w:rsidRPr="00E40FF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F64141" w:rsidRPr="003E7775">
        <w:rPr>
          <w:rFonts w:ascii="Times New Roman" w:hAnsi="Times New Roman" w:cs="Times New Roman"/>
          <w:sz w:val="24"/>
          <w:szCs w:val="24"/>
        </w:rPr>
        <w:t>,</w:t>
      </w:r>
    </w:p>
    <w:p w14:paraId="2C64971E" w14:textId="170400FE" w:rsidR="008B0C6D" w:rsidRPr="008B0C6D" w:rsidRDefault="008B0C6D" w:rsidP="008B0C6D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0FF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F64141" w:rsidRPr="003E7775">
        <w:rPr>
          <w:rFonts w:ascii="Times New Roman" w:hAnsi="Times New Roman" w:cs="Times New Roman"/>
          <w:sz w:val="24"/>
          <w:szCs w:val="24"/>
        </w:rPr>
        <w:t xml:space="preserve"> </w:t>
      </w:r>
      <w:r w:rsidRPr="008B0C6D">
        <w:rPr>
          <w:rFonts w:ascii="Times New Roman" w:hAnsi="Times New Roman" w:cs="Times New Roman"/>
          <w:sz w:val="24"/>
          <w:szCs w:val="24"/>
        </w:rPr>
        <w:t>Національний технічний університет України «Київський політехнічний інститут</w:t>
      </w:r>
    </w:p>
    <w:p w14:paraId="133D745F" w14:textId="2A0619E4" w:rsidR="002A5ADA" w:rsidRPr="008B0C6D" w:rsidRDefault="008B0C6D" w:rsidP="008B0C6D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B0C6D">
        <w:rPr>
          <w:rFonts w:ascii="Times New Roman" w:hAnsi="Times New Roman" w:cs="Times New Roman"/>
          <w:sz w:val="24"/>
          <w:szCs w:val="24"/>
        </w:rPr>
        <w:t>ім. Ігоря Сікорського», Київ, Україна</w:t>
      </w:r>
    </w:p>
    <w:p w14:paraId="36E09AE7" w14:textId="3B658A01" w:rsidR="002A5ADA" w:rsidRPr="00894FE0" w:rsidRDefault="00894FE0" w:rsidP="002A5ADA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94FE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oleg.mytnyk</w:t>
      </w:r>
      <w:proofErr w:type="spellEnd"/>
      <w:r w:rsidR="00F64141" w:rsidRPr="003E7775">
        <w:rPr>
          <w:rFonts w:ascii="Times New Roman" w:hAnsi="Times New Roman" w:cs="Times New Roman"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proofErr w:type="spellStart"/>
      <w:r w:rsidR="00F64141" w:rsidRPr="003E7775">
        <w:rPr>
          <w:rFonts w:ascii="Times New Roman" w:hAnsi="Times New Roman" w:cs="Times New Roman"/>
          <w:sz w:val="24"/>
          <w:szCs w:val="24"/>
        </w:rPr>
        <w:t>mail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.com</w:t>
      </w:r>
      <w:r w:rsidR="00F64141" w:rsidRPr="003E7775">
        <w:rPr>
          <w:rFonts w:ascii="Times New Roman" w:hAnsi="Times New Roman" w:cs="Times New Roman"/>
          <w:sz w:val="24"/>
          <w:szCs w:val="24"/>
        </w:rPr>
        <w:t xml:space="preserve">, </w:t>
      </w:r>
      <w:r w:rsidR="00F64141" w:rsidRPr="00E40FF1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F64141" w:rsidRPr="003E7775">
        <w:rPr>
          <w:rFonts w:ascii="Times New Roman" w:hAnsi="Times New Roman" w:cs="Times New Roman"/>
          <w:sz w:val="24"/>
          <w:szCs w:val="24"/>
        </w:rPr>
        <w:t xml:space="preserve"> </w:t>
      </w:r>
      <w:r w:rsidR="00E40FF1" w:rsidRPr="00E40FF1">
        <w:rPr>
          <w:rFonts w:ascii="Times New Roman" w:hAnsi="Times New Roman" w:cs="Times New Roman"/>
          <w:sz w:val="24"/>
          <w:szCs w:val="24"/>
        </w:rPr>
        <w:t>pbidyuke_00@ukr.net</w:t>
      </w:r>
    </w:p>
    <w:p w14:paraId="53EC56DB" w14:textId="3F165E2D" w:rsidR="002A5ADA" w:rsidRPr="003E7775" w:rsidRDefault="00E40FF1" w:rsidP="002A5ADA">
      <w:pPr>
        <w:spacing w:after="120" w:line="240" w:lineRule="auto"/>
        <w:ind w:left="1134" w:righ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Метою дослідження є аналіз</w:t>
      </w:r>
      <w:r w:rsidR="00EB6980">
        <w:rPr>
          <w:rFonts w:ascii="Times New Roman" w:hAnsi="Times New Roman" w:cs="Times New Roman"/>
          <w:b/>
          <w:bCs/>
          <w:sz w:val="24"/>
          <w:szCs w:val="24"/>
        </w:rPr>
        <w:t xml:space="preserve"> гаусівських процесів як непараметричного методу машинного навчання з вчителем для побудови регресі</w:t>
      </w:r>
      <w:r w:rsidR="00B43E7C">
        <w:rPr>
          <w:rFonts w:ascii="Times New Roman" w:hAnsi="Times New Roman" w:cs="Times New Roman"/>
          <w:b/>
          <w:bCs/>
          <w:sz w:val="24"/>
          <w:szCs w:val="24"/>
        </w:rPr>
        <w:t>йної моделі</w:t>
      </w:r>
      <w:r w:rsidR="00EB6980">
        <w:rPr>
          <w:rFonts w:ascii="Times New Roman" w:hAnsi="Times New Roman" w:cs="Times New Roman"/>
          <w:b/>
          <w:bCs/>
          <w:sz w:val="24"/>
          <w:szCs w:val="24"/>
        </w:rPr>
        <w:t xml:space="preserve"> нестаціонарих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фінансових процесів в умовах </w:t>
      </w:r>
      <w:r w:rsidR="00995217">
        <w:rPr>
          <w:rFonts w:ascii="Times New Roman" w:hAnsi="Times New Roman" w:cs="Times New Roman"/>
          <w:b/>
          <w:bCs/>
          <w:sz w:val="24"/>
          <w:szCs w:val="24"/>
        </w:rPr>
        <w:t xml:space="preserve">інформаційної волатильності. Показано, що викривлення вхідного часу-простору відповідно до рівня волатильності додає нестаціонарність в функцію коваріації і покращує прогнозуючі властивості регресії гаусівського процесу. В якості прикладу досліджена динаміка курсу акцій </w:t>
      </w:r>
      <w:r w:rsidR="0099521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GME </w:t>
      </w:r>
      <w:r w:rsidR="00995217">
        <w:rPr>
          <w:rFonts w:ascii="Times New Roman" w:hAnsi="Times New Roman" w:cs="Times New Roman"/>
          <w:b/>
          <w:bCs/>
          <w:sz w:val="24"/>
          <w:szCs w:val="24"/>
        </w:rPr>
        <w:t xml:space="preserve">в період її </w:t>
      </w:r>
      <w:r w:rsidR="00074A08">
        <w:rPr>
          <w:rFonts w:ascii="Times New Roman" w:hAnsi="Times New Roman" w:cs="Times New Roman"/>
          <w:b/>
          <w:bCs/>
          <w:sz w:val="24"/>
          <w:szCs w:val="24"/>
        </w:rPr>
        <w:t>сильної волатильності</w:t>
      </w:r>
      <w:r w:rsidR="00F64141" w:rsidRPr="003E777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3B39E3FD" w14:textId="5EA9053F" w:rsidR="00F64141" w:rsidRPr="0050736D" w:rsidRDefault="00F64141" w:rsidP="0050736D">
      <w:pPr>
        <w:spacing w:after="120" w:line="240" w:lineRule="auto"/>
        <w:ind w:left="1134" w:righ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7775">
        <w:rPr>
          <w:rFonts w:ascii="Times New Roman" w:hAnsi="Times New Roman" w:cs="Times New Roman"/>
          <w:b/>
          <w:bCs/>
          <w:sz w:val="24"/>
          <w:szCs w:val="24"/>
        </w:rPr>
        <w:t xml:space="preserve">Ключові слова: </w:t>
      </w:r>
      <w:r w:rsidR="00551B09">
        <w:rPr>
          <w:rFonts w:ascii="Times New Roman" w:hAnsi="Times New Roman" w:cs="Times New Roman"/>
          <w:b/>
          <w:bCs/>
          <w:sz w:val="24"/>
          <w:szCs w:val="24"/>
        </w:rPr>
        <w:t>гаусівський процес</w:t>
      </w:r>
      <w:r w:rsidRPr="003E777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551B09">
        <w:rPr>
          <w:rFonts w:ascii="Times New Roman" w:hAnsi="Times New Roman" w:cs="Times New Roman"/>
          <w:b/>
          <w:bCs/>
          <w:sz w:val="24"/>
          <w:szCs w:val="24"/>
        </w:rPr>
        <w:t>нестаціонарність</w:t>
      </w:r>
      <w:r w:rsidRPr="003E777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3C047F">
        <w:rPr>
          <w:rFonts w:ascii="Times New Roman" w:hAnsi="Times New Roman" w:cs="Times New Roman"/>
          <w:b/>
          <w:bCs/>
          <w:sz w:val="24"/>
          <w:szCs w:val="24"/>
        </w:rPr>
        <w:t xml:space="preserve">функція коваріації, </w:t>
      </w:r>
      <w:r w:rsidR="00551B09">
        <w:rPr>
          <w:rFonts w:ascii="Times New Roman" w:hAnsi="Times New Roman" w:cs="Times New Roman"/>
          <w:b/>
          <w:bCs/>
          <w:sz w:val="24"/>
          <w:szCs w:val="24"/>
        </w:rPr>
        <w:t>волатильність</w:t>
      </w:r>
      <w:r w:rsidRPr="003E777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551B09">
        <w:rPr>
          <w:rFonts w:ascii="Times New Roman" w:hAnsi="Times New Roman" w:cs="Times New Roman"/>
          <w:b/>
          <w:bCs/>
          <w:sz w:val="24"/>
          <w:szCs w:val="24"/>
        </w:rPr>
        <w:t>викривлення простору</w:t>
      </w:r>
      <w:r w:rsidRPr="003E777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6EC29BE" w14:textId="77324F57" w:rsidR="00F64141" w:rsidRPr="003E7775" w:rsidRDefault="00D00FB0" w:rsidP="00D00FB0">
      <w:pPr>
        <w:pStyle w:val="ListParagraph"/>
        <w:numPr>
          <w:ilvl w:val="0"/>
          <w:numId w:val="2"/>
        </w:num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7775">
        <w:rPr>
          <w:rFonts w:ascii="Times New Roman" w:hAnsi="Times New Roman" w:cs="Times New Roman"/>
          <w:b/>
          <w:bCs/>
          <w:sz w:val="28"/>
          <w:szCs w:val="28"/>
        </w:rPr>
        <w:t>ВСТУП</w:t>
      </w:r>
    </w:p>
    <w:p w14:paraId="1EB7DF47" w14:textId="2A8304EC" w:rsidR="00B43E7C" w:rsidRDefault="00B43E7C" w:rsidP="002E1E19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Прогнозування</w:t>
      </w:r>
      <w:r w:rsidR="002E1E19" w:rsidRPr="002E1E19">
        <w:rPr>
          <w:rFonts w:ascii="Times New Roman" w:hAnsi="Times New Roman" w:cs="Times New Roman"/>
          <w:sz w:val="24"/>
          <w:szCs w:val="24"/>
        </w:rPr>
        <w:t xml:space="preserve"> фінансових процесів у сучасних умовах є складним завданням через високу волатильність і нестаціонарність ринкових даних. Фінансові ринки постійно змінюються під впливом економічних, політичних та соціальних чинників, що породжує значні коливання у вартості активів. </w:t>
      </w:r>
      <w:r w:rsidR="00157091">
        <w:rPr>
          <w:rFonts w:ascii="Times New Roman" w:hAnsi="Times New Roman" w:cs="Times New Roman"/>
          <w:sz w:val="24"/>
          <w:szCs w:val="24"/>
        </w:rPr>
        <w:t xml:space="preserve">Іноді економічні та політичні події ще можна передбачити, на відміну від інформаційних ефектів, </w:t>
      </w:r>
      <w:r w:rsidR="00157091" w:rsidRPr="00784BD3">
        <w:rPr>
          <w:rFonts w:ascii="Times New Roman" w:hAnsi="Times New Roman" w:cs="Times New Roman"/>
          <w:sz w:val="24"/>
          <w:szCs w:val="24"/>
        </w:rPr>
        <w:t xml:space="preserve">коли </w:t>
      </w:r>
      <w:r w:rsidR="00157091">
        <w:rPr>
          <w:rFonts w:ascii="Times New Roman" w:hAnsi="Times New Roman" w:cs="Times New Roman"/>
          <w:sz w:val="24"/>
          <w:szCs w:val="24"/>
        </w:rPr>
        <w:t xml:space="preserve">повідомлення </w:t>
      </w:r>
      <w:r w:rsidR="00157091" w:rsidRPr="00784BD3">
        <w:rPr>
          <w:rFonts w:ascii="Times New Roman" w:hAnsi="Times New Roman" w:cs="Times New Roman"/>
          <w:sz w:val="24"/>
          <w:szCs w:val="24"/>
        </w:rPr>
        <w:t>окрем</w:t>
      </w:r>
      <w:r w:rsidR="00157091">
        <w:rPr>
          <w:rFonts w:ascii="Times New Roman" w:hAnsi="Times New Roman" w:cs="Times New Roman"/>
          <w:sz w:val="24"/>
          <w:szCs w:val="24"/>
        </w:rPr>
        <w:t>их</w:t>
      </w:r>
      <w:r w:rsidR="00157091" w:rsidRPr="00784BD3">
        <w:rPr>
          <w:rFonts w:ascii="Times New Roman" w:hAnsi="Times New Roman" w:cs="Times New Roman"/>
          <w:sz w:val="24"/>
          <w:szCs w:val="24"/>
        </w:rPr>
        <w:t xml:space="preserve"> ос</w:t>
      </w:r>
      <w:r w:rsidR="00157091">
        <w:rPr>
          <w:rFonts w:ascii="Times New Roman" w:hAnsi="Times New Roman" w:cs="Times New Roman"/>
          <w:sz w:val="24"/>
          <w:szCs w:val="24"/>
        </w:rPr>
        <w:t>і</w:t>
      </w:r>
      <w:r w:rsidR="00157091" w:rsidRPr="00784BD3">
        <w:rPr>
          <w:rFonts w:ascii="Times New Roman" w:hAnsi="Times New Roman" w:cs="Times New Roman"/>
          <w:sz w:val="24"/>
          <w:szCs w:val="24"/>
        </w:rPr>
        <w:t xml:space="preserve">б або події у соціальних мережах </w:t>
      </w:r>
      <w:r w:rsidR="00157091" w:rsidRPr="003E7775">
        <w:rPr>
          <w:rFonts w:ascii="Times New Roman" w:hAnsi="Times New Roman" w:cs="Times New Roman"/>
          <w:sz w:val="24"/>
          <w:szCs w:val="24"/>
        </w:rPr>
        <w:t xml:space="preserve">призводять до раптових змін </w:t>
      </w:r>
      <w:r w:rsidR="00157091" w:rsidRPr="00784BD3">
        <w:rPr>
          <w:rFonts w:ascii="Times New Roman" w:hAnsi="Times New Roman" w:cs="Times New Roman"/>
          <w:sz w:val="24"/>
          <w:szCs w:val="24"/>
        </w:rPr>
        <w:t>варт</w:t>
      </w:r>
      <w:r w:rsidR="00157091">
        <w:rPr>
          <w:rFonts w:ascii="Times New Roman" w:hAnsi="Times New Roman" w:cs="Times New Roman"/>
          <w:sz w:val="24"/>
          <w:szCs w:val="24"/>
        </w:rPr>
        <w:t>о</w:t>
      </w:r>
      <w:r w:rsidR="00157091" w:rsidRPr="00784BD3">
        <w:rPr>
          <w:rFonts w:ascii="Times New Roman" w:hAnsi="Times New Roman" w:cs="Times New Roman"/>
          <w:sz w:val="24"/>
          <w:szCs w:val="24"/>
        </w:rPr>
        <w:t>ст</w:t>
      </w:r>
      <w:r w:rsidR="00157091">
        <w:rPr>
          <w:rFonts w:ascii="Times New Roman" w:hAnsi="Times New Roman" w:cs="Times New Roman"/>
          <w:sz w:val="24"/>
          <w:szCs w:val="24"/>
        </w:rPr>
        <w:t>і</w:t>
      </w:r>
      <w:r w:rsidR="00157091" w:rsidRPr="00784BD3">
        <w:rPr>
          <w:rFonts w:ascii="Times New Roman" w:hAnsi="Times New Roman" w:cs="Times New Roman"/>
          <w:sz w:val="24"/>
          <w:szCs w:val="24"/>
        </w:rPr>
        <w:t xml:space="preserve"> активів.</w:t>
      </w:r>
      <w:r w:rsidR="00157091">
        <w:rPr>
          <w:rFonts w:ascii="Times New Roman" w:hAnsi="Times New Roman" w:cs="Times New Roman"/>
          <w:sz w:val="24"/>
          <w:szCs w:val="24"/>
        </w:rPr>
        <w:t xml:space="preserve"> </w:t>
      </w:r>
      <w:r w:rsidR="002E1E19" w:rsidRPr="002E1E19">
        <w:rPr>
          <w:rFonts w:ascii="Times New Roman" w:hAnsi="Times New Roman" w:cs="Times New Roman"/>
          <w:sz w:val="24"/>
          <w:szCs w:val="24"/>
        </w:rPr>
        <w:t>У таких умовах традиційні методи регресії часто виявляються недостатньо гнучкими</w:t>
      </w:r>
      <w:r w:rsidR="002E1E19">
        <w:rPr>
          <w:rFonts w:ascii="Times New Roman" w:hAnsi="Times New Roman" w:cs="Times New Roman"/>
          <w:sz w:val="24"/>
          <w:szCs w:val="24"/>
        </w:rPr>
        <w:t xml:space="preserve"> для побудови середньострокових і довгострокових прогнозів</w:t>
      </w:r>
      <w:r w:rsidR="002E1E19" w:rsidRPr="002E1E19">
        <w:rPr>
          <w:rFonts w:ascii="Times New Roman" w:hAnsi="Times New Roman" w:cs="Times New Roman"/>
          <w:sz w:val="24"/>
          <w:szCs w:val="24"/>
        </w:rPr>
        <w:t>, оскільки вони не враховують динамічні зміни у часових рядах і, як правило, передбачають стаціонарність процесу.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3E13C7" w14:textId="36BF2EBE" w:rsidR="00FE02D2" w:rsidRPr="007100D8" w:rsidRDefault="00B43E7C" w:rsidP="007100D8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43E7C">
        <w:rPr>
          <w:rFonts w:ascii="Times New Roman" w:hAnsi="Times New Roman" w:cs="Times New Roman"/>
          <w:sz w:val="24"/>
          <w:szCs w:val="24"/>
        </w:rPr>
        <w:t>Одним з перспективних підходів для моделювання нестаціонарних часових рядів є регресія гаусівських процесів (</w:t>
      </w:r>
      <w:r w:rsidR="00484DC8">
        <w:rPr>
          <w:rFonts w:ascii="Times New Roman" w:hAnsi="Times New Roman" w:cs="Times New Roman"/>
          <w:sz w:val="24"/>
          <w:szCs w:val="24"/>
        </w:rPr>
        <w:t>ГП</w:t>
      </w:r>
      <w:r w:rsidRPr="00B43E7C">
        <w:rPr>
          <w:rFonts w:ascii="Times New Roman" w:hAnsi="Times New Roman" w:cs="Times New Roman"/>
          <w:sz w:val="24"/>
          <w:szCs w:val="24"/>
        </w:rPr>
        <w:t xml:space="preserve">), яка надає можливість моделювати складні нелінійні залежності та оцінювати невизначеність прогнозів. Завдяки своїй здатності працювати із довільно розподіленими даними і використовувати інформацію про структуру кореляції, </w:t>
      </w:r>
      <w:r w:rsidR="00484DC8">
        <w:rPr>
          <w:rFonts w:ascii="Times New Roman" w:hAnsi="Times New Roman" w:cs="Times New Roman"/>
          <w:sz w:val="24"/>
          <w:szCs w:val="24"/>
        </w:rPr>
        <w:t>ГП</w:t>
      </w:r>
      <w:r w:rsidRPr="00B43E7C">
        <w:rPr>
          <w:rFonts w:ascii="Times New Roman" w:hAnsi="Times New Roman" w:cs="Times New Roman"/>
          <w:sz w:val="24"/>
          <w:szCs w:val="24"/>
        </w:rPr>
        <w:t xml:space="preserve"> є особливо корисн</w:t>
      </w:r>
      <w:r w:rsidR="00484DC8">
        <w:rPr>
          <w:rFonts w:ascii="Times New Roman" w:hAnsi="Times New Roman" w:cs="Times New Roman"/>
          <w:sz w:val="24"/>
          <w:szCs w:val="24"/>
        </w:rPr>
        <w:t>им</w:t>
      </w:r>
      <w:r w:rsidRPr="00B43E7C">
        <w:rPr>
          <w:rFonts w:ascii="Times New Roman" w:hAnsi="Times New Roman" w:cs="Times New Roman"/>
          <w:sz w:val="24"/>
          <w:szCs w:val="24"/>
        </w:rPr>
        <w:t xml:space="preserve"> в умовах високої інформаційної волатильності, де ціни можуть різко змінюватися у відповідь на нову інформацію.</w:t>
      </w:r>
      <w:r w:rsidR="00484DC8">
        <w:rPr>
          <w:rFonts w:ascii="Times New Roman" w:hAnsi="Times New Roman" w:cs="Times New Roman"/>
          <w:sz w:val="24"/>
          <w:szCs w:val="24"/>
        </w:rPr>
        <w:t xml:space="preserve"> На відміну від гетероскедастичних моделей, які адаптуються до зміни дисперсії часового ряду чим часто і компенсують нестаціонарність, ГП</w:t>
      </w:r>
      <w:r w:rsidR="00484D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84DC8">
        <w:rPr>
          <w:rFonts w:ascii="Times New Roman" w:hAnsi="Times New Roman" w:cs="Times New Roman"/>
          <w:sz w:val="24"/>
          <w:szCs w:val="24"/>
        </w:rPr>
        <w:t xml:space="preserve">здатний </w:t>
      </w:r>
      <w:r w:rsidR="007100D8">
        <w:rPr>
          <w:rFonts w:ascii="Times New Roman" w:hAnsi="Times New Roman" w:cs="Times New Roman"/>
          <w:sz w:val="24"/>
          <w:szCs w:val="24"/>
        </w:rPr>
        <w:t xml:space="preserve">адаптуватись до змін статичних характеристик ряду через нестаціонарні функції коваріації. </w:t>
      </w:r>
    </w:p>
    <w:p w14:paraId="5A348CAF" w14:textId="5BF59EBE" w:rsidR="00F64141" w:rsidRPr="005632D5" w:rsidRDefault="000B451A" w:rsidP="005632D5">
      <w:pPr>
        <w:pStyle w:val="ListParagraph"/>
        <w:numPr>
          <w:ilvl w:val="0"/>
          <w:numId w:val="2"/>
        </w:num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ПРИКЛАДИ ІНФОРМАЦІЙНОЇ ВОЛАТИЛЬНОСТІ</w:t>
      </w:r>
    </w:p>
    <w:p w14:paraId="7B33C6E4" w14:textId="445E345A" w:rsidR="00EE011A" w:rsidRPr="003E7775" w:rsidRDefault="000B451A" w:rsidP="002A5ADA">
      <w:pPr>
        <w:spacing w:after="120"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Наведемо декілька типових прикладів де політичні, економічні та соціальні події мали значний вплив на фінансову стабільність активів.</w:t>
      </w:r>
    </w:p>
    <w:p w14:paraId="7EC3B730" w14:textId="00EA9F30" w:rsidR="00F64141" w:rsidRPr="002D75D5" w:rsidRDefault="002D75D5" w:rsidP="002D75D5">
      <w:pPr>
        <w:pStyle w:val="ListParagraph"/>
        <w:numPr>
          <w:ilvl w:val="1"/>
          <w:numId w:val="2"/>
        </w:num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64A18" w:rsidRPr="002D75D5">
        <w:rPr>
          <w:rFonts w:ascii="Times New Roman" w:hAnsi="Times New Roman" w:cs="Times New Roman"/>
          <w:b/>
          <w:bCs/>
          <w:sz w:val="24"/>
          <w:szCs w:val="24"/>
        </w:rPr>
        <w:t>Інформаційна волатильність біткоїна</w:t>
      </w:r>
    </w:p>
    <w:p w14:paraId="5BAF98AA" w14:textId="0C1AB69A" w:rsidR="00112BE8" w:rsidRPr="003E7775" w:rsidRDefault="00112BE8" w:rsidP="00112BE8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775">
        <w:rPr>
          <w:rFonts w:ascii="Times New Roman" w:hAnsi="Times New Roman" w:cs="Times New Roman"/>
          <w:sz w:val="24"/>
          <w:szCs w:val="24"/>
        </w:rPr>
        <w:t>Реальність така, що ціна біткоїну може як зростати вибуховими темпами, так і стрімко падати</w:t>
      </w:r>
      <w:r w:rsidR="00247E94">
        <w:rPr>
          <w:rFonts w:ascii="Times New Roman" w:hAnsi="Times New Roman" w:cs="Times New Roman"/>
          <w:sz w:val="24"/>
          <w:szCs w:val="24"/>
        </w:rPr>
        <w:t xml:space="preserve"> </w:t>
      </w:r>
      <w:r w:rsidR="00247E94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Pr="003E777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Наприклад, напротязі травня 2021 року </w:t>
      </w:r>
      <w:r w:rsidRPr="003E7775">
        <w:rPr>
          <w:rFonts w:ascii="Times New Roman" w:hAnsi="Times New Roman" w:cs="Times New Roman"/>
          <w:sz w:val="24"/>
          <w:szCs w:val="24"/>
        </w:rPr>
        <w:t xml:space="preserve">біткоїн втратив </w:t>
      </w:r>
      <w:r w:rsidR="00DE01DA">
        <w:rPr>
          <w:rFonts w:ascii="Times New Roman" w:hAnsi="Times New Roman" w:cs="Times New Roman"/>
          <w:sz w:val="24"/>
          <w:szCs w:val="24"/>
        </w:rPr>
        <w:t>майже половину</w:t>
      </w:r>
      <w:r w:rsidRPr="003E7775">
        <w:rPr>
          <w:rFonts w:ascii="Times New Roman" w:hAnsi="Times New Roman" w:cs="Times New Roman"/>
          <w:sz w:val="24"/>
          <w:szCs w:val="24"/>
        </w:rPr>
        <w:t xml:space="preserve"> своєї </w:t>
      </w:r>
      <w:r w:rsidRPr="003E7775">
        <w:rPr>
          <w:rFonts w:ascii="Times New Roman" w:hAnsi="Times New Roman" w:cs="Times New Roman"/>
          <w:sz w:val="24"/>
          <w:szCs w:val="24"/>
        </w:rPr>
        <w:lastRenderedPageBreak/>
        <w:t>вартості внаслідок жорсткого обвалу, викликаного двома серйозними ударами.</w:t>
      </w:r>
      <w:r w:rsidRPr="00112BE8">
        <w:rPr>
          <w:rFonts w:ascii="Times New Roman" w:hAnsi="Times New Roman" w:cs="Times New Roman"/>
          <w:sz w:val="24"/>
          <w:szCs w:val="24"/>
        </w:rPr>
        <w:t xml:space="preserve"> </w:t>
      </w:r>
      <w:r w:rsidRPr="003E7775">
        <w:rPr>
          <w:rFonts w:ascii="Times New Roman" w:hAnsi="Times New Roman" w:cs="Times New Roman"/>
          <w:sz w:val="24"/>
          <w:szCs w:val="24"/>
        </w:rPr>
        <w:t xml:space="preserve">Першим було повідомлення від Ілона Маска, генерального директора </w:t>
      </w:r>
      <w:proofErr w:type="spellStart"/>
      <w:r w:rsidRPr="003E7775">
        <w:rPr>
          <w:rFonts w:ascii="Times New Roman" w:hAnsi="Times New Roman" w:cs="Times New Roman"/>
          <w:sz w:val="24"/>
          <w:szCs w:val="24"/>
        </w:rPr>
        <w:t>Tesla</w:t>
      </w:r>
      <w:proofErr w:type="spellEnd"/>
      <w:r w:rsidRPr="003E7775">
        <w:rPr>
          <w:rFonts w:ascii="Times New Roman" w:hAnsi="Times New Roman" w:cs="Times New Roman"/>
          <w:sz w:val="24"/>
          <w:szCs w:val="24"/>
        </w:rPr>
        <w:t>. В середині травня він оголосив, що не прийматиме біткоїни як засіб оплати за свої автомобілі через забруднення довкілля, яке, на його думку, викликає майнінг криптовалют.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7775">
        <w:rPr>
          <w:rFonts w:ascii="Times New Roman" w:hAnsi="Times New Roman" w:cs="Times New Roman"/>
          <w:sz w:val="24"/>
          <w:szCs w:val="24"/>
        </w:rPr>
        <w:t>Другий удар біткоїну завдали кількома днями пізніше, коли уряд Китаю запровадив нові правила для транзакцій з криптовалютами.</w:t>
      </w:r>
    </w:p>
    <w:p w14:paraId="3B71EDDC" w14:textId="2ADB6F9A" w:rsidR="0021492E" w:rsidRPr="002D75D5" w:rsidRDefault="002D75D5" w:rsidP="002D75D5">
      <w:pPr>
        <w:spacing w:after="120" w:line="24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2.2.</w:t>
      </w:r>
      <w:r w:rsidRPr="002D75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1492E" w:rsidRPr="002D75D5">
        <w:rPr>
          <w:rFonts w:ascii="Times New Roman" w:hAnsi="Times New Roman" w:cs="Times New Roman"/>
          <w:b/>
          <w:bCs/>
          <w:sz w:val="24"/>
          <w:szCs w:val="24"/>
        </w:rPr>
        <w:t>Інформаційна волатильність акцій GameStop</w:t>
      </w:r>
    </w:p>
    <w:p w14:paraId="6B5BDEDD" w14:textId="6A6106F0" w:rsidR="00F84CF2" w:rsidRPr="003E7775" w:rsidRDefault="0021492E" w:rsidP="000B451A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775">
        <w:rPr>
          <w:rFonts w:ascii="Times New Roman" w:hAnsi="Times New Roman" w:cs="Times New Roman"/>
          <w:sz w:val="24"/>
          <w:szCs w:val="24"/>
        </w:rPr>
        <w:t xml:space="preserve">GameStop — американська роздрібна компанія, що спеціалізується на продажу відеоігор, ігрових приставок та аксесуарів. У минулому компанія була лідером на ринку продажу відеоігор, але з часом, через розвиток цифрової дистрибуції та онлайн-платформ (таких як </w:t>
      </w:r>
      <w:proofErr w:type="spellStart"/>
      <w:r w:rsidRPr="003E7775">
        <w:rPr>
          <w:rFonts w:ascii="Times New Roman" w:hAnsi="Times New Roman" w:cs="Times New Roman"/>
          <w:sz w:val="24"/>
          <w:szCs w:val="24"/>
        </w:rPr>
        <w:t>Steam</w:t>
      </w:r>
      <w:proofErr w:type="spellEnd"/>
      <w:r w:rsidRPr="003E7775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3E7775">
        <w:rPr>
          <w:rFonts w:ascii="Times New Roman" w:hAnsi="Times New Roman" w:cs="Times New Roman"/>
          <w:sz w:val="24"/>
          <w:szCs w:val="24"/>
        </w:rPr>
        <w:t>PlayStation</w:t>
      </w:r>
      <w:proofErr w:type="spellEnd"/>
      <w:r w:rsidRPr="003E7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775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3E7775">
        <w:rPr>
          <w:rFonts w:ascii="Times New Roman" w:hAnsi="Times New Roman" w:cs="Times New Roman"/>
          <w:sz w:val="24"/>
          <w:szCs w:val="24"/>
        </w:rPr>
        <w:t>), її популярність і прибутки почали різко зменшуватися. GameStop зіткнулася з труднощами: закриття магазинів, зниження продажів, падіння ринкової вартості та збитки.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7775">
        <w:rPr>
          <w:rFonts w:ascii="Times New Roman" w:hAnsi="Times New Roman" w:cs="Times New Roman"/>
          <w:sz w:val="24"/>
          <w:szCs w:val="24"/>
        </w:rPr>
        <w:t>Багато великих інституційних інвесторів і хедж-фондів почали робити ставку на те, що акції GameStop продовжуватимуть падати. Вони масово використовували стратегію коротких продажів (</w:t>
      </w:r>
      <w:proofErr w:type="spellStart"/>
      <w:r w:rsidRPr="003E7775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3E7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775">
        <w:rPr>
          <w:rFonts w:ascii="Times New Roman" w:hAnsi="Times New Roman" w:cs="Times New Roman"/>
          <w:sz w:val="24"/>
          <w:szCs w:val="24"/>
        </w:rPr>
        <w:t>selling</w:t>
      </w:r>
      <w:proofErr w:type="spellEnd"/>
      <w:r w:rsidRPr="003E7775">
        <w:rPr>
          <w:rFonts w:ascii="Times New Roman" w:hAnsi="Times New Roman" w:cs="Times New Roman"/>
          <w:sz w:val="24"/>
          <w:szCs w:val="24"/>
        </w:rPr>
        <w:t>), продаючи акції компанії, яких вони не мали, у надії купити їх пізніше за нижчою ціною і отримати прибуток. У певний момент більше ніж 100% вільно торгованих акцій GameStop були взяті в позицію на короткі продажі, що зробило компанію надзвичайно вразливою до раптового зростання ціни через масове закриття коротких позицій.</w:t>
      </w:r>
    </w:p>
    <w:p w14:paraId="06B2FEE6" w14:textId="68114B3C" w:rsidR="0021492E" w:rsidRPr="006F177B" w:rsidRDefault="006F177B" w:rsidP="006F177B">
      <w:pPr>
        <w:spacing w:after="1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803E0C" wp14:editId="5F82CF70">
            <wp:extent cx="6120130" cy="2367280"/>
            <wp:effectExtent l="0" t="0" r="0" b="0"/>
            <wp:docPr id="81207810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78105" name="Graphic 812078105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337E" w14:textId="77777777" w:rsidR="00D32B69" w:rsidRDefault="006F177B" w:rsidP="00D32B69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7775">
        <w:rPr>
          <w:rFonts w:ascii="Times New Roman" w:hAnsi="Times New Roman" w:cs="Times New Roman"/>
          <w:sz w:val="24"/>
          <w:szCs w:val="24"/>
        </w:rPr>
        <w:t xml:space="preserve">Рисунок 1. </w:t>
      </w:r>
      <w:r>
        <w:rPr>
          <w:rFonts w:ascii="Times New Roman" w:hAnsi="Times New Roman" w:cs="Times New Roman"/>
          <w:sz w:val="24"/>
          <w:szCs w:val="24"/>
        </w:rPr>
        <w:t xml:space="preserve">Динаміка ціни акції </w:t>
      </w:r>
      <w:r w:rsidRPr="006F177B">
        <w:rPr>
          <w:rFonts w:ascii="Times New Roman" w:hAnsi="Times New Roman" w:cs="Times New Roman"/>
          <w:sz w:val="24"/>
          <w:szCs w:val="24"/>
        </w:rPr>
        <w:t xml:space="preserve">GameStop </w:t>
      </w:r>
      <w:proofErr w:type="spellStart"/>
      <w:r w:rsidRPr="006F177B">
        <w:rPr>
          <w:rFonts w:ascii="Times New Roman" w:hAnsi="Times New Roman" w:cs="Times New Roman"/>
          <w:sz w:val="24"/>
          <w:szCs w:val="24"/>
        </w:rPr>
        <w:t>Corp</w:t>
      </w:r>
      <w:proofErr w:type="spellEnd"/>
      <w:r w:rsidRPr="006F177B">
        <w:rPr>
          <w:rFonts w:ascii="Times New Roman" w:hAnsi="Times New Roman" w:cs="Times New Roman"/>
          <w:sz w:val="24"/>
          <w:szCs w:val="24"/>
        </w:rPr>
        <w:t>. (GME)</w:t>
      </w:r>
    </w:p>
    <w:p w14:paraId="437E6E43" w14:textId="1165B840" w:rsidR="000B451A" w:rsidRDefault="000B451A" w:rsidP="00D32B69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775">
        <w:rPr>
          <w:rFonts w:ascii="Times New Roman" w:hAnsi="Times New Roman" w:cs="Times New Roman"/>
          <w:sz w:val="24"/>
          <w:szCs w:val="24"/>
        </w:rPr>
        <w:t xml:space="preserve">Користувачі </w:t>
      </w:r>
      <w:r>
        <w:rPr>
          <w:rFonts w:ascii="Times New Roman" w:hAnsi="Times New Roman" w:cs="Times New Roman"/>
          <w:sz w:val="24"/>
          <w:szCs w:val="24"/>
        </w:rPr>
        <w:t xml:space="preserve">соціальної мережі </w:t>
      </w:r>
      <w:proofErr w:type="spellStart"/>
      <w:r w:rsidRPr="003E7775">
        <w:rPr>
          <w:rFonts w:ascii="Times New Roman" w:hAnsi="Times New Roman" w:cs="Times New Roman"/>
          <w:sz w:val="24"/>
          <w:szCs w:val="24"/>
        </w:rPr>
        <w:t>Reddit</w:t>
      </w:r>
      <w:proofErr w:type="spellEnd"/>
      <w:r w:rsidRPr="003E7775">
        <w:rPr>
          <w:rFonts w:ascii="Times New Roman" w:hAnsi="Times New Roman" w:cs="Times New Roman"/>
          <w:sz w:val="24"/>
          <w:szCs w:val="24"/>
        </w:rPr>
        <w:t xml:space="preserve"> організували скоординовані покупки акцій GameStop, що призвело до їх стрімкого зростання</w:t>
      </w:r>
      <w:r w:rsidR="00853561">
        <w:rPr>
          <w:rFonts w:ascii="Times New Roman" w:hAnsi="Times New Roman" w:cs="Times New Roman"/>
          <w:sz w:val="24"/>
          <w:szCs w:val="24"/>
          <w:lang w:val="en-US"/>
        </w:rPr>
        <w:t xml:space="preserve"> [2]</w:t>
      </w:r>
      <w:r w:rsidRPr="003E7775">
        <w:rPr>
          <w:rFonts w:ascii="Times New Roman" w:hAnsi="Times New Roman" w:cs="Times New Roman"/>
          <w:sz w:val="24"/>
          <w:szCs w:val="24"/>
        </w:rPr>
        <w:t>. Спільнота сприймала це як можливість не тільки отримати прибуток, але й покарати хедж-фонди, які масово ставили на падіння акцій компанії.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7775">
        <w:rPr>
          <w:rFonts w:ascii="Times New Roman" w:hAnsi="Times New Roman" w:cs="Times New Roman"/>
          <w:sz w:val="24"/>
          <w:szCs w:val="24"/>
        </w:rPr>
        <w:t xml:space="preserve">Коли ціна акцій GameStop почала зростати, хедж-фонди, які були у коротких позиціях, зазнали величезних збитків. Вони змушені були викуповувати акції, щоб закрити свої позиції, що додатково штовхало ціну ще вище. Всього за кілька днів у січні 2021 року ціна акцій GameStop піднялася з близько 20 до понад 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3E7775">
        <w:rPr>
          <w:rFonts w:ascii="Times New Roman" w:hAnsi="Times New Roman" w:cs="Times New Roman"/>
          <w:sz w:val="24"/>
          <w:szCs w:val="24"/>
        </w:rPr>
        <w:t>0 доларів США за акцію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 1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3E7775">
        <w:rPr>
          <w:rFonts w:ascii="Times New Roman" w:hAnsi="Times New Roman" w:cs="Times New Roman"/>
          <w:sz w:val="24"/>
          <w:szCs w:val="24"/>
        </w:rPr>
        <w:t>.</w:t>
      </w:r>
    </w:p>
    <w:p w14:paraId="31249DED" w14:textId="5782DA95" w:rsidR="00EE011A" w:rsidRPr="00D32B69" w:rsidRDefault="00D32B69" w:rsidP="00D32B69">
      <w:pPr>
        <w:pStyle w:val="ListParagraph"/>
        <w:numPr>
          <w:ilvl w:val="0"/>
          <w:numId w:val="2"/>
        </w:num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2B69">
        <w:rPr>
          <w:rFonts w:ascii="Times New Roman" w:hAnsi="Times New Roman" w:cs="Times New Roman"/>
          <w:b/>
          <w:bCs/>
          <w:sz w:val="28"/>
          <w:szCs w:val="28"/>
        </w:rPr>
        <w:t>МЕТА І МЕТОДИ ДОСЛІДЖЕННЯ</w:t>
      </w:r>
    </w:p>
    <w:p w14:paraId="6D0B3B0E" w14:textId="6B77B664" w:rsidR="000B451A" w:rsidRPr="00F15858" w:rsidRDefault="000B451A" w:rsidP="00053615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 навели декілька відомих прикладів коли </w:t>
      </w:r>
      <w:r w:rsidRPr="003E7775">
        <w:rPr>
          <w:rFonts w:ascii="Times New Roman" w:hAnsi="Times New Roman" w:cs="Times New Roman"/>
          <w:sz w:val="24"/>
          <w:szCs w:val="24"/>
        </w:rPr>
        <w:t xml:space="preserve">зовнішні </w:t>
      </w:r>
      <w:r>
        <w:rPr>
          <w:rFonts w:ascii="Times New Roman" w:hAnsi="Times New Roman" w:cs="Times New Roman"/>
          <w:sz w:val="24"/>
          <w:szCs w:val="24"/>
        </w:rPr>
        <w:t xml:space="preserve">політичні </w:t>
      </w:r>
      <w:r w:rsidRPr="003E7775">
        <w:rPr>
          <w:rFonts w:ascii="Times New Roman" w:hAnsi="Times New Roman" w:cs="Times New Roman"/>
          <w:sz w:val="24"/>
          <w:szCs w:val="24"/>
        </w:rPr>
        <w:t>або соціальні події призв</w:t>
      </w:r>
      <w:r>
        <w:rPr>
          <w:rFonts w:ascii="Times New Roman" w:hAnsi="Times New Roman" w:cs="Times New Roman"/>
          <w:sz w:val="24"/>
          <w:szCs w:val="24"/>
        </w:rPr>
        <w:t>ели</w:t>
      </w:r>
      <w:r w:rsidRPr="003E7775">
        <w:rPr>
          <w:rFonts w:ascii="Times New Roman" w:hAnsi="Times New Roman" w:cs="Times New Roman"/>
          <w:sz w:val="24"/>
          <w:szCs w:val="24"/>
        </w:rPr>
        <w:t xml:space="preserve"> до раптових змін курсу</w:t>
      </w:r>
      <w:r>
        <w:rPr>
          <w:rFonts w:ascii="Times New Roman" w:hAnsi="Times New Roman" w:cs="Times New Roman"/>
          <w:sz w:val="24"/>
          <w:szCs w:val="24"/>
        </w:rPr>
        <w:t xml:space="preserve"> фінансових активів</w:t>
      </w:r>
      <w:r w:rsidRPr="003E777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4DC8">
        <w:rPr>
          <w:rFonts w:ascii="Times New Roman" w:hAnsi="Times New Roman" w:cs="Times New Roman"/>
          <w:sz w:val="24"/>
          <w:szCs w:val="24"/>
        </w:rPr>
        <w:t xml:space="preserve">Детальний огляд </w:t>
      </w:r>
      <w:r w:rsidR="00BD41A4">
        <w:rPr>
          <w:rFonts w:ascii="Times New Roman" w:hAnsi="Times New Roman" w:cs="Times New Roman"/>
          <w:sz w:val="24"/>
          <w:szCs w:val="24"/>
        </w:rPr>
        <w:t xml:space="preserve">математичних моделей оцінювання волатильності фінансових процесів </w:t>
      </w:r>
      <w:r w:rsidR="00FD4DC8">
        <w:rPr>
          <w:rFonts w:ascii="Times New Roman" w:hAnsi="Times New Roman" w:cs="Times New Roman"/>
          <w:sz w:val="24"/>
          <w:szCs w:val="24"/>
        </w:rPr>
        <w:t xml:space="preserve">можна знайти в роботі </w:t>
      </w:r>
      <w:r w:rsidR="00FD4DC8">
        <w:rPr>
          <w:rFonts w:ascii="Times New Roman" w:hAnsi="Times New Roman" w:cs="Times New Roman"/>
          <w:sz w:val="24"/>
          <w:szCs w:val="24"/>
          <w:lang w:val="en-US"/>
        </w:rPr>
        <w:t>[3]</w:t>
      </w:r>
      <w:r w:rsidR="00FD4DC8">
        <w:rPr>
          <w:rFonts w:ascii="Times New Roman" w:hAnsi="Times New Roman" w:cs="Times New Roman"/>
          <w:sz w:val="24"/>
          <w:szCs w:val="24"/>
        </w:rPr>
        <w:t>.</w:t>
      </w:r>
      <w:r w:rsidR="00BD41A4">
        <w:rPr>
          <w:rFonts w:ascii="Times New Roman" w:hAnsi="Times New Roman" w:cs="Times New Roman"/>
          <w:sz w:val="24"/>
          <w:szCs w:val="24"/>
        </w:rPr>
        <w:t xml:space="preserve"> </w:t>
      </w:r>
      <w:r w:rsidR="00384EEB">
        <w:rPr>
          <w:rFonts w:ascii="Times New Roman" w:hAnsi="Times New Roman" w:cs="Times New Roman"/>
          <w:sz w:val="24"/>
          <w:szCs w:val="24"/>
        </w:rPr>
        <w:t xml:space="preserve">Зокрема, дуже популярною є модель стохастичної волатильності </w:t>
      </w:r>
      <w:r w:rsidR="00384EEB">
        <w:rPr>
          <w:rFonts w:ascii="Times New Roman" w:hAnsi="Times New Roman" w:cs="Times New Roman"/>
          <w:sz w:val="24"/>
          <w:szCs w:val="24"/>
          <w:lang w:val="en-US"/>
        </w:rPr>
        <w:t xml:space="preserve">GARCH </w:t>
      </w:r>
      <w:r w:rsidR="00384EEB">
        <w:rPr>
          <w:rFonts w:ascii="Times New Roman" w:hAnsi="Times New Roman" w:cs="Times New Roman"/>
          <w:sz w:val="24"/>
          <w:szCs w:val="24"/>
        </w:rPr>
        <w:t>і її модифікації. Ця модель використовується для моделювання волатильності яка змінюється з часом і дає гарні коротко-</w:t>
      </w:r>
      <w:r w:rsidR="00384EEB">
        <w:rPr>
          <w:rFonts w:ascii="Times New Roman" w:hAnsi="Times New Roman" w:cs="Times New Roman"/>
          <w:sz w:val="24"/>
          <w:szCs w:val="24"/>
        </w:rPr>
        <w:lastRenderedPageBreak/>
        <w:t>строкові прогнози.</w:t>
      </w:r>
      <w:r w:rsidR="00C977C9">
        <w:rPr>
          <w:rFonts w:ascii="Times New Roman" w:hAnsi="Times New Roman" w:cs="Times New Roman"/>
          <w:sz w:val="24"/>
          <w:szCs w:val="24"/>
        </w:rPr>
        <w:t xml:space="preserve"> Проте</w:t>
      </w:r>
      <w:r w:rsidR="009A246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977C9">
        <w:rPr>
          <w:rFonts w:ascii="Times New Roman" w:hAnsi="Times New Roman" w:cs="Times New Roman"/>
          <w:sz w:val="24"/>
          <w:szCs w:val="24"/>
        </w:rPr>
        <w:t xml:space="preserve"> п</w:t>
      </w:r>
      <w:r w:rsidR="00384EEB">
        <w:rPr>
          <w:rFonts w:ascii="Times New Roman" w:hAnsi="Times New Roman" w:cs="Times New Roman"/>
          <w:sz w:val="24"/>
          <w:szCs w:val="24"/>
        </w:rPr>
        <w:t>ри</w:t>
      </w:r>
      <w:r w:rsidR="00C977C9">
        <w:rPr>
          <w:rFonts w:ascii="Times New Roman" w:hAnsi="Times New Roman" w:cs="Times New Roman"/>
          <w:sz w:val="24"/>
          <w:szCs w:val="24"/>
        </w:rPr>
        <w:t xml:space="preserve"> середньо-строковому</w:t>
      </w:r>
      <w:r w:rsidR="00384EEB">
        <w:rPr>
          <w:rFonts w:ascii="Times New Roman" w:hAnsi="Times New Roman" w:cs="Times New Roman"/>
          <w:sz w:val="24"/>
          <w:szCs w:val="24"/>
        </w:rPr>
        <w:t xml:space="preserve"> прогнозуванні динаміки вартості </w:t>
      </w:r>
      <w:r w:rsidR="00C977C9">
        <w:rPr>
          <w:rFonts w:ascii="Times New Roman" w:hAnsi="Times New Roman" w:cs="Times New Roman"/>
          <w:sz w:val="24"/>
          <w:szCs w:val="24"/>
        </w:rPr>
        <w:t>активів з високою волатильністю</w:t>
      </w:r>
      <w:r w:rsidR="00384EEB">
        <w:rPr>
          <w:rFonts w:ascii="Times New Roman" w:hAnsi="Times New Roman" w:cs="Times New Roman"/>
          <w:sz w:val="24"/>
          <w:szCs w:val="24"/>
        </w:rPr>
        <w:t xml:space="preserve"> важливою задачею є розрізняти гетероскедастичність від нестаціонарності.</w:t>
      </w:r>
      <w:r w:rsidR="00B36B6F">
        <w:rPr>
          <w:rFonts w:ascii="Times New Roman" w:hAnsi="Times New Roman" w:cs="Times New Roman"/>
          <w:sz w:val="24"/>
          <w:szCs w:val="24"/>
        </w:rPr>
        <w:t xml:space="preserve"> </w:t>
      </w:r>
      <w:r w:rsidR="00C725D3">
        <w:rPr>
          <w:rFonts w:ascii="Times New Roman" w:hAnsi="Times New Roman" w:cs="Times New Roman"/>
          <w:sz w:val="24"/>
          <w:szCs w:val="24"/>
        </w:rPr>
        <w:t>Гарні результати прогнозу можуть давати моделі</w:t>
      </w:r>
      <w:r w:rsidR="003853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5346">
        <w:rPr>
          <w:rFonts w:ascii="Times New Roman" w:hAnsi="Times New Roman" w:cs="Times New Roman"/>
          <w:sz w:val="24"/>
          <w:szCs w:val="24"/>
        </w:rPr>
        <w:t xml:space="preserve">в </w:t>
      </w:r>
      <w:r w:rsidR="00A45284">
        <w:rPr>
          <w:rFonts w:ascii="Times New Roman" w:hAnsi="Times New Roman" w:cs="Times New Roman"/>
          <w:sz w:val="24"/>
          <w:szCs w:val="24"/>
        </w:rPr>
        <w:t xml:space="preserve">структурі </w:t>
      </w:r>
      <w:r w:rsidR="00385346">
        <w:rPr>
          <w:rFonts w:ascii="Times New Roman" w:hAnsi="Times New Roman" w:cs="Times New Roman"/>
          <w:sz w:val="24"/>
          <w:szCs w:val="24"/>
        </w:rPr>
        <w:t xml:space="preserve">яких </w:t>
      </w:r>
      <w:r w:rsidR="00051580">
        <w:rPr>
          <w:rFonts w:ascii="Times New Roman" w:hAnsi="Times New Roman" w:cs="Times New Roman"/>
          <w:sz w:val="24"/>
          <w:szCs w:val="24"/>
        </w:rPr>
        <w:t xml:space="preserve">може бути </w:t>
      </w:r>
      <w:r w:rsidR="00385346">
        <w:rPr>
          <w:rFonts w:ascii="Times New Roman" w:hAnsi="Times New Roman" w:cs="Times New Roman"/>
          <w:sz w:val="24"/>
          <w:szCs w:val="24"/>
        </w:rPr>
        <w:t>закладена нестаціонарність.</w:t>
      </w:r>
      <w:r w:rsidR="00F158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15858">
        <w:rPr>
          <w:rFonts w:ascii="Times New Roman" w:hAnsi="Times New Roman" w:cs="Times New Roman"/>
          <w:sz w:val="24"/>
          <w:szCs w:val="24"/>
        </w:rPr>
        <w:t>Зокрема нестаціонарні гаусівські процеси.</w:t>
      </w:r>
    </w:p>
    <w:p w14:paraId="0EC9EEDF" w14:textId="74E82DDF" w:rsidR="00446E90" w:rsidRPr="00446E90" w:rsidRDefault="00446E90" w:rsidP="00446E90">
      <w:pPr>
        <w:pStyle w:val="ListParagraph"/>
        <w:numPr>
          <w:ilvl w:val="1"/>
          <w:numId w:val="2"/>
        </w:num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6E90">
        <w:rPr>
          <w:rFonts w:ascii="Times New Roman" w:hAnsi="Times New Roman" w:cs="Times New Roman"/>
          <w:b/>
          <w:bCs/>
          <w:sz w:val="24"/>
          <w:szCs w:val="24"/>
        </w:rPr>
        <w:t>Стаціонарний гаусівський процес</w:t>
      </w:r>
    </w:p>
    <w:p w14:paraId="59F0F3BE" w14:textId="3908A985" w:rsidR="004034D3" w:rsidRDefault="0079000A" w:rsidP="00053615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000A">
        <w:rPr>
          <w:rFonts w:ascii="Times New Roman" w:hAnsi="Times New Roman" w:cs="Times New Roman"/>
          <w:sz w:val="24"/>
          <w:szCs w:val="24"/>
        </w:rPr>
        <w:t xml:space="preserve">Гаусівський процес </w:t>
      </w:r>
      <w:r w:rsidR="00A255F9">
        <w:rPr>
          <w:rFonts w:ascii="Times New Roman" w:eastAsiaTheme="minorEastAsia" w:hAnsi="Times New Roman" w:cs="Times New Roman"/>
          <w:sz w:val="24"/>
          <w:szCs w:val="24"/>
          <w:lang w:val="en-US"/>
        </w:rPr>
        <w:t>–</w:t>
      </w:r>
      <w:r w:rsidRPr="0079000A">
        <w:rPr>
          <w:rFonts w:ascii="Times New Roman" w:hAnsi="Times New Roman" w:cs="Times New Roman"/>
          <w:sz w:val="24"/>
          <w:szCs w:val="24"/>
        </w:rPr>
        <w:t xml:space="preserve"> це</w:t>
      </w:r>
      <w:r w:rsidR="006A406D">
        <w:rPr>
          <w:rFonts w:ascii="Times New Roman" w:hAnsi="Times New Roman" w:cs="Times New Roman"/>
          <w:sz w:val="24"/>
          <w:szCs w:val="24"/>
        </w:rPr>
        <w:t xml:space="preserve"> стохастичний процес</w:t>
      </w:r>
      <w:r w:rsidR="00A255F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A406D">
        <w:rPr>
          <w:rFonts w:ascii="Times New Roman" w:hAnsi="Times New Roman" w:cs="Times New Roman"/>
          <w:sz w:val="24"/>
          <w:szCs w:val="24"/>
        </w:rPr>
        <w:t xml:space="preserve"> який складається з набору випадкових величин</w:t>
      </w:r>
      <w:r w:rsidRPr="0079000A">
        <w:rPr>
          <w:rFonts w:ascii="Times New Roman" w:hAnsi="Times New Roman" w:cs="Times New Roman"/>
          <w:sz w:val="24"/>
          <w:szCs w:val="24"/>
        </w:rPr>
        <w:t xml:space="preserve">, будь-яка підмножина </w:t>
      </w:r>
      <w:r w:rsidR="006A406D">
        <w:rPr>
          <w:rFonts w:ascii="Times New Roman" w:hAnsi="Times New Roman" w:cs="Times New Roman"/>
          <w:sz w:val="24"/>
          <w:szCs w:val="24"/>
        </w:rPr>
        <w:t>яких</w:t>
      </w:r>
      <w:r w:rsidRPr="0079000A">
        <w:rPr>
          <w:rFonts w:ascii="Times New Roman" w:hAnsi="Times New Roman" w:cs="Times New Roman"/>
          <w:sz w:val="24"/>
          <w:szCs w:val="24"/>
        </w:rPr>
        <w:t xml:space="preserve"> має спільний багатовимірний гаусівський розподіл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70A8D8" w14:textId="1FD12716" w:rsidR="00E427F2" w:rsidRPr="009A5D98" w:rsidRDefault="00E427F2" w:rsidP="00053615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</m:d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en-US"/>
          </w:rPr>
          <m:t xml:space="preserve"> ~ GP(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,k(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,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'))</m:t>
        </m:r>
      </m:oMath>
      <w:r w:rsidR="00E707FC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</w:p>
    <w:p w14:paraId="33D12DEC" w14:textId="0BFBA787" w:rsidR="007C16F0" w:rsidRPr="008E76A6" w:rsidRDefault="00A255F9" w:rsidP="00053615">
      <w:pPr>
        <w:spacing w:after="120" w:line="24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</w:t>
      </w:r>
      <w:r w:rsidR="007306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=</m:t>
        </m:r>
        <m:r>
          <m:rPr>
            <m:scr m:val="double-struck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E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[f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]</m:t>
        </m:r>
      </m:oMath>
      <w:r w:rsidR="007306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C16F0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– </w:t>
      </w:r>
      <w:r w:rsidR="001C7039">
        <w:rPr>
          <w:rFonts w:ascii="Times New Roman" w:eastAsiaTheme="minorEastAsia" w:hAnsi="Times New Roman" w:cs="Times New Roman"/>
          <w:sz w:val="24"/>
          <w:szCs w:val="24"/>
        </w:rPr>
        <w:t>функція середнього значення,</w:t>
      </w:r>
    </w:p>
    <w:p w14:paraId="2B9D5FEB" w14:textId="1BF94267" w:rsidR="00F64141" w:rsidRPr="008E76A6" w:rsidRDefault="007C16F0" w:rsidP="00053615">
      <w:pPr>
        <w:spacing w:after="12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E76A6">
        <w:rPr>
          <w:rFonts w:ascii="Times New Roman" w:eastAsiaTheme="minorEastAsia" w:hAnsi="Times New Roman" w:cs="Times New Roman"/>
          <w:sz w:val="24"/>
          <w:szCs w:val="24"/>
        </w:rPr>
        <w:t>де</w:t>
      </w:r>
      <w:r w:rsidR="00532B80" w:rsidRPr="008E76A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</m:d>
        <m:r>
          <m:rPr>
            <m:scr m:val="double-struck"/>
          </m:rPr>
          <w:rPr>
            <w:rFonts w:ascii="Cambria Math" w:eastAsiaTheme="minorEastAsia" w:hAnsi="Cambria Math" w:cs="Times New Roman"/>
            <w:sz w:val="24"/>
            <w:szCs w:val="24"/>
          </w:rPr>
          <m:t>=E[(</m:t>
        </m:r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)(f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-m(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</w:rPr>
          <m:t>'))]</m:t>
        </m:r>
      </m:oMath>
      <w:r w:rsidR="00532B80" w:rsidRPr="008E76A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B37D6" w:rsidRPr="008E76A6">
        <w:rPr>
          <w:rFonts w:ascii="Times New Roman" w:eastAsiaTheme="minorEastAsia" w:hAnsi="Times New Roman" w:cs="Times New Roman"/>
          <w:sz w:val="24"/>
          <w:szCs w:val="24"/>
        </w:rPr>
        <w:t>– функція коваріації</w:t>
      </w:r>
      <w:r w:rsidR="008E76A6">
        <w:rPr>
          <w:rFonts w:ascii="Times New Roman" w:eastAsiaTheme="minorEastAsia" w:hAnsi="Times New Roman" w:cs="Times New Roman"/>
          <w:sz w:val="24"/>
          <w:szCs w:val="24"/>
        </w:rPr>
        <w:t>, як</w:t>
      </w:r>
      <w:r w:rsidR="00CC5983">
        <w:rPr>
          <w:rFonts w:ascii="Times New Roman" w:eastAsiaTheme="minorEastAsia" w:hAnsi="Times New Roman" w:cs="Times New Roman"/>
          <w:sz w:val="24"/>
          <w:szCs w:val="24"/>
        </w:rPr>
        <w:t>а</w:t>
      </w:r>
      <w:r w:rsidR="008E76A6">
        <w:rPr>
          <w:rFonts w:ascii="Times New Roman" w:eastAsiaTheme="minorEastAsia" w:hAnsi="Times New Roman" w:cs="Times New Roman"/>
          <w:sz w:val="24"/>
          <w:szCs w:val="24"/>
        </w:rPr>
        <w:t xml:space="preserve"> ще називається ядром</w:t>
      </w:r>
      <w:r w:rsidR="00CC5983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CC5983" w:rsidRPr="00CC5983">
        <w:rPr>
          <w:rFonts w:ascii="Times New Roman" w:eastAsiaTheme="minorEastAsia" w:hAnsi="Times New Roman" w:cs="Times New Roman"/>
          <w:sz w:val="24"/>
          <w:szCs w:val="24"/>
        </w:rPr>
        <w:t>оскільки вона виконує роль ядра в просторі функцій для вимірювання подібності між точками</w:t>
      </w:r>
      <w:r w:rsidR="006B37D6" w:rsidRPr="008E76A6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7A05DE" w:rsidRPr="008E76A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76A6" w:rsidRPr="008E76A6">
        <w:rPr>
          <w:rFonts w:ascii="Times New Roman" w:eastAsiaTheme="minorEastAsia" w:hAnsi="Times New Roman" w:cs="Times New Roman"/>
          <w:sz w:val="24"/>
          <w:szCs w:val="24"/>
        </w:rPr>
        <w:t xml:space="preserve">Вибір ядра є критично важливим, оскільки воно визначає властивості моделі, такі як гладкість, періодичність, масштабування та здатність адаптуватися до певних особливостей даних. </w:t>
      </w:r>
      <w:r w:rsidR="00CC5983">
        <w:rPr>
          <w:rFonts w:ascii="Times New Roman" w:eastAsiaTheme="minorEastAsia" w:hAnsi="Times New Roman" w:cs="Times New Roman"/>
          <w:sz w:val="24"/>
          <w:szCs w:val="24"/>
        </w:rPr>
        <w:t xml:space="preserve">В роботі </w:t>
      </w:r>
      <w:r w:rsidR="00CC5983">
        <w:rPr>
          <w:rFonts w:ascii="Times New Roman" w:hAnsi="Times New Roman" w:cs="Times New Roman"/>
          <w:sz w:val="24"/>
          <w:szCs w:val="24"/>
          <w:lang w:val="en-US"/>
        </w:rPr>
        <w:t>[4]</w:t>
      </w:r>
      <w:r w:rsidR="00CC5983">
        <w:rPr>
          <w:rFonts w:ascii="Times New Roman" w:hAnsi="Times New Roman" w:cs="Times New Roman"/>
          <w:sz w:val="24"/>
          <w:szCs w:val="24"/>
        </w:rPr>
        <w:t xml:space="preserve"> </w:t>
      </w:r>
      <w:r w:rsidR="00CC5983">
        <w:rPr>
          <w:rFonts w:ascii="Times New Roman" w:eastAsiaTheme="minorEastAsia" w:hAnsi="Times New Roman" w:cs="Times New Roman"/>
          <w:sz w:val="24"/>
          <w:szCs w:val="24"/>
        </w:rPr>
        <w:t>наведені</w:t>
      </w:r>
      <w:r w:rsidR="008E76A6" w:rsidRPr="008E76A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46E90">
        <w:rPr>
          <w:rFonts w:ascii="Times New Roman" w:eastAsiaTheme="minorEastAsia" w:hAnsi="Times New Roman" w:cs="Times New Roman"/>
          <w:sz w:val="24"/>
          <w:szCs w:val="24"/>
        </w:rPr>
        <w:t xml:space="preserve">найбільш поширені типи ядер та </w:t>
      </w:r>
      <w:r w:rsidR="008E76A6" w:rsidRPr="008E76A6">
        <w:rPr>
          <w:rFonts w:ascii="Times New Roman" w:eastAsiaTheme="minorEastAsia" w:hAnsi="Times New Roman" w:cs="Times New Roman"/>
          <w:sz w:val="24"/>
          <w:szCs w:val="24"/>
        </w:rPr>
        <w:t xml:space="preserve">деякі рекомендації щодо вибору ядра в залежності від типу даних та особливостей. </w:t>
      </w:r>
      <w:r w:rsidR="00C45C7D">
        <w:rPr>
          <w:rFonts w:ascii="Times New Roman" w:eastAsiaTheme="minorEastAsia" w:hAnsi="Times New Roman" w:cs="Times New Roman"/>
          <w:sz w:val="24"/>
          <w:szCs w:val="24"/>
        </w:rPr>
        <w:t xml:space="preserve">В роботі </w:t>
      </w:r>
      <w:r w:rsidR="00C45C7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[5] </w:t>
      </w:r>
      <w:r w:rsidR="00C45C7D">
        <w:rPr>
          <w:rFonts w:ascii="Times New Roman" w:eastAsiaTheme="minorEastAsia" w:hAnsi="Times New Roman" w:cs="Times New Roman"/>
          <w:sz w:val="24"/>
          <w:szCs w:val="24"/>
        </w:rPr>
        <w:t xml:space="preserve">використовується робастне ядро у формі Бернштейна. </w:t>
      </w:r>
      <w:r w:rsidR="005B4FE4">
        <w:rPr>
          <w:rFonts w:ascii="Times New Roman" w:eastAsiaTheme="minorEastAsia" w:hAnsi="Times New Roman" w:cs="Times New Roman"/>
          <w:sz w:val="24"/>
          <w:szCs w:val="24"/>
        </w:rPr>
        <w:t xml:space="preserve">Для </w:t>
      </w:r>
      <w:r w:rsidR="00446E90">
        <w:rPr>
          <w:rFonts w:ascii="Times New Roman" w:eastAsiaTheme="minorEastAsia" w:hAnsi="Times New Roman" w:cs="Times New Roman"/>
          <w:sz w:val="24"/>
          <w:szCs w:val="24"/>
        </w:rPr>
        <w:t xml:space="preserve">моделювання стаціонарних процесів та </w:t>
      </w:r>
      <w:r w:rsidR="005B4FE4">
        <w:rPr>
          <w:rFonts w:ascii="Times New Roman" w:eastAsiaTheme="minorEastAsia" w:hAnsi="Times New Roman" w:cs="Times New Roman"/>
          <w:sz w:val="24"/>
          <w:szCs w:val="24"/>
        </w:rPr>
        <w:t>аналітичного обчислення апостеріорного розподілу</w:t>
      </w:r>
      <w:r w:rsidR="007A05DE" w:rsidRPr="008E76A6">
        <w:rPr>
          <w:rFonts w:ascii="Times New Roman" w:eastAsiaTheme="minorEastAsia" w:hAnsi="Times New Roman" w:cs="Times New Roman"/>
          <w:sz w:val="24"/>
          <w:szCs w:val="24"/>
        </w:rPr>
        <w:t xml:space="preserve"> функцію коваріації вибирають з експоненційно-квадратичним ядром </w:t>
      </w:r>
      <w:r w:rsidR="00C27CE8">
        <w:rPr>
          <w:rFonts w:ascii="Times New Roman" w:eastAsiaTheme="minorEastAsia" w:hAnsi="Times New Roman" w:cs="Times New Roman"/>
          <w:sz w:val="24"/>
          <w:szCs w:val="24"/>
        </w:rPr>
        <w:t xml:space="preserve">(відомим ще як радіально-базисна функція) </w:t>
      </w:r>
      <w:r w:rsidR="007A05DE" w:rsidRPr="008E76A6">
        <w:rPr>
          <w:rFonts w:ascii="Times New Roman" w:eastAsiaTheme="minorEastAsia" w:hAnsi="Times New Roman" w:cs="Times New Roman"/>
          <w:sz w:val="24"/>
          <w:szCs w:val="24"/>
        </w:rPr>
        <w:t>вигляду:</w:t>
      </w:r>
    </w:p>
    <w:p w14:paraId="1830C732" w14:textId="05D46666" w:rsidR="007A05DE" w:rsidRPr="002734B3" w:rsidRDefault="007A05DE" w:rsidP="002734B3">
      <w:pPr>
        <w:spacing w:after="120" w:line="240" w:lineRule="auto"/>
        <w:jc w:val="righ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exp⁡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</m:sup>
            </m:sSup>
          </m:e>
        </m:d>
      </m:oMath>
      <w:r w:rsidR="00053615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2734B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674B4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2734B3">
        <w:rPr>
          <w:rFonts w:ascii="Times New Roman" w:eastAsiaTheme="minorEastAsia" w:hAnsi="Times New Roman" w:cs="Times New Roman"/>
          <w:sz w:val="24"/>
          <w:szCs w:val="24"/>
        </w:rPr>
        <w:t xml:space="preserve">   </w:t>
      </w:r>
      <w:r w:rsidR="00E91627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  </w:t>
      </w:r>
      <w:r w:rsidR="002734B3">
        <w:rPr>
          <w:rFonts w:ascii="Times New Roman" w:eastAsiaTheme="minorEastAsia" w:hAnsi="Times New Roman" w:cs="Times New Roman"/>
          <w:sz w:val="24"/>
          <w:szCs w:val="24"/>
        </w:rPr>
        <w:t xml:space="preserve">                 </w:t>
      </w:r>
      <w:r w:rsidR="005674B4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2734B3">
        <w:rPr>
          <w:rFonts w:ascii="Times New Roman" w:eastAsiaTheme="minorEastAsia" w:hAnsi="Times New Roman" w:cs="Times New Roman"/>
          <w:sz w:val="24"/>
          <w:szCs w:val="24"/>
        </w:rPr>
        <w:t>(1)</w:t>
      </w:r>
    </w:p>
    <w:p w14:paraId="0E87C4A5" w14:textId="3A34D606" w:rsidR="00F73D49" w:rsidRDefault="007A05DE" w:rsidP="0052177D">
      <w:pPr>
        <w:spacing w:after="12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p>
        </m:sSubSup>
      </m:oMath>
      <w:r w:rsidR="0005361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– </w:t>
      </w:r>
      <w:r w:rsidR="00053615">
        <w:rPr>
          <w:rFonts w:ascii="Times New Roman" w:eastAsiaTheme="minorEastAsia" w:hAnsi="Times New Roman" w:cs="Times New Roman"/>
          <w:sz w:val="24"/>
          <w:szCs w:val="24"/>
        </w:rPr>
        <w:t xml:space="preserve">це варіація процесу, </w:t>
      </w:r>
      <m:oMath>
        <m:r>
          <m:rPr>
            <m:scr m:val="script"/>
          </m:rP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 w:rsidR="0005361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5361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– </w:t>
      </w:r>
      <w:r w:rsidR="00053615">
        <w:rPr>
          <w:rFonts w:ascii="Times New Roman" w:eastAsiaTheme="minorEastAsia" w:hAnsi="Times New Roman" w:cs="Times New Roman"/>
          <w:sz w:val="24"/>
          <w:szCs w:val="24"/>
        </w:rPr>
        <w:t>так звана довжина масштабу (</w:t>
      </w:r>
      <w:proofErr w:type="spellStart"/>
      <w:r w:rsidR="00053615" w:rsidRPr="00053615">
        <w:rPr>
          <w:rFonts w:ascii="Times New Roman" w:eastAsiaTheme="minorEastAsia" w:hAnsi="Times New Roman" w:cs="Times New Roman"/>
          <w:sz w:val="24"/>
          <w:szCs w:val="24"/>
        </w:rPr>
        <w:t>length-scale</w:t>
      </w:r>
      <w:proofErr w:type="spellEnd"/>
      <w:r w:rsidR="00053615"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  <w:r w:rsidR="00053615" w:rsidRPr="00053615">
        <w:rPr>
          <w:rFonts w:ascii="Times New Roman" w:eastAsiaTheme="minorEastAsia" w:hAnsi="Times New Roman" w:cs="Times New Roman"/>
          <w:sz w:val="24"/>
          <w:szCs w:val="24"/>
        </w:rPr>
        <w:t>Довжина масштабу описує, як швидко функція змінюється по відношенню до вхідних значень у гаусівському процесі. Вона визначає, наскільки далеко мають бути точки, щоб їхні значення стали некорельованими.</w:t>
      </w:r>
      <w:r w:rsidR="0005361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F120C">
        <w:rPr>
          <w:rFonts w:ascii="Times New Roman" w:eastAsiaTheme="minorEastAsia" w:hAnsi="Times New Roman" w:cs="Times New Roman"/>
          <w:sz w:val="24"/>
          <w:szCs w:val="24"/>
        </w:rPr>
        <w:t xml:space="preserve">Ці параметри </w:t>
      </w:r>
      <w:r w:rsidR="00CC5983">
        <w:rPr>
          <w:rFonts w:ascii="Times New Roman" w:eastAsiaTheme="minorEastAsia" w:hAnsi="Times New Roman" w:cs="Times New Roman"/>
          <w:sz w:val="24"/>
          <w:szCs w:val="24"/>
        </w:rPr>
        <w:t xml:space="preserve">функції коваріації </w:t>
      </w:r>
      <w:r w:rsidR="008F120C">
        <w:rPr>
          <w:rFonts w:ascii="Times New Roman" w:eastAsiaTheme="minorEastAsia" w:hAnsi="Times New Roman" w:cs="Times New Roman"/>
          <w:sz w:val="24"/>
          <w:szCs w:val="24"/>
        </w:rPr>
        <w:t>ще називають гіперпараметрами.</w:t>
      </w:r>
    </w:p>
    <w:p w14:paraId="17F94C40" w14:textId="0EF84214" w:rsidR="0052177D" w:rsidRPr="0052177D" w:rsidRDefault="0052177D" w:rsidP="0052177D">
      <w:pPr>
        <w:pStyle w:val="ListParagraph"/>
        <w:numPr>
          <w:ilvl w:val="1"/>
          <w:numId w:val="2"/>
        </w:numPr>
        <w:spacing w:after="120" w:line="24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w:r w:rsidRPr="0052177D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="00470344">
        <w:rPr>
          <w:rFonts w:ascii="Times New Roman" w:eastAsiaTheme="minorEastAsia" w:hAnsi="Times New Roman" w:cs="Times New Roman"/>
          <w:b/>
          <w:bCs/>
          <w:sz w:val="24"/>
          <w:szCs w:val="24"/>
        </w:rPr>
        <w:t>Побудова прогнозуючої м</w:t>
      </w:r>
      <w:r w:rsidRPr="0052177D">
        <w:rPr>
          <w:rFonts w:ascii="Times New Roman" w:eastAsiaTheme="minorEastAsia" w:hAnsi="Times New Roman" w:cs="Times New Roman"/>
          <w:b/>
          <w:bCs/>
          <w:sz w:val="24"/>
          <w:szCs w:val="24"/>
        </w:rPr>
        <w:t>одел</w:t>
      </w:r>
      <w:r w:rsidR="00470344">
        <w:rPr>
          <w:rFonts w:ascii="Times New Roman" w:eastAsiaTheme="minorEastAsia" w:hAnsi="Times New Roman" w:cs="Times New Roman"/>
          <w:b/>
          <w:bCs/>
          <w:sz w:val="24"/>
          <w:szCs w:val="24"/>
        </w:rPr>
        <w:t>і</w:t>
      </w:r>
    </w:p>
    <w:p w14:paraId="7A673F7B" w14:textId="615F50DF" w:rsidR="005D1E9D" w:rsidRDefault="005D1E9D" w:rsidP="0052177D">
      <w:pPr>
        <w:spacing w:after="120" w:line="24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Маючі дані спостережень </w:t>
      </w:r>
      <m:oMath>
        <m:r>
          <m:rPr>
            <m:scr m:val="script"/>
          </m:rPr>
          <w:rPr>
            <w:rFonts w:ascii="Cambria Math" w:eastAsiaTheme="minorEastAsia" w:hAnsi="Cambria Math" w:cs="Times New Roman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: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∈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d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∈R;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i=1,…,n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45C7D">
        <w:rPr>
          <w:rFonts w:ascii="Times New Roman" w:eastAsiaTheme="minorEastAsia" w:hAnsi="Times New Roman" w:cs="Times New Roman"/>
          <w:sz w:val="24"/>
          <w:szCs w:val="24"/>
        </w:rPr>
        <w:t>як правило розглядають адитивну модель нормального шуму</w:t>
      </w:r>
      <w:r w:rsidR="00831000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y=f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+ε</m:t>
        </m:r>
      </m:oMath>
      <w:r w:rsidR="00831000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831000">
        <w:rPr>
          <w:rFonts w:ascii="Times New Roman" w:eastAsiaTheme="minorEastAsia" w:hAnsi="Times New Roman" w:cs="Times New Roman"/>
          <w:sz w:val="24"/>
          <w:szCs w:val="24"/>
        </w:rPr>
        <w:t xml:space="preserve">де гомоскедастична помилка спостережень має нормальний розподіл </w:t>
      </w:r>
      <m:oMath>
        <m:r>
          <m:rPr>
            <m:scr m:val="script"/>
          </m:rPr>
          <w:rPr>
            <w:rFonts w:ascii="Cambria Math" w:eastAsiaTheme="minorEastAsia" w:hAnsi="Cambria Math" w:cs="Times New Roman"/>
            <w:sz w:val="24"/>
            <w:szCs w:val="24"/>
          </w:rPr>
          <m:t>N(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ε|0,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="008C53C0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8C53C0">
        <w:rPr>
          <w:rFonts w:ascii="Times New Roman" w:eastAsiaTheme="minorEastAsia" w:hAnsi="Times New Roman" w:cs="Times New Roman"/>
          <w:sz w:val="24"/>
          <w:szCs w:val="24"/>
        </w:rPr>
        <w:t>Тоді правдоподібність має вигляд:</w:t>
      </w:r>
    </w:p>
    <w:p w14:paraId="045DBB5F" w14:textId="64C149F1" w:rsidR="00920481" w:rsidRPr="0029094E" w:rsidRDefault="00920481" w:rsidP="007E260A">
      <w:pPr>
        <w:spacing w:after="120" w:line="240" w:lineRule="auto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y</m:t>
            </m:r>
          </m:e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bSup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=</m:t>
            </m:r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N(</m:t>
            </m:r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|</m:t>
            </m:r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</m:sup>
            </m:sSubSup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)</m:t>
            </m:r>
          </m:e>
        </m:nary>
      </m:oMath>
      <w:r w:rsidR="007E260A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14:paraId="68AE878E" w14:textId="727C890F" w:rsidR="003E736C" w:rsidRDefault="0029094E" w:rsidP="00DE3A75">
      <w:pPr>
        <w:spacing w:after="120" w:line="24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Вибираючи апріорний розподіл функцій як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f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  <w:szCs w:val="24"/>
          </w:rPr>
          <m:t>N(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|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,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="00E20E7A">
        <w:rPr>
          <w:rFonts w:ascii="Times New Roman" w:eastAsiaTheme="minorEastAsia" w:hAnsi="Times New Roman" w:cs="Times New Roman"/>
          <w:sz w:val="24"/>
          <w:szCs w:val="24"/>
        </w:rPr>
        <w:t>, апостеріорний розподіл має вигляд:</w:t>
      </w:r>
    </w:p>
    <w:p w14:paraId="20C1F9B4" w14:textId="72599795" w:rsidR="00E20E7A" w:rsidRPr="00E20E7A" w:rsidRDefault="00E20E7A" w:rsidP="00DE3A75">
      <w:pPr>
        <w:spacing w:after="120" w:line="240" w:lineRule="auto"/>
        <w:ind w:firstLine="567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e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∝p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y</m:t>
              </m:r>
            </m:e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r>
            <m:rPr>
              <m:scr m:val="script"/>
            </m:rPr>
            <w:rPr>
              <w:rFonts w:ascii="Cambria Math" w:eastAsiaTheme="minorEastAsia" w:hAnsi="Cambria Math" w:cs="Times New Roman"/>
              <w:sz w:val="24"/>
              <w:szCs w:val="24"/>
            </w:rPr>
            <m:t>N(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|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K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-2</m:t>
                      </m: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14:paraId="558CC697" w14:textId="62A99BDF" w:rsidR="005135B9" w:rsidRPr="005135B9" w:rsidRDefault="00183EF3" w:rsidP="005135B9">
      <w:pPr>
        <w:spacing w:after="120" w:line="24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Е</w:t>
      </w:r>
      <w:r w:rsidR="00DE3A75">
        <w:rPr>
          <w:rFonts w:ascii="Times New Roman" w:eastAsiaTheme="minorEastAsia" w:hAnsi="Times New Roman" w:cs="Times New Roman"/>
          <w:sz w:val="24"/>
          <w:szCs w:val="24"/>
        </w:rPr>
        <w:t xml:space="preserve">лементи матриці коваріації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</m:oMath>
      <w:r w:rsidR="00DE3A75">
        <w:rPr>
          <w:rFonts w:ascii="Times New Roman" w:eastAsiaTheme="minorEastAsia" w:hAnsi="Times New Roman" w:cs="Times New Roman"/>
          <w:sz w:val="24"/>
          <w:szCs w:val="24"/>
        </w:rPr>
        <w:t xml:space="preserve"> обчислюються попарно для всі</w:t>
      </w:r>
      <w:r w:rsidR="003E736C">
        <w:rPr>
          <w:rFonts w:ascii="Times New Roman" w:eastAsiaTheme="minorEastAsia" w:hAnsi="Times New Roman" w:cs="Times New Roman"/>
          <w:sz w:val="24"/>
          <w:szCs w:val="24"/>
        </w:rPr>
        <w:t>х точок спостережень</w:t>
      </w:r>
      <w:r w:rsidR="00DE3A7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={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;i,j=1,…,n}</m:t>
        </m:r>
      </m:oMath>
      <w:r w:rsidR="00F26330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5135B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135B9">
        <w:rPr>
          <w:rFonts w:ascii="Times New Roman" w:eastAsiaTheme="minorEastAsia" w:hAnsi="Times New Roman" w:cs="Times New Roman"/>
          <w:sz w:val="24"/>
          <w:szCs w:val="24"/>
        </w:rPr>
        <w:t>Нарешті</w:t>
      </w:r>
      <w:r w:rsidR="005135B9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5135B9">
        <w:rPr>
          <w:rFonts w:ascii="Times New Roman" w:eastAsiaTheme="minorEastAsia" w:hAnsi="Times New Roman" w:cs="Times New Roman"/>
          <w:sz w:val="24"/>
          <w:szCs w:val="24"/>
        </w:rPr>
        <w:t xml:space="preserve"> апостеріорний прогнозний розподіл значень процесу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*</m:t>
            </m:r>
          </m:sub>
        </m:sSub>
      </m:oMath>
      <w:r w:rsidR="005135B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</w:t>
      </w:r>
      <w:r w:rsidR="005135B9">
        <w:rPr>
          <w:rFonts w:ascii="Times New Roman" w:eastAsiaTheme="minorEastAsia" w:hAnsi="Times New Roman" w:cs="Times New Roman"/>
          <w:sz w:val="24"/>
          <w:szCs w:val="24"/>
        </w:rPr>
        <w:t xml:space="preserve">на тестових даних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*</m:t>
            </m:r>
          </m:sub>
        </m:sSub>
      </m:oMath>
      <w:r w:rsidR="005135B9">
        <w:rPr>
          <w:rFonts w:ascii="Times New Roman" w:eastAsiaTheme="minorEastAsia" w:hAnsi="Times New Roman" w:cs="Times New Roman"/>
          <w:sz w:val="24"/>
          <w:szCs w:val="24"/>
        </w:rPr>
        <w:t xml:space="preserve"> можна отримати усереднюючи по всім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 w:rsidR="005135B9">
        <w:rPr>
          <w:rFonts w:ascii="Times New Roman" w:eastAsiaTheme="minorEastAsia" w:hAnsi="Times New Roman" w:cs="Times New Roman"/>
          <w:sz w:val="24"/>
          <w:szCs w:val="24"/>
          <w:lang w:val="en-US"/>
        </w:rPr>
        <w:t>:</w:t>
      </w:r>
    </w:p>
    <w:p w14:paraId="1BDBAD1C" w14:textId="4757A293" w:rsidR="005135B9" w:rsidRPr="007E260A" w:rsidRDefault="005135B9" w:rsidP="00D460E5">
      <w:pPr>
        <w:spacing w:after="120" w:line="240" w:lineRule="auto"/>
        <w:ind w:firstLine="567"/>
        <w:jc w:val="right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*</m:t>
                </m:r>
              </m:sub>
            </m:sSub>
          </m:e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f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</m:sup>
            </m:sSubSup>
          </m:e>
        </m:d>
        <m:r>
          <m:rPr>
            <m:scr m:val="script"/>
          </m:rPr>
          <w:rPr>
            <w:rFonts w:ascii="Cambria Math" w:eastAsiaTheme="minorEastAsia" w:hAnsi="Cambria Math" w:cs="Times New Roman"/>
            <w:sz w:val="24"/>
            <w:szCs w:val="24"/>
          </w:rPr>
          <m:t>=N(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|</m:t>
        </m:r>
        <m:sSubSup>
          <m:sSubSupPr>
            <m:ctrlPr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en-US"/>
              </w:rPr>
            </m:ctrlPr>
          </m:sSubSup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*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sup>
        </m:sSub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-1</m:t>
            </m:r>
          </m:sup>
        </m:sSup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**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b/>
                    <w:bCs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*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T</m:t>
                </m:r>
              </m:sup>
            </m:sSub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-1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*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="007E260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.</w:t>
      </w:r>
      <w:r w:rsidR="00D460E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             (</w:t>
      </w:r>
      <w:r w:rsidR="002734B3">
        <w:rPr>
          <w:rFonts w:ascii="Times New Roman" w:eastAsiaTheme="minorEastAsia" w:hAnsi="Times New Roman" w:cs="Times New Roman"/>
          <w:iCs/>
          <w:sz w:val="24"/>
          <w:szCs w:val="24"/>
        </w:rPr>
        <w:t>2</w:t>
      </w:r>
      <w:r w:rsidR="00D460E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)</w:t>
      </w:r>
    </w:p>
    <w:p w14:paraId="5E0E81D6" w14:textId="013429FB" w:rsidR="003A7640" w:rsidRDefault="003A7640" w:rsidP="005135B9">
      <w:pPr>
        <w:spacing w:after="120" w:line="24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Для знаходження оптимальних значень</w:t>
      </w:r>
      <w:r w:rsidR="00953368">
        <w:rPr>
          <w:rFonts w:ascii="Times New Roman" w:eastAsiaTheme="minorEastAsia" w:hAnsi="Times New Roman" w:cs="Times New Roman"/>
          <w:sz w:val="24"/>
          <w:szCs w:val="24"/>
        </w:rPr>
        <w:t xml:space="preserve"> гіперпараметрів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,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  <w:szCs w:val="24"/>
          </w:rPr>
          <m:t>l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p>
        </m:sSubSup>
      </m:oMath>
      <w:r w:rsidR="00953368">
        <w:rPr>
          <w:rFonts w:ascii="Times New Roman" w:eastAsiaTheme="minorEastAsia" w:hAnsi="Times New Roman" w:cs="Times New Roman"/>
          <w:sz w:val="24"/>
          <w:szCs w:val="24"/>
        </w:rPr>
        <w:t>, як правило, максимізують так зване підтвердження або маргінальну правдоподібність</w:t>
      </w:r>
      <w:r w:rsidR="000B430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f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r>
              <m:rPr>
                <m:scr m:val="script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</m:sup>
            </m:sSubSup>
          </m:e>
        </m:d>
      </m:oMath>
      <w:r w:rsidR="002B083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0B430F">
        <w:rPr>
          <w:rFonts w:ascii="Times New Roman" w:eastAsiaTheme="minorEastAsia" w:hAnsi="Times New Roman" w:cs="Times New Roman"/>
          <w:sz w:val="24"/>
          <w:szCs w:val="24"/>
          <w:lang w:val="en-US"/>
        </w:rPr>
        <w:t>[6]</w:t>
      </w:r>
      <w:r w:rsidR="00953368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170B3FD2" w14:textId="1A649BFF" w:rsidR="006D7A50" w:rsidRPr="006625B7" w:rsidRDefault="00CD1493" w:rsidP="006D7A50">
      <w:pPr>
        <w:spacing w:after="120" w:line="24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D1493">
        <w:rPr>
          <w:rFonts w:ascii="Times New Roman" w:eastAsiaTheme="minorEastAsia" w:hAnsi="Times New Roman" w:cs="Times New Roman"/>
          <w:sz w:val="24"/>
          <w:szCs w:val="24"/>
        </w:rPr>
        <w:t xml:space="preserve">Стаціонарний гаусівський процес має постійні середнє та коваріацію, яка залежить лише від відстані між точками, що робить його корисним для моделювання процесів із однаковими </w:t>
      </w:r>
      <w:r w:rsidRPr="00CD1493">
        <w:rPr>
          <w:rFonts w:ascii="Times New Roman" w:eastAsiaTheme="minorEastAsia" w:hAnsi="Times New Roman" w:cs="Times New Roman"/>
          <w:sz w:val="24"/>
          <w:szCs w:val="24"/>
        </w:rPr>
        <w:lastRenderedPageBreak/>
        <w:t>властивостями в будь-якій точці простору або часу.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Проте, </w:t>
      </w:r>
      <w:r w:rsidR="009E2AFE">
        <w:rPr>
          <w:rFonts w:ascii="Times New Roman" w:eastAsiaTheme="minorEastAsia" w:hAnsi="Times New Roman" w:cs="Times New Roman"/>
          <w:sz w:val="24"/>
          <w:szCs w:val="24"/>
        </w:rPr>
        <w:t>ми розглядаємо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моделюва</w:t>
      </w:r>
      <w:r w:rsidR="009E2AFE">
        <w:rPr>
          <w:rFonts w:ascii="Times New Roman" w:eastAsiaTheme="minorEastAsia" w:hAnsi="Times New Roman" w:cs="Times New Roman"/>
          <w:sz w:val="24"/>
          <w:szCs w:val="24"/>
        </w:rPr>
        <w:t>ння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процес</w:t>
      </w:r>
      <w:r w:rsidR="009E2AFE">
        <w:rPr>
          <w:rFonts w:ascii="Times New Roman" w:eastAsiaTheme="minorEastAsia" w:hAnsi="Times New Roman" w:cs="Times New Roman"/>
          <w:sz w:val="24"/>
          <w:szCs w:val="24"/>
        </w:rPr>
        <w:t>ів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які змінюють свою поведінку і властивості</w:t>
      </w:r>
      <w:r w:rsidR="009E2AFE">
        <w:rPr>
          <w:rFonts w:ascii="Times New Roman" w:eastAsiaTheme="minorEastAsia" w:hAnsi="Times New Roman" w:cs="Times New Roman"/>
          <w:sz w:val="24"/>
          <w:szCs w:val="24"/>
        </w:rPr>
        <w:t xml:space="preserve"> з часом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8C53C0">
        <w:rPr>
          <w:rFonts w:ascii="Times New Roman" w:eastAsiaTheme="minorEastAsia" w:hAnsi="Times New Roman" w:cs="Times New Roman"/>
          <w:sz w:val="24"/>
          <w:szCs w:val="24"/>
        </w:rPr>
        <w:t xml:space="preserve"> Для цього</w:t>
      </w:r>
      <w:r w:rsidR="00BF5944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8C53C0">
        <w:rPr>
          <w:rFonts w:ascii="Times New Roman" w:eastAsiaTheme="minorEastAsia" w:hAnsi="Times New Roman" w:cs="Times New Roman"/>
          <w:sz w:val="24"/>
          <w:szCs w:val="24"/>
        </w:rPr>
        <w:t xml:space="preserve"> або шумову складову роблять гетероскедастичною, або змінюють довжину масштабу залежно від </w:t>
      </w:r>
      <w:r w:rsidR="006D7FD4">
        <w:rPr>
          <w:rFonts w:ascii="Times New Roman" w:eastAsiaTheme="minorEastAsia" w:hAnsi="Times New Roman" w:cs="Times New Roman"/>
          <w:sz w:val="24"/>
          <w:szCs w:val="24"/>
        </w:rPr>
        <w:t>точок</w:t>
      </w:r>
      <w:r w:rsidR="008C53C0">
        <w:rPr>
          <w:rFonts w:ascii="Times New Roman" w:eastAsiaTheme="minorEastAsia" w:hAnsi="Times New Roman" w:cs="Times New Roman"/>
          <w:sz w:val="24"/>
          <w:szCs w:val="24"/>
        </w:rPr>
        <w:t xml:space="preserve"> в просторі.</w:t>
      </w:r>
      <w:r w:rsidR="00DA3D51">
        <w:rPr>
          <w:rFonts w:ascii="Times New Roman" w:eastAsiaTheme="minorEastAsia" w:hAnsi="Times New Roman" w:cs="Times New Roman"/>
          <w:sz w:val="24"/>
          <w:szCs w:val="24"/>
        </w:rPr>
        <w:t xml:space="preserve"> Або ж взагалі вибирають нестаціонарні ядра</w:t>
      </w:r>
      <w:r w:rsidR="006625B7">
        <w:rPr>
          <w:rFonts w:ascii="Times New Roman" w:eastAsiaTheme="minorEastAsia" w:hAnsi="Times New Roman" w:cs="Times New Roman"/>
          <w:sz w:val="24"/>
          <w:szCs w:val="24"/>
        </w:rPr>
        <w:t xml:space="preserve"> як,</w:t>
      </w:r>
      <w:r w:rsidR="0081441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625B7">
        <w:rPr>
          <w:rFonts w:ascii="Times New Roman" w:eastAsiaTheme="minorEastAsia" w:hAnsi="Times New Roman" w:cs="Times New Roman"/>
          <w:sz w:val="24"/>
          <w:szCs w:val="24"/>
        </w:rPr>
        <w:t>н</w:t>
      </w:r>
      <w:r w:rsidR="00814415">
        <w:rPr>
          <w:rFonts w:ascii="Times New Roman" w:eastAsiaTheme="minorEastAsia" w:hAnsi="Times New Roman" w:cs="Times New Roman"/>
          <w:sz w:val="24"/>
          <w:szCs w:val="24"/>
        </w:rPr>
        <w:t>априклад</w:t>
      </w:r>
      <w:r w:rsidR="00814415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814415">
        <w:rPr>
          <w:rFonts w:ascii="Times New Roman" w:eastAsiaTheme="minorEastAsia" w:hAnsi="Times New Roman" w:cs="Times New Roman"/>
          <w:sz w:val="24"/>
          <w:szCs w:val="24"/>
        </w:rPr>
        <w:t xml:space="preserve"> в роботі </w:t>
      </w:r>
      <w:r w:rsidR="00814415">
        <w:rPr>
          <w:rFonts w:ascii="Times New Roman" w:eastAsiaTheme="minorEastAsia" w:hAnsi="Times New Roman" w:cs="Times New Roman"/>
          <w:sz w:val="24"/>
          <w:szCs w:val="24"/>
          <w:lang w:val="en-US"/>
        </w:rPr>
        <w:t>[7]</w:t>
      </w:r>
      <w:r w:rsidR="006625B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F757231" w14:textId="1A3F9B6F" w:rsidR="00F64141" w:rsidRPr="006D7A50" w:rsidRDefault="006D7A50" w:rsidP="006D7A50">
      <w:pPr>
        <w:pStyle w:val="ListParagraph"/>
        <w:numPr>
          <w:ilvl w:val="1"/>
          <w:numId w:val="2"/>
        </w:num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3104" w:rsidRPr="006D7A50">
        <w:rPr>
          <w:rFonts w:ascii="Times New Roman" w:hAnsi="Times New Roman" w:cs="Times New Roman"/>
          <w:b/>
          <w:bCs/>
          <w:sz w:val="24"/>
          <w:szCs w:val="24"/>
        </w:rPr>
        <w:t>Викривлення простору моделі гаусівського процесу</w:t>
      </w:r>
    </w:p>
    <w:p w14:paraId="04E4A36D" w14:textId="18BAA6CE" w:rsidR="00D460E5" w:rsidRDefault="00D460E5" w:rsidP="00D460E5">
      <w:pPr>
        <w:spacing w:after="120" w:line="240" w:lineRule="auto"/>
        <w:ind w:firstLine="567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Зауважимо, що прогнозна невизначеність, тобто коваріаційна матриця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*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в формулі (</w:t>
      </w:r>
      <w:r w:rsidR="002734B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 не залежить від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y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.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Це свідчення стаціонарності. Додати нестаціонарність до функції ядра можна так, щоб коваріація також залежала</w:t>
      </w:r>
      <w:r w:rsidR="00BF5944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від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y</m:t>
        </m:r>
      </m:oMath>
      <w:r w:rsidR="00BF5944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Так, в роботі </w:t>
      </w:r>
      <w:r w:rsidR="00C10C9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[</w:t>
      </w:r>
      <w:r w:rsidR="00814415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8</w:t>
      </w:r>
      <w:r w:rsidR="00C10C9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],</w:t>
      </w:r>
      <w:r w:rsidR="00624740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r w:rsidR="00624740">
        <w:rPr>
          <w:rFonts w:ascii="Times New Roman" w:eastAsiaTheme="minorEastAsia" w:hAnsi="Times New Roman" w:cs="Times New Roman"/>
          <w:iCs/>
          <w:sz w:val="24"/>
          <w:szCs w:val="24"/>
        </w:rPr>
        <w:t>застосовується додатковий апріорний розподіл</w:t>
      </w:r>
      <w:r w:rsidR="002734B3"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 w:rsidR="00624740">
        <w:rPr>
          <w:rFonts w:ascii="Times New Roman" w:eastAsiaTheme="minorEastAsia" w:hAnsi="Times New Roman" w:cs="Times New Roman"/>
          <w:iCs/>
          <w:sz w:val="24"/>
          <w:szCs w:val="24"/>
        </w:rPr>
        <w:t xml:space="preserve"> який задає викривлення вхідного простору. </w:t>
      </w:r>
    </w:p>
    <w:p w14:paraId="20F4B1B9" w14:textId="618B8274" w:rsidR="002734B3" w:rsidRDefault="002734B3" w:rsidP="00B81F93">
      <w:pPr>
        <w:spacing w:after="120" w:line="24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Очевидно</w:t>
      </w:r>
      <w:r w:rsidR="00FF327D">
        <w:rPr>
          <w:rFonts w:ascii="Times New Roman" w:hAnsi="Times New Roman" w:cs="Times New Roman"/>
          <w:sz w:val="24"/>
          <w:szCs w:val="24"/>
        </w:rPr>
        <w:t xml:space="preserve"> з формули (1)</w:t>
      </w:r>
      <w:r>
        <w:rPr>
          <w:rFonts w:ascii="Times New Roman" w:hAnsi="Times New Roman" w:cs="Times New Roman"/>
          <w:sz w:val="24"/>
          <w:szCs w:val="24"/>
        </w:rPr>
        <w:t xml:space="preserve">, що збільшення довжини масштабу </w:t>
      </w:r>
      <m:oMath>
        <m:r>
          <m:rPr>
            <m:scr m:val="script"/>
          </m:rP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має той самий ефект на матрицю коваріації що і зменшення відстані між</w:t>
      </w:r>
      <w:r w:rsidR="00FF327D">
        <w:rPr>
          <w:rFonts w:ascii="Times New Roman" w:eastAsiaTheme="minorEastAsia" w:hAnsi="Times New Roman" w:cs="Times New Roman"/>
          <w:sz w:val="24"/>
          <w:szCs w:val="24"/>
        </w:rPr>
        <w:t xml:space="preserve"> точками простору.</w:t>
      </w:r>
      <w:r w:rsidR="003E7192">
        <w:rPr>
          <w:rFonts w:ascii="Times New Roman" w:eastAsiaTheme="minorEastAsia" w:hAnsi="Times New Roman" w:cs="Times New Roman"/>
          <w:sz w:val="24"/>
          <w:szCs w:val="24"/>
        </w:rPr>
        <w:t xml:space="preserve"> Збільшення відстані між точками призводить до зменшення коваріації.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91950">
        <w:rPr>
          <w:rFonts w:ascii="Times New Roman" w:eastAsiaTheme="minorEastAsia" w:hAnsi="Times New Roman" w:cs="Times New Roman"/>
          <w:sz w:val="24"/>
          <w:szCs w:val="24"/>
        </w:rPr>
        <w:t>Маємо і</w:t>
      </w:r>
      <w:r w:rsidR="00F91950">
        <w:rPr>
          <w:rFonts w:ascii="Times New Roman" w:hAnsi="Times New Roman" w:cs="Times New Roman"/>
          <w:sz w:val="24"/>
          <w:szCs w:val="24"/>
        </w:rPr>
        <w:t>нтуїтивну інтерпретацію для часових рядів: час біжить швидше в точках з більшою волатильністю</w:t>
      </w:r>
      <w:r w:rsidR="00F91950" w:rsidRPr="003E7775">
        <w:rPr>
          <w:rFonts w:ascii="Times New Roman" w:hAnsi="Times New Roman" w:cs="Times New Roman"/>
          <w:sz w:val="24"/>
          <w:szCs w:val="24"/>
        </w:rPr>
        <w:t>.</w:t>
      </w:r>
      <w:r w:rsidR="00F91950">
        <w:rPr>
          <w:rFonts w:ascii="Times New Roman" w:hAnsi="Times New Roman" w:cs="Times New Roman"/>
          <w:sz w:val="24"/>
          <w:szCs w:val="24"/>
        </w:rPr>
        <w:t xml:space="preserve"> Враховуючи, що д</w:t>
      </w:r>
      <w:r w:rsidR="00C27CE8">
        <w:rPr>
          <w:rFonts w:ascii="Times New Roman" w:eastAsiaTheme="minorEastAsia" w:hAnsi="Times New Roman" w:cs="Times New Roman"/>
          <w:sz w:val="24"/>
          <w:szCs w:val="24"/>
        </w:rPr>
        <w:t>ля часових рядів</w:t>
      </w:r>
      <w:r w:rsidR="00100B96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100B96">
        <w:rPr>
          <w:rFonts w:ascii="Times New Roman" w:eastAsiaTheme="minorEastAsia" w:hAnsi="Times New Roman" w:cs="Times New Roman"/>
          <w:sz w:val="24"/>
          <w:szCs w:val="24"/>
        </w:rPr>
        <w:t>вхідний простір одновимірний:</w:t>
      </w:r>
      <w:r w:rsidR="00C27C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x~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~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t</m:t>
        </m:r>
      </m:oMath>
      <w:r w:rsidR="00100B96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і відображає час</w:t>
      </w:r>
      <w:r w:rsidR="00F91950">
        <w:rPr>
          <w:rFonts w:ascii="Times New Roman" w:eastAsiaTheme="minorEastAsia" w:hAnsi="Times New Roman" w:cs="Times New Roman"/>
          <w:sz w:val="24"/>
          <w:szCs w:val="24"/>
        </w:rPr>
        <w:t>, отже в</w:t>
      </w:r>
      <w:r w:rsidR="00B90507">
        <w:rPr>
          <w:rFonts w:ascii="Times New Roman" w:eastAsiaTheme="minorEastAsia" w:hAnsi="Times New Roman" w:cs="Times New Roman"/>
          <w:sz w:val="24"/>
          <w:szCs w:val="24"/>
        </w:rPr>
        <w:t xml:space="preserve"> цьому випадку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i+1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B90507">
        <w:rPr>
          <w:rFonts w:ascii="Times New Roman" w:eastAsiaTheme="minorEastAsia" w:hAnsi="Times New Roman" w:cs="Times New Roman"/>
          <w:sz w:val="24"/>
          <w:szCs w:val="24"/>
        </w:rPr>
        <w:t>, в</w:t>
      </w:r>
      <w:r w:rsidR="003E7192">
        <w:rPr>
          <w:rFonts w:ascii="Times New Roman" w:eastAsiaTheme="minorEastAsia" w:hAnsi="Times New Roman" w:cs="Times New Roman"/>
          <w:sz w:val="24"/>
          <w:szCs w:val="24"/>
        </w:rPr>
        <w:t>изначимо</w:t>
      </w:r>
      <w:r w:rsidR="005674B4">
        <w:rPr>
          <w:rFonts w:ascii="Times New Roman" w:eastAsiaTheme="minorEastAsia" w:hAnsi="Times New Roman" w:cs="Times New Roman"/>
          <w:sz w:val="24"/>
          <w:szCs w:val="24"/>
        </w:rPr>
        <w:t xml:space="preserve"> викривлення простору </w:t>
      </w:r>
      <w:r w:rsidR="000E79C8">
        <w:rPr>
          <w:rFonts w:ascii="Times New Roman" w:eastAsiaTheme="minorEastAsia" w:hAnsi="Times New Roman" w:cs="Times New Roman"/>
          <w:sz w:val="24"/>
          <w:szCs w:val="24"/>
        </w:rPr>
        <w:t xml:space="preserve">для даних спостережень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="000E79C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0E79C8">
        <w:rPr>
          <w:rFonts w:ascii="Times New Roman" w:eastAsiaTheme="minorEastAsia" w:hAnsi="Times New Roman" w:cs="Times New Roman"/>
          <w:sz w:val="24"/>
          <w:szCs w:val="24"/>
        </w:rPr>
        <w:t>н</w:t>
      </w:r>
      <w:r w:rsidR="005674B4">
        <w:rPr>
          <w:rFonts w:ascii="Times New Roman" w:eastAsiaTheme="minorEastAsia" w:hAnsi="Times New Roman" w:cs="Times New Roman"/>
          <w:sz w:val="24"/>
          <w:szCs w:val="24"/>
        </w:rPr>
        <w:t>аступним чином:</w:t>
      </w:r>
    </w:p>
    <w:p w14:paraId="0FFE95E4" w14:textId="165D50F8" w:rsidR="005674B4" w:rsidRPr="00624740" w:rsidRDefault="00000000" w:rsidP="005674B4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i-1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14:paraId="627C1E7B" w14:textId="492900BE" w:rsidR="006D7A50" w:rsidRPr="003E50DA" w:rsidRDefault="000E79C8" w:rsidP="006D7A50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Оскільки для </w:t>
      </w:r>
      <w:r w:rsidR="00894FE0">
        <w:rPr>
          <w:rFonts w:ascii="Times New Roman" w:hAnsi="Times New Roman" w:cs="Times New Roman"/>
          <w:sz w:val="24"/>
          <w:szCs w:val="24"/>
        </w:rPr>
        <w:t xml:space="preserve">горизонту </w:t>
      </w:r>
      <w:r>
        <w:rPr>
          <w:rFonts w:ascii="Times New Roman" w:hAnsi="Times New Roman" w:cs="Times New Roman"/>
          <w:sz w:val="24"/>
          <w:szCs w:val="24"/>
        </w:rPr>
        <w:t>прогнозу</w:t>
      </w:r>
      <w:r w:rsidR="00894FE0">
        <w:rPr>
          <w:rFonts w:ascii="Times New Roman" w:hAnsi="Times New Roman" w:cs="Times New Roman"/>
          <w:sz w:val="24"/>
          <w:szCs w:val="24"/>
        </w:rPr>
        <w:t>вання (часовий проміжок на який здійснюється прогнозування)</w:t>
      </w:r>
      <w:r>
        <w:rPr>
          <w:rFonts w:ascii="Times New Roman" w:hAnsi="Times New Roman" w:cs="Times New Roman"/>
          <w:sz w:val="24"/>
          <w:szCs w:val="24"/>
        </w:rPr>
        <w:t xml:space="preserve"> у нас немає інформації по майбутнім значенням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*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то </w:t>
      </w:r>
      <w:r w:rsidR="00894FE0">
        <w:rPr>
          <w:rFonts w:ascii="Times New Roman" w:eastAsiaTheme="minorEastAsia" w:hAnsi="Times New Roman" w:cs="Times New Roman"/>
          <w:sz w:val="24"/>
          <w:szCs w:val="24"/>
        </w:rPr>
        <w:t xml:space="preserve">для викривлення простору нам </w:t>
      </w:r>
      <w:r>
        <w:rPr>
          <w:rFonts w:ascii="Times New Roman" w:eastAsiaTheme="minorEastAsia" w:hAnsi="Times New Roman" w:cs="Times New Roman"/>
          <w:sz w:val="24"/>
          <w:szCs w:val="24"/>
        </w:rPr>
        <w:t>потрібн</w:t>
      </w:r>
      <w:r w:rsidR="00894FE0">
        <w:rPr>
          <w:rFonts w:ascii="Times New Roman" w:eastAsiaTheme="minorEastAsia" w:hAnsi="Times New Roman" w:cs="Times New Roman"/>
          <w:sz w:val="24"/>
          <w:szCs w:val="24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оц</w:t>
      </w:r>
      <w:r w:rsidR="00894FE0">
        <w:rPr>
          <w:rFonts w:ascii="Times New Roman" w:eastAsiaTheme="minorEastAsia" w:hAnsi="Times New Roman" w:cs="Times New Roman"/>
          <w:sz w:val="24"/>
          <w:szCs w:val="24"/>
        </w:rPr>
        <w:t>інка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94FE0">
        <w:rPr>
          <w:rFonts w:ascii="Times New Roman" w:eastAsiaTheme="minorEastAsia" w:hAnsi="Times New Roman" w:cs="Times New Roman"/>
          <w:sz w:val="24"/>
          <w:szCs w:val="24"/>
        </w:rPr>
        <w:t>амплітуди майбутніх змін</w:t>
      </w:r>
      <w:r w:rsidR="00934E91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|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Δ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horizon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|</m:t>
        </m:r>
      </m:oMath>
      <w:r w:rsidRPr="00934E9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3E50DA">
        <w:rPr>
          <w:rFonts w:ascii="Times New Roman" w:eastAsiaTheme="minorEastAsia" w:hAnsi="Times New Roman" w:cs="Times New Roman"/>
          <w:sz w:val="24"/>
          <w:szCs w:val="24"/>
        </w:rPr>
        <w:t>Цю оцінку можна отримати з останніх відомих значень амплітуди, а також із зовнішніх джерел таких як, наприклад, кількість згадок в соціальних мережах, інформація від аналітиків</w:t>
      </w:r>
      <w:r w:rsidR="002C3A9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2C3A98">
        <w:rPr>
          <w:rFonts w:ascii="Times New Roman" w:eastAsiaTheme="minorEastAsia" w:hAnsi="Times New Roman" w:cs="Times New Roman"/>
          <w:sz w:val="24"/>
          <w:szCs w:val="24"/>
        </w:rPr>
        <w:t>тощо</w:t>
      </w:r>
      <w:r w:rsidR="003E50D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2B3399D" w14:textId="2506AC0F" w:rsidR="008B0C6D" w:rsidRPr="006D7A50" w:rsidRDefault="006D7A50" w:rsidP="006D7A50">
      <w:pPr>
        <w:pStyle w:val="ListParagraph"/>
        <w:numPr>
          <w:ilvl w:val="0"/>
          <w:numId w:val="2"/>
        </w:num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РЕЗУЛЬТАТИ ДОСЛІДЖЕННЯ</w:t>
      </w:r>
    </w:p>
    <w:p w14:paraId="18FBFEEA" w14:textId="797028FF" w:rsidR="00F64141" w:rsidRPr="00BA6160" w:rsidRDefault="00FE02D2" w:rsidP="00B81F93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демонстрації результатів дослідження було взято період сильної волатильності курсу акцій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GME </w:t>
      </w:r>
      <w:r>
        <w:rPr>
          <w:rFonts w:ascii="Times New Roman" w:hAnsi="Times New Roman" w:cs="Times New Roman"/>
          <w:sz w:val="24"/>
          <w:szCs w:val="24"/>
        </w:rPr>
        <w:t xml:space="preserve">з жовтня 2020 року по лютий 2022 року. </w:t>
      </w:r>
      <w:r w:rsidR="00EF592D">
        <w:rPr>
          <w:rFonts w:ascii="Times New Roman" w:hAnsi="Times New Roman" w:cs="Times New Roman"/>
          <w:sz w:val="24"/>
          <w:szCs w:val="24"/>
        </w:rPr>
        <w:t xml:space="preserve">Для тренування використано 266 днів, а для тесту останніх 70 днів, що відповідає середньо-строковому прогнозу. </w:t>
      </w:r>
      <w:r w:rsidR="00132FF5">
        <w:rPr>
          <w:rFonts w:ascii="Times New Roman" w:hAnsi="Times New Roman" w:cs="Times New Roman"/>
          <w:sz w:val="24"/>
          <w:szCs w:val="24"/>
        </w:rPr>
        <w:t xml:space="preserve">Для того щоб оцінити ефект викривлення простору для горизонту прогнозування використано реальні амплітуди. </w:t>
      </w:r>
      <w:r w:rsidR="00BA6160">
        <w:rPr>
          <w:rFonts w:ascii="Times New Roman" w:hAnsi="Times New Roman" w:cs="Times New Roman"/>
          <w:sz w:val="24"/>
          <w:szCs w:val="24"/>
        </w:rPr>
        <w:t xml:space="preserve">На </w:t>
      </w:r>
      <w:r w:rsidR="000116C5">
        <w:rPr>
          <w:rFonts w:ascii="Times New Roman" w:hAnsi="Times New Roman" w:cs="Times New Roman"/>
          <w:sz w:val="24"/>
          <w:szCs w:val="24"/>
        </w:rPr>
        <w:t>Р</w:t>
      </w:r>
      <w:r w:rsidR="00BA6160">
        <w:rPr>
          <w:rFonts w:ascii="Times New Roman" w:hAnsi="Times New Roman" w:cs="Times New Roman"/>
          <w:sz w:val="24"/>
          <w:szCs w:val="24"/>
        </w:rPr>
        <w:t>ис.2 показано яким чином викривлення простору впливає на матрицю коваріації</w:t>
      </w:r>
      <w:r w:rsidR="00AE00CA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</m:oMath>
      <w:r w:rsidR="00F074D1">
        <w:rPr>
          <w:rFonts w:ascii="Times New Roman" w:hAnsi="Times New Roman" w:cs="Times New Roman"/>
          <w:sz w:val="24"/>
          <w:szCs w:val="24"/>
        </w:rPr>
        <w:t xml:space="preserve"> </w:t>
      </w:r>
      <w:r w:rsidR="00AE00CA">
        <w:rPr>
          <w:rFonts w:ascii="Times New Roman" w:hAnsi="Times New Roman" w:cs="Times New Roman"/>
          <w:sz w:val="24"/>
          <w:szCs w:val="24"/>
        </w:rPr>
        <w:t>і робить її нестаціонарною</w:t>
      </w:r>
      <w:r w:rsidR="00914552">
        <w:rPr>
          <w:rFonts w:ascii="Times New Roman" w:hAnsi="Times New Roman" w:cs="Times New Roman"/>
          <w:sz w:val="24"/>
          <w:szCs w:val="24"/>
        </w:rPr>
        <w:t>, зменшуючи коваріацію в періоди сильнішої волатильності</w:t>
      </w:r>
      <w:r w:rsidR="00BA6160">
        <w:rPr>
          <w:rFonts w:ascii="Times New Roman" w:hAnsi="Times New Roman" w:cs="Times New Roman"/>
          <w:sz w:val="24"/>
          <w:szCs w:val="24"/>
        </w:rPr>
        <w:t>.</w:t>
      </w:r>
    </w:p>
    <w:p w14:paraId="166F149A" w14:textId="282A01E7" w:rsidR="00F64141" w:rsidRDefault="00BA6160" w:rsidP="00BA6160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97D295" wp14:editId="590690A0">
            <wp:extent cx="5036185" cy="2301240"/>
            <wp:effectExtent l="0" t="0" r="0" b="3810"/>
            <wp:docPr id="1591938359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38359" name="Graphic 1591938359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632" cy="23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E767" w14:textId="0A1C5A0B" w:rsidR="00F64141" w:rsidRDefault="00BA6160" w:rsidP="00AF41A5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 Вплив викривлення простору на матрицю коваріації</w:t>
      </w:r>
      <w:r w:rsidR="00806912">
        <w:rPr>
          <w:rFonts w:ascii="Times New Roman" w:hAnsi="Times New Roman" w:cs="Times New Roman"/>
          <w:sz w:val="24"/>
          <w:szCs w:val="24"/>
        </w:rPr>
        <w:t>. Нестаціонарність ма</w:t>
      </w:r>
      <w:r w:rsidR="00F074D1">
        <w:rPr>
          <w:rFonts w:ascii="Times New Roman" w:hAnsi="Times New Roman" w:cs="Times New Roman"/>
          <w:sz w:val="24"/>
          <w:szCs w:val="24"/>
        </w:rPr>
        <w:t>триці коваріації з викривленим вхідним простором</w:t>
      </w:r>
      <w:r w:rsidR="00375193">
        <w:rPr>
          <w:rFonts w:ascii="Times New Roman" w:hAnsi="Times New Roman" w:cs="Times New Roman"/>
          <w:sz w:val="24"/>
          <w:szCs w:val="24"/>
        </w:rPr>
        <w:t xml:space="preserve"> (справа)</w:t>
      </w:r>
      <w:r w:rsidR="00F074D1">
        <w:rPr>
          <w:rFonts w:ascii="Times New Roman" w:hAnsi="Times New Roman" w:cs="Times New Roman"/>
          <w:sz w:val="24"/>
          <w:szCs w:val="24"/>
        </w:rPr>
        <w:t>.</w:t>
      </w:r>
    </w:p>
    <w:p w14:paraId="76B6B868" w14:textId="13498D98" w:rsidR="00AF41A5" w:rsidRDefault="00AF41A5" w:rsidP="00AF41A5">
      <w:pPr>
        <w:spacing w:after="12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C9BA11" wp14:editId="5514398B">
            <wp:extent cx="5832000" cy="2340000"/>
            <wp:effectExtent l="0" t="0" r="0" b="3175"/>
            <wp:docPr id="365071664" name="Graphic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71664" name="Graphic 365071664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62E9" w14:textId="097FD48D" w:rsidR="00AF41A5" w:rsidRPr="005F75FE" w:rsidRDefault="00AF41A5" w:rsidP="00AF41A5">
      <w:pPr>
        <w:spacing w:after="12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 </w:t>
      </w:r>
      <w:r w:rsidR="00C6133B">
        <w:rPr>
          <w:rFonts w:ascii="Times New Roman" w:hAnsi="Times New Roman" w:cs="Times New Roman"/>
          <w:sz w:val="24"/>
          <w:szCs w:val="24"/>
        </w:rPr>
        <w:t>Стаціонарний гаусівський процес</w:t>
      </w:r>
      <w:r w:rsidR="00235ED9">
        <w:rPr>
          <w:rFonts w:ascii="Times New Roman" w:hAnsi="Times New Roman" w:cs="Times New Roman"/>
          <w:sz w:val="24"/>
          <w:szCs w:val="24"/>
        </w:rPr>
        <w:t xml:space="preserve"> (</w:t>
      </w:r>
      <w:r w:rsidR="00235ED9">
        <w:rPr>
          <w:rFonts w:ascii="Times New Roman" w:hAnsi="Times New Roman" w:cs="Times New Roman"/>
          <w:sz w:val="24"/>
          <w:szCs w:val="24"/>
          <w:lang w:val="en-US"/>
        </w:rPr>
        <w:t>RMSE=</w:t>
      </w:r>
      <w:r w:rsidR="00235ED9">
        <w:rPr>
          <w:rFonts w:ascii="Times New Roman" w:hAnsi="Times New Roman" w:cs="Times New Roman"/>
          <w:sz w:val="24"/>
          <w:szCs w:val="24"/>
        </w:rPr>
        <w:t>25</w:t>
      </w:r>
      <w:r w:rsidR="00235ED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73637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235ED9">
        <w:rPr>
          <w:rFonts w:ascii="Times New Roman" w:hAnsi="Times New Roman" w:cs="Times New Roman"/>
          <w:sz w:val="24"/>
          <w:szCs w:val="24"/>
        </w:rPr>
        <w:t>)</w:t>
      </w:r>
      <w:r w:rsidR="005F75F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F75FE">
        <w:rPr>
          <w:rFonts w:ascii="Times New Roman" w:hAnsi="Times New Roman" w:cs="Times New Roman"/>
          <w:sz w:val="24"/>
          <w:szCs w:val="24"/>
        </w:rPr>
        <w:t>Довірч</w:t>
      </w:r>
      <w:r w:rsidR="00294ACD">
        <w:rPr>
          <w:rFonts w:ascii="Times New Roman" w:hAnsi="Times New Roman" w:cs="Times New Roman"/>
          <w:sz w:val="24"/>
          <w:szCs w:val="24"/>
        </w:rPr>
        <w:t>ий</w:t>
      </w:r>
      <w:r w:rsidR="005F75FE">
        <w:rPr>
          <w:rFonts w:ascii="Times New Roman" w:hAnsi="Times New Roman" w:cs="Times New Roman"/>
          <w:sz w:val="24"/>
          <w:szCs w:val="24"/>
        </w:rPr>
        <w:t xml:space="preserve"> інтервал на тренувальній вибірці відобража</w:t>
      </w:r>
      <w:r w:rsidR="00294ACD">
        <w:rPr>
          <w:rFonts w:ascii="Times New Roman" w:hAnsi="Times New Roman" w:cs="Times New Roman"/>
          <w:sz w:val="24"/>
          <w:szCs w:val="24"/>
        </w:rPr>
        <w:t>є</w:t>
      </w:r>
      <w:r w:rsidR="005F75FE">
        <w:rPr>
          <w:rFonts w:ascii="Times New Roman" w:hAnsi="Times New Roman" w:cs="Times New Roman"/>
          <w:sz w:val="24"/>
          <w:szCs w:val="24"/>
        </w:rPr>
        <w:t xml:space="preserve"> оцінку рівня гомоскедастичного шуму.</w:t>
      </w:r>
    </w:p>
    <w:p w14:paraId="00D63B87" w14:textId="0FA8C37F" w:rsidR="00F64141" w:rsidRPr="003E7775" w:rsidRDefault="00AF41A5" w:rsidP="00AF41A5">
      <w:pPr>
        <w:spacing w:after="12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0917D" wp14:editId="795FFA7C">
            <wp:extent cx="5832000" cy="2340000"/>
            <wp:effectExtent l="0" t="0" r="0" b="3175"/>
            <wp:docPr id="260656471" name="Graphic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56471" name="Graphic 260656471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58F8" w14:textId="0252FC47" w:rsidR="00E35D4B" w:rsidRPr="00CD748C" w:rsidRDefault="00E35D4B" w:rsidP="00E35D4B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777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41A5">
        <w:rPr>
          <w:rFonts w:ascii="Times New Roman" w:hAnsi="Times New Roman" w:cs="Times New Roman"/>
          <w:sz w:val="24"/>
          <w:szCs w:val="24"/>
        </w:rPr>
        <w:t>4</w:t>
      </w:r>
      <w:r w:rsidRPr="003E7775">
        <w:rPr>
          <w:rFonts w:ascii="Times New Roman" w:hAnsi="Times New Roman" w:cs="Times New Roman"/>
          <w:sz w:val="24"/>
          <w:szCs w:val="24"/>
        </w:rPr>
        <w:t xml:space="preserve">. </w:t>
      </w:r>
      <w:r w:rsidR="00C6133B">
        <w:rPr>
          <w:rFonts w:ascii="Times New Roman" w:hAnsi="Times New Roman" w:cs="Times New Roman"/>
          <w:sz w:val="24"/>
          <w:szCs w:val="24"/>
        </w:rPr>
        <w:t>Нестаціонарний гаусівський процес</w:t>
      </w:r>
      <w:r w:rsidR="00C613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6133B">
        <w:rPr>
          <w:rFonts w:ascii="Times New Roman" w:hAnsi="Times New Roman" w:cs="Times New Roman"/>
          <w:sz w:val="24"/>
          <w:szCs w:val="24"/>
        </w:rPr>
        <w:t>з викривленням простору</w:t>
      </w:r>
      <w:r w:rsidR="00235ED9">
        <w:rPr>
          <w:rFonts w:ascii="Times New Roman" w:hAnsi="Times New Roman" w:cs="Times New Roman"/>
          <w:sz w:val="24"/>
          <w:szCs w:val="24"/>
          <w:lang w:val="en-US"/>
        </w:rPr>
        <w:t xml:space="preserve"> (RMSE=</w:t>
      </w:r>
      <w:r w:rsidR="00235ED9">
        <w:rPr>
          <w:rFonts w:ascii="Times New Roman" w:hAnsi="Times New Roman" w:cs="Times New Roman"/>
          <w:sz w:val="24"/>
          <w:szCs w:val="24"/>
        </w:rPr>
        <w:t>10</w:t>
      </w:r>
      <w:r w:rsidR="00235ED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73637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235ED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D748C">
        <w:rPr>
          <w:rFonts w:ascii="Times New Roman" w:hAnsi="Times New Roman" w:cs="Times New Roman"/>
          <w:sz w:val="24"/>
          <w:szCs w:val="24"/>
        </w:rPr>
        <w:t>. Видно меншу оцінку рівня шуму</w:t>
      </w:r>
      <w:r w:rsidR="000044A9">
        <w:rPr>
          <w:rFonts w:ascii="Times New Roman" w:hAnsi="Times New Roman" w:cs="Times New Roman"/>
          <w:sz w:val="24"/>
          <w:szCs w:val="24"/>
        </w:rPr>
        <w:t xml:space="preserve"> на тренувальній вибірці</w:t>
      </w:r>
      <w:r w:rsidR="00CD748C">
        <w:rPr>
          <w:rFonts w:ascii="Times New Roman" w:hAnsi="Times New Roman" w:cs="Times New Roman"/>
          <w:sz w:val="24"/>
          <w:szCs w:val="24"/>
        </w:rPr>
        <w:t xml:space="preserve"> за рахунок нестаціонарності в структурі моделі</w:t>
      </w:r>
      <w:r w:rsidR="00AE00CA">
        <w:rPr>
          <w:rFonts w:ascii="Times New Roman" w:hAnsi="Times New Roman" w:cs="Times New Roman"/>
          <w:sz w:val="24"/>
          <w:szCs w:val="24"/>
        </w:rPr>
        <w:t xml:space="preserve"> гаусівського процесу</w:t>
      </w:r>
      <w:r w:rsidR="00651644">
        <w:rPr>
          <w:rFonts w:ascii="Times New Roman" w:hAnsi="Times New Roman" w:cs="Times New Roman"/>
          <w:sz w:val="24"/>
          <w:szCs w:val="24"/>
        </w:rPr>
        <w:t xml:space="preserve"> (а саме в функції коваріації)</w:t>
      </w:r>
      <w:r w:rsidR="00CD748C">
        <w:rPr>
          <w:rFonts w:ascii="Times New Roman" w:hAnsi="Times New Roman" w:cs="Times New Roman"/>
          <w:sz w:val="24"/>
          <w:szCs w:val="24"/>
        </w:rPr>
        <w:t>.</w:t>
      </w:r>
    </w:p>
    <w:p w14:paraId="476487A5" w14:textId="42DDC917" w:rsidR="00F15858" w:rsidRDefault="00FC652B" w:rsidP="00FC652B">
      <w:pPr>
        <w:spacing w:after="120" w:line="240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785371" wp14:editId="18892143">
            <wp:extent cx="5817600" cy="2340000"/>
            <wp:effectExtent l="0" t="0" r="0" b="3175"/>
            <wp:docPr id="1383404764" name="Graphic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04764" name="Graphic 1383404764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4AC2" w14:textId="0E0032CF" w:rsidR="00F15858" w:rsidRPr="00114CA2" w:rsidRDefault="00F15858" w:rsidP="00F15858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7775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3E777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Прогноз отриманий за допомогою </w:t>
      </w:r>
      <w:r>
        <w:rPr>
          <w:rFonts w:ascii="Times New Roman" w:hAnsi="Times New Roman" w:cs="Times New Roman"/>
          <w:sz w:val="24"/>
          <w:szCs w:val="24"/>
          <w:lang w:val="en-US"/>
        </w:rPr>
        <w:t>ARIMA-GARCH</w:t>
      </w:r>
      <w:r w:rsidR="001B727E">
        <w:rPr>
          <w:rFonts w:ascii="Times New Roman" w:hAnsi="Times New Roman" w:cs="Times New Roman"/>
          <w:sz w:val="24"/>
          <w:szCs w:val="24"/>
          <w:lang w:val="en-US"/>
        </w:rPr>
        <w:t xml:space="preserve"> (RMSE=11.32)</w:t>
      </w:r>
      <w:r w:rsidR="00114CA2">
        <w:rPr>
          <w:rFonts w:ascii="Times New Roman" w:hAnsi="Times New Roman" w:cs="Times New Roman"/>
          <w:sz w:val="24"/>
          <w:szCs w:val="24"/>
        </w:rPr>
        <w:t>.</w:t>
      </w:r>
    </w:p>
    <w:p w14:paraId="46B8CFE1" w14:textId="357ADA7E" w:rsidR="00F15858" w:rsidRPr="00F15858" w:rsidRDefault="00F15858" w:rsidP="00235ED9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Очевидно, прогноз побудований з допомогою викривлення простору більш точний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середньо-квадратична похибка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менше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</w:rPr>
        <w:t>, інтервал довіри набагато вужчий і точний (Рис. 4). Тоді як стаціонарна модель (Рис. 3) більш гладка і компенсує нестаціонарність більшим рівнем оцінки гомоскедастичного шуму (саме через це довірчий інтервал набагато ширший) і навіть при цьому виходить за межі 95% довірчого інтервалу</w:t>
      </w:r>
      <w:r w:rsidRPr="00DB7F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середньо-строковому прогнозі.</w:t>
      </w:r>
      <w:r w:rsidR="000C4938">
        <w:rPr>
          <w:rFonts w:ascii="Times New Roman" w:hAnsi="Times New Roman" w:cs="Times New Roman"/>
          <w:sz w:val="24"/>
          <w:szCs w:val="24"/>
        </w:rPr>
        <w:t xml:space="preserve"> На Рис.5</w:t>
      </w:r>
      <w:r w:rsidR="001D49C2">
        <w:rPr>
          <w:rFonts w:ascii="Times New Roman" w:hAnsi="Times New Roman" w:cs="Times New Roman"/>
          <w:sz w:val="24"/>
          <w:szCs w:val="24"/>
        </w:rPr>
        <w:t>,</w:t>
      </w:r>
      <w:r w:rsidR="000C4938">
        <w:rPr>
          <w:rFonts w:ascii="Times New Roman" w:hAnsi="Times New Roman" w:cs="Times New Roman"/>
          <w:sz w:val="24"/>
          <w:szCs w:val="24"/>
        </w:rPr>
        <w:t xml:space="preserve"> для загальної картини </w:t>
      </w:r>
      <w:r w:rsidR="001D49C2">
        <w:rPr>
          <w:rFonts w:ascii="Times New Roman" w:hAnsi="Times New Roman" w:cs="Times New Roman"/>
          <w:sz w:val="24"/>
          <w:szCs w:val="24"/>
        </w:rPr>
        <w:t xml:space="preserve">і порівняння, </w:t>
      </w:r>
      <w:r w:rsidR="000C4938">
        <w:rPr>
          <w:rFonts w:ascii="Times New Roman" w:hAnsi="Times New Roman" w:cs="Times New Roman"/>
          <w:sz w:val="24"/>
          <w:szCs w:val="24"/>
        </w:rPr>
        <w:t xml:space="preserve">наведено результати прогнозування за допомогою </w:t>
      </w:r>
      <w:r w:rsidR="000C4938">
        <w:rPr>
          <w:rFonts w:ascii="Times New Roman" w:hAnsi="Times New Roman" w:cs="Times New Roman"/>
          <w:sz w:val="24"/>
          <w:szCs w:val="24"/>
          <w:lang w:val="en-US"/>
        </w:rPr>
        <w:t>ARIMA-GARCH</w:t>
      </w:r>
      <w:r w:rsidR="001D49C2">
        <w:rPr>
          <w:rFonts w:ascii="Times New Roman" w:hAnsi="Times New Roman" w:cs="Times New Roman"/>
          <w:sz w:val="24"/>
          <w:szCs w:val="24"/>
        </w:rPr>
        <w:t xml:space="preserve">, який очікувано дає </w:t>
      </w:r>
      <w:r w:rsidR="00D06779">
        <w:rPr>
          <w:rFonts w:ascii="Times New Roman" w:hAnsi="Times New Roman" w:cs="Times New Roman"/>
          <w:sz w:val="24"/>
          <w:szCs w:val="24"/>
        </w:rPr>
        <w:t>константний результат на великому горизонті прогнозування</w:t>
      </w:r>
      <w:r w:rsidR="002D7CD6">
        <w:rPr>
          <w:rFonts w:ascii="Times New Roman" w:hAnsi="Times New Roman" w:cs="Times New Roman"/>
          <w:sz w:val="24"/>
          <w:szCs w:val="24"/>
        </w:rPr>
        <w:t xml:space="preserve"> (що в даному випадку є гарним прогнозом</w:t>
      </w:r>
      <w:r w:rsidR="00FE7130">
        <w:rPr>
          <w:rFonts w:ascii="Times New Roman" w:hAnsi="Times New Roman" w:cs="Times New Roman"/>
          <w:sz w:val="24"/>
          <w:szCs w:val="24"/>
        </w:rPr>
        <w:t>, але не в загальному випадку</w:t>
      </w:r>
      <w:r w:rsidR="002D7CD6">
        <w:rPr>
          <w:rFonts w:ascii="Times New Roman" w:hAnsi="Times New Roman" w:cs="Times New Roman"/>
          <w:sz w:val="24"/>
          <w:szCs w:val="24"/>
        </w:rPr>
        <w:t>)</w:t>
      </w:r>
      <w:r w:rsidR="000C49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1C6101" w14:textId="265D8957" w:rsidR="00F64141" w:rsidRPr="003E7775" w:rsidRDefault="00644BB2" w:rsidP="00644BB2">
      <w:pPr>
        <w:pStyle w:val="ListParagraph"/>
        <w:numPr>
          <w:ilvl w:val="0"/>
          <w:numId w:val="2"/>
        </w:num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7775">
        <w:rPr>
          <w:rFonts w:ascii="Times New Roman" w:hAnsi="Times New Roman" w:cs="Times New Roman"/>
          <w:b/>
          <w:bCs/>
          <w:sz w:val="28"/>
          <w:szCs w:val="28"/>
        </w:rPr>
        <w:t>ВИСНОВКИ</w:t>
      </w:r>
    </w:p>
    <w:p w14:paraId="0DC25AA7" w14:textId="5483FEA7" w:rsidR="00F64141" w:rsidRPr="002616CA" w:rsidRDefault="000C678F" w:rsidP="002616CA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 роботі були розглянуті </w:t>
      </w:r>
      <w:r w:rsidR="0001391D">
        <w:rPr>
          <w:rFonts w:ascii="Times New Roman" w:hAnsi="Times New Roman" w:cs="Times New Roman"/>
          <w:sz w:val="24"/>
          <w:szCs w:val="24"/>
        </w:rPr>
        <w:t xml:space="preserve">відомі </w:t>
      </w:r>
      <w:r>
        <w:rPr>
          <w:rFonts w:ascii="Times New Roman" w:hAnsi="Times New Roman" w:cs="Times New Roman"/>
          <w:sz w:val="24"/>
          <w:szCs w:val="24"/>
        </w:rPr>
        <w:t xml:space="preserve">приклади </w:t>
      </w:r>
      <w:r w:rsidR="0001391D">
        <w:rPr>
          <w:rFonts w:ascii="Times New Roman" w:hAnsi="Times New Roman" w:cs="Times New Roman"/>
          <w:sz w:val="24"/>
          <w:szCs w:val="24"/>
        </w:rPr>
        <w:t xml:space="preserve">інформаційної волатильності фінансових активів, для яких складно побудувати прогноз. </w:t>
      </w:r>
      <w:r w:rsidR="00392DE1">
        <w:rPr>
          <w:rFonts w:ascii="Times New Roman" w:hAnsi="Times New Roman" w:cs="Times New Roman"/>
          <w:sz w:val="24"/>
          <w:szCs w:val="24"/>
        </w:rPr>
        <w:t xml:space="preserve">Особливо в періоди різкого росту або падіння, причиною яких є інформаційний або соціальний ефект. </w:t>
      </w:r>
      <w:r w:rsidR="0001391D" w:rsidRPr="0001391D">
        <w:rPr>
          <w:rFonts w:ascii="Times New Roman" w:hAnsi="Times New Roman" w:cs="Times New Roman"/>
          <w:sz w:val="24"/>
          <w:szCs w:val="24"/>
        </w:rPr>
        <w:t>Гаусівські процеси</w:t>
      </w:r>
      <w:r w:rsidR="00814415">
        <w:rPr>
          <w:rFonts w:ascii="Times New Roman" w:hAnsi="Times New Roman" w:cs="Times New Roman"/>
          <w:sz w:val="24"/>
          <w:szCs w:val="24"/>
        </w:rPr>
        <w:t xml:space="preserve"> (ГП)</w:t>
      </w:r>
      <w:r w:rsidR="0001391D" w:rsidRPr="0001391D">
        <w:rPr>
          <w:rFonts w:ascii="Times New Roman" w:hAnsi="Times New Roman" w:cs="Times New Roman"/>
          <w:sz w:val="24"/>
          <w:szCs w:val="24"/>
        </w:rPr>
        <w:t xml:space="preserve"> є корисними для роботи з довільно розподіленими даними, оскільки вони дозволяють використовувати ядра для гнучкого моделювання складних залежностей і не вимагають знання точної форми розподілу. Це дозволяє </w:t>
      </w:r>
      <w:r w:rsidR="00814415">
        <w:rPr>
          <w:rFonts w:ascii="Times New Roman" w:hAnsi="Times New Roman" w:cs="Times New Roman"/>
          <w:sz w:val="24"/>
          <w:szCs w:val="24"/>
        </w:rPr>
        <w:t>ГП</w:t>
      </w:r>
      <w:r w:rsidR="0001391D" w:rsidRPr="0001391D">
        <w:rPr>
          <w:rFonts w:ascii="Times New Roman" w:hAnsi="Times New Roman" w:cs="Times New Roman"/>
          <w:sz w:val="24"/>
          <w:szCs w:val="24"/>
        </w:rPr>
        <w:t xml:space="preserve"> адаптуватися до будь-яких змін у структурі даних і враховувати невизначеність у прогнозах, що робить його ефективним інструментом для аналізу нестаціонарних процесів із довільним розподілом.</w:t>
      </w:r>
      <w:r w:rsidR="0001391D">
        <w:rPr>
          <w:rFonts w:ascii="Times New Roman" w:hAnsi="Times New Roman" w:cs="Times New Roman"/>
          <w:sz w:val="24"/>
          <w:szCs w:val="24"/>
        </w:rPr>
        <w:t xml:space="preserve"> </w:t>
      </w:r>
      <w:r w:rsidR="00C02A8D">
        <w:rPr>
          <w:rFonts w:ascii="Times New Roman" w:hAnsi="Times New Roman" w:cs="Times New Roman"/>
          <w:sz w:val="24"/>
          <w:szCs w:val="24"/>
        </w:rPr>
        <w:t xml:space="preserve">Альтернативою до зміни ядра може бути викривлення вхідного простору відповідно до степеню волатильності. </w:t>
      </w:r>
      <w:r w:rsidR="00C05340">
        <w:rPr>
          <w:rFonts w:ascii="Times New Roman" w:hAnsi="Times New Roman" w:cs="Times New Roman"/>
          <w:sz w:val="24"/>
          <w:szCs w:val="24"/>
        </w:rPr>
        <w:t>Також</w:t>
      </w:r>
      <w:r w:rsidR="009555E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05340">
        <w:rPr>
          <w:rFonts w:ascii="Times New Roman" w:hAnsi="Times New Roman" w:cs="Times New Roman"/>
          <w:sz w:val="24"/>
          <w:szCs w:val="24"/>
        </w:rPr>
        <w:t xml:space="preserve"> це відкриває м</w:t>
      </w:r>
      <w:r w:rsidR="00B90507">
        <w:rPr>
          <w:rFonts w:ascii="Times New Roman" w:hAnsi="Times New Roman" w:cs="Times New Roman"/>
          <w:sz w:val="24"/>
          <w:szCs w:val="24"/>
        </w:rPr>
        <w:t xml:space="preserve">ожливість </w:t>
      </w:r>
      <w:r w:rsidR="00001293">
        <w:rPr>
          <w:rFonts w:ascii="Times New Roman" w:hAnsi="Times New Roman" w:cs="Times New Roman"/>
          <w:sz w:val="24"/>
          <w:szCs w:val="24"/>
        </w:rPr>
        <w:t>залучити</w:t>
      </w:r>
      <w:r w:rsidR="00B90507">
        <w:rPr>
          <w:rFonts w:ascii="Times New Roman" w:hAnsi="Times New Roman" w:cs="Times New Roman"/>
          <w:sz w:val="24"/>
          <w:szCs w:val="24"/>
        </w:rPr>
        <w:t xml:space="preserve"> </w:t>
      </w:r>
      <w:r w:rsidR="00001293">
        <w:rPr>
          <w:rFonts w:ascii="Times New Roman" w:hAnsi="Times New Roman" w:cs="Times New Roman"/>
          <w:sz w:val="24"/>
          <w:szCs w:val="24"/>
        </w:rPr>
        <w:t>до</w:t>
      </w:r>
      <w:r w:rsidR="00B90507">
        <w:rPr>
          <w:rFonts w:ascii="Times New Roman" w:hAnsi="Times New Roman" w:cs="Times New Roman"/>
          <w:sz w:val="24"/>
          <w:szCs w:val="24"/>
        </w:rPr>
        <w:t xml:space="preserve"> викривлення простору інформацію про зростання кількості згадок в соціальних мережах, кількість твітів</w:t>
      </w:r>
      <w:r w:rsidR="00C05340">
        <w:rPr>
          <w:rFonts w:ascii="Times New Roman" w:hAnsi="Times New Roman" w:cs="Times New Roman"/>
          <w:sz w:val="24"/>
          <w:szCs w:val="24"/>
        </w:rPr>
        <w:t xml:space="preserve"> тощо.</w:t>
      </w:r>
      <w:r w:rsidR="00B90507">
        <w:rPr>
          <w:rFonts w:ascii="Times New Roman" w:hAnsi="Times New Roman" w:cs="Times New Roman"/>
          <w:sz w:val="24"/>
          <w:szCs w:val="24"/>
        </w:rPr>
        <w:t xml:space="preserve"> </w:t>
      </w:r>
      <w:r w:rsidR="00001293">
        <w:rPr>
          <w:rFonts w:ascii="Times New Roman" w:hAnsi="Times New Roman" w:cs="Times New Roman"/>
          <w:sz w:val="24"/>
          <w:szCs w:val="24"/>
        </w:rPr>
        <w:t>В подальшому планується апробувати цей підхід на більший спектр часових рядів</w:t>
      </w:r>
      <w:r w:rsidR="00457F8E">
        <w:rPr>
          <w:rFonts w:ascii="Times New Roman" w:hAnsi="Times New Roman" w:cs="Times New Roman"/>
          <w:sz w:val="24"/>
          <w:szCs w:val="24"/>
        </w:rPr>
        <w:t>,</w:t>
      </w:r>
      <w:r w:rsidR="00001293">
        <w:rPr>
          <w:rFonts w:ascii="Times New Roman" w:hAnsi="Times New Roman" w:cs="Times New Roman"/>
          <w:sz w:val="24"/>
          <w:szCs w:val="24"/>
        </w:rPr>
        <w:t xml:space="preserve"> а також порівняти результати з іншими алгоритмами, такими як</w:t>
      </w:r>
      <w:r w:rsidR="002616CA">
        <w:rPr>
          <w:rFonts w:ascii="Times New Roman" w:hAnsi="Times New Roman" w:cs="Times New Roman"/>
          <w:sz w:val="24"/>
          <w:szCs w:val="24"/>
        </w:rPr>
        <w:t xml:space="preserve"> </w:t>
      </w:r>
      <w:r w:rsidR="002616CA">
        <w:rPr>
          <w:rFonts w:ascii="Times New Roman" w:hAnsi="Times New Roman" w:cs="Times New Roman"/>
          <w:sz w:val="24"/>
          <w:szCs w:val="24"/>
          <w:lang w:val="en-US"/>
        </w:rPr>
        <w:t>LSTM</w:t>
      </w:r>
      <w:r w:rsidR="000C4938">
        <w:rPr>
          <w:rFonts w:ascii="Times New Roman" w:hAnsi="Times New Roman" w:cs="Times New Roman"/>
          <w:sz w:val="24"/>
          <w:szCs w:val="24"/>
        </w:rPr>
        <w:t>.</w:t>
      </w:r>
    </w:p>
    <w:p w14:paraId="741C72BC" w14:textId="03990798" w:rsidR="00F64141" w:rsidRPr="003E7775" w:rsidRDefault="00CA2BCC" w:rsidP="00CA2BCC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7775">
        <w:rPr>
          <w:rFonts w:ascii="Times New Roman" w:hAnsi="Times New Roman" w:cs="Times New Roman"/>
          <w:b/>
          <w:bCs/>
          <w:sz w:val="28"/>
          <w:szCs w:val="28"/>
        </w:rPr>
        <w:t>ПЕРЕЛІК ВИКОРИСТАНИХ ДЖЕРЕЛ</w:t>
      </w:r>
    </w:p>
    <w:p w14:paraId="5904FDC8" w14:textId="77777777" w:rsidR="00C66FD8" w:rsidRPr="00784BD3" w:rsidRDefault="00C66FD8" w:rsidP="00784BD3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4BD3">
        <w:rPr>
          <w:rFonts w:ascii="Times New Roman" w:hAnsi="Times New Roman" w:cs="Times New Roman"/>
          <w:sz w:val="24"/>
          <w:szCs w:val="24"/>
        </w:rPr>
        <w:t xml:space="preserve">1. </w:t>
      </w:r>
      <w:r w:rsidR="00544E14" w:rsidRPr="00784BD3">
        <w:rPr>
          <w:rFonts w:ascii="Times New Roman" w:hAnsi="Times New Roman" w:cs="Times New Roman"/>
          <w:sz w:val="24"/>
          <w:szCs w:val="24"/>
        </w:rPr>
        <w:t xml:space="preserve">Битва за біткоїн. Хто є хто у світовому протистоянні через криптовалюти. URL: </w:t>
      </w:r>
      <w:hyperlink r:id="rId16" w:history="1">
        <w:r w:rsidRPr="00784BD3">
          <w:rPr>
            <w:rStyle w:val="Hyperlink"/>
            <w:rFonts w:ascii="Times New Roman" w:hAnsi="Times New Roman" w:cs="Times New Roman"/>
            <w:sz w:val="24"/>
            <w:szCs w:val="24"/>
          </w:rPr>
          <w:t>https://www.bbc.com/ukrainian/features-57526593</w:t>
        </w:r>
      </w:hyperlink>
      <w:r w:rsidR="00544E14" w:rsidRPr="00784BD3">
        <w:rPr>
          <w:rFonts w:ascii="Times New Roman" w:hAnsi="Times New Roman" w:cs="Times New Roman"/>
          <w:sz w:val="24"/>
          <w:szCs w:val="24"/>
        </w:rPr>
        <w:t xml:space="preserve"> (дата звернення 20.06.2021).</w:t>
      </w:r>
    </w:p>
    <w:p w14:paraId="55606F50" w14:textId="14D93299" w:rsidR="00544E14" w:rsidRDefault="00C66FD8" w:rsidP="00784BD3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84BD3">
        <w:rPr>
          <w:rFonts w:ascii="Times New Roman" w:hAnsi="Times New Roman" w:cs="Times New Roman"/>
          <w:sz w:val="24"/>
          <w:szCs w:val="24"/>
        </w:rPr>
        <w:t xml:space="preserve">2. </w:t>
      </w:r>
      <w:r w:rsidR="00727503" w:rsidRPr="00C36B09">
        <w:rPr>
          <w:rFonts w:ascii="Times New Roman" w:hAnsi="Times New Roman" w:cs="Times New Roman"/>
          <w:sz w:val="24"/>
          <w:szCs w:val="24"/>
          <w:lang w:val="en-US"/>
        </w:rPr>
        <w:t xml:space="preserve">Betzer A., Harries J.P. </w:t>
      </w:r>
      <w:proofErr w:type="gramStart"/>
      <w:r w:rsidR="00727503" w:rsidRPr="00C36B09">
        <w:rPr>
          <w:rFonts w:ascii="Times New Roman" w:hAnsi="Times New Roman" w:cs="Times New Roman"/>
          <w:sz w:val="24"/>
          <w:szCs w:val="24"/>
          <w:lang w:val="en-US"/>
        </w:rPr>
        <w:t>How</w:t>
      </w:r>
      <w:proofErr w:type="gramEnd"/>
      <w:r w:rsidR="00727503" w:rsidRPr="00C36B09">
        <w:rPr>
          <w:rFonts w:ascii="Times New Roman" w:hAnsi="Times New Roman" w:cs="Times New Roman"/>
          <w:sz w:val="24"/>
          <w:szCs w:val="24"/>
          <w:lang w:val="en-US"/>
        </w:rPr>
        <w:t xml:space="preserve"> online discussion board activity affects stock trading: the case of GameStop</w:t>
      </w:r>
      <w:r w:rsidR="00727503" w:rsidRPr="00C36B0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. </w:t>
      </w:r>
      <w:r w:rsidR="00F03B6F" w:rsidRPr="00C36B09">
        <w:rPr>
          <w:rFonts w:ascii="Times New Roman" w:hAnsi="Times New Roman" w:cs="Times New Roman"/>
          <w:i/>
          <w:iCs/>
          <w:sz w:val="24"/>
          <w:szCs w:val="24"/>
          <w:lang w:val="en-US"/>
        </w:rPr>
        <w:t>Financial Markets and Portfolio Management</w:t>
      </w:r>
      <w:r w:rsidR="00727503" w:rsidRPr="00C36B09">
        <w:rPr>
          <w:rFonts w:ascii="Times New Roman" w:hAnsi="Times New Roman" w:cs="Times New Roman"/>
          <w:sz w:val="24"/>
          <w:szCs w:val="24"/>
          <w:lang w:val="en-US"/>
        </w:rPr>
        <w:t>. 2022. Vol. 36</w:t>
      </w:r>
      <w:r w:rsidR="00ED53B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27503" w:rsidRPr="00C36B09">
        <w:rPr>
          <w:rFonts w:ascii="Times New Roman" w:hAnsi="Times New Roman" w:cs="Times New Roman"/>
          <w:sz w:val="24"/>
          <w:szCs w:val="24"/>
          <w:lang w:val="en-US"/>
        </w:rPr>
        <w:t xml:space="preserve"> P. 443–472. </w:t>
      </w:r>
      <w:hyperlink r:id="rId17" w:history="1">
        <w:r w:rsidR="008A5BB9" w:rsidRPr="00C36B0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https://doi.org/10.1007/s11408-022-00407-w</w:t>
        </w:r>
      </w:hyperlink>
    </w:p>
    <w:p w14:paraId="2FBDED81" w14:textId="3BB912A4" w:rsidR="00364E41" w:rsidRPr="00364E41" w:rsidRDefault="00364E41" w:rsidP="00784BD3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364E41">
        <w:rPr>
          <w:rFonts w:ascii="Times New Roman" w:hAnsi="Times New Roman" w:cs="Times New Roman"/>
          <w:sz w:val="24"/>
          <w:szCs w:val="24"/>
        </w:rPr>
        <w:t xml:space="preserve">Кузнєцова Н.В., </w:t>
      </w:r>
      <w:proofErr w:type="spellStart"/>
      <w:r w:rsidRPr="00364E41">
        <w:rPr>
          <w:rFonts w:ascii="Times New Roman" w:hAnsi="Times New Roman" w:cs="Times New Roman"/>
          <w:sz w:val="24"/>
          <w:szCs w:val="24"/>
        </w:rPr>
        <w:t>Бідюк</w:t>
      </w:r>
      <w:proofErr w:type="spellEnd"/>
      <w:r w:rsidRPr="00364E41">
        <w:rPr>
          <w:rFonts w:ascii="Times New Roman" w:hAnsi="Times New Roman" w:cs="Times New Roman"/>
          <w:sz w:val="24"/>
          <w:szCs w:val="24"/>
        </w:rPr>
        <w:t xml:space="preserve"> П.І. Теорія і практика аналізу фінансових ризиків: системний підхід. Київ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364E41">
        <w:t xml:space="preserve"> </w:t>
      </w:r>
      <w:r w:rsidRPr="00364E41">
        <w:rPr>
          <w:rFonts w:ascii="Times New Roman" w:hAnsi="Times New Roman" w:cs="Times New Roman"/>
          <w:sz w:val="24"/>
          <w:szCs w:val="24"/>
        </w:rPr>
        <w:t>Ліра-К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64E41">
        <w:rPr>
          <w:rFonts w:ascii="Times New Roman" w:hAnsi="Times New Roman" w:cs="Times New Roman"/>
          <w:sz w:val="24"/>
          <w:szCs w:val="24"/>
        </w:rPr>
        <w:t xml:space="preserve"> 2020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364E41">
        <w:rPr>
          <w:rFonts w:ascii="Times New Roman" w:hAnsi="Times New Roman" w:cs="Times New Roman"/>
          <w:sz w:val="24"/>
          <w:szCs w:val="24"/>
        </w:rPr>
        <w:t xml:space="preserve"> 400 с.</w:t>
      </w:r>
    </w:p>
    <w:p w14:paraId="6746C9BA" w14:textId="34050CD5" w:rsidR="008A5BB9" w:rsidRPr="00C36B09" w:rsidRDefault="00364E41" w:rsidP="00784BD3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8A5BB9" w:rsidRPr="00C36B09">
        <w:rPr>
          <w:rFonts w:ascii="Times New Roman" w:hAnsi="Times New Roman" w:cs="Times New Roman"/>
          <w:sz w:val="24"/>
          <w:szCs w:val="24"/>
          <w:lang w:val="en-US"/>
        </w:rPr>
        <w:t>. Rasmussen C. E., Williams C. K. I. Gaussian processes for machine learning. Cambridge, MA, MIT Press, 2006. 248 p.</w:t>
      </w:r>
    </w:p>
    <w:p w14:paraId="3BA5DE22" w14:textId="22ABD293" w:rsidR="00BB72FE" w:rsidRDefault="00364E41" w:rsidP="00C36B09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C36B09" w:rsidRPr="00C36B0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36B09" w:rsidRPr="00C36B09">
        <w:rPr>
          <w:rFonts w:ascii="Times New Roman" w:hAnsi="Times New Roman" w:cs="Times New Roman"/>
          <w:sz w:val="24"/>
          <w:szCs w:val="24"/>
          <w:lang w:val="en-US"/>
        </w:rPr>
        <w:t>Mytnik</w:t>
      </w:r>
      <w:proofErr w:type="spellEnd"/>
      <w:r w:rsidR="00C36B09" w:rsidRPr="00C36B09">
        <w:rPr>
          <w:rFonts w:ascii="Times New Roman" w:hAnsi="Times New Roman" w:cs="Times New Roman"/>
          <w:sz w:val="24"/>
          <w:szCs w:val="24"/>
          <w:lang w:val="en-US"/>
        </w:rPr>
        <w:t xml:space="preserve"> O. Yu. Construction of Bayesian support vector regression in the feature space spanned by Bezier-Bernstein polynomial functions. </w:t>
      </w:r>
      <w:r w:rsidR="00C36B09" w:rsidRPr="00C36B09">
        <w:rPr>
          <w:rFonts w:ascii="Times New Roman" w:hAnsi="Times New Roman" w:cs="Times New Roman"/>
          <w:i/>
          <w:iCs/>
          <w:sz w:val="24"/>
          <w:szCs w:val="24"/>
          <w:lang w:val="en-US"/>
        </w:rPr>
        <w:t>Cybernetics and System Analysis</w:t>
      </w:r>
      <w:r w:rsidR="00C36B09" w:rsidRPr="00C36B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36B09">
        <w:rPr>
          <w:rFonts w:ascii="Times New Roman" w:hAnsi="Times New Roman" w:cs="Times New Roman"/>
          <w:sz w:val="24"/>
          <w:szCs w:val="24"/>
          <w:lang w:val="en-US"/>
        </w:rPr>
        <w:t xml:space="preserve"> 2007. Vol. 43, </w:t>
      </w:r>
      <w:r w:rsidR="00ED53B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C36B09">
        <w:rPr>
          <w:rFonts w:ascii="Times New Roman" w:hAnsi="Times New Roman" w:cs="Times New Roman"/>
          <w:sz w:val="24"/>
          <w:szCs w:val="24"/>
          <w:lang w:val="en-US"/>
        </w:rPr>
        <w:t>o. 4</w:t>
      </w:r>
      <w:r w:rsidR="00ED53B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36B09">
        <w:rPr>
          <w:rFonts w:ascii="Times New Roman" w:hAnsi="Times New Roman" w:cs="Times New Roman"/>
          <w:sz w:val="24"/>
          <w:szCs w:val="24"/>
          <w:lang w:val="en-US"/>
        </w:rPr>
        <w:t xml:space="preserve"> P. 613</w:t>
      </w:r>
      <w:r w:rsidR="00C36B09" w:rsidRPr="00C36B09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C36B09">
        <w:rPr>
          <w:rFonts w:ascii="Times New Roman" w:hAnsi="Times New Roman" w:cs="Times New Roman"/>
          <w:sz w:val="24"/>
          <w:szCs w:val="24"/>
          <w:lang w:val="en-US"/>
        </w:rPr>
        <w:t>620</w:t>
      </w:r>
      <w:r w:rsidR="005F5A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4AC312" w14:textId="4427F129" w:rsidR="000B430F" w:rsidRDefault="000B430F" w:rsidP="00C36B09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430F">
        <w:rPr>
          <w:rFonts w:ascii="Times New Roman" w:hAnsi="Times New Roman" w:cs="Times New Roman"/>
          <w:sz w:val="24"/>
          <w:szCs w:val="24"/>
        </w:rPr>
        <w:t xml:space="preserve">6. Митник О. Ю. Швидкий метод наближення маргінальної правдоподібності для оцінки адекватності моделей нелінійних стохастичних процесів. </w:t>
      </w:r>
      <w:r w:rsidRPr="000B430F">
        <w:rPr>
          <w:rFonts w:ascii="Times New Roman" w:hAnsi="Times New Roman" w:cs="Times New Roman"/>
          <w:i/>
          <w:iCs/>
          <w:sz w:val="24"/>
          <w:szCs w:val="24"/>
        </w:rPr>
        <w:t>Моделювання та дослідження стійкості динамічних систем</w:t>
      </w:r>
      <w:r w:rsidRPr="000B430F">
        <w:rPr>
          <w:rFonts w:ascii="Times New Roman" w:hAnsi="Times New Roman" w:cs="Times New Roman"/>
          <w:sz w:val="24"/>
          <w:szCs w:val="24"/>
        </w:rPr>
        <w:t xml:space="preserve"> : тези </w:t>
      </w:r>
      <w:proofErr w:type="spellStart"/>
      <w:r w:rsidRPr="000B430F">
        <w:rPr>
          <w:rFonts w:ascii="Times New Roman" w:hAnsi="Times New Roman" w:cs="Times New Roman"/>
          <w:sz w:val="24"/>
          <w:szCs w:val="24"/>
        </w:rPr>
        <w:t>міжнар</w:t>
      </w:r>
      <w:proofErr w:type="spellEnd"/>
      <w:r w:rsidRPr="000B43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430F">
        <w:rPr>
          <w:rFonts w:ascii="Times New Roman" w:hAnsi="Times New Roman" w:cs="Times New Roman"/>
          <w:sz w:val="24"/>
          <w:szCs w:val="24"/>
        </w:rPr>
        <w:t>конф</w:t>
      </w:r>
      <w:proofErr w:type="spellEnd"/>
      <w:r w:rsidRPr="000B430F">
        <w:rPr>
          <w:rFonts w:ascii="Times New Roman" w:hAnsi="Times New Roman" w:cs="Times New Roman"/>
          <w:sz w:val="24"/>
          <w:szCs w:val="24"/>
        </w:rPr>
        <w:t>. Київ: Вісник КНУ, 2007. С.70.</w:t>
      </w:r>
    </w:p>
    <w:p w14:paraId="3308D90F" w14:textId="239EEF0B" w:rsidR="006625B7" w:rsidRPr="006625B7" w:rsidRDefault="006625B7" w:rsidP="00C36B09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7.</w:t>
      </w:r>
      <w:r w:rsidRPr="006625B7">
        <w:t xml:space="preserve"> </w:t>
      </w:r>
      <w:proofErr w:type="spellStart"/>
      <w:r w:rsidRPr="006625B7">
        <w:rPr>
          <w:rFonts w:ascii="Times New Roman" w:hAnsi="Times New Roman" w:cs="Times New Roman"/>
          <w:sz w:val="24"/>
          <w:szCs w:val="24"/>
        </w:rPr>
        <w:t>Paun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25B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.,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25B7">
        <w:rPr>
          <w:rFonts w:ascii="Times New Roman" w:hAnsi="Times New Roman" w:cs="Times New Roman"/>
          <w:sz w:val="24"/>
          <w:szCs w:val="24"/>
          <w:lang w:val="en-US"/>
        </w:rPr>
        <w:t>Husmeier</w:t>
      </w:r>
      <w:proofErr w:type="spellEnd"/>
      <w:r w:rsidRPr="006625B7">
        <w:rPr>
          <w:rFonts w:ascii="Times New Roman" w:hAnsi="Times New Roman" w:cs="Times New Roman"/>
          <w:sz w:val="24"/>
          <w:szCs w:val="24"/>
          <w:lang w:val="en-US"/>
        </w:rPr>
        <w:t xml:space="preserve"> 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., </w:t>
      </w:r>
      <w:r w:rsidRPr="006625B7">
        <w:rPr>
          <w:rFonts w:ascii="Times New Roman" w:hAnsi="Times New Roman" w:cs="Times New Roman"/>
          <w:sz w:val="24"/>
          <w:szCs w:val="24"/>
          <w:lang w:val="en-US"/>
        </w:rPr>
        <w:t>Torney 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6625B7">
        <w:rPr>
          <w:rFonts w:ascii="Times New Roman" w:hAnsi="Times New Roman" w:cs="Times New Roman"/>
          <w:sz w:val="24"/>
          <w:szCs w:val="24"/>
          <w:lang w:val="en-US"/>
        </w:rPr>
        <w:t>J.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25B7">
        <w:rPr>
          <w:rFonts w:ascii="Times New Roman" w:hAnsi="Times New Roman" w:cs="Times New Roman"/>
          <w:sz w:val="24"/>
          <w:szCs w:val="24"/>
          <w:lang w:val="en-US"/>
        </w:rPr>
        <w:t>Stochastic variational inference for scalable non-stationary Gaussian process regression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6625B7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Statistics and Computing</w:t>
      </w:r>
      <w:r>
        <w:rPr>
          <w:rFonts w:ascii="Times New Roman" w:hAnsi="Times New Roman" w:cs="Times New Roman"/>
          <w:sz w:val="24"/>
          <w:szCs w:val="24"/>
          <w:lang w:val="en-US"/>
        </w:rPr>
        <w:t>. 2023. Vol. 33. No. 44.</w:t>
      </w:r>
    </w:p>
    <w:p w14:paraId="672410EB" w14:textId="6046644D" w:rsidR="00D63D17" w:rsidRPr="00475B96" w:rsidRDefault="006625B7" w:rsidP="00C36B09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D63D1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63D17" w:rsidRPr="00D63D17">
        <w:rPr>
          <w:rFonts w:ascii="Times New Roman" w:hAnsi="Times New Roman" w:cs="Times New Roman"/>
          <w:sz w:val="24"/>
          <w:szCs w:val="24"/>
          <w:lang w:val="en-US"/>
        </w:rPr>
        <w:t xml:space="preserve">Vinokur I., </w:t>
      </w:r>
      <w:proofErr w:type="spellStart"/>
      <w:r w:rsidR="00D63D17" w:rsidRPr="00D63D17">
        <w:rPr>
          <w:rFonts w:ascii="Times New Roman" w:hAnsi="Times New Roman" w:cs="Times New Roman"/>
          <w:sz w:val="24"/>
          <w:szCs w:val="24"/>
          <w:lang w:val="en-US"/>
        </w:rPr>
        <w:t>Tolpin</w:t>
      </w:r>
      <w:proofErr w:type="spellEnd"/>
      <w:r w:rsidR="00D63D17" w:rsidRPr="00D63D17">
        <w:rPr>
          <w:rFonts w:ascii="Times New Roman" w:hAnsi="Times New Roman" w:cs="Times New Roman"/>
          <w:sz w:val="24"/>
          <w:szCs w:val="24"/>
          <w:lang w:val="en-US"/>
        </w:rPr>
        <w:t xml:space="preserve"> D. Warped Input Gaussian Processes for Time Series Forecasting. </w:t>
      </w:r>
      <w:r w:rsidR="00D63D17" w:rsidRPr="00D63D17">
        <w:rPr>
          <w:rFonts w:ascii="Times New Roman" w:hAnsi="Times New Roman" w:cs="Times New Roman"/>
          <w:i/>
          <w:iCs/>
          <w:sz w:val="24"/>
          <w:szCs w:val="24"/>
          <w:lang w:val="en-US"/>
        </w:rPr>
        <w:t>Cyber Security Cryptography and Machine Learning</w:t>
      </w:r>
      <w:r w:rsidR="00D63D17" w:rsidRPr="00D63D17">
        <w:rPr>
          <w:rFonts w:ascii="Times New Roman" w:hAnsi="Times New Roman" w:cs="Times New Roman"/>
          <w:sz w:val="24"/>
          <w:szCs w:val="24"/>
          <w:lang w:val="en-US"/>
        </w:rPr>
        <w:t>. CSCML 2021. Springer, Cham. P.</w:t>
      </w:r>
      <w:r w:rsidR="00D63D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63D17" w:rsidRPr="00D63D17">
        <w:rPr>
          <w:rFonts w:ascii="Times New Roman" w:hAnsi="Times New Roman" w:cs="Times New Roman"/>
          <w:sz w:val="24"/>
          <w:szCs w:val="24"/>
          <w:lang w:val="en-US"/>
        </w:rPr>
        <w:t>205</w:t>
      </w:r>
      <w:r w:rsidR="00D63D17" w:rsidRPr="00C36B09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D63D17" w:rsidRPr="00D63D17">
        <w:rPr>
          <w:rFonts w:ascii="Times New Roman" w:hAnsi="Times New Roman" w:cs="Times New Roman"/>
          <w:sz w:val="24"/>
          <w:szCs w:val="24"/>
          <w:lang w:val="en-US"/>
        </w:rPr>
        <w:t>220</w:t>
      </w:r>
      <w:r w:rsidR="00475B96">
        <w:rPr>
          <w:rFonts w:ascii="Times New Roman" w:hAnsi="Times New Roman" w:cs="Times New Roman"/>
          <w:sz w:val="24"/>
          <w:szCs w:val="24"/>
        </w:rPr>
        <w:t>.</w:t>
      </w:r>
    </w:p>
    <w:sectPr w:rsidR="00D63D17" w:rsidRPr="00475B96" w:rsidSect="00FB4E27">
      <w:pgSz w:w="11906" w:h="16838"/>
      <w:pgMar w:top="170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B2418"/>
    <w:multiLevelType w:val="hybridMultilevel"/>
    <w:tmpl w:val="1ADCB69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67FF8"/>
    <w:multiLevelType w:val="multilevel"/>
    <w:tmpl w:val="60AE6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9B7EE9"/>
    <w:multiLevelType w:val="multilevel"/>
    <w:tmpl w:val="F82A01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num w:numId="1" w16cid:durableId="140847336">
    <w:abstractNumId w:val="1"/>
  </w:num>
  <w:num w:numId="2" w16cid:durableId="1607420654">
    <w:abstractNumId w:val="2"/>
  </w:num>
  <w:num w:numId="3" w16cid:durableId="1592352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140"/>
    <w:rsid w:val="00001293"/>
    <w:rsid w:val="00001F71"/>
    <w:rsid w:val="000034FD"/>
    <w:rsid w:val="000044A9"/>
    <w:rsid w:val="000116C5"/>
    <w:rsid w:val="0001391D"/>
    <w:rsid w:val="00051580"/>
    <w:rsid w:val="00053615"/>
    <w:rsid w:val="00074A08"/>
    <w:rsid w:val="000A0A6A"/>
    <w:rsid w:val="000B148D"/>
    <w:rsid w:val="000B430F"/>
    <w:rsid w:val="000B451A"/>
    <w:rsid w:val="000C3104"/>
    <w:rsid w:val="000C4938"/>
    <w:rsid w:val="000C678F"/>
    <w:rsid w:val="000E79C8"/>
    <w:rsid w:val="000F029C"/>
    <w:rsid w:val="00100B96"/>
    <w:rsid w:val="00112BE8"/>
    <w:rsid w:val="00114CA2"/>
    <w:rsid w:val="00124140"/>
    <w:rsid w:val="001257EC"/>
    <w:rsid w:val="00132FF5"/>
    <w:rsid w:val="00155291"/>
    <w:rsid w:val="00157091"/>
    <w:rsid w:val="00183EF3"/>
    <w:rsid w:val="00193435"/>
    <w:rsid w:val="001A384E"/>
    <w:rsid w:val="001B727E"/>
    <w:rsid w:val="001C6C00"/>
    <w:rsid w:val="001C7039"/>
    <w:rsid w:val="001D43E7"/>
    <w:rsid w:val="001D49C2"/>
    <w:rsid w:val="001E3076"/>
    <w:rsid w:val="0021492E"/>
    <w:rsid w:val="00235ED9"/>
    <w:rsid w:val="00247E94"/>
    <w:rsid w:val="002568E4"/>
    <w:rsid w:val="002616CA"/>
    <w:rsid w:val="002734B3"/>
    <w:rsid w:val="0029094E"/>
    <w:rsid w:val="00294ACD"/>
    <w:rsid w:val="00295827"/>
    <w:rsid w:val="002A5ADA"/>
    <w:rsid w:val="002B083E"/>
    <w:rsid w:val="002C0832"/>
    <w:rsid w:val="002C227E"/>
    <w:rsid w:val="002C3A98"/>
    <w:rsid w:val="002C6D2A"/>
    <w:rsid w:val="002D75D5"/>
    <w:rsid w:val="002D7CD6"/>
    <w:rsid w:val="002E1E19"/>
    <w:rsid w:val="00317F66"/>
    <w:rsid w:val="00320D61"/>
    <w:rsid w:val="00321F35"/>
    <w:rsid w:val="00364E41"/>
    <w:rsid w:val="00372F6D"/>
    <w:rsid w:val="00375193"/>
    <w:rsid w:val="00384EEB"/>
    <w:rsid w:val="00385346"/>
    <w:rsid w:val="00392DE1"/>
    <w:rsid w:val="0039724F"/>
    <w:rsid w:val="003A05DE"/>
    <w:rsid w:val="003A7640"/>
    <w:rsid w:val="003C047F"/>
    <w:rsid w:val="003C38BF"/>
    <w:rsid w:val="003E3FBD"/>
    <w:rsid w:val="003E50DA"/>
    <w:rsid w:val="003E7192"/>
    <w:rsid w:val="003E736C"/>
    <w:rsid w:val="003E7775"/>
    <w:rsid w:val="003F37B7"/>
    <w:rsid w:val="003F4044"/>
    <w:rsid w:val="003F5538"/>
    <w:rsid w:val="004034D3"/>
    <w:rsid w:val="00416B61"/>
    <w:rsid w:val="00422093"/>
    <w:rsid w:val="00422879"/>
    <w:rsid w:val="00425D61"/>
    <w:rsid w:val="00436DFB"/>
    <w:rsid w:val="00442E07"/>
    <w:rsid w:val="00445E9A"/>
    <w:rsid w:val="00446E90"/>
    <w:rsid w:val="00457F8E"/>
    <w:rsid w:val="00470344"/>
    <w:rsid w:val="00475B96"/>
    <w:rsid w:val="00483C0F"/>
    <w:rsid w:val="00484DC8"/>
    <w:rsid w:val="00484F5A"/>
    <w:rsid w:val="004A2328"/>
    <w:rsid w:val="004F00BF"/>
    <w:rsid w:val="004F054B"/>
    <w:rsid w:val="0050736D"/>
    <w:rsid w:val="005135B9"/>
    <w:rsid w:val="0052177D"/>
    <w:rsid w:val="005313D7"/>
    <w:rsid w:val="0053288D"/>
    <w:rsid w:val="00532B80"/>
    <w:rsid w:val="00544E14"/>
    <w:rsid w:val="00551B09"/>
    <w:rsid w:val="005632D5"/>
    <w:rsid w:val="0056744B"/>
    <w:rsid w:val="005674B4"/>
    <w:rsid w:val="00574154"/>
    <w:rsid w:val="00586E48"/>
    <w:rsid w:val="00597022"/>
    <w:rsid w:val="005A5683"/>
    <w:rsid w:val="005B4FE4"/>
    <w:rsid w:val="005C594D"/>
    <w:rsid w:val="005D1E9D"/>
    <w:rsid w:val="005F5AC6"/>
    <w:rsid w:val="005F75FE"/>
    <w:rsid w:val="00624740"/>
    <w:rsid w:val="00644BB2"/>
    <w:rsid w:val="00645952"/>
    <w:rsid w:val="00651644"/>
    <w:rsid w:val="006625B7"/>
    <w:rsid w:val="00673480"/>
    <w:rsid w:val="006810F3"/>
    <w:rsid w:val="006A406D"/>
    <w:rsid w:val="006B37D6"/>
    <w:rsid w:val="006D7A50"/>
    <w:rsid w:val="006D7FD4"/>
    <w:rsid w:val="006E2932"/>
    <w:rsid w:val="006F177B"/>
    <w:rsid w:val="007100D8"/>
    <w:rsid w:val="00727503"/>
    <w:rsid w:val="007306D0"/>
    <w:rsid w:val="00764A18"/>
    <w:rsid w:val="00784BD3"/>
    <w:rsid w:val="0079000A"/>
    <w:rsid w:val="00796695"/>
    <w:rsid w:val="007A05DE"/>
    <w:rsid w:val="007C16F0"/>
    <w:rsid w:val="007E1311"/>
    <w:rsid w:val="007E260A"/>
    <w:rsid w:val="007E2DF9"/>
    <w:rsid w:val="00803697"/>
    <w:rsid w:val="00806912"/>
    <w:rsid w:val="00814415"/>
    <w:rsid w:val="008147BC"/>
    <w:rsid w:val="00831000"/>
    <w:rsid w:val="00853514"/>
    <w:rsid w:val="00853561"/>
    <w:rsid w:val="00864278"/>
    <w:rsid w:val="008660FF"/>
    <w:rsid w:val="00894FE0"/>
    <w:rsid w:val="008A5BB9"/>
    <w:rsid w:val="008B0C6D"/>
    <w:rsid w:val="008C53C0"/>
    <w:rsid w:val="008E1425"/>
    <w:rsid w:val="008E76A6"/>
    <w:rsid w:val="008F120C"/>
    <w:rsid w:val="00914552"/>
    <w:rsid w:val="00920481"/>
    <w:rsid w:val="00921A65"/>
    <w:rsid w:val="00934E91"/>
    <w:rsid w:val="00941621"/>
    <w:rsid w:val="00950FA4"/>
    <w:rsid w:val="00953368"/>
    <w:rsid w:val="009555E4"/>
    <w:rsid w:val="00973C52"/>
    <w:rsid w:val="00975FAF"/>
    <w:rsid w:val="00981902"/>
    <w:rsid w:val="00984B0A"/>
    <w:rsid w:val="00995217"/>
    <w:rsid w:val="009A0C1E"/>
    <w:rsid w:val="009A2464"/>
    <w:rsid w:val="009A2BE9"/>
    <w:rsid w:val="009A5D98"/>
    <w:rsid w:val="009B2961"/>
    <w:rsid w:val="009D4F24"/>
    <w:rsid w:val="009E2AFE"/>
    <w:rsid w:val="00A001EB"/>
    <w:rsid w:val="00A2471C"/>
    <w:rsid w:val="00A255F9"/>
    <w:rsid w:val="00A371A8"/>
    <w:rsid w:val="00A45284"/>
    <w:rsid w:val="00A53DAE"/>
    <w:rsid w:val="00A97E2B"/>
    <w:rsid w:val="00AD3C1D"/>
    <w:rsid w:val="00AE00CA"/>
    <w:rsid w:val="00AE7643"/>
    <w:rsid w:val="00AF41A5"/>
    <w:rsid w:val="00B16F9C"/>
    <w:rsid w:val="00B351A9"/>
    <w:rsid w:val="00B36B6F"/>
    <w:rsid w:val="00B43E7C"/>
    <w:rsid w:val="00B55258"/>
    <w:rsid w:val="00B81F93"/>
    <w:rsid w:val="00B90507"/>
    <w:rsid w:val="00B9255A"/>
    <w:rsid w:val="00BA6160"/>
    <w:rsid w:val="00BB5A45"/>
    <w:rsid w:val="00BB6297"/>
    <w:rsid w:val="00BB72FE"/>
    <w:rsid w:val="00BC0544"/>
    <w:rsid w:val="00BC64B3"/>
    <w:rsid w:val="00BD1747"/>
    <w:rsid w:val="00BD41A4"/>
    <w:rsid w:val="00BF1ABE"/>
    <w:rsid w:val="00BF5944"/>
    <w:rsid w:val="00C02A8D"/>
    <w:rsid w:val="00C02E4B"/>
    <w:rsid w:val="00C048DA"/>
    <w:rsid w:val="00C05340"/>
    <w:rsid w:val="00C10C9C"/>
    <w:rsid w:val="00C25778"/>
    <w:rsid w:val="00C259F9"/>
    <w:rsid w:val="00C27CE8"/>
    <w:rsid w:val="00C36B09"/>
    <w:rsid w:val="00C45C7D"/>
    <w:rsid w:val="00C6133B"/>
    <w:rsid w:val="00C66FD8"/>
    <w:rsid w:val="00C725D3"/>
    <w:rsid w:val="00C87C6B"/>
    <w:rsid w:val="00C977C9"/>
    <w:rsid w:val="00CA2225"/>
    <w:rsid w:val="00CA2BCC"/>
    <w:rsid w:val="00CB2552"/>
    <w:rsid w:val="00CB7FA3"/>
    <w:rsid w:val="00CC5983"/>
    <w:rsid w:val="00CD1493"/>
    <w:rsid w:val="00CD748C"/>
    <w:rsid w:val="00D00FB0"/>
    <w:rsid w:val="00D06779"/>
    <w:rsid w:val="00D250DE"/>
    <w:rsid w:val="00D32B69"/>
    <w:rsid w:val="00D343A5"/>
    <w:rsid w:val="00D45F0C"/>
    <w:rsid w:val="00D460E5"/>
    <w:rsid w:val="00D63D17"/>
    <w:rsid w:val="00D70BC0"/>
    <w:rsid w:val="00DA3D51"/>
    <w:rsid w:val="00DA6961"/>
    <w:rsid w:val="00DB7FA4"/>
    <w:rsid w:val="00DC1197"/>
    <w:rsid w:val="00DD2553"/>
    <w:rsid w:val="00DE01DA"/>
    <w:rsid w:val="00DE3A75"/>
    <w:rsid w:val="00E14824"/>
    <w:rsid w:val="00E20E7A"/>
    <w:rsid w:val="00E3293B"/>
    <w:rsid w:val="00E35D4B"/>
    <w:rsid w:val="00E40FF1"/>
    <w:rsid w:val="00E41DC8"/>
    <w:rsid w:val="00E427F2"/>
    <w:rsid w:val="00E5396C"/>
    <w:rsid w:val="00E707FC"/>
    <w:rsid w:val="00E91627"/>
    <w:rsid w:val="00E93CE1"/>
    <w:rsid w:val="00EB6980"/>
    <w:rsid w:val="00ED53B4"/>
    <w:rsid w:val="00EE011A"/>
    <w:rsid w:val="00EF592D"/>
    <w:rsid w:val="00F03B6F"/>
    <w:rsid w:val="00F074D1"/>
    <w:rsid w:val="00F134F8"/>
    <w:rsid w:val="00F15858"/>
    <w:rsid w:val="00F26330"/>
    <w:rsid w:val="00F27282"/>
    <w:rsid w:val="00F5559F"/>
    <w:rsid w:val="00F64141"/>
    <w:rsid w:val="00F73637"/>
    <w:rsid w:val="00F73D49"/>
    <w:rsid w:val="00F74ECC"/>
    <w:rsid w:val="00F84CF2"/>
    <w:rsid w:val="00F91950"/>
    <w:rsid w:val="00FB4E27"/>
    <w:rsid w:val="00FC652B"/>
    <w:rsid w:val="00FD4DC8"/>
    <w:rsid w:val="00FE02D2"/>
    <w:rsid w:val="00FE7130"/>
    <w:rsid w:val="00FF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C0528"/>
  <w15:chartTrackingRefBased/>
  <w15:docId w15:val="{6369478C-3C0F-47CA-88BB-D54F7675B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858"/>
  </w:style>
  <w:style w:type="paragraph" w:styleId="Heading1">
    <w:name w:val="heading 1"/>
    <w:basedOn w:val="Normal"/>
    <w:next w:val="Normal"/>
    <w:link w:val="Heading1Char"/>
    <w:uiPriority w:val="9"/>
    <w:qFormat/>
    <w:rsid w:val="001241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41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41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41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41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41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41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41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41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41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41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41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41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41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41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41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41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41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41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41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41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41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41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41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41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41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41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41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414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4E1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E1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255F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7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0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hyperlink" Target="https://doi.org/10.1007/s11408-022-00407-w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bbc.com/ukrainian/features-57526593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D508D-78F1-460C-B944-1EA5CF2A3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1973</TotalTime>
  <Pages>6</Pages>
  <Words>9391</Words>
  <Characters>5353</Characters>
  <Application>Microsoft Office Word</Application>
  <DocSecurity>0</DocSecurity>
  <Lines>44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Mytnyk</dc:creator>
  <cp:keywords/>
  <dc:description/>
  <cp:lastModifiedBy>Oleg Mytnyk</cp:lastModifiedBy>
  <cp:revision>184</cp:revision>
  <cp:lastPrinted>2024-11-10T14:02:00Z</cp:lastPrinted>
  <dcterms:created xsi:type="dcterms:W3CDTF">2024-11-06T06:09:00Z</dcterms:created>
  <dcterms:modified xsi:type="dcterms:W3CDTF">2024-11-14T09:19:00Z</dcterms:modified>
</cp:coreProperties>
</file>