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39.jpg" ContentType="image/jpeg"/>
  <Override PartName="/word/media/rId43.jpg" ContentType="image/jpeg"/>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61" w:name="js_article"/>
    <w:bookmarkStart w:id="21" w:name="js_top_ad_area"/>
    <w:bookmarkEnd w:id="21"/>
    <w:bookmarkStart w:id="59" w:name="js_base_container"/>
    <w:bookmarkStart w:id="27" w:name="js_row_immersive_stream_wrap"/>
    <w:bookmarkStart w:id="25" w:name="js_row_immersive_cover_img"/>
    <w:p>
      <w:pPr>
        <w:pStyle w:val="FirstParagraph"/>
      </w:pPr>
      <w:r>
        <w:drawing>
          <wp:inline>
            <wp:extent cx="5334000" cy="2261616"/>
            <wp:effectExtent b="0" l="0" r="0" t="0"/>
            <wp:docPr descr="cover_image" title="" id="23" name="Picture"/>
            <a:graphic>
              <a:graphicData uri="http://schemas.openxmlformats.org/drawingml/2006/picture">
                <pic:pic>
                  <pic:nvPicPr>
                    <pic:cNvPr descr="https://mmbiz.qlogo.cn/mmbiz_jpg/qASV0nvExsweC45o3Z9Jzj0zY56EzwoN3Rz7LrmTRia9utELaFrqmbQib9QEqPsvpRv4R4MjRyQe2K0Cv6PpDEBw/0?wx_fmt=jpeg" id="24" name="Picture"/>
                    <pic:cNvPicPr>
                      <a:picLocks noChangeArrowheads="1" noChangeAspect="1"/>
                    </pic:cNvPicPr>
                  </pic:nvPicPr>
                  <pic:blipFill>
                    <a:blip r:embed="rId22"/>
                    <a:stretch>
                      <a:fillRect/>
                    </a:stretch>
                  </pic:blipFill>
                  <pic:spPr bwMode="auto">
                    <a:xfrm>
                      <a:off x="0" y="0"/>
                      <a:ext cx="5334000" cy="2261616"/>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55" w:name="page-content"/>
    <w:bookmarkStart w:id="51" w:name="img-content"/>
    <w:bookmarkStart w:id="50" w:name="activity-name"/>
    <w:p>
      <w:pPr>
        <w:pStyle w:val="Heading1"/>
      </w:pPr>
      <w:r>
        <w:t xml:space="preserve">历史的风尘与中国人的思维范式</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9" w:name="js_content"/>
    <w:p>
      <w:pPr>
        <w:pStyle w:val="BodyText"/>
      </w:pPr>
      <w:r>
        <w:drawing>
          <wp:inline>
            <wp:extent cx="5334000" cy="2962542"/>
            <wp:effectExtent b="0" l="0" r="0" t="0"/>
            <wp:docPr descr="" title="" id="40" name="Picture"/>
            <a:graphic>
              <a:graphicData uri="http://schemas.openxmlformats.org/drawingml/2006/picture">
                <pic:pic>
                  <pic:nvPicPr>
                    <pic:cNvPr descr="https://mmbiz.qpic.cn/mmbiz_jpg/qASV0nvExsweC45o3Z9Jzj0zY56EzwoN8VvuMKGxibn5oiaKIjpt5zhcLqeiceyJT3EDIDlofrurRibIHrHdlvLAog/640?wx_fmt=jpeg" id="41" name="Picture"/>
                    <pic:cNvPicPr>
                      <a:picLocks noChangeArrowheads="1" noChangeAspect="1"/>
                    </pic:cNvPicPr>
                  </pic:nvPicPr>
                  <pic:blipFill>
                    <a:blip r:embed="rId39"/>
                    <a:stretch>
                      <a:fillRect/>
                    </a:stretch>
                  </pic:blipFill>
                  <pic:spPr bwMode="auto">
                    <a:xfrm>
                      <a:off x="0" y="0"/>
                      <a:ext cx="5334000" cy="2962542"/>
                    </a:xfrm>
                    <a:prstGeom prst="rect">
                      <a:avLst/>
                    </a:prstGeom>
                    <a:noFill/>
                    <a:ln w="9525">
                      <a:noFill/>
                      <a:headEnd/>
                      <a:tailEnd/>
                    </a:ln>
                  </pic:spPr>
                </pic:pic>
              </a:graphicData>
            </a:graphic>
          </wp:inline>
        </w:drawing>
      </w:r>
    </w:p>
    <w:p>
      <w:pPr>
        <w:pStyle w:val="BodyText"/>
      </w:pPr>
      <w:r>
        <w:t xml:space="preserve"> </w:t>
      </w:r>
      <w:r>
        <w:t xml:space="preserve">有朋友看了前几天发的文章</w:t>
      </w:r>
      <w:r>
        <w:t xml:space="preserve"> </w:t>
      </w:r>
      <w:hyperlink r:id="rId42">
        <w:r>
          <w:rPr>
            <w:rStyle w:val="Hyperlink"/>
          </w:rPr>
          <w:t xml:space="preserve">易经数理秘笈之取象比类与数的运动</w:t>
        </w:r>
      </w:hyperlink>
      <w:r>
        <w:t xml:space="preserve"> </w:t>
      </w:r>
      <w:r>
        <w:t xml:space="preserve">一文，让我举个例子说明什么是取象比类？</w:t>
      </w:r>
      <w:r>
        <w:t xml:space="preserve"> </w:t>
      </w:r>
    </w:p>
    <w:p>
      <w:pPr>
        <w:pStyle w:val="BodyText"/>
      </w:pPr>
      <w:r>
        <w:br/>
      </w:r>
    </w:p>
    <w:p>
      <w:pPr>
        <w:pStyle w:val="BodyText"/>
      </w:pPr>
      <w:r>
        <w:t xml:space="preserve"> </w:t>
      </w:r>
      <w:r>
        <w:t xml:space="preserve">上文提及：易经数理的核心是以数的运动规律模拟天、地、人之间变化运动规律，最伟大的创举是以序纪数、拟象命名。它是一套将太极、阴阳五行、河图洛书、天干地支、八卦、六十四卦融入一炉的完整数理论述。它的核心方法论是取象比类，取象比类是建立在整体观方法论和形象整体思维之上的，是讲究天人合一的，是尚中合和的。取象比类的核心是取象数变化比阴阳五行，阴阳五行是地球万物均要一同经历的、万古不变的日夜与四季更替来复过程的共性所在。中国文化的核心就是这套理论模式，它就是中国文化的大道，中华民族文明能够几千年绵延不绝，具有强大的生命力，与这套独特的方法论和思维模式是分不开的。</w:t>
      </w:r>
      <w:r>
        <w:t xml:space="preserve"> </w:t>
      </w:r>
    </w:p>
    <w:p>
      <w:pPr>
        <w:pStyle w:val="BodyText"/>
      </w:pPr>
      <w:r>
        <w:t xml:space="preserve"> </w:t>
      </w:r>
    </w:p>
    <w:p>
      <w:pPr>
        <w:pStyle w:val="BodyText"/>
      </w:pPr>
      <w:r>
        <w:t xml:space="preserve"> </w:t>
      </w:r>
      <w:r>
        <w:t xml:space="preserve">这段话虽短，却是中国文化的核心，如果要展开论述，可以写很多本书。今天我们就把河图洛书、阴阳五行，做一个简单论述以说明取象比类方法是中国文化的核心方法论。中国的历史太长，经历的事情太多，河图洛书漫长的文化草创时代到如今，中国文化已经经历了多次大的文化变革，河洛到西周王官学一变也；诸子百家争鸣，二变也；秦汉黄老之学，三变也；汉以后儒家独尊，四变也；清末民初，西学渐进，取得独尊地位，五变也；今天我们又面临着百年未有、千年未有的历史大变局。历史的一座山传到了我们手上就是一粒沙。看着手上这粒沙，有不同的理解，这很正常，这是不同的哲学思想所决定的，有什么样的思想方法，就会有什么样的世界！</w:t>
      </w:r>
      <w:r>
        <w:t xml:space="preserve"> </w:t>
      </w:r>
    </w:p>
    <w:p>
      <w:pPr>
        <w:pStyle w:val="BodyText"/>
      </w:pPr>
      <w:r>
        <w:t xml:space="preserve"> </w:t>
      </w:r>
    </w:p>
    <w:p>
      <w:pPr>
        <w:pStyle w:val="BodyText"/>
      </w:pPr>
      <w:r>
        <w:t xml:space="preserve"> </w:t>
      </w:r>
      <w:r>
        <w:t xml:space="preserve">这套思想范式用周易的话说就是“立象尽意”，“极数定象”，“是故夫象，圣人有以见天下之赜而拟诸形容，象其物宜，是故谓之象”，圣人用具体的形象来表达天下万物复杂的运动过程，取象数变化反映现实物质运动规律。也就是说用数的运动规律比拟现实物质运动规律，其中核心的规律首先是阴阳五行。对阴阳五行的最早解释是商代的《尚书.洪范》：“五行，一曰水，二曰火，三曰木，四曰金，五曰土。水曰润下，火曰炎上，木曰曲直，金曰从革，土爰稼薔。润下作咸，炎上作苦，曲直作酸，从革作辛，稼薔作甘。</w:t>
      </w:r>
      <w:r>
        <w:t xml:space="preserve"> </w:t>
      </w:r>
    </w:p>
    <w:p>
      <w:pPr>
        <w:pStyle w:val="BodyText"/>
      </w:pPr>
      <w:r>
        <w:br/>
      </w:r>
    </w:p>
    <w:p>
      <w:pPr>
        <w:pStyle w:val="BodyText"/>
      </w:pPr>
      <w:r>
        <w:t xml:space="preserve"> </w:t>
      </w:r>
      <w:r>
        <w:t xml:space="preserve">说到阴阳五行，跟中医一样是一个争论不休的话题，它是一个被很多神神叨叨大师和头脑西化的人玩坏了的概念。现在的阴阳五行概念就象一个包裹着烂泥污垢的古鼎，我们要做的首先是</w:t>
      </w:r>
      <w:r>
        <w:t xml:space="preserve"> </w:t>
      </w:r>
      <w:r>
        <w:t xml:space="preserve"> </w:t>
      </w:r>
      <w:r>
        <w:t xml:space="preserve"> </w:t>
      </w:r>
      <w:r>
        <w:t xml:space="preserve">拂去灰尘、</w:t>
      </w:r>
      <w:r>
        <w:t xml:space="preserve"> </w:t>
      </w:r>
      <w:r>
        <w:t xml:space="preserve"> </w:t>
      </w:r>
      <w:r>
        <w:t xml:space="preserve"> </w:t>
      </w:r>
      <w:r>
        <w:t xml:space="preserve">清洗污垢、</w:t>
      </w:r>
      <w:r>
        <w:t xml:space="preserve"> </w:t>
      </w:r>
      <w:r>
        <w:t xml:space="preserve"> </w:t>
      </w:r>
      <w:r>
        <w:t xml:space="preserve"> </w:t>
      </w:r>
      <w:r>
        <w:t xml:space="preserve">慧眼识宝，</w:t>
      </w:r>
      <w:r>
        <w:t xml:space="preserve"> </w:t>
      </w:r>
      <w:r>
        <w:t xml:space="preserve"> </w:t>
      </w:r>
      <w:r>
        <w:t xml:space="preserve"> </w:t>
      </w:r>
      <w:r>
        <w:t xml:space="preserve"> </w:t>
      </w:r>
      <w:r>
        <w:t xml:space="preserve"> </w:t>
      </w:r>
      <w:r>
        <w:t xml:space="preserve">从历史的本源来探究一下这个古鼎的精美、古朴、大气。</w:t>
      </w:r>
      <w:r>
        <w:t xml:space="preserve"> </w:t>
      </w:r>
    </w:p>
    <w:p>
      <w:pPr>
        <w:pStyle w:val="BodyText"/>
      </w:pPr>
      <w:r>
        <w:br/>
      </w:r>
    </w:p>
    <w:p>
      <w:pPr>
        <w:pStyle w:val="BodyText"/>
      </w:pPr>
      <w:r>
        <w:t xml:space="preserve"> </w:t>
      </w:r>
      <w:r>
        <w:t xml:space="preserve"> </w:t>
      </w:r>
      <w:r>
        <w:t xml:space="preserve"> </w:t>
      </w:r>
      <w:r>
        <w:t xml:space="preserve">远古时代，“山中无甲子，岁尽不知年” 。文明肇始，历史发展，人民需要历法，于是就慢慢演绎出了一套完整深奥的观星文化。通过定天象、法地仪，观象授时，创制了历法。在“观象授时”的过程中，确定了天干地支及阴阳五行、河图洛书等。河图、洛书是一万至四千多年前的五行、四时太阳历图示,是中华文化之根。河图洛书至今保留在彝族文献和生产生活中，它是中华上古文明的古老遗存。刘明武在«河图洛书的两种太阳历—彝族文化中的图书及其解释»的一文中根据彝族经典文献«土鲁窦吉»得出结论是“洛书在先，河图在后；洛书含有的是十月太阳历，河图中含有的是十二月历”。这种上古中国先民生产生活中不可或缺的历法,其优美、简洁、精确的理论构建令人惊叹。在数千年的应用过程中,河图、洛书所表征的五行、四时历锁定了中国人的思维方法、文化品格和科学范式,是中华民族生生不息、绵绵不绝万年之久的文化基因。</w:t>
      </w:r>
      <w:r>
        <w:t xml:space="preserve"> </w:t>
      </w:r>
    </w:p>
    <w:p>
      <w:pPr>
        <w:pStyle w:val="BodyText"/>
      </w:pPr>
      <w:r>
        <w:t xml:space="preserve"> </w:t>
      </w:r>
    </w:p>
    <w:p>
      <w:pPr>
        <w:pStyle w:val="BodyText"/>
      </w:pPr>
      <w:r>
        <w:drawing>
          <wp:inline>
            <wp:extent cx="5334000" cy="5604256"/>
            <wp:effectExtent b="0" l="0" r="0" t="0"/>
            <wp:docPr descr="" title="" id="44" name="Picture"/>
            <a:graphic>
              <a:graphicData uri="http://schemas.openxmlformats.org/drawingml/2006/picture">
                <pic:pic>
                  <pic:nvPicPr>
                    <pic:cNvPr descr="https://mmbiz.qpic.cn/mmbiz_jpg/qASV0nvExswqJ0O4ku2ISYujGbzDlnLTV8TnaeqOUHHS78M5mncuHcUqEicVwAYjHhKribUkOI1icDmUyLfASiaFTA/640?wx_fmt=jpeg" id="45" name="Picture"/>
                    <pic:cNvPicPr>
                      <a:picLocks noChangeArrowheads="1" noChangeAspect="1"/>
                    </pic:cNvPicPr>
                  </pic:nvPicPr>
                  <pic:blipFill>
                    <a:blip r:embed="rId43"/>
                    <a:stretch>
                      <a:fillRect/>
                    </a:stretch>
                  </pic:blipFill>
                  <pic:spPr bwMode="auto">
                    <a:xfrm>
                      <a:off x="0" y="0"/>
                      <a:ext cx="5334000" cy="5604256"/>
                    </a:xfrm>
                    <a:prstGeom prst="rect">
                      <a:avLst/>
                    </a:prstGeom>
                    <a:noFill/>
                    <a:ln w="9525">
                      <a:noFill/>
                      <a:headEnd/>
                      <a:tailEnd/>
                    </a:ln>
                  </pic:spPr>
                </pic:pic>
              </a:graphicData>
            </a:graphic>
          </wp:inline>
        </w:drawing>
      </w:r>
    </w:p>
    <w:p>
      <w:pPr>
        <w:pStyle w:val="BodyText"/>
      </w:pPr>
      <w:r>
        <w:drawing>
          <wp:inline>
            <wp:extent cx="5334000" cy="4873303"/>
            <wp:effectExtent b="0" l="0" r="0" t="0"/>
            <wp:docPr descr="" title="" id="47" name="Picture"/>
            <a:graphic>
              <a:graphicData uri="http://schemas.openxmlformats.org/drawingml/2006/picture">
                <pic:pic>
                  <pic:nvPicPr>
                    <pic:cNvPr descr="https://mmbiz.qpic.cn/mmbiz_jpg/qASV0nvExswqJ0O4ku2ISYujGbzDlnLTrgZiasqcic69p3t7GEwX4hRvdWDxxhqmdEdtFoSZ2iaROicvfWiczz5C86w/640?wx_fmt=jpeg" id="48" name="Picture"/>
                    <pic:cNvPicPr>
                      <a:picLocks noChangeArrowheads="1" noChangeAspect="1"/>
                    </pic:cNvPicPr>
                  </pic:nvPicPr>
                  <pic:blipFill>
                    <a:blip r:embed="rId46"/>
                    <a:stretch>
                      <a:fillRect/>
                    </a:stretch>
                  </pic:blipFill>
                  <pic:spPr bwMode="auto">
                    <a:xfrm>
                      <a:off x="0" y="0"/>
                      <a:ext cx="5334000" cy="4873303"/>
                    </a:xfrm>
                    <a:prstGeom prst="rect">
                      <a:avLst/>
                    </a:prstGeom>
                    <a:noFill/>
                    <a:ln w="9525">
                      <a:noFill/>
                      <a:headEnd/>
                      <a:tailEnd/>
                    </a:ln>
                  </pic:spPr>
                </pic:pic>
              </a:graphicData>
            </a:graphic>
          </wp:inline>
        </w:drawing>
      </w:r>
      <w:r>
        <w:t xml:space="preserve"> </w:t>
      </w:r>
      <w:r>
        <w:t xml:space="preserve"> </w:t>
      </w:r>
      <w:r>
        <w:t xml:space="preserve">土鲁窦吉中的河图洛书，河图彝族读音是付拖，意思是联姻，洛书彝族读音</w:t>
      </w:r>
      <w:r>
        <w:t xml:space="preserve"> </w:t>
      </w:r>
      <w:r>
        <w:t xml:space="preserve"> </w:t>
      </w:r>
      <w:r>
        <w:t xml:space="preserve"> </w:t>
      </w:r>
      <w:r>
        <w:t xml:space="preserve">是鲁</w:t>
      </w:r>
      <w:r>
        <w:t xml:space="preserve"> </w:t>
      </w:r>
      <w:r>
        <w:t xml:space="preserve"> </w:t>
      </w:r>
      <w:r>
        <w:t xml:space="preserve"> </w:t>
      </w:r>
      <w:r>
        <w:t xml:space="preserve">素，意思是龙书</w:t>
      </w:r>
      <w:r>
        <w:t xml:space="preserve"> </w:t>
      </w:r>
    </w:p>
    <w:p>
      <w:pPr>
        <w:pStyle w:val="BodyText"/>
      </w:pPr>
      <w:r>
        <w:br/>
      </w:r>
    </w:p>
    <w:p>
      <w:pPr>
        <w:pStyle w:val="BodyText"/>
      </w:pPr>
      <w:r>
        <w:br/>
      </w:r>
    </w:p>
    <w:p>
      <w:pPr>
        <w:pStyle w:val="BodyText"/>
      </w:pPr>
      <w:r>
        <w:t xml:space="preserve"> </w:t>
      </w:r>
      <w:r>
        <w:t xml:space="preserve">在这个历法的创制过程中，首先“立象尽意”，中国古人使用了形象化的方法。形象化方法是指将具体的事物形象，形象化为形而上的形象，形象化方法是中国思维范式的重要内容，周易系辞中所说的仰观俯观、近取远取的表述就是对形象化方法的诠释。其次“极数定象”，从运动的物质过程中抽出象，一般还是多次抽象，赋予数以象的意义，并进行推演。</w:t>
      </w:r>
      <w:r>
        <w:t xml:space="preserve"> </w:t>
      </w:r>
      <w:r>
        <w:br/>
      </w:r>
    </w:p>
    <w:p>
      <w:pPr>
        <w:pStyle w:val="BodyText"/>
      </w:pPr>
      <w:r>
        <w:br/>
      </w:r>
    </w:p>
    <w:p>
      <w:pPr>
        <w:pStyle w:val="BodyText"/>
      </w:pPr>
      <w:r>
        <w:t xml:space="preserve"> </w:t>
      </w:r>
    </w:p>
    <w:p>
      <w:pPr>
        <w:pStyle w:val="BodyText"/>
      </w:pPr>
      <w:r>
        <w:t xml:space="preserve"> </w:t>
      </w:r>
      <w:r>
        <w:t xml:space="preserve">我们将这段论述通俗化一下，来说明阴阳五行的来历，我们可以想象一下上古时代的中华先祖，吃饱喝足，晚上没有什么娱乐，没有手机也没有电视，只能看着满天星空，首先有人发现北极星座是不动的；又过了很久很久，陆续发现了28个星座围绕北极星座转动，称之为28宿；又过了很久很久，有高人发现北极星座的斗勺指向哪个星宿是有规律的，是可以计时的，为28个星座分别取了形象化的名字：燕、牛、豹、狐……，这是第一次形象化；28宿分布周天，以北斗七星为四季和时辰的指针，28宿分为四方，东西南北每一方正好是7宿，东方七个星座合起来象条龙，形象化为青龙，南方形象化为朱雀，西方为白虎，北方为玄武，这是第二次形象化；28宿的中间是北斗七星，加起来就是一个五行系统，于是用金木水火土代表之，称之为五行，这是第三次形象化；用五行对万事万物进行类比推演。这个过程就是取象比类。</w:t>
      </w:r>
      <w:r>
        <w:t xml:space="preserve"> </w:t>
      </w:r>
    </w:p>
    <w:p>
      <w:pPr>
        <w:pStyle w:val="BodyText"/>
      </w:pPr>
      <w:r>
        <w:t xml:space="preserve"> </w:t>
      </w:r>
    </w:p>
    <w:p>
      <w:pPr>
        <w:pStyle w:val="BodyText"/>
      </w:pPr>
      <w:r>
        <w:t xml:space="preserve"> </w:t>
      </w:r>
      <w:r>
        <w:t xml:space="preserve">阴阳、五行诸象在历法中进行推演，需要对五行确定数值和数序，这就是“极数定象”。在这个过程中就有了干支，干支是记录天地间阴阳五行变化的，也是数字形象化的一种。</w:t>
      </w:r>
      <w:r>
        <w:t xml:space="preserve"> </w:t>
      </w:r>
      <w:r>
        <w:t xml:space="preserve"> </w:t>
      </w:r>
      <w:r>
        <w:t xml:space="preserve"> </w:t>
      </w:r>
      <w:r>
        <w:t xml:space="preserve">河图洛书就是这种推演的完美数理模型，河图洛书代表的阴阳五行是中国文化的胚胎，法自然、行天道，按照自然秩序调节生产和生活方式，是中华民族万年来在东亚大陆上历经风雨，绵绵不绝的根本原因。</w:t>
      </w:r>
      <w:r>
        <w:t xml:space="preserve"> </w:t>
      </w:r>
    </w:p>
    <w:p>
      <w:pPr>
        <w:pStyle w:val="BodyText"/>
      </w:pPr>
      <w:r>
        <w:t xml:space="preserve"> </w:t>
      </w:r>
    </w:p>
    <w:p>
      <w:pPr>
        <w:pStyle w:val="BodyText"/>
      </w:pPr>
      <w:r>
        <w:br/>
      </w:r>
    </w:p>
    <w:p>
      <w:pPr>
        <w:pStyle w:val="BodyText"/>
      </w:pPr>
      <w:r>
        <w:t xml:space="preserve"> </w:t>
      </w:r>
      <w:r>
        <w:t xml:space="preserve">阴阳五行、河图洛书蕴含的思想太简洁，又太精密，太普通，又太伟大，太古老，又太现代！</w:t>
      </w:r>
      <w:r>
        <w:t xml:space="preserve"> </w:t>
      </w:r>
      <w:r>
        <w:t xml:space="preserve"> </w:t>
      </w:r>
      <w:r>
        <w:t xml:space="preserve"> </w:t>
      </w:r>
      <w:r>
        <w:t xml:space="preserve">看着河图洛书黑白点，我的思维徜徉在历史与现实之间，我仿佛听到历史在呼吸，耳边似有千万年的风尘拂起。</w:t>
      </w:r>
      <w:r>
        <w:t xml:space="preserve"> </w:t>
      </w:r>
    </w:p>
    <w:p>
      <w:pPr>
        <w:pStyle w:val="BodyText"/>
      </w:pPr>
      <w:r>
        <w:br/>
      </w:r>
    </w:p>
    <w:bookmarkEnd w:id="49"/>
    <w:bookmarkEnd w:id="50"/>
    <w:bookmarkEnd w:id="51"/>
    <w:bookmarkStart w:id="52" w:name="js_tags_preview_toast"/>
    <w:p>
      <w:pPr>
        <w:pStyle w:val="BodyText"/>
      </w:pPr>
      <w:r>
        <w:t xml:space="preserve">预览时标签不可点</w:t>
      </w:r>
    </w:p>
    <w:bookmarkEnd w:id="52"/>
    <w:bookmarkStart w:id="53" w:name="content_bottom_area"/>
    <w:bookmarkEnd w:id="53"/>
    <w:bookmarkStart w:id="54" w:name="js_temp_bottom_area"/>
    <w:bookmarkEnd w:id="54"/>
    <w:bookmarkEnd w:id="55"/>
    <w:bookmarkStart w:id="56" w:name="sg_tj"/>
    <w:bookmarkEnd w:id="56"/>
    <w:bookmarkStart w:id="57" w:name="page_bottom_area"/>
    <w:bookmarkEnd w:id="57"/>
    <w:bookmarkStart w:id="58" w:name="js_pc_qr_code"/>
    <w:p>
      <w:pPr>
        <w:pStyle w:val="BodyText"/>
      </w:pPr>
      <w:r>
        <w:t xml:space="preserve">微信扫一扫</w:t>
      </w:r>
      <w:r>
        <w:br/>
      </w:r>
      <w:r>
        <w:t xml:space="preserve">关注该公众号</w:t>
      </w:r>
    </w:p>
    <w:bookmarkEnd w:id="58"/>
    <w:bookmarkEnd w:id="59"/>
    <w:bookmarkStart w:id="60" w:name="wx_stream_article_slide_tip"/>
    <w:bookmarkEnd w:id="60"/>
    <w:bookmarkEnd w:id="61"/>
    <w:bookmarkStart w:id="62" w:name="js_network_msg_wrp"/>
    <w:bookmarkEnd w:id="62"/>
    <w:bookmarkStart w:id="63" w:name="js_ad_control"/>
    <w:bookmarkEnd w:id="63"/>
    <w:bookmarkStart w:id="64" w:name="audio_panel_area"/>
    <w:bookmarkEnd w:id="64"/>
    <w:bookmarkStart w:id="65" w:name="js_profile_card_modal"/>
    <w:bookmarkEnd w:id="65"/>
    <w:bookmarkStart w:id="66" w:name="js_emotion_panel_pc"/>
    <w:bookmarkEnd w:id="66"/>
    <w:bookmarkStart w:id="69" w:name="js_alert_panel"/>
    <w:bookmarkStart w:id="67" w:name="js_alert_content"/>
    <w:bookmarkEnd w:id="67"/>
    <w:p>
      <w:pPr>
        <w:pStyle w:val="FirstParagraph"/>
      </w:pPr>
      <w:hyperlink r:id="rId68">
        <w:r>
          <w:rPr>
            <w:rStyle w:val="Hyperlink"/>
          </w:rPr>
          <w:t xml:space="preserve">知道了</w:t>
        </w:r>
      </w:hyperlink>
    </w:p>
    <w:bookmarkEnd w:id="69"/>
    <w:bookmarkStart w:id="71" w:name="js_pc_weapp_code"/>
    <w:p>
      <w:pPr>
        <w:pStyle w:val="BodyText"/>
      </w:pPr>
      <w:r>
        <w:t xml:space="preserve">微信扫一扫</w:t>
      </w:r>
      <w:r>
        <w:br/>
      </w:r>
      <w:r>
        <w:t xml:space="preserve">使用小程序</w:t>
      </w:r>
      <w:r>
        <w:t xml:space="preserve"> </w:t>
      </w:r>
      <w:bookmarkStart w:id="70" w:name="js_pc_weapp_code_des"/>
      <w:r>
        <w:t xml:space="preserve"> </w:t>
      </w:r>
      <w:bookmarkEnd w:id="70"/>
    </w:p>
    <w:bookmarkEnd w:id="71"/>
    <w:bookmarkStart w:id="73" w:name="js_minipro_dialog"/>
    <w:p>
      <w:pPr>
        <w:pStyle w:val="BodyText"/>
      </w:pPr>
    </w:p>
    <w:bookmarkStart w:id="72" w:name="js_minipro_dialog_body"/>
    <w:bookmarkEnd w:id="72"/>
    <w:p>
      <w:pPr>
        <w:pStyle w:val="BodyText"/>
      </w:pPr>
      <w:hyperlink r:id="rId30">
        <w:r>
          <w:rPr>
            <w:rStyle w:val="Hyperlink"/>
          </w:rPr>
          <w:t xml:space="preserve">取消</w:t>
        </w:r>
      </w:hyperlink>
      <w:r>
        <w:t xml:space="preserve"> </w:t>
      </w:r>
      <w:hyperlink r:id="rId30">
        <w:r>
          <w:rPr>
            <w:rStyle w:val="Hyperlink"/>
          </w:rPr>
          <w:t xml:space="preserve">允许</w:t>
        </w:r>
      </w:hyperlink>
    </w:p>
    <w:bookmarkEnd w:id="73"/>
    <w:bookmarkStart w:id="75" w:name="js_link_dialog"/>
    <w:p>
      <w:pPr>
        <w:pStyle w:val="BodyText"/>
      </w:pPr>
    </w:p>
    <w:bookmarkStart w:id="74" w:name="js_link_dialog_body"/>
    <w:bookmarkEnd w:id="74"/>
    <w:p>
      <w:pPr>
        <w:pStyle w:val="BodyText"/>
      </w:pPr>
      <w:hyperlink r:id="rId30">
        <w:r>
          <w:rPr>
            <w:rStyle w:val="Hyperlink"/>
          </w:rPr>
          <w:t xml:space="preserve">取消</w:t>
        </w:r>
      </w:hyperlink>
      <w:r>
        <w:t xml:space="preserve"> </w:t>
      </w:r>
      <w:hyperlink r:id="rId30">
        <w:r>
          <w:rPr>
            <w:rStyle w:val="Hyperlink"/>
          </w:rPr>
          <w:t xml:space="preserve">允许</w:t>
        </w:r>
      </w:hyperlink>
    </w:p>
    <w:bookmarkEnd w:id="75"/>
    <w:bookmarkStart w:id="76" w:name="js_analyze_btn"/>
    <w:p>
      <w:pPr>
        <w:pStyle w:val="BodyText"/>
      </w:pPr>
      <w:r>
        <w:t xml:space="preserve">×</w:t>
      </w:r>
    </w:p>
    <w:p>
      <w:pPr>
        <w:pStyle w:val="BodyText"/>
      </w:pPr>
      <w:r>
        <w:t xml:space="preserve">分析</w:t>
      </w:r>
    </w:p>
    <w:bookmarkEnd w:id="76"/>
    <w:bookmarkStart w:id="79" w:name="unlogin_bottom_bar"/>
    <w:bookmarkStart w:id="78" w:name="js_article_bottom_bar"/>
    <w:bookmarkStart w:id="77" w:name="article_bottom_bar_area"/>
    <w:bookmarkEnd w:id="77"/>
    <w:bookmarkEnd w:id="78"/>
    <w:bookmarkEnd w:id="79"/>
    <w:p>
      <w:pPr>
        <w:pStyle w:val="BodyText"/>
      </w:pPr>
      <w:bookmarkStart w:id="80" w:name="js_a11y_colon"/>
      <w:r>
        <w:t xml:space="preserve"> </w:t>
      </w:r>
      <w:r>
        <w:t xml:space="preserve">：</w:t>
      </w:r>
      <w:r>
        <w:t xml:space="preserve"> </w:t>
      </w:r>
      <w:bookmarkEnd w:id="80"/>
      <w:r>
        <w:t xml:space="preserve"> </w:t>
      </w:r>
      <w:bookmarkStart w:id="81" w:name="js_a11y_comma"/>
      <w:r>
        <w:t xml:space="preserve"> </w:t>
      </w:r>
      <w:r>
        <w:t xml:space="preserve">，</w:t>
      </w:r>
      <w:r>
        <w:t xml:space="preserve"> </w:t>
      </w:r>
      <w:bookmarkEnd w:id="81"/>
      <w:r>
        <w:t xml:space="preserve"> </w:t>
      </w:r>
      <w:bookmarkStart w:id="82" w:name="js_a11y_comma0"/>
      <w:r>
        <w:t xml:space="preserve"> </w:t>
      </w:r>
      <w:r>
        <w:t xml:space="preserve">，</w:t>
      </w:r>
      <w:r>
        <w:t xml:space="preserve"> </w:t>
      </w:r>
      <w:bookmarkEnd w:id="82"/>
      <w:r>
        <w:t xml:space="preserve"> </w:t>
      </w:r>
      <w:bookmarkStart w:id="83" w:name="js_a11y_comma1"/>
      <w:r>
        <w:t xml:space="preserve"> </w:t>
      </w:r>
      <w:r>
        <w:t xml:space="preserve">，</w:t>
      </w:r>
      <w:r>
        <w:t xml:space="preserve"> </w:t>
      </w:r>
      <w:bookmarkEnd w:id="83"/>
      <w:r>
        <w:t xml:space="preserve"> </w:t>
      </w:r>
      <w:bookmarkStart w:id="84" w:name="js_a11y_comma2"/>
      <w:r>
        <w:t xml:space="preserve"> </w:t>
      </w:r>
      <w:r>
        <w:t xml:space="preserve">，</w:t>
      </w:r>
      <w:r>
        <w:t xml:space="preserve"> </w:t>
      </w:r>
      <w:bookmarkEnd w:id="84"/>
      <w:r>
        <w:t xml:space="preserve"> </w:t>
      </w:r>
      <w:bookmarkStart w:id="85" w:name="js_a11y_comma3"/>
      <w:r>
        <w:t xml:space="preserve"> </w:t>
      </w:r>
      <w:r>
        <w:t xml:space="preserve">，</w:t>
      </w:r>
      <w:r>
        <w:t xml:space="preserve"> </w:t>
      </w:r>
      <w:bookmarkEnd w:id="85"/>
      <w:r>
        <w:t xml:space="preserve"> </w:t>
      </w:r>
      <w:bookmarkStart w:id="86" w:name="js_a11y_comma4"/>
      <w:r>
        <w:t xml:space="preserve"> </w:t>
      </w:r>
      <w:r>
        <w:t xml:space="preserve">，</w:t>
      </w:r>
      <w:r>
        <w:t xml:space="preserve"> </w:t>
      </w:r>
      <w:bookmarkEnd w:id="86"/>
      <w:r>
        <w:t xml:space="preserve"> </w:t>
      </w:r>
      <w:bookmarkStart w:id="87" w:name="js_a11y_comma5"/>
      <w:r>
        <w:t xml:space="preserve"> </w:t>
      </w:r>
      <w:r>
        <w:t xml:space="preserve">，</w:t>
      </w:r>
      <w:r>
        <w:t xml:space="preserve"> </w:t>
      </w:r>
      <w:bookmarkEnd w:id="87"/>
      <w:r>
        <w:t xml:space="preserve"> </w:t>
      </w:r>
      <w:bookmarkStart w:id="88" w:name="js_a11y_comma6"/>
      <w:r>
        <w:t xml:space="preserve"> </w:t>
      </w:r>
      <w:r>
        <w:t xml:space="preserve">，</w:t>
      </w:r>
      <w:r>
        <w:t xml:space="preserve"> </w:t>
      </w:r>
      <w:bookmarkEnd w:id="88"/>
      <w:r>
        <w:t xml:space="preserve"> </w:t>
      </w:r>
      <w:bookmarkStart w:id="89" w:name="js_a11y_comma7"/>
      <w:r>
        <w:t xml:space="preserve"> </w:t>
      </w:r>
      <w:r>
        <w:t xml:space="preserve">，</w:t>
      </w:r>
      <w:r>
        <w:t xml:space="preserve"> </w:t>
      </w:r>
      <w:bookmarkEnd w:id="89"/>
      <w:r>
        <w:t xml:space="preserve"> </w:t>
      </w:r>
      <w:bookmarkStart w:id="90" w:name="js_a11y_comma8"/>
      <w:r>
        <w:t xml:space="preserve"> </w:t>
      </w:r>
      <w:r>
        <w:t xml:space="preserve">，</w:t>
      </w:r>
      <w:r>
        <w:t xml:space="preserve"> </w:t>
      </w:r>
      <w:bookmarkEnd w:id="90"/>
      <w:r>
        <w:t xml:space="preserve"> </w:t>
      </w:r>
      <w:bookmarkStart w:id="91" w:name="js_a11y_comma9"/>
      <w:r>
        <w:t xml:space="preserve"> </w:t>
      </w:r>
      <w:r>
        <w:t xml:space="preserve">，</w:t>
      </w:r>
      <w:r>
        <w:t xml:space="preserve"> </w:t>
      </w:r>
      <w:bookmarkEnd w:id="91"/>
      <w:r>
        <w:t xml:space="preserve"> </w:t>
      </w:r>
      <w:bookmarkStart w:id="92" w:name="js_a11y_comma10"/>
      <w:r>
        <w:t xml:space="preserve"> </w:t>
      </w:r>
      <w:r>
        <w:t xml:space="preserve">，</w:t>
      </w:r>
      <w:r>
        <w:t xml:space="preserve"> </w:t>
      </w:r>
      <w:bookmarkEnd w:id="92"/>
      <w:r>
        <w:t xml:space="preserve"> </w:t>
      </w:r>
      <w:bookmarkStart w:id="93" w:name="js_a11y_period"/>
      <w:r>
        <w:t xml:space="preserve"> </w:t>
      </w:r>
      <w:r>
        <w:t xml:space="preserve">。</w:t>
      </w:r>
      <w:r>
        <w:t xml:space="preserve"> </w:t>
      </w:r>
      <w:bookmarkEnd w:id="93"/>
      <w:r>
        <w:t xml:space="preserve"> </w:t>
      </w:r>
      <w:bookmarkStart w:id="94" w:name="js_a11y_space"/>
      <w:r>
        <w:t xml:space="preserve"> </w:t>
      </w:r>
      <w:bookmarkEnd w:id="94"/>
      <w:r>
        <w:t xml:space="preserve"> </w:t>
      </w:r>
      <w:bookmarkStart w:id="95" w:name="js_a11y_type_video"/>
      <w:r>
        <w:t xml:space="preserve"> </w:t>
      </w:r>
      <w:r>
        <w:t xml:space="preserve">视频</w:t>
      </w:r>
      <w:r>
        <w:t xml:space="preserve"> </w:t>
      </w:r>
      <w:bookmarkEnd w:id="95"/>
      <w:r>
        <w:t xml:space="preserve"> </w:t>
      </w:r>
      <w:bookmarkStart w:id="96" w:name="js_a11y_type_weapp"/>
      <w:r>
        <w:t xml:space="preserve"> </w:t>
      </w:r>
      <w:r>
        <w:t xml:space="preserve">小程序</w:t>
      </w:r>
      <w:r>
        <w:t xml:space="preserve"> </w:t>
      </w:r>
      <w:bookmarkEnd w:id="96"/>
      <w:r>
        <w:t xml:space="preserve"> </w:t>
      </w:r>
      <w:bookmarkStart w:id="97" w:name="js_a11y_zan_btn_txt"/>
      <w:r>
        <w:t xml:space="preserve"> </w:t>
      </w:r>
      <w:r>
        <w:t xml:space="preserve">赞</w:t>
      </w:r>
      <w:r>
        <w:t xml:space="preserve"> </w:t>
      </w:r>
      <w:bookmarkEnd w:id="97"/>
      <w:r>
        <w:t xml:space="preserve"> </w:t>
      </w:r>
      <w:bookmarkStart w:id="98" w:name="js_a11y_zan_btn_tips"/>
      <w:r>
        <w:t xml:space="preserve"> </w:t>
      </w:r>
      <w:r>
        <w:t xml:space="preserve">，轻点两下取消赞</w:t>
      </w:r>
      <w:r>
        <w:t xml:space="preserve"> </w:t>
      </w:r>
      <w:bookmarkEnd w:id="98"/>
      <w:r>
        <w:t xml:space="preserve"> </w:t>
      </w:r>
      <w:bookmarkStart w:id="99" w:name="js_a11y_like_btn_txt"/>
      <w:r>
        <w:t xml:space="preserve"> </w:t>
      </w:r>
      <w:r>
        <w:t xml:space="preserve">在看</w:t>
      </w:r>
      <w:r>
        <w:t xml:space="preserve"> </w:t>
      </w:r>
      <w:bookmarkEnd w:id="99"/>
      <w:r>
        <w:t xml:space="preserve"> </w:t>
      </w:r>
      <w:bookmarkStart w:id="100" w:name="js_a11y_like_btn_tips"/>
      <w:r>
        <w:t xml:space="preserve"> </w:t>
      </w:r>
      <w:r>
        <w:t xml:space="preserve">，轻点两下取消在看</w:t>
      </w:r>
      <w:r>
        <w:t xml:space="preserve"> </w:t>
      </w:r>
      <w:bookmarkEnd w:id="100"/>
      <w:r>
        <w:t xml:space="preserve"> </w:t>
      </w:r>
      <w:bookmarkStart w:id="101" w:name="js_a11y_share_btn_txt"/>
      <w:r>
        <w:t xml:space="preserve"> </w:t>
      </w:r>
      <w:r>
        <w:t xml:space="preserve">分享</w:t>
      </w:r>
      <w:r>
        <w:t xml:space="preserve"> </w:t>
      </w:r>
      <w:bookmarkEnd w:id="101"/>
      <w:r>
        <w:t xml:space="preserve"> </w:t>
      </w:r>
      <w:bookmarkStart w:id="102" w:name="js_a11y_comment_btn_txt"/>
      <w:r>
        <w:t xml:space="preserve"> </w:t>
      </w:r>
      <w:r>
        <w:t xml:space="preserve">留言</w:t>
      </w:r>
      <w:r>
        <w:t xml:space="preserve"> </w:t>
      </w:r>
      <w:bookmarkEnd w:id="102"/>
      <w:r>
        <w:t xml:space="preserve"> </w:t>
      </w:r>
      <w:bookmarkStart w:id="103" w:name="js_a11y_collect_btn_txt"/>
      <w:r>
        <w:t xml:space="preserve"> </w:t>
      </w:r>
      <w:r>
        <w:t xml:space="preserve">收藏</w:t>
      </w:r>
      <w:r>
        <w:t xml:space="preserve"> </w:t>
      </w:r>
      <w:bookmarkEnd w:id="103"/>
      <w:r>
        <w:t xml:space="preserve"> </w:t>
      </w:r>
      <w:bookmarkStart w:id="104" w:name="js_a11y_op_ting_heard"/>
      <w:r>
        <w:t xml:space="preserve"> </w:t>
      </w:r>
      <w:r>
        <w:t xml:space="preserve">听过</w:t>
      </w:r>
      <w:r>
        <w:t xml:space="preserve"> </w:t>
      </w:r>
      <w:bookmarkEnd w:id="104"/>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hyperlink" Id="rId42" Target="http://mp.weixin.qq.com/s?__biz=MzU0MTA4NDA4Mw==&amp;mid=2247483733&amp;idx=1&amp;sn=7eeabc4b999095adc88dab35506c3ffa&amp;chksm=fb2e1189cc59989f075ae5d1a42c9120bf9dfc797f8247c551c7453894005e106f0ddf4c9672&amp;scene=21#wechat_redirect" TargetMode="External" /><Relationship Type="http://schemas.openxmlformats.org/officeDocument/2006/relationships/hyperlink" Id="rId68"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42" Target="http://mp.weixin.qq.com/s?__biz=MzU0MTA4NDA4Mw==&amp;mid=2247483733&amp;idx=1&amp;sn=7eeabc4b999095adc88dab35506c3ffa&amp;chksm=fb2e1189cc59989f075ae5d1a42c9120bf9dfc797f8247c551c7453894005e106f0ddf4c9672&amp;scene=21#wechat_redirect" TargetMode="External" /><Relationship Type="http://schemas.openxmlformats.org/officeDocument/2006/relationships/hyperlink" Id="rId68"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有朋友看了前几天发的文章易经数理秘笈之取象比类与数的运动一文，让我举个例子说明什么是取象比类？</dc:description>
  <cp:keywords/>
  <dcterms:created xsi:type="dcterms:W3CDTF">2025-03-13T08:24:29Z</dcterms:created>
  <dcterms:modified xsi:type="dcterms:W3CDTF">2025-03-13T08:24:29Z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