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Default="0050178B">
          <w:pPr>
            <w:pStyle w:val="TOC1"/>
          </w:pPr>
          <w:r>
            <w:rPr>
              <w:b/>
              <w:bCs/>
            </w:rPr>
            <w:t>Introduction</w:t>
          </w:r>
          <w:r w:rsidR="00EC7F38">
            <w:ptab w:relativeTo="margin" w:alignment="right" w:leader="dot"/>
          </w:r>
          <w:r w:rsidR="00EC7F38">
            <w:rPr>
              <w:b/>
              <w:bCs/>
            </w:rPr>
            <w:t>1</w:t>
          </w:r>
        </w:p>
        <w:p w14:paraId="324E364D" w14:textId="5FAB4916" w:rsidR="00EC7F38" w:rsidRDefault="0050178B">
          <w:pPr>
            <w:pStyle w:val="TOC2"/>
            <w:ind w:left="216"/>
          </w:pPr>
          <w:r>
            <w:t>Abstract</w:t>
          </w:r>
          <w:r w:rsidR="00EC7F38">
            <w:ptab w:relativeTo="margin" w:alignment="right" w:leader="dot"/>
          </w:r>
          <w:r w:rsidR="00EC7F38">
            <w:t>2</w:t>
          </w:r>
        </w:p>
        <w:p w14:paraId="03D1496E" w14:textId="5FE44846" w:rsidR="0050178B" w:rsidRDefault="0050178B" w:rsidP="0050178B">
          <w:pPr>
            <w:pStyle w:val="TOC2"/>
            <w:ind w:left="216"/>
          </w:pPr>
          <w:r>
            <w:t>Vision Statement</w:t>
          </w:r>
          <w:r>
            <w:ptab w:relativeTo="margin" w:alignment="right" w:leader="dot"/>
          </w:r>
          <w:r>
            <w:t>2</w:t>
          </w:r>
        </w:p>
        <w:p w14:paraId="6B42FC2D" w14:textId="35B1AC20" w:rsidR="0050178B" w:rsidRDefault="0050178B" w:rsidP="0050178B">
          <w:pPr>
            <w:pStyle w:val="TOC2"/>
            <w:ind w:left="216"/>
          </w:pPr>
          <w:r>
            <w:t>Materials and Specifications</w:t>
          </w:r>
          <w:r>
            <w:ptab w:relativeTo="margin" w:alignment="right" w:leader="dot"/>
          </w:r>
          <w:r>
            <w:t>2</w:t>
          </w:r>
        </w:p>
        <w:p w14:paraId="7C252834" w14:textId="7A24D9C0" w:rsidR="0050178B" w:rsidRPr="0050178B" w:rsidRDefault="0050178B" w:rsidP="0050178B">
          <w:pPr>
            <w:pStyle w:val="TOC2"/>
            <w:ind w:left="216"/>
          </w:pPr>
          <w:r>
            <w:t>Summary of Procedure</w:t>
          </w:r>
          <w:r>
            <w:ptab w:relativeTo="margin" w:alignment="right" w:leader="dot"/>
          </w:r>
          <w:r>
            <w:t>2</w:t>
          </w:r>
        </w:p>
        <w:p w14:paraId="1696560B" w14:textId="2FE9FE71" w:rsidR="00EC7F38" w:rsidRDefault="0050178B">
          <w:pPr>
            <w:pStyle w:val="TOC1"/>
          </w:pPr>
          <w:r>
            <w:rPr>
              <w:b/>
              <w:bCs/>
            </w:rPr>
            <w:t>Hardware and Wiring Guide</w:t>
          </w:r>
          <w:r w:rsidR="00EC7F38">
            <w:ptab w:relativeTo="margin" w:alignment="right" w:leader="dot"/>
          </w:r>
          <w:r w:rsidR="00EC7F38">
            <w:rPr>
              <w:b/>
              <w:bCs/>
            </w:rPr>
            <w:t>4</w:t>
          </w:r>
        </w:p>
        <w:p w14:paraId="206F9AC5" w14:textId="33798E52" w:rsidR="00EC7F38" w:rsidRDefault="0050178B">
          <w:pPr>
            <w:pStyle w:val="TOC2"/>
            <w:ind w:left="216"/>
          </w:pPr>
          <w:r>
            <w:t>PGA460 Pins Breakout</w:t>
          </w:r>
          <w:r w:rsidR="00EC7F38">
            <w:ptab w:relativeTo="margin" w:alignment="right" w:leader="dot"/>
          </w:r>
          <w:r w:rsidR="00EC7F38">
            <w:t>5</w:t>
          </w:r>
        </w:p>
        <w:p w14:paraId="0F403190" w14:textId="1778EC62" w:rsidR="0050178B" w:rsidRDefault="0050178B" w:rsidP="0050178B">
          <w:pPr>
            <w:pStyle w:val="TOC2"/>
            <w:ind w:left="216"/>
          </w:pPr>
          <w:r>
            <w:t>Direct-Driven Schematics</w:t>
          </w:r>
          <w:r>
            <w:ptab w:relativeTo="margin" w:alignment="right" w:leader="dot"/>
          </w:r>
          <w:r>
            <w:t>2</w:t>
          </w:r>
        </w:p>
        <w:p w14:paraId="1F8A1479" w14:textId="708E2574" w:rsidR="0050178B" w:rsidRPr="0050178B" w:rsidRDefault="0050178B" w:rsidP="0050178B">
          <w:pPr>
            <w:pStyle w:val="TOC2"/>
            <w:ind w:left="216"/>
          </w:pPr>
          <w:r>
            <w:t>Transformer-Driven Schematics</w:t>
          </w:r>
          <w:r>
            <w:ptab w:relativeTo="margin" w:alignment="right" w:leader="dot"/>
          </w:r>
          <w:r>
            <w:t>2</w:t>
          </w:r>
        </w:p>
        <w:p w14:paraId="36CB3195" w14:textId="60767034" w:rsidR="0050178B" w:rsidRDefault="0050178B" w:rsidP="0050178B">
          <w:pPr>
            <w:pStyle w:val="TOC1"/>
            <w:rPr>
              <w:b/>
              <w:bCs/>
            </w:rPr>
          </w:pPr>
          <w:r>
            <w:rPr>
              <w:b/>
              <w:bCs/>
            </w:rPr>
            <w:t>Software Development Guide</w:t>
          </w:r>
          <w:r>
            <w:ptab w:relativeTo="margin" w:alignment="right" w:leader="dot"/>
          </w:r>
          <w:r>
            <w:rPr>
              <w:b/>
              <w:bCs/>
            </w:rPr>
            <w:t>4</w:t>
          </w:r>
        </w:p>
        <w:p w14:paraId="39508C31" w14:textId="10B4F316" w:rsidR="00807A70" w:rsidRDefault="00171041" w:rsidP="00807A70">
          <w:pPr>
            <w:pStyle w:val="TOC2"/>
            <w:ind w:left="216"/>
          </w:pPr>
          <w:r>
            <w:t>Communication specifications</w:t>
          </w:r>
          <w:r w:rsidR="00807A70">
            <w:ptab w:relativeTo="margin" w:alignment="right" w:leader="dot"/>
          </w:r>
          <w:r w:rsidR="00807A70">
            <w:t>5</w:t>
          </w:r>
        </w:p>
        <w:p w14:paraId="621EF80F" w14:textId="6EC1C3CA" w:rsidR="00807A70" w:rsidRDefault="00807A70" w:rsidP="00807A70">
          <w:pPr>
            <w:pStyle w:val="TOC2"/>
            <w:ind w:left="216"/>
          </w:pPr>
          <w:r>
            <w:t>Energia Library and Example Code</w:t>
          </w:r>
          <w:r>
            <w:ptab w:relativeTo="margin" w:alignment="right" w:leader="dot"/>
          </w:r>
          <w:r>
            <w:t>5</w:t>
          </w:r>
        </w:p>
        <w:p w14:paraId="591F437F" w14:textId="01C5B221" w:rsidR="00807A70" w:rsidRDefault="00807A70" w:rsidP="00807A70">
          <w:pPr>
            <w:pStyle w:val="TOC2"/>
            <w:ind w:left="216"/>
          </w:pPr>
          <w:r>
            <w:t>Initialization Steps</w:t>
          </w:r>
          <w:r>
            <w:ptab w:relativeTo="margin" w:alignment="right" w:leader="dot"/>
          </w:r>
          <w:r>
            <w:t>5</w:t>
          </w:r>
        </w:p>
        <w:p w14:paraId="32C3C747" w14:textId="012A3C01" w:rsidR="00807A70" w:rsidRDefault="00C44C50" w:rsidP="00807A70">
          <w:pPr>
            <w:pStyle w:val="TOC3"/>
            <w:ind w:left="446"/>
          </w:pPr>
          <w:r>
            <w:t>EEPROM</w:t>
          </w:r>
          <w:r w:rsidR="00807A70">
            <w:ptab w:relativeTo="margin" w:alignment="right" w:leader="dot"/>
          </w:r>
          <w:r w:rsidR="00807A70">
            <w:t>3</w:t>
          </w:r>
        </w:p>
        <w:p w14:paraId="62FFC389" w14:textId="10618AE7" w:rsidR="00807A70" w:rsidRDefault="00C44C50" w:rsidP="00807A70">
          <w:pPr>
            <w:pStyle w:val="TOC3"/>
            <w:ind w:left="446"/>
          </w:pPr>
          <w:r>
            <w:t>Threshold Parameters</w:t>
          </w:r>
          <w:r w:rsidR="00807A70">
            <w:ptab w:relativeTo="margin" w:alignment="right" w:leader="dot"/>
          </w:r>
          <w:r w:rsidR="00807A70">
            <w:t>3</w:t>
          </w:r>
        </w:p>
        <w:p w14:paraId="7D036440" w14:textId="77777777" w:rsidR="00C44C50" w:rsidRDefault="00C44C50" w:rsidP="00C44C50">
          <w:pPr>
            <w:pStyle w:val="TOC3"/>
            <w:ind w:left="446"/>
          </w:pPr>
          <w:r>
            <w:t>Analog Front-End and Time Varying Gains</w:t>
          </w:r>
          <w:r w:rsidR="00807A70">
            <w:ptab w:relativeTo="margin" w:alignment="right" w:leader="dot"/>
          </w:r>
          <w:r w:rsidR="00807A70">
            <w:t>3</w:t>
          </w:r>
        </w:p>
        <w:p w14:paraId="7A34092A" w14:textId="3B5AA4B3" w:rsidR="00807A70" w:rsidRDefault="00C44C50" w:rsidP="00C44C50">
          <w:pPr>
            <w:pStyle w:val="TOC3"/>
            <w:ind w:left="0"/>
          </w:pPr>
          <w:r>
            <w:t xml:space="preserve">   GetDistance Script</w:t>
          </w:r>
          <w:r w:rsidR="00807A70">
            <w:ptab w:relativeTo="margin" w:alignment="right" w:leader="dot"/>
          </w:r>
          <w:r w:rsidR="00807A70">
            <w:t>5</w:t>
          </w:r>
        </w:p>
        <w:p w14:paraId="14371ED4" w14:textId="13F0B04B" w:rsidR="00C44C50" w:rsidRDefault="00C44C50" w:rsidP="00C44C50">
          <w:pPr>
            <w:pStyle w:val="TOC2"/>
            <w:ind w:left="216"/>
          </w:pPr>
          <w:r>
            <w:t>Related Useful Functions</w:t>
          </w:r>
          <w:r>
            <w:ptab w:relativeTo="margin" w:alignment="right" w:leader="dot"/>
          </w:r>
          <w:r>
            <w:t>5</w:t>
          </w:r>
        </w:p>
        <w:p w14:paraId="45A72C20" w14:textId="2B90C9E9" w:rsidR="00C44C50" w:rsidRPr="00C44C50" w:rsidRDefault="00C44C50" w:rsidP="00C44C50">
          <w:pPr>
            <w:pStyle w:val="TOC3"/>
            <w:ind w:left="446"/>
          </w:pPr>
          <w:r>
            <w:t>Register Write and Register Read</w:t>
          </w:r>
          <w:r>
            <w:ptab w:relativeTo="margin" w:alignment="right" w:leader="dot"/>
          </w:r>
          <w:r>
            <w:t>3</w:t>
          </w:r>
        </w:p>
        <w:p w14:paraId="5AE82DDD" w14:textId="2F449A39" w:rsidR="00C44C50" w:rsidRDefault="00C44C50" w:rsidP="00C44C50">
          <w:pPr>
            <w:pStyle w:val="TOC3"/>
            <w:ind w:left="446"/>
          </w:pPr>
          <w:r>
            <w:t>Diagnostic Field</w:t>
          </w:r>
          <w:r>
            <w:ptab w:relativeTo="margin" w:alignment="right" w:leader="dot"/>
          </w:r>
          <w:r>
            <w:t>3</w:t>
          </w:r>
        </w:p>
        <w:p w14:paraId="18346C1A" w14:textId="44ECA5F3" w:rsidR="00C44C50" w:rsidRDefault="00C44C50" w:rsidP="00C44C50">
          <w:pPr>
            <w:pStyle w:val="TOC3"/>
            <w:ind w:left="446"/>
          </w:pPr>
          <w:r>
            <w:t>Checksum Value</w:t>
          </w:r>
          <w:r>
            <w:ptab w:relativeTo="margin" w:alignment="right" w:leader="dot"/>
          </w:r>
          <w:r>
            <w:t>3</w:t>
          </w:r>
        </w:p>
        <w:p w14:paraId="3EA327B5" w14:textId="6C9ECD14" w:rsidR="00C44C50" w:rsidRDefault="00C44C50" w:rsidP="00C44C50">
          <w:pPr>
            <w:pStyle w:val="TOC3"/>
            <w:ind w:left="446"/>
          </w:pPr>
          <w:r>
            <w:t>EEPROM</w:t>
          </w:r>
          <w:r>
            <w:ptab w:relativeTo="margin" w:alignment="right" w:leader="dot"/>
          </w:r>
          <w:r>
            <w:t>3</w:t>
          </w:r>
        </w:p>
        <w:p w14:paraId="5C0B0544" w14:textId="5619EC47" w:rsidR="00171041" w:rsidRDefault="00171041" w:rsidP="00171041">
          <w:pPr>
            <w:pStyle w:val="TOC2"/>
            <w:ind w:left="216"/>
          </w:pPr>
          <w:r>
            <w:t>CAN Bus</w:t>
          </w:r>
          <w:r>
            <w:ptab w:relativeTo="margin" w:alignment="right" w:leader="dot"/>
          </w:r>
          <w:r>
            <w:t>5</w:t>
          </w:r>
        </w:p>
        <w:p w14:paraId="2DD5F95D" w14:textId="08DE4965" w:rsidR="00171041" w:rsidRPr="00171041" w:rsidRDefault="00171041" w:rsidP="00171041">
          <w:pPr>
            <w:pStyle w:val="TOC2"/>
            <w:ind w:left="216"/>
          </w:pPr>
          <w:r>
            <w:t>USB Communication</w:t>
          </w:r>
          <w:r>
            <w:ptab w:relativeTo="margin" w:alignment="right" w:leader="dot"/>
          </w:r>
          <w:r>
            <w:t>5</w:t>
          </w:r>
        </w:p>
        <w:p w14:paraId="2C39EE3B" w14:textId="44CA40C3" w:rsidR="0050178B" w:rsidRDefault="0050178B" w:rsidP="0050178B">
          <w:pPr>
            <w:pStyle w:val="TOC1"/>
          </w:pPr>
          <w:r>
            <w:rPr>
              <w:b/>
              <w:bCs/>
            </w:rPr>
            <w:t>Troubleshooting Guide</w:t>
          </w:r>
          <w:r>
            <w:ptab w:relativeTo="margin" w:alignment="right" w:leader="dot"/>
          </w:r>
          <w:r>
            <w:rPr>
              <w:b/>
              <w:bCs/>
            </w:rPr>
            <w:t>4</w:t>
          </w:r>
        </w:p>
        <w:p w14:paraId="457523C0" w14:textId="371A8142" w:rsidR="0050178B" w:rsidRDefault="0050178B" w:rsidP="0050178B">
          <w:pPr>
            <w:pStyle w:val="TOC1"/>
          </w:pPr>
          <w:r>
            <w:rPr>
              <w:b/>
              <w:bCs/>
            </w:rPr>
            <w:t>Future Works</w:t>
          </w:r>
          <w:r>
            <w:ptab w:relativeTo="margin" w:alignment="right" w:leader="dot"/>
          </w:r>
          <w:r>
            <w:rPr>
              <w:b/>
              <w:bCs/>
            </w:rPr>
            <w:t>4</w:t>
          </w:r>
        </w:p>
        <w:p w14:paraId="749148F0" w14:textId="35E895E5" w:rsidR="00EC7F38" w:rsidRPr="0050178B" w:rsidRDefault="00AC28F0" w:rsidP="0050178B"/>
      </w:sdtContent>
    </w:sdt>
    <w:p w14:paraId="73452C92" w14:textId="4A872848" w:rsidR="008D0D9B" w:rsidRDefault="00EC7F38" w:rsidP="004E577C">
      <w:pPr>
        <w:spacing w:after="200"/>
      </w:pPr>
      <w:r>
        <w:br w:type="page"/>
      </w:r>
    </w:p>
    <w:p w14:paraId="5E4EE7CD" w14:textId="17BBDD2B" w:rsidR="004B7E44" w:rsidRDefault="004E577C" w:rsidP="008D0D9B">
      <w:pPr>
        <w:pStyle w:val="Heading2"/>
      </w:pPr>
      <w:r>
        <w:lastRenderedPageBreak/>
        <w:t>Abstract</w:t>
      </w:r>
    </w:p>
    <w:p w14:paraId="1C6A1607" w14:textId="73A502B1" w:rsidR="00B71F03" w:rsidRPr="00971A53" w:rsidRDefault="002B79A6" w:rsidP="00B71F03">
      <w:pPr>
        <w:ind w:firstLine="720"/>
        <w:rPr>
          <w:rFonts w:ascii="Times New Roman" w:eastAsia="Times New Roman" w:hAnsi="Times New Roman" w:cs="Times New Roman"/>
        </w:rPr>
      </w:pPr>
      <w: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t xml:space="preserve"> surveilling the vehicle’s immediate proximity. </w:t>
      </w:r>
      <w:r w:rsidR="00B71F03" w:rsidRPr="00B71F03">
        <w:rPr>
          <w:rFonts w:eastAsia="Times New Roman" w:cs="Times New Roman"/>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The division by 2 in the calculation ensures that the result is the distance between the sensor and barrier, and not the total distance traveled by the signal. </w:t>
      </w:r>
    </w:p>
    <w:p w14:paraId="4976CF39" w14:textId="1814BDCB" w:rsidR="008D0D9B" w:rsidRDefault="008D0D9B" w:rsidP="002B79A6"/>
    <w:p w14:paraId="72ECCC18" w14:textId="270DCD8D" w:rsidR="00B71F03" w:rsidRDefault="00B71F03" w:rsidP="00B71F03">
      <w:pPr>
        <w:pStyle w:val="Heading2"/>
      </w:pPr>
      <w:r>
        <w:t>Vision Statement</w:t>
      </w:r>
    </w:p>
    <w:p w14:paraId="57858000" w14:textId="77777777" w:rsidR="00C273B7" w:rsidRPr="00971A53" w:rsidRDefault="00C273B7" w:rsidP="00C273B7">
      <w:pPr>
        <w:ind w:firstLine="720"/>
        <w:rPr>
          <w:rFonts w:ascii="Times New Roman" w:eastAsia="Times New Roman" w:hAnsi="Times New Roman" w:cs="Times New Roman"/>
        </w:rPr>
      </w:pPr>
      <w:r>
        <w:t>The purpose of this project entails establishing communication between microcontroller, ultrasonic transducer, and ultrasonic sensor and ensuring accurate and consistent distance measurement of up to five meters at more than ten 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Default="00C273B7" w:rsidP="00C273B7">
      <w:pPr>
        <w:pStyle w:val="Heading2"/>
      </w:pPr>
      <w: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AC28F0"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AC28F0"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Default="00E932CC" w:rsidP="00E932CC">
      <w:pPr>
        <w:pStyle w:val="Heading2"/>
      </w:pPr>
      <w: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871E6" w:rsidRDefault="00E932CC" w:rsidP="005821D1">
      <w:pPr>
        <w:pStyle w:val="ListParagraph"/>
        <w:numPr>
          <w:ilvl w:val="0"/>
          <w:numId w:val="11"/>
        </w:numPr>
      </w:pPr>
      <w:r w:rsidRPr="00E871E6">
        <w:t>Establish reliable communication between PGA460 and microcontroller</w:t>
      </w:r>
    </w:p>
    <w:p w14:paraId="5DC92107" w14:textId="3EAD1371" w:rsidR="00E932CC" w:rsidRDefault="00E932CC" w:rsidP="005821D1">
      <w:pPr>
        <w:pStyle w:val="ListParagraph"/>
        <w:numPr>
          <w:ilvl w:val="0"/>
          <w:numId w:val="11"/>
        </w:numPr>
      </w:pPr>
      <w:r w:rsidRPr="00E871E6">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7F34DB" w:rsidRDefault="00E871E6" w:rsidP="005821D1">
      <w:pPr>
        <w:pStyle w:val="Heading3"/>
        <w:numPr>
          <w:ilvl w:val="0"/>
          <w:numId w:val="12"/>
        </w:numPr>
        <w:rPr>
          <w:sz w:val="24"/>
        </w:rPr>
      </w:pPr>
      <w:r w:rsidRPr="007F34DB">
        <w:rPr>
          <w:sz w:val="24"/>
        </w:rPr>
        <w:t>Successful bursting and listening of ultrasonic sensor</w:t>
      </w:r>
    </w:p>
    <w:p w14:paraId="62DF996A" w14:textId="3A37662C" w:rsidR="00E871E6" w:rsidRPr="007F34DB" w:rsidRDefault="007F34DB" w:rsidP="005821D1">
      <w:pPr>
        <w:pStyle w:val="Heading3"/>
        <w:numPr>
          <w:ilvl w:val="0"/>
          <w:numId w:val="12"/>
        </w:numPr>
        <w:rPr>
          <w:sz w:val="24"/>
        </w:rPr>
      </w:pPr>
      <w:r w:rsidRPr="007F34DB">
        <w:rPr>
          <w:sz w:val="24"/>
        </w:rPr>
        <w:t>Update parameters for accurate distance measurement</w:t>
      </w:r>
    </w:p>
    <w:p w14:paraId="7A577362" w14:textId="7ED17FF4" w:rsidR="007F34DB" w:rsidRDefault="007F34DB" w:rsidP="005821D1">
      <w:pPr>
        <w:pStyle w:val="Heading3"/>
        <w:numPr>
          <w:ilvl w:val="0"/>
          <w:numId w:val="12"/>
        </w:numPr>
        <w:rPr>
          <w:sz w:val="24"/>
        </w:rPr>
      </w:pPr>
      <w:r w:rsidRPr="007F34DB">
        <w:rPr>
          <w:sz w:val="24"/>
        </w:rPr>
        <w:t>Communicate result back to microcontroller</w:t>
      </w:r>
    </w:p>
    <w:p w14:paraId="70018FA7" w14:textId="06F0EE7C" w:rsidR="007F34DB" w:rsidRPr="007F34DB" w:rsidRDefault="007F34DB" w:rsidP="005821D1">
      <w:pPr>
        <w:pStyle w:val="Heading3"/>
        <w:numPr>
          <w:ilvl w:val="0"/>
          <w:numId w:val="12"/>
        </w:numPr>
        <w:rPr>
          <w:sz w:val="24"/>
        </w:rPr>
      </w:pPr>
      <w:r>
        <w:rPr>
          <w:sz w:val="24"/>
        </w:rPr>
        <w:t>Optimize software to increase feed rate</w:t>
      </w:r>
    </w:p>
    <w:p w14:paraId="581EF040" w14:textId="5FED7037" w:rsidR="007F34DB" w:rsidRPr="00E932CC" w:rsidRDefault="007F34DB" w:rsidP="007F34DB">
      <w:pPr>
        <w:pStyle w:val="Heading4"/>
        <w:rPr>
          <w:u w:val="single"/>
        </w:rPr>
      </w:pPr>
      <w:r>
        <w:rPr>
          <w:u w:val="single"/>
        </w:rPr>
        <w:t>Stage three</w:t>
      </w:r>
    </w:p>
    <w:p w14:paraId="79AB06B0" w14:textId="546CA70C" w:rsidR="007F34DB" w:rsidRPr="00E56E0E" w:rsidRDefault="007F34DB" w:rsidP="005821D1">
      <w:pPr>
        <w:pStyle w:val="Heading3"/>
        <w:numPr>
          <w:ilvl w:val="0"/>
          <w:numId w:val="13"/>
        </w:numPr>
        <w:rPr>
          <w:sz w:val="24"/>
          <w:szCs w:val="24"/>
        </w:rPr>
      </w:pPr>
      <w:r w:rsidRPr="00E56E0E">
        <w:rPr>
          <w:sz w:val="24"/>
          <w:szCs w:val="24"/>
        </w:rPr>
        <w:t>Drive multiple ultrasonic sensors with one microcontroller</w:t>
      </w:r>
    </w:p>
    <w:p w14:paraId="63F9C56A" w14:textId="00176075" w:rsidR="007F34DB" w:rsidRPr="00E56E0E" w:rsidRDefault="007F34DB" w:rsidP="005821D1">
      <w:pPr>
        <w:pStyle w:val="Heading3"/>
        <w:numPr>
          <w:ilvl w:val="0"/>
          <w:numId w:val="13"/>
        </w:numPr>
        <w:rPr>
          <w:sz w:val="24"/>
          <w:szCs w:val="24"/>
        </w:rPr>
      </w:pPr>
      <w:r w:rsidRPr="00E56E0E">
        <w:rPr>
          <w:sz w:val="24"/>
          <w:szCs w:val="24"/>
        </w:rPr>
        <w:t>Optimize software to increase feed rate</w:t>
      </w:r>
    </w:p>
    <w:p w14:paraId="4626AAA0" w14:textId="36CCF5E1" w:rsidR="007F34DB" w:rsidRPr="00E56E0E" w:rsidRDefault="007F34DB" w:rsidP="005821D1">
      <w:pPr>
        <w:pStyle w:val="Heading3"/>
        <w:numPr>
          <w:ilvl w:val="0"/>
          <w:numId w:val="13"/>
        </w:numPr>
        <w:rPr>
          <w:sz w:val="24"/>
          <w:szCs w:val="24"/>
        </w:rPr>
      </w:pPr>
      <w:r w:rsidRPr="00E56E0E">
        <w:rPr>
          <w:sz w:val="24"/>
          <w:szCs w:val="24"/>
        </w:rPr>
        <w:t>Prepare schematics for multiple ultrasonic sensors setup</w:t>
      </w:r>
    </w:p>
    <w:p w14:paraId="675158EA" w14:textId="4EA86A7A" w:rsidR="007F34DB" w:rsidRPr="00E56E0E" w:rsidRDefault="00E56E0E" w:rsidP="005821D1">
      <w:pPr>
        <w:pStyle w:val="Heading3"/>
        <w:numPr>
          <w:ilvl w:val="0"/>
          <w:numId w:val="13"/>
        </w:numPr>
        <w:rPr>
          <w:sz w:val="24"/>
          <w:szCs w:val="24"/>
        </w:rPr>
      </w:pPr>
      <w:r w:rsidRPr="00E56E0E">
        <w:rPr>
          <w:sz w:val="24"/>
          <w:szCs w:val="24"/>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967731" w:rsidRDefault="00E56E0E" w:rsidP="00E56E0E">
      <w:pPr>
        <w:pStyle w:val="Heading2"/>
        <w:rPr>
          <w:color w:val="2D009E" w:themeColor="accent4" w:themeShade="80"/>
        </w:rPr>
      </w:pPr>
      <w:r w:rsidRPr="00967731">
        <w:rPr>
          <w:color w:val="2D009E" w:themeColor="accent4" w:themeShade="80"/>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0DC02D46" w:rsidR="00E56E0E" w:rsidRPr="00967731" w:rsidRDefault="00E56E0E" w:rsidP="00E56E0E">
      <w:pPr>
        <w:pStyle w:val="Heading4"/>
        <w:rPr>
          <w:color w:val="315F02" w:themeColor="accent3" w:themeShade="BF"/>
        </w:rPr>
      </w:pPr>
      <w:r w:rsidRPr="00967731">
        <w:rPr>
          <w:color w:val="315F02" w:themeColor="accent3" w:themeShade="BF"/>
        </w:rPr>
        <w:t>direct-driven schematics</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4F40F374" w:rsidR="00E56E0E" w:rsidRPr="00967731" w:rsidRDefault="00E56E0E" w:rsidP="00E56E0E">
      <w:pPr>
        <w:pStyle w:val="Heading4"/>
        <w:rPr>
          <w:color w:val="315F02" w:themeColor="accent3" w:themeShade="BF"/>
        </w:rPr>
      </w:pPr>
      <w:r w:rsidRPr="00967731">
        <w:rPr>
          <w:color w:val="315F02" w:themeColor="accent3" w:themeShade="BF"/>
        </w:rPr>
        <w:lastRenderedPageBreak/>
        <w:t>transformer-driven schematics</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2D2B508" w14:textId="77777777" w:rsidR="00073358" w:rsidRDefault="00073358" w:rsidP="00073358">
      <w:pPr>
        <w:jc w:val="center"/>
      </w:pPr>
    </w:p>
    <w:p w14:paraId="51038271" w14:textId="43B9E891" w:rsidR="00073358" w:rsidRDefault="00073358" w:rsidP="00073358">
      <w:pPr>
        <w:rPr>
          <w:rFonts w:cs="Times New Roman"/>
        </w:rPr>
      </w:pPr>
      <w:r w:rsidRPr="00073358">
        <w:rPr>
          <w:rFonts w:cs="Times New Roman"/>
        </w:rPr>
        <w:t>For reference on design requirements behind ci</w:t>
      </w:r>
      <w:r>
        <w:rPr>
          <w:rFonts w:cs="Times New Roman"/>
        </w:rPr>
        <w:t>rcuitry interfacing with PGA460,</w:t>
      </w:r>
      <w:r w:rsidRPr="00073358">
        <w:rPr>
          <w:rFonts w:cs="Times New Roman"/>
        </w:rPr>
        <w:t xml:space="preserve"> Arduino Mega 2560 and Murata ma58mf14-7n ultrasonic sensor, refer to </w:t>
      </w:r>
      <w:hyperlink r:id="rId18" w:history="1">
        <w:r w:rsidRPr="00073358">
          <w:rPr>
            <w:rStyle w:val="Hyperlink"/>
            <w:rFonts w:cs="Times New Roman"/>
          </w:rPr>
          <w:t>PGA460 Ultrasonic Signal Processor and Transducer Driver</w:t>
        </w:r>
      </w:hyperlink>
      <w:r w:rsidRPr="00073358">
        <w:rPr>
          <w:rFonts w:cs="Times New Roman"/>
        </w:rPr>
        <w:t xml:space="preserve"> datasheet under Section 8 Application and Implementation.</w:t>
      </w:r>
    </w:p>
    <w:p w14:paraId="61863C6E" w14:textId="77777777" w:rsidR="00073358" w:rsidRPr="00073358" w:rsidRDefault="00073358" w:rsidP="00073358">
      <w:pPr>
        <w:rPr>
          <w:rFonts w:cs="Times New Roman"/>
        </w:rPr>
      </w:pPr>
    </w:p>
    <w:p w14:paraId="0EB007B0" w14:textId="7BA0FB8E" w:rsidR="00073358" w:rsidRPr="00073358" w:rsidRDefault="00073358" w:rsidP="00073358">
      <w:pPr>
        <w:rPr>
          <w:rFonts w:cs="Times New Roman"/>
        </w:rPr>
      </w:pPr>
      <w:r w:rsidRPr="00073358">
        <w:rPr>
          <w:rFonts w:cs="Times New Roman"/>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2B425A">
          <w:rPr>
            <w:rStyle w:val="Hyperlink"/>
            <w:rFonts w:cs="Times New Roman"/>
          </w:rPr>
          <w:t>PGA460 Ultrasonic Module Hardware and Software Opti</w:t>
        </w:r>
        <w:bookmarkStart w:id="0" w:name="_GoBack"/>
        <w:bookmarkEnd w:id="0"/>
        <w:r w:rsidRPr="002B425A">
          <w:rPr>
            <w:rStyle w:val="Hyperlink"/>
            <w:rFonts w:cs="Times New Roman"/>
          </w:rPr>
          <w:t>m</w:t>
        </w:r>
        <w:r w:rsidRPr="002B425A">
          <w:rPr>
            <w:rStyle w:val="Hyperlink"/>
            <w:rFonts w:cs="Times New Roman"/>
          </w:rPr>
          <w:t>ization</w:t>
        </w:r>
      </w:hyperlink>
      <w:r w:rsidRPr="00073358">
        <w:rPr>
          <w:rFonts w:cs="Times New Roman"/>
        </w:rPr>
        <w:t xml:space="preserve"> guide, under Section 3.4 Passive Tuning, shows flexibility in how these values can be modified in order to best be tuned with the circuitry setup.</w:t>
      </w:r>
    </w:p>
    <w:p w14:paraId="3056413B" w14:textId="78113B50" w:rsidR="00C653FF" w:rsidRDefault="00C653FF" w:rsidP="004B7E44"/>
    <w:p w14:paraId="481D65D2" w14:textId="4E1BCB5B" w:rsidR="00073358" w:rsidRDefault="00073358">
      <w:pPr>
        <w:spacing w:after="200"/>
      </w:pPr>
      <w:r>
        <w:br w:type="page"/>
      </w:r>
    </w:p>
    <w:p w14:paraId="1B55433E" w14:textId="11D36A93" w:rsidR="00C653FF" w:rsidRPr="00967731" w:rsidRDefault="00073358" w:rsidP="00073358">
      <w:pPr>
        <w:pStyle w:val="Heading2"/>
        <w:rPr>
          <w:color w:val="481EA3" w:themeColor="accent5" w:themeShade="BF"/>
        </w:rPr>
      </w:pPr>
      <w:r w:rsidRPr="00967731">
        <w:rPr>
          <w:color w:val="481EA3" w:themeColor="accent5" w:themeShade="BF"/>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117F3980" w:rsidR="00C653FF" w:rsidRDefault="00073358" w:rsidP="004B7E44">
      <w:pPr>
        <w:rPr>
          <w:rFonts w:cs="Times New Roman"/>
        </w:rPr>
      </w:pPr>
      <w:r w:rsidRPr="00073358">
        <w:rPr>
          <w:rFonts w:cs="Times New Roman"/>
        </w:rPr>
        <w:t>PGA460 has four main modes of communication: UART, OWU, SPI, and TCI. For our purpose of measuring distances, we will be using UART, as it is the most common and simplest form of serial communication with Arduino MEGA 2560. The UART mode on PGA460 is designed to work in the baud rapture of between 2400-bps and 15200-bps, in which the baud rate is automatically detected based on the sync byte that is issued in the beginning of every command. In addition, PGA460 operates on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05CDA7C4" w:rsidR="00967731" w:rsidRPr="00764B91" w:rsidRDefault="00967731" w:rsidP="00967731">
      <w:pPr>
        <w:rPr>
          <w:rFonts w:cs="Times New Roman"/>
        </w:rPr>
      </w:pPr>
      <w:r w:rsidRPr="00967731">
        <w:rPr>
          <w:rFonts w:cs="Times New Roman"/>
        </w:rPr>
        <w:t xml:space="preserve">For first-time exposure of interfacing with PGA460, it is recommended to read the </w:t>
      </w:r>
      <w:hyperlink r:id="rId20" w:history="1">
        <w:r w:rsidRPr="00967731">
          <w:rPr>
            <w:rStyle w:val="Hyperlink"/>
            <w:rFonts w:cs="Times New Roman"/>
          </w:rPr>
          <w:t>PGA460 Software Development Guide</w:t>
        </w:r>
      </w:hyperlink>
      <w:r w:rsidRPr="00967731">
        <w:rPr>
          <w:rFonts w:cs="Times New Roman"/>
        </w:rPr>
        <w:t xml:space="preserve">. The same code is also available in the </w:t>
      </w:r>
      <w:r w:rsidRPr="00764B91">
        <w:rPr>
          <w:rFonts w:cs="Times New Roman"/>
        </w:rPr>
        <w:t xml:space="preserve">downloadable Energia Library example, which can be ported into the Arduino IDE Library and requires commenting out </w:t>
      </w:r>
      <w:r w:rsidRPr="00764B91">
        <w:rPr>
          <w:rFonts w:cs="Times New Roman"/>
          <w:color w:val="FF0000"/>
        </w:rPr>
        <w:t>#include "Energia.h"</w:t>
      </w:r>
      <w:r w:rsidRPr="00764B91">
        <w:rPr>
          <w:rFonts w:cs="Times New Roman"/>
        </w:rPr>
        <w:t xml:space="preserve"> to make the code compilable. Since SPI mode is not used, it is also suggested that #</w:t>
      </w:r>
      <w:r w:rsidRPr="00764B91">
        <w:rPr>
          <w:rFonts w:cs="Times New Roman"/>
          <w:color w:val="FF0000"/>
        </w:rPr>
        <w:t xml:space="preserve">include "PGA460_SPI.h" </w:t>
      </w:r>
      <w:r w:rsidRPr="00764B91">
        <w:rPr>
          <w:rFonts w:cs="Times New Roman"/>
        </w:rPr>
        <w:t xml:space="preserve">and related SPI functions and variables be commented out in </w:t>
      </w:r>
      <w:r w:rsidRPr="00764B91">
        <w:rPr>
          <w:rFonts w:cs="Times New Roman"/>
          <w:color w:val="808080" w:themeColor="background1" w:themeShade="80"/>
        </w:rPr>
        <w:t xml:space="preserve">PGA460_USSC.h </w:t>
      </w:r>
      <w:r w:rsidRPr="00764B91">
        <w:rPr>
          <w:rFonts w:cs="Times New Roman"/>
        </w:rPr>
        <w:t xml:space="preserve">and </w:t>
      </w:r>
      <w:r w:rsidRPr="00764B91">
        <w:rPr>
          <w:rFonts w:cs="Times New Roman"/>
          <w:color w:val="808080" w:themeColor="background1" w:themeShade="80"/>
        </w:rPr>
        <w:t xml:space="preserve">PGA460_USSC.cpp </w:t>
      </w:r>
      <w:r w:rsidRPr="00764B91">
        <w:rPr>
          <w:rFonts w:cs="Times New Roman"/>
        </w:rPr>
        <w:t xml:space="preserve">to prevent need of installing more unnecessary libraries. A cleaned-up version of the h and cpp files, without SPI functions can found </w:t>
      </w:r>
      <w:r w:rsidRPr="00764B91">
        <w:rPr>
          <w:rFonts w:cs="Times New Roman"/>
          <w:color w:val="808080" w:themeColor="background1" w:themeShade="80"/>
        </w:rPr>
        <w:t xml:space="preserve">PGA460, 0.25-0.5m </w:t>
      </w:r>
      <w:r w:rsidRPr="00764B91">
        <w:rPr>
          <w:rFonts w:cs="Times New Roman"/>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Default="00967731" w:rsidP="00967731">
      <w:pPr>
        <w:rPr>
          <w:rFonts w:cs="Times New Roman"/>
        </w:rPr>
      </w:pPr>
      <w:r>
        <w:rPr>
          <w:rFonts w:cs="Times New Roman"/>
        </w:rPr>
        <w:t xml:space="preserve">The order of instructions for which PGA460 </w:t>
      </w:r>
      <w:r w:rsidR="00AE684A">
        <w:rPr>
          <w:rFonts w:cs="Times New Roman"/>
        </w:rPr>
        <w:t>is set up to properly work is a</w:t>
      </w:r>
      <w:r>
        <w:rPr>
          <w:rFonts w:cs="Times New Roman"/>
        </w:rPr>
        <w:t>s follows:</w:t>
      </w:r>
    </w:p>
    <w:p w14:paraId="7B06675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 power up,</w:t>
      </w:r>
      <w:r w:rsidRPr="00967731">
        <w:rPr>
          <w:rFonts w:cs="Times New Roman"/>
        </w:rPr>
        <w:t xml:space="preserve"> configures EERPOM values to indicate which ultrasonic transducer to being used and how PGA460 should execute its commands. This step is </w:t>
      </w:r>
      <w:r w:rsidRPr="00967731">
        <w:rPr>
          <w:rFonts w:cs="Times New Roman"/>
          <w:b/>
        </w:rPr>
        <w:t>optional</w:t>
      </w:r>
      <w:r w:rsidRPr="00967731">
        <w:rPr>
          <w:rFonts w:cs="Times New Roman"/>
        </w:rPr>
        <w:t xml:space="preserve"> </w:t>
      </w:r>
      <w:r w:rsidRPr="00967731">
        <w:rPr>
          <w:rFonts w:cs="Times New Roman"/>
          <w:b/>
        </w:rPr>
        <w:t>if</w:t>
      </w:r>
      <w:r w:rsidRPr="00967731">
        <w:rPr>
          <w:rFonts w:cs="Times New Roman"/>
        </w:rPr>
        <w:t xml:space="preserve"> these EEPROM values have being burned once onto the PGA460. </w:t>
      </w:r>
    </w:p>
    <w:p w14:paraId="3FB7F2FD"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 xml:space="preserve">Configures Threshold parameters by using threshold bulk write command (THRBW) or by independently writing a particular parameter by using register write command (SRW). </w:t>
      </w:r>
    </w:p>
    <w:p w14:paraId="0EF1A12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Configures Time-varying gain by using time-varying gain bulk write</w:t>
      </w:r>
    </w:p>
    <w:p w14:paraId="66C08626"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Once successfully configured</w:t>
      </w:r>
      <w:r w:rsidRPr="00967731">
        <w:rPr>
          <w:rFonts w:cs="Times New Roman"/>
        </w:rPr>
        <w:t>, program will execute the following commands in a loop:</w:t>
      </w:r>
    </w:p>
    <w:p w14:paraId="02E73AFF"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BURST+LISTEN (Preset1 or Preset 2)</w:t>
      </w:r>
    </w:p>
    <w:p w14:paraId="7BCEFE48"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After record interval has expired, issue ultrasonic measurement result command(UMR) to retrieve data</w:t>
      </w:r>
    </w:p>
    <w:p w14:paraId="4EFE1275"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Use time-of-flight calculation on retrieved data to compute distance</w:t>
      </w:r>
    </w:p>
    <w:p w14:paraId="72DDA18B" w14:textId="77777777" w:rsidR="00967731" w:rsidRDefault="00967731" w:rsidP="00967731">
      <w:pPr>
        <w:rPr>
          <w:rFonts w:cs="Times New Roman"/>
        </w:rPr>
      </w:pP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lastRenderedPageBreak/>
        <w:t>EEPROM (electrically-erasable Programmable Read-only Memory)</w:t>
      </w:r>
    </w:p>
    <w:p w14:paraId="0CDABF2A" w14:textId="77777777" w:rsidR="00AE684A" w:rsidRPr="00AE684A" w:rsidRDefault="00AE684A" w:rsidP="00AE684A">
      <w:pPr>
        <w:ind w:left="720"/>
        <w:rPr>
          <w:rFonts w:cs="Times New Roman"/>
          <w:sz w:val="22"/>
        </w:rPr>
      </w:pPr>
      <w:r>
        <w:tab/>
      </w:r>
      <w:r w:rsidRPr="00AE684A">
        <w:rPr>
          <w:rFonts w:cs="Times New Roman"/>
          <w:sz w:val="22"/>
        </w:rPr>
        <w:t>EEPROM is a non-volatile memory that contains parameters under which PGA460 recognizes type of transducer is being used and accordingly carries out its commands. The following parameters affect system diagnostics, burst and listen patterns, and filtering configurations:</w:t>
      </w:r>
    </w:p>
    <w:p w14:paraId="098E9A3D"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FREQUENCY, FREQ_DIAG, DEADTIME</w:t>
      </w:r>
      <w:r w:rsidRPr="00AE684A">
        <w:rPr>
          <w:rFonts w:cs="Times New Roman"/>
          <w:sz w:val="22"/>
        </w:rPr>
        <w:t xml:space="preserve"> determine how accurately the transducer’s frequency is analyzed and how PGA460 recognizes which echoing signal to process.</w:t>
      </w:r>
    </w:p>
    <w:p w14:paraId="3EBFDB18"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REC_LENGTH</w:t>
      </w:r>
      <w:r w:rsidRPr="00AE684A">
        <w:rPr>
          <w:rFonts w:cs="Times New Roman"/>
          <w:sz w:val="22"/>
        </w:rPr>
        <w:t xml:space="preserve"> is associated with how long the PGA460 should wait and listen for the returning signals. During this period, no other commands should be issued to prevent interruption this listening period. Otherwise, the raw data will not be reported completely and cause diagnostic errors.</w:t>
      </w:r>
    </w:p>
    <w:p w14:paraId="614505C1"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PULSE_1, PULSE_2</w:t>
      </w:r>
      <w:r w:rsidRPr="00AE684A">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971A53" w:rsidRDefault="00AE684A" w:rsidP="00AE684A">
      <w:pPr>
        <w:pStyle w:val="ListParagraph"/>
        <w:numPr>
          <w:ilvl w:val="0"/>
          <w:numId w:val="9"/>
        </w:numPr>
        <w:spacing w:after="160" w:line="259" w:lineRule="auto"/>
        <w:rPr>
          <w:rFonts w:ascii="Times New Roman" w:hAnsi="Times New Roman" w:cs="Times New Roman"/>
        </w:rPr>
      </w:pPr>
      <w:r w:rsidRPr="00AE684A">
        <w:rPr>
          <w:rFonts w:cs="Times New Roman"/>
          <w:b/>
          <w:sz w:val="22"/>
        </w:rPr>
        <w:t>P1_GAIN_CTRL, P2_GAIN_CTRL</w:t>
      </w:r>
      <w:r w:rsidRPr="00AE684A">
        <w:rPr>
          <w:rFonts w:cs="Times New Roman"/>
          <w:sz w:val="22"/>
        </w:rPr>
        <w:t xml:space="preserve"> describes the amount of amplification throughout the listening period for Preset 1 and Preset 2</w:t>
      </w:r>
    </w:p>
    <w:p w14:paraId="36245F00" w14:textId="77777777" w:rsidR="00AE684A" w:rsidRPr="00AE684A" w:rsidRDefault="00AE684A" w:rsidP="00AE684A">
      <w:pPr>
        <w:ind w:left="720"/>
        <w:rPr>
          <w:rFonts w:cs="Times New Roman"/>
          <w:sz w:val="22"/>
        </w:rPr>
      </w:pPr>
      <w:r w:rsidRPr="00AE684A">
        <w:rPr>
          <w:rFonts w:cs="Times New Roman"/>
          <w:sz w:val="22"/>
        </w:rPr>
        <w:t xml:space="preserve">These parameters </w:t>
      </w:r>
      <w:r w:rsidRPr="00AE684A">
        <w:rPr>
          <w:rFonts w:cs="Times New Roman"/>
          <w:b/>
          <w:sz w:val="22"/>
          <w:u w:val="single"/>
        </w:rPr>
        <w:t>DO NOT</w:t>
      </w:r>
      <w:r w:rsidRPr="00AE684A">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p>
    <w:p w14:paraId="51BE77D7" w14:textId="2657B47D" w:rsidR="00AE684A" w:rsidRDefault="00AE684A" w:rsidP="00AE684A">
      <w:r>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14E4A326"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 Threshold parameters control the level at which the PGA460 is listening for and detecting reflected echo. If the levels are set too high, PGA460 may not recognize object detected if the raw echo data signals are small. On the other hand, if the levels are too low, PGA460 may detect false positives.</w:t>
      </w:r>
    </w:p>
    <w:p w14:paraId="5A6F2578" w14:textId="77777777" w:rsidR="00AE684A" w:rsidRDefault="00AE684A">
      <w:pPr>
        <w:spacing w:after="200"/>
      </w:pPr>
      <w:r>
        <w:br w:type="page"/>
      </w:r>
    </w:p>
    <w:p w14:paraId="64C4F758" w14:textId="19F3E0CA" w:rsidR="00967731" w:rsidRDefault="00AE684A" w:rsidP="00AE684A">
      <w:pPr>
        <w:jc w:val="center"/>
      </w:pPr>
      <w:r w:rsidRPr="00BD0EFB">
        <w:rPr>
          <w:rFonts w:ascii="Times New Roman" w:hAnsi="Times New Roman" w:cs="Times New Roman"/>
          <w:noProof/>
          <w:szCs w:val="24"/>
        </w:rPr>
        <w:lastRenderedPageBreak/>
        <w:drawing>
          <wp:inline distT="0" distB="0" distL="0" distR="0" wp14:anchorId="63101B4A" wp14:editId="7BF3C02B">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5705"/>
                    </a:xfrm>
                    <a:prstGeom prst="rect">
                      <a:avLst/>
                    </a:prstGeom>
                  </pic:spPr>
                </pic:pic>
              </a:graphicData>
            </a:graphic>
          </wp:inline>
        </w:drawing>
      </w:r>
    </w:p>
    <w:p w14:paraId="6B3D7602" w14:textId="77777777"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order to be recognized as detected object</w:t>
      </w:r>
    </w:p>
    <w:p w14:paraId="6371E271" w14:textId="3B90634B" w:rsidR="00161D21" w:rsidRPr="00161D21" w:rsidRDefault="00161D21" w:rsidP="00161D21">
      <w:pPr>
        <w:spacing w:after="240"/>
        <w:ind w:left="720" w:firstLine="720"/>
        <w:rPr>
          <w:rFonts w:cs="Times New Roman"/>
          <w:sz w:val="22"/>
        </w:rPr>
      </w:pPr>
      <w:r w:rsidRPr="00161D21">
        <w:rPr>
          <w:rFonts w:cs="Times New Roman"/>
          <w:sz w:val="22"/>
        </w:rPr>
        <w:t xml:space="preserve">To optimally modify threshold values to prevent false positives and zero object detection, it is recommended that the threshold values should be set as close to the echo data dump base as possible while leaving some buffer for noise. The most efficient way to adjust the levels is use the </w:t>
      </w:r>
      <w:hyperlink r:id="rId22" w:history="1">
        <w:r w:rsidRPr="00161D21">
          <w:rPr>
            <w:rStyle w:val="Hyperlink"/>
            <w:rFonts w:cs="Times New Roman"/>
            <w:sz w:val="22"/>
          </w:rPr>
          <w:t>PGA460 EVM GUI</w:t>
        </w:r>
      </w:hyperlink>
      <w:r w:rsidRPr="00161D21">
        <w:rPr>
          <w:rFonts w:cs="Times New Roman"/>
          <w:sz w:val="22"/>
        </w:rPr>
        <w:t xml:space="preserve"> Load Chart function, under Threshold tab, to better visualize the data and make appropriate modifications. The echo data dump can be retrieved from running pullEchoDataDump function and be reformatted into a file the GUI can import. The template can be found in Echo Data Dump Folder along with an Excel file that reorganizes the echo data dump. After the levels are visually</w:t>
      </w:r>
      <w:r>
        <w:rPr>
          <w:rFonts w:cs="Times New Roman"/>
          <w:sz w:val="22"/>
        </w:rPr>
        <w:t>, …….</w:t>
      </w:r>
      <w:r w:rsidRPr="00161D21">
        <w:rPr>
          <w:rFonts w:cs="Times New Roman"/>
          <w:sz w:val="22"/>
        </w:rPr>
        <w:t xml:space="preserve"> </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3">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481EA3" w:themeColor="accent5"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lastRenderedPageBreak/>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2A3D4BF6" w:rsidR="00C653FF" w:rsidRDefault="00B71860" w:rsidP="00B71860">
      <w:pPr>
        <w:jc w:val="center"/>
      </w:pPr>
      <w:r w:rsidRPr="00971A53">
        <w:rPr>
          <w:rFonts w:ascii="Times New Roman" w:hAnsi="Times New Roman" w:cs="Times New Roman"/>
          <w:noProof/>
        </w:rPr>
        <w:drawing>
          <wp:inline distT="0" distB="0" distL="0" distR="0" wp14:anchorId="0C97DAC9" wp14:editId="540C129F">
            <wp:extent cx="4829175" cy="2827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345" cy="2835634"/>
                    </a:xfrm>
                    <a:prstGeom prst="rect">
                      <a:avLst/>
                    </a:prstGeom>
                  </pic:spPr>
                </pic:pic>
              </a:graphicData>
            </a:graphic>
          </wp:inline>
        </w:drawing>
      </w:r>
    </w:p>
    <w:p w14:paraId="5E29FCD2" w14:textId="0BD4FB34" w:rsidR="00C653FF" w:rsidRDefault="00C653FF" w:rsidP="004B7E44"/>
    <w:p w14:paraId="04B5B77C" w14:textId="673EFBA0" w:rsidR="00C653FF" w:rsidRDefault="00B71860" w:rsidP="00B71860">
      <w:pPr>
        <w:jc w:val="center"/>
      </w:pPr>
      <w:r w:rsidRPr="00971A53">
        <w:rPr>
          <w:rFonts w:ascii="Times New Roman" w:hAnsi="Times New Roman" w:cs="Times New Roman"/>
          <w:noProof/>
        </w:rPr>
        <w:drawing>
          <wp:inline distT="0" distB="0" distL="0" distR="0" wp14:anchorId="76481937" wp14:editId="46FC48FE">
            <wp:extent cx="594360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5250"/>
                    </a:xfrm>
                    <a:prstGeom prst="rect">
                      <a:avLst/>
                    </a:prstGeom>
                  </pic:spPr>
                </pic:pic>
              </a:graphicData>
            </a:graphic>
          </wp:inline>
        </w:drawing>
      </w:r>
    </w:p>
    <w:p w14:paraId="7FBBE8EA" w14:textId="66E359CF" w:rsidR="00C653FF" w:rsidRDefault="00C653FF" w:rsidP="004B7E44"/>
    <w:p w14:paraId="4B9061D5" w14:textId="6B4AC79B" w:rsidR="00B71860" w:rsidRDefault="00B71860" w:rsidP="00B71860">
      <w:pPr>
        <w:pStyle w:val="Heading4"/>
        <w:rPr>
          <w:color w:val="315F02" w:themeColor="accent3" w:themeShade="BF"/>
        </w:rPr>
      </w:pPr>
      <w:r>
        <w:rPr>
          <w:color w:val="315F02" w:themeColor="accent3" w:themeShade="BF"/>
        </w:rPr>
        <w:lastRenderedPageBreak/>
        <w:t>GETDISTANCE SCRIPT</w:t>
      </w:r>
    </w:p>
    <w:p w14:paraId="5D409F29" w14:textId="3BA428ED" w:rsidR="00B71860" w:rsidRDefault="00B71860" w:rsidP="00B71860">
      <w:pPr>
        <w:rPr>
          <w:rFonts w:cs="Times New Roman"/>
        </w:rPr>
      </w:pPr>
      <w:r>
        <w:rPr>
          <w:rFonts w:cs="Times New Roman"/>
        </w:rPr>
        <w:t>The sequence of which to extract distance (m) from PGA460 is:</w:t>
      </w:r>
    </w:p>
    <w:p w14:paraId="3A769803"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Burst and Listen</w:t>
      </w:r>
    </w:p>
    <w:p w14:paraId="72B28A05"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Pull data measurement</w:t>
      </w:r>
    </w:p>
    <w:p w14:paraId="4665E757"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Compute distance from data measurement</w:t>
      </w:r>
    </w:p>
    <w:p w14:paraId="4E68C275" w14:textId="77777777" w:rsidR="00B71860" w:rsidRPr="00B71860" w:rsidRDefault="00B71860" w:rsidP="00B71860">
      <w:pPr>
        <w:pStyle w:val="ListParagraph"/>
        <w:rPr>
          <w:rFonts w:cs="Times New Roman"/>
          <w:noProof/>
        </w:rPr>
      </w:pPr>
    </w:p>
    <w:p w14:paraId="23F8D1C8" w14:textId="77777777" w:rsidR="00B71860" w:rsidRPr="00B71860" w:rsidRDefault="00B71860" w:rsidP="00B71860">
      <w:pPr>
        <w:pStyle w:val="ListParagraph"/>
        <w:rPr>
          <w:rFonts w:cs="Times New Roman"/>
          <w:noProof/>
        </w:rPr>
      </w:pPr>
      <w:r w:rsidRPr="00B71860">
        <w:rPr>
          <w:rFonts w:cs="Times New Roman"/>
          <w:b/>
          <w:noProof/>
        </w:rPr>
        <w:t>BURST AND LISTEN</w:t>
      </w:r>
      <w:r w:rsidRPr="00B71860">
        <w:rPr>
          <w:rFonts w:cs="Times New Roman"/>
          <w:noProof/>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B71860" w:rsidRDefault="00B71860" w:rsidP="00B71860">
      <w:pPr>
        <w:pStyle w:val="ListParagraph"/>
        <w:rPr>
          <w:rFonts w:cs="Times New Roman"/>
          <w:noProof/>
        </w:rPr>
      </w:pPr>
    </w:p>
    <w:p w14:paraId="2FC63363" w14:textId="77777777" w:rsidR="00B71860" w:rsidRPr="00B71860" w:rsidRDefault="00B71860" w:rsidP="00B71860">
      <w:pPr>
        <w:pStyle w:val="ListParagraph"/>
        <w:rPr>
          <w:rFonts w:cs="Times New Roman"/>
          <w:noProof/>
        </w:rPr>
      </w:pPr>
      <w:r w:rsidRPr="00B71860">
        <w:rPr>
          <w:rFonts w:cs="Times New Roman"/>
          <w:b/>
          <w:noProof/>
        </w:rPr>
        <w:t>PULL DATA MEASUREMENT</w:t>
      </w:r>
      <w:r w:rsidRPr="00B71860">
        <w:rPr>
          <w:rFonts w:cs="Times New Roman"/>
          <w:noProof/>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B71860" w:rsidRDefault="00B71860" w:rsidP="00B71860">
      <w:pPr>
        <w:pStyle w:val="ListParagraph"/>
        <w:rPr>
          <w:rFonts w:cs="Times New Roman"/>
          <w:noProof/>
        </w:rPr>
      </w:pPr>
    </w:p>
    <w:p w14:paraId="6F90FB83" w14:textId="725C935B" w:rsidR="00B71860" w:rsidRPr="00B71860" w:rsidRDefault="00B71860" w:rsidP="00B71860">
      <w:pPr>
        <w:pStyle w:val="ListParagraph"/>
        <w:rPr>
          <w:rFonts w:cs="Times New Roman"/>
          <w:noProof/>
        </w:rPr>
      </w:pPr>
      <w:r w:rsidRPr="00B71860">
        <w:rPr>
          <w:rFonts w:cs="Times New Roman"/>
          <w:b/>
          <w:noProof/>
        </w:rPr>
        <w:t>COMPUTE DISTANCE</w:t>
      </w:r>
      <w:r w:rsidRPr="00B71860">
        <w:rPr>
          <w:rFonts w:cs="Times New Roman"/>
          <w:noProof/>
        </w:rPr>
        <w:t xml:space="preserve"> command will use raw data in ultraMeasResult array to return a distance in meter. For each object detection, there is a set of 5 bytes, describing distance, width, and peak amplitude. Since we are only concerned with distance, the 2</w:t>
      </w:r>
      <w:r w:rsidRPr="00B71860">
        <w:rPr>
          <w:rFonts w:cs="Times New Roman"/>
          <w:noProof/>
          <w:vertAlign w:val="superscript"/>
        </w:rPr>
        <w:t>nd</w:t>
      </w:r>
      <w:r w:rsidRPr="00B71860">
        <w:rPr>
          <w:rFonts w:cs="Times New Roman"/>
          <w:noProof/>
        </w:rPr>
        <w:t xml:space="preserve"> and 3</w:t>
      </w:r>
      <w:r w:rsidRPr="00B71860">
        <w:rPr>
          <w:rFonts w:cs="Times New Roman"/>
          <w:noProof/>
          <w:vertAlign w:val="superscript"/>
        </w:rPr>
        <w:t>rd</w:t>
      </w:r>
      <w:r w:rsidRPr="00B71860">
        <w:rPr>
          <w:rFonts w:cs="Times New Roman"/>
          <w:noProof/>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7BE8C1C8" w14:textId="4C6B3DBD" w:rsidR="00B71860" w:rsidRPr="00B71860" w:rsidRDefault="00B71860" w:rsidP="00B71860">
      <w:pPr>
        <w:jc w:val="center"/>
        <w:rPr>
          <w:rFonts w:cs="Times New Roman"/>
          <w:i/>
          <w:noProof/>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219DBE8F" w14:textId="7CC716A5" w:rsidR="00B71860" w:rsidRPr="00B71860" w:rsidRDefault="00B71860" w:rsidP="00B71860">
      <w:pPr>
        <w:spacing w:before="240"/>
        <w:rPr>
          <w:rFonts w:cs="Times New Roman"/>
        </w:rPr>
      </w:pP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163D7A">
      <w:pPr>
        <w:pStyle w:val="Heading5"/>
        <w:spacing w:before="240"/>
        <w:ind w:left="720"/>
        <w:jc w:val="both"/>
        <w:rPr>
          <w:color w:val="5CA200" w:themeColor="accent1" w:themeShade="80"/>
        </w:rPr>
      </w:pPr>
      <w:r>
        <w:rPr>
          <w:color w:val="5CA200" w:themeColor="accent1" w:themeShade="80"/>
        </w:rPr>
        <w:t>Register Write and Register Read</w:t>
      </w:r>
    </w:p>
    <w:p w14:paraId="60DB6823" w14:textId="47BBBA24" w:rsidR="00764B91" w:rsidRPr="00764B91" w:rsidRDefault="00764B91" w:rsidP="00163D7A">
      <w:pPr>
        <w:ind w:left="720"/>
      </w:pPr>
      <w:r>
        <w:tab/>
        <w:t xml:space="preserve">Register write and register read are used for committing a value to a single address and checking the value at that address, respectively. Register read his a critical use in verifying appropriate values at specific addresses and resolving errors. Register addresses for all configurations parameters can be found in </w:t>
      </w:r>
      <w:hyperlink r:id="rId27" w:history="1">
        <w:r w:rsidRPr="00764B91">
          <w:rPr>
            <w:rStyle w:val="Hyperlink"/>
            <w:rFonts w:cs="Times New Roman"/>
          </w:rPr>
          <w:t>PGA460 Ultrasonic Signal Processor and Transducer Driver</w:t>
        </w:r>
      </w:hyperlink>
      <w:r>
        <w:rPr>
          <w:rStyle w:val="Hyperlink"/>
          <w:rFonts w:cs="Times New Roman"/>
        </w:rPr>
        <w:t xml:space="preserve"> </w:t>
      </w:r>
      <w:r>
        <w:rPr>
          <w:rStyle w:val="Hyperlink"/>
          <w:rFonts w:cs="Times New Roman"/>
          <w:color w:val="auto"/>
          <w:u w:val="none"/>
        </w:rPr>
        <w:t>under Section 7.6 Register Maps. On a hexadecimal level, the value may not describe the register’s complete functions and will require binary conversion to understand its bit-wise functions, which is detailed in the binary mapping of each register.</w:t>
      </w:r>
    </w:p>
    <w:p w14:paraId="48D415B0" w14:textId="41253A95" w:rsidR="00764B91" w:rsidRDefault="00764B91" w:rsidP="00163D7A">
      <w:pPr>
        <w:spacing w:after="200"/>
        <w:ind w:left="720"/>
        <w:rPr>
          <w:rFonts w:eastAsia="Times New Roman" w:cs="Times New Roman"/>
          <w:caps/>
          <w:color w:val="315F02" w:themeColor="accent3" w:themeShade="BF"/>
          <w:spacing w:val="20"/>
          <w:kern w:val="28"/>
          <w:sz w:val="28"/>
        </w:rPr>
      </w:pPr>
      <w:r>
        <w:rPr>
          <w:rFonts w:eastAsia="Times New Roman" w:cs="Times New Roman"/>
          <w:caps/>
          <w:color w:val="315F02" w:themeColor="accent3" w:themeShade="BF"/>
          <w:spacing w:val="20"/>
          <w:kern w:val="28"/>
          <w:sz w:val="28"/>
        </w:rPr>
        <w:br w:type="page"/>
      </w:r>
      <w:r>
        <w:rPr>
          <w:noProof/>
        </w:rPr>
        <w:lastRenderedPageBreak/>
        <w:drawing>
          <wp:inline distT="0" distB="0" distL="0" distR="0" wp14:anchorId="4F57AC9C" wp14:editId="5E505AC3">
            <wp:extent cx="550545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7039" cy="2937087"/>
                    </a:xfrm>
                    <a:prstGeom prst="rect">
                      <a:avLst/>
                    </a:prstGeom>
                  </pic:spPr>
                </pic:pic>
              </a:graphicData>
            </a:graphic>
          </wp:inline>
        </w:drawing>
      </w:r>
    </w:p>
    <w:p w14:paraId="674D274E" w14:textId="5DDCD4F2"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provides examples for how to effectively use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Default="005142F8" w:rsidP="00163D7A">
      <w:pPr>
        <w:ind w:left="720" w:firstLine="720"/>
        <w:rPr>
          <w:rFonts w:cs="Times New Roman"/>
          <w:noProof/>
        </w:rPr>
      </w:pPr>
      <w:r w:rsidRPr="005142F8">
        <w:rPr>
          <w:rFonts w:cs="Times New Roman"/>
          <w:noProof/>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028FFF11" w14:textId="6938D683" w:rsidR="005142F8" w:rsidRPr="005142F8" w:rsidRDefault="005142F8" w:rsidP="003749A6">
      <w:pPr>
        <w:jc w:val="center"/>
        <w:rPr>
          <w:rFonts w:cs="Times New Roman"/>
          <w:noProof/>
        </w:rPr>
      </w:pPr>
      <w:r>
        <w:rPr>
          <w:noProof/>
        </w:rPr>
        <w:lastRenderedPageBreak/>
        <w:drawing>
          <wp:inline distT="0" distB="0" distL="0" distR="0" wp14:anchorId="448A474B" wp14:editId="3076082E">
            <wp:extent cx="5000625" cy="2196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60" cy="2251303"/>
                    </a:xfrm>
                    <a:prstGeom prst="rect">
                      <a:avLst/>
                    </a:prstGeom>
                  </pic:spPr>
                </pic:pic>
              </a:graphicData>
            </a:graphic>
          </wp:inline>
        </w:drawing>
      </w:r>
    </w:p>
    <w:p w14:paraId="4C4542F7" w14:textId="77777777" w:rsidR="00764B91" w:rsidRDefault="00764B91" w:rsidP="00163D7A">
      <w:pPr>
        <w:spacing w:after="200"/>
        <w:ind w:left="720"/>
        <w:rPr>
          <w:rFonts w:eastAsia="Times New Roman" w:cs="Times New Roman"/>
          <w:caps/>
          <w:color w:val="315F02" w:themeColor="accent3" w:themeShade="BF"/>
          <w:spacing w:val="20"/>
          <w:kern w:val="28"/>
          <w:sz w:val="28"/>
        </w:rPr>
      </w:pP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09116CBA" w14:textId="77777777" w:rsidR="004B1897" w:rsidRPr="004B1897" w:rsidRDefault="004B1897" w:rsidP="00163D7A">
      <w:pPr>
        <w:ind w:left="720"/>
        <w:rPr>
          <w:rStyle w:val="Hyperlink"/>
          <w:rFonts w:cs="Times New Roman"/>
          <w:color w:val="161718" w:themeColor="text1"/>
        </w:rPr>
      </w:pPr>
      <w:r>
        <w:rPr>
          <w:rFonts w:ascii="Times New Roman" w:hAnsi="Times New Roman" w:cs="Times New Roman"/>
          <w:b/>
          <w:i/>
          <w:noProof/>
        </w:rPr>
        <w:tab/>
      </w:r>
      <w:r w:rsidRPr="004B1897">
        <w:rPr>
          <w:rFonts w:cs="Times New Roman"/>
          <w:noProof/>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4B1897">
          <w:rPr>
            <w:rStyle w:val="Hyperlink"/>
            <w:rFonts w:cs="Times New Roman"/>
          </w:rPr>
          <w:t>PGA460 Ultrasonic Signal Processor and Transducer Driver</w:t>
        </w:r>
      </w:hyperlink>
      <w:r w:rsidRPr="004B1897">
        <w:rPr>
          <w:rStyle w:val="Hyperlink"/>
          <w:rFonts w:cs="Times New Roman"/>
        </w:rPr>
        <w:t xml:space="preserve">, </w:t>
      </w:r>
      <w:r w:rsidRPr="004B1897">
        <w:rPr>
          <w:rStyle w:val="Hyperlink"/>
          <w:rFonts w:cs="Times New Roman"/>
          <w:color w:val="161718" w:themeColor="text1"/>
          <w:u w:val="none"/>
        </w:rPr>
        <w:t>Section 7.3.6.2.1.4) – further investigation of the calculation can be explored in the calcChecksum function in the Energia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of data transmitted does not correspond with the calculated checksum.</w:t>
      </w:r>
      <w:r w:rsidRPr="004B1897">
        <w:rPr>
          <w:rStyle w:val="Hyperlink"/>
          <w:rFonts w:cs="Times New Roman"/>
          <w:color w:val="161718" w:themeColor="text1"/>
        </w:rPr>
        <w:t xml:space="preserve"> </w:t>
      </w:r>
    </w:p>
    <w:p w14:paraId="38916A02" w14:textId="77777777" w:rsidR="004B1897" w:rsidRPr="004B1897" w:rsidRDefault="004B1897" w:rsidP="004B1897"/>
    <w:p w14:paraId="34078373" w14:textId="14C4A94C" w:rsidR="00171041" w:rsidRDefault="00171041" w:rsidP="00171041">
      <w:pPr>
        <w:pStyle w:val="Heading4"/>
        <w:rPr>
          <w:color w:val="315F02" w:themeColor="accent3" w:themeShade="BF"/>
        </w:rPr>
      </w:pPr>
      <w:r>
        <w:rPr>
          <w:color w:val="315F02" w:themeColor="accent3" w:themeShade="BF"/>
        </w:rPr>
        <w:t>CAN BUs</w:t>
      </w:r>
    </w:p>
    <w:p w14:paraId="1F1A0AA1" w14:textId="01412799" w:rsidR="00171041" w:rsidRDefault="003749A6" w:rsidP="008D5881">
      <w:pPr>
        <w:ind w:firstLine="720"/>
        <w:rPr>
          <w:rFonts w:cs="Times New Roman"/>
          <w:noProof/>
        </w:rPr>
      </w:pPr>
      <w:r>
        <w:rPr>
          <w:rFonts w:cs="Times New Roman"/>
          <w:noProof/>
        </w:rPr>
        <w:t>For this project’</w:t>
      </w:r>
      <w:r w:rsidR="005D34F7">
        <w:rPr>
          <w:rFonts w:cs="Times New Roman"/>
          <w:noProof/>
        </w:rPr>
        <w:t xml:space="preserve">s purpose, CAN bus is used to communication distance measurement </w:t>
      </w:r>
      <w:r w:rsidR="00196554">
        <w:rPr>
          <w:rFonts w:cs="Times New Roman"/>
          <w:noProof/>
        </w:rPr>
        <w:t xml:space="preserve">to another microcontroller </w:t>
      </w:r>
    </w:p>
    <w:p w14:paraId="4B8D0BDC" w14:textId="77777777" w:rsidR="00163D7A" w:rsidRPr="008D5881" w:rsidRDefault="00163D7A" w:rsidP="008D5881">
      <w:pPr>
        <w:ind w:firstLine="720"/>
        <w:rPr>
          <w:rFonts w:cs="Times New Roman"/>
          <w:noProof/>
        </w:rPr>
      </w:pPr>
    </w:p>
    <w:p w14:paraId="22CB6851" w14:textId="77777777" w:rsidR="003749A6" w:rsidRDefault="003749A6">
      <w:pPr>
        <w:spacing w:after="200"/>
        <w:rPr>
          <w:rFonts w:eastAsia="Times New Roman" w:cs="Times New Roman"/>
          <w:caps/>
          <w:color w:val="315F02" w:themeColor="accent3" w:themeShade="BF"/>
          <w:spacing w:val="20"/>
          <w:kern w:val="28"/>
          <w:sz w:val="28"/>
        </w:rPr>
      </w:pPr>
      <w:r>
        <w:rPr>
          <w:color w:val="315F02" w:themeColor="accent3" w:themeShade="BF"/>
        </w:rPr>
        <w:br w:type="page"/>
      </w:r>
    </w:p>
    <w:p w14:paraId="0C2223D0" w14:textId="27D49E58" w:rsidR="00171041" w:rsidRDefault="00171041" w:rsidP="00171041">
      <w:pPr>
        <w:pStyle w:val="Heading4"/>
        <w:rPr>
          <w:color w:val="315F02" w:themeColor="accent3" w:themeShade="BF"/>
        </w:rPr>
      </w:pPr>
      <w:r>
        <w:rPr>
          <w:color w:val="315F02" w:themeColor="accent3" w:themeShade="BF"/>
        </w:rPr>
        <w:lastRenderedPageBreak/>
        <w:t>Usb communication</w:t>
      </w:r>
    </w:p>
    <w:p w14:paraId="193FD6EE" w14:textId="7052D808" w:rsidR="004B1897" w:rsidRDefault="007D1EC7">
      <w:pPr>
        <w:spacing w:after="200"/>
        <w:rPr>
          <w:rFonts w:eastAsia="Times New Roman" w:cs="Times New Roman"/>
          <w:caps/>
          <w:color w:val="315F02" w:themeColor="accent3" w:themeShade="BF"/>
          <w:spacing w:val="20"/>
          <w:kern w:val="28"/>
          <w:sz w:val="28"/>
        </w:rPr>
      </w:pPr>
      <w:r>
        <w:rPr>
          <w:rFonts w:cs="Times New Roman"/>
          <w:noProof/>
        </w:rPr>
        <w:tab/>
        <w:t>Data can be communicated to a computer via USB cable, which is directly linked to RX0 and TX0 on Arduino Mega 2560.</w:t>
      </w:r>
      <w:r w:rsidR="00EB2C8A">
        <w:rPr>
          <w:rFonts w:cs="Times New Roman"/>
          <w:noProof/>
        </w:rPr>
        <w:t xml:space="preserve"> This mode of </w:t>
      </w:r>
      <w:r w:rsidR="00163D7A">
        <w:rPr>
          <w:rFonts w:cs="Times New Roman"/>
          <w:noProof/>
        </w:rPr>
        <w:t>microcontroller</w:t>
      </w:r>
      <w:r w:rsidR="00EB2C8A">
        <w:rPr>
          <w:rFonts w:cs="Times New Roman"/>
          <w:noProof/>
        </w:rPr>
        <w:t>-PC communication reduces the number of usable UART ports for ultrasonic drivers down to three on Arduino Mega 2560. Interface between the microcontroller and PC requires a P</w:t>
      </w:r>
      <w:r w:rsidR="000F7A34">
        <w:rPr>
          <w:rFonts w:cs="Times New Roman"/>
          <w:noProof/>
        </w:rPr>
        <w:t>ython script with serial P</w:t>
      </w:r>
      <w:r w:rsidR="00EB2C8A">
        <w:rPr>
          <w:rFonts w:cs="Times New Roman"/>
          <w:noProof/>
        </w:rPr>
        <w:t>ython library installed. Data transfer is enabled by Serial.write(), Serial.read(), and Serial.print() functions, and the Python shell would display</w:t>
      </w:r>
      <w:r w:rsidR="000F7A34">
        <w:rPr>
          <w:rFonts w:cs="Times New Roman"/>
          <w:noProof/>
        </w:rPr>
        <w:t xml:space="preserve"> exactly the same information as Arduino Serial monitor would. The communicated data will be of String type and require parsing and typecasting according to use. Refer to </w:t>
      </w:r>
      <w:r w:rsidR="000F7A34" w:rsidRPr="000F7A34">
        <w:rPr>
          <w:rFonts w:cs="Times New Roman"/>
          <w:noProof/>
          <w:color w:val="858A8F" w:themeColor="text1" w:themeTint="80"/>
        </w:rPr>
        <w:t xml:space="preserve">usb.py </w:t>
      </w:r>
      <w:r w:rsidR="000F7A34">
        <w:rPr>
          <w:rFonts w:cs="Times New Roman"/>
          <w:noProof/>
        </w:rPr>
        <w:t xml:space="preserve">under </w:t>
      </w:r>
      <w:r w:rsidR="000F7A34" w:rsidRPr="000F7A34">
        <w:rPr>
          <w:rFonts w:cs="Times New Roman"/>
          <w:noProof/>
          <w:color w:val="858A8F" w:themeColor="text1" w:themeTint="80"/>
        </w:rPr>
        <w:t xml:space="preserve">CAN Module </w:t>
      </w:r>
      <w:r w:rsidR="000F7A34">
        <w:rPr>
          <w:rFonts w:cs="Times New Roman"/>
          <w:noProof/>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4B1897" w:rsidRDefault="004B1897" w:rsidP="004B1897">
      <w:pPr>
        <w:ind w:firstLine="360"/>
        <w:rPr>
          <w:rFonts w:eastAsia="Times New Roman" w:cs="Times New Roman"/>
        </w:rPr>
      </w:pPr>
      <w:r w:rsidRPr="004B1897">
        <w:rPr>
          <w:rStyle w:val="Hyperlink"/>
          <w:rFonts w:cs="Times New Roman"/>
          <w:color w:val="161718" w:themeColor="text1"/>
          <w:u w:val="none"/>
        </w:rPr>
        <w:t xml:space="preserve">The following guide will describe various issues, observations, and experimentations encountered from working with Arduino Mega 2560, PGA460, and Murata </w:t>
      </w:r>
      <w:r w:rsidRPr="004B1897">
        <w:rPr>
          <w:rFonts w:eastAsia="Times New Roman" w:cs="Times New Roman"/>
        </w:rPr>
        <w:t xml:space="preserve">ma58mf14-7n ultrasonic transducer. The majority of the problems have been resolved due a combination of community posts on PGA460 and </w:t>
      </w:r>
      <w:hyperlink r:id="rId33" w:history="1">
        <w:r w:rsidRPr="004B1897">
          <w:rPr>
            <w:rStyle w:val="Hyperlink"/>
            <w:rFonts w:eastAsia="Times New Roman" w:cs="Times New Roman"/>
          </w:rPr>
          <w:t>personal post</w:t>
        </w:r>
      </w:hyperlink>
      <w:r w:rsidRPr="004B1897">
        <w:rPr>
          <w:rFonts w:eastAsia="Times New Roman" w:cs="Times New Roman"/>
        </w:rPr>
        <w:t xml:space="preserve"> to head engineer of TI PGA460 Akeem Whitehead. Listed below are the problems that I have encountered:</w:t>
      </w:r>
    </w:p>
    <w:p w14:paraId="33BE56E6"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Unsuccessful communication with PGA460 resulting in constant distance result</w:t>
      </w:r>
    </w:p>
    <w:p w14:paraId="28188AC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Increased accuracy with higher voltages</w:t>
      </w:r>
    </w:p>
    <w:p w14:paraId="508FAF61"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Increasing FPS</w:t>
      </w:r>
    </w:p>
    <w:p w14:paraId="33480EF4"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Flickering diagnostic byte</w:t>
      </w:r>
    </w:p>
    <w:p w14:paraId="6E72840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 xml:space="preserve">Inflexibility in switching serial ports </w:t>
      </w:r>
    </w:p>
    <w:p w14:paraId="3A3EDA47"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Same distance measurement from multiple transducers</w:t>
      </w:r>
    </w:p>
    <w:p w14:paraId="1848AD63"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UART vs SPI mode</w:t>
      </w:r>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4B1897" w:rsidRDefault="004B1897" w:rsidP="004B1897">
      <w:pPr>
        <w:ind w:firstLine="720"/>
        <w:rPr>
          <w:rStyle w:val="Hyperlink"/>
          <w:rFonts w:cs="Times New Roman"/>
          <w:color w:val="auto"/>
          <w:u w:val="none"/>
        </w:rPr>
      </w:pPr>
      <w:r w:rsidRPr="004B1897">
        <w:rPr>
          <w:rStyle w:val="Hyperlink"/>
          <w:rFonts w:cs="Times New Roman"/>
          <w:color w:val="auto"/>
          <w:u w:val="none"/>
        </w:rPr>
        <w:t xml:space="preserve">When the project was handed over to me, a transformer-driven schematic (see </w:t>
      </w:r>
      <w:r w:rsidRPr="004B1897">
        <w:rPr>
          <w:rStyle w:val="Hyperlink"/>
          <w:rFonts w:cs="Times New Roman"/>
          <w:i/>
          <w:color w:val="auto"/>
          <w:u w:val="none"/>
        </w:rPr>
        <w:t xml:space="preserve">29_SmartSensor_HW_PGA ver 0.0.1_PGA460 ver 0.0.6.sch </w:t>
      </w:r>
      <w:r w:rsidRPr="004B1897">
        <w:rPr>
          <w:rStyle w:val="Hyperlink"/>
          <w:rFonts w:cs="Times New Roman"/>
          <w:color w:val="auto"/>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color w:val="4300EC" w:themeColor="accent4" w:themeShade="BF"/>
        </w:rPr>
        <w:t xml:space="preserve"> </w:t>
      </w:r>
      <w:r w:rsidRPr="004B1897">
        <w:rPr>
          <w:rStyle w:val="Hyperlink"/>
          <w:rFonts w:cs="Times New Roman"/>
          <w:color w:val="auto"/>
          <w:u w:val="none"/>
        </w:rPr>
        <w:t xml:space="preserve">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w:t>
      </w:r>
      <w:r w:rsidRPr="004B1897">
        <w:rPr>
          <w:rStyle w:val="Hyperlink"/>
          <w:rFonts w:cs="Times New Roman"/>
          <w:color w:val="auto"/>
          <w:u w:val="none"/>
        </w:rPr>
        <w:lastRenderedPageBreak/>
        <w:t>present. The distance only changed when the power supply was switched on and off, but will remain constant after that.</w:t>
      </w:r>
    </w:p>
    <w:p w14:paraId="02F62E70" w14:textId="77777777" w:rsidR="004B1897" w:rsidRPr="004B1897" w:rsidRDefault="004B1897" w:rsidP="004B1897">
      <w:pPr>
        <w:rPr>
          <w:rStyle w:val="Hyperlink"/>
          <w:rFonts w:cs="Times New Roman"/>
          <w:color w:val="auto"/>
          <w:u w:val="none"/>
        </w:rPr>
      </w:pPr>
      <w:r w:rsidRPr="004B1897">
        <w:rPr>
          <w:rStyle w:val="Hyperlink"/>
          <w:rFonts w:cs="Times New Roman"/>
          <w:color w:val="auto"/>
          <w:u w:val="none"/>
        </w:rPr>
        <w:tab/>
        <w:t xml:space="preserve">Further study of </w:t>
      </w:r>
      <w:hyperlink r:id="rId37"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b/>
          <w:color w:val="4300EC" w:themeColor="accent4" w:themeShade="BF"/>
        </w:rPr>
        <w:t xml:space="preserve"> </w:t>
      </w:r>
      <w:r w:rsidRPr="004B1897">
        <w:rPr>
          <w:rStyle w:val="Hyperlink"/>
          <w:rFonts w:cs="Times New Roman"/>
          <w:color w:val="auto"/>
          <w:u w:val="none"/>
        </w:rPr>
        <w:t>7.3.12</w:t>
      </w:r>
      <w:r w:rsidRPr="004B1897">
        <w:rPr>
          <w:rStyle w:val="Hyperlink"/>
          <w:rFonts w:cs="Times New Roman"/>
          <w:b/>
          <w:color w:val="auto"/>
          <w:u w:val="none"/>
        </w:rPr>
        <w:t xml:space="preserve"> </w:t>
      </w:r>
      <w:r w:rsidRPr="004B1897">
        <w:rPr>
          <w:rStyle w:val="Hyperlink"/>
          <w:rFonts w:cs="Times New Roman"/>
          <w:color w:val="auto"/>
          <w:u w:val="none"/>
        </w:rPr>
        <w:t xml:space="preserve">showed that PGA460 operates on 3.3V logic while Arduino Mega 2560 operates on a 5V logic. A weak pull-up resistor to 5V on TEST pin will upgrade PGA460 to 5V logic. This feature was added but the same problem persisted. The manufacturer’s code Energia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4B1897" w:rsidRDefault="00FB0EB5" w:rsidP="00FB0EB5">
      <w:pPr>
        <w:ind w:firstLine="720"/>
        <w:rPr>
          <w:rStyle w:val="Hyperlink"/>
          <w:rFonts w:cs="Times New Roman"/>
          <w:color w:val="auto"/>
          <w:u w:val="none"/>
        </w:rPr>
      </w:pPr>
      <w:r>
        <w:rPr>
          <w:rFonts w:ascii="Times New Roman" w:hAnsi="Times New Roman" w:cs="Times New Roman"/>
          <w:noProof/>
        </w:rPr>
        <w:drawing>
          <wp:anchor distT="0" distB="0" distL="114300" distR="114300" simplePos="0" relativeHeight="251674624" behindDoc="0" locked="0" layoutInCell="1" allowOverlap="1" wp14:anchorId="39E6B350" wp14:editId="46CB0583">
            <wp:simplePos x="0" y="0"/>
            <wp:positionH relativeFrom="margin">
              <wp:align>left</wp:align>
            </wp:positionH>
            <wp:positionV relativeFrom="paragraph">
              <wp:posOffset>67945</wp:posOffset>
            </wp:positionV>
            <wp:extent cx="2765425" cy="26568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a:stretch/>
                  </pic:blipFill>
                  <pic:spPr bwMode="auto">
                    <a:xfrm>
                      <a:off x="0" y="0"/>
                      <a:ext cx="2765425"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4B1897">
        <w:rPr>
          <w:rStyle w:val="Hyperlink"/>
          <w:rFonts w:cs="Times New Roman"/>
          <w:color w:val="auto"/>
          <w:u w:val="none"/>
        </w:rPr>
        <w:t>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Energia library getDistance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501B18E" w:rsidR="00FB0EB5" w:rsidRPr="00FB0EB5" w:rsidRDefault="00FB0EB5" w:rsidP="00FB0EB5">
      <w:pPr>
        <w:rPr>
          <w:rStyle w:val="Hyperlink"/>
          <w:rFonts w:ascii="Times New Roman" w:hAnsi="Times New Roman" w:cs="Times New Roman"/>
          <w:i/>
          <w:color w:val="481EA3" w:themeColor="accent5" w:themeShade="BF"/>
          <w:sz w:val="20"/>
          <w:szCs w:val="20"/>
          <w:u w:val="none"/>
        </w:rPr>
      </w:pPr>
    </w:p>
    <w:p w14:paraId="2D8F4100" w14:textId="77777777" w:rsidR="00FB0EB5" w:rsidRDefault="00FB0EB5" w:rsidP="00FB0EB5">
      <w:pPr>
        <w:rPr>
          <w:rStyle w:val="Hyperlink"/>
          <w:rFonts w:ascii="Times New Roman" w:hAnsi="Times New Roman" w:cs="Times New Roman"/>
          <w:sz w:val="20"/>
          <w:szCs w:val="20"/>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0C6B1C3A">
            <wp:simplePos x="0" y="0"/>
            <wp:positionH relativeFrom="margin">
              <wp:posOffset>3806190</wp:posOffset>
            </wp:positionH>
            <wp:positionV relativeFrom="paragraph">
              <wp:posOffset>12065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98AFD9F" wp14:editId="03BC1958">
            <wp:extent cx="3003550" cy="16455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110978" cy="170441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8F52C0D" w14:textId="6BBD63CE" w:rsid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RegisterRead for DEV_STAT0 results in 132 DEC, which means THR_CRC_ERR is not cleared. A value of 128 DEC at DEV_STAT0 means that THR_CRC_ERR is cleared and will enable bursting and therefore detection of objects.</w:t>
      </w:r>
    </w:p>
    <w:p w14:paraId="47796FE3"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6D22259B" w14:textId="77777777" w:rsidR="00FB0EB5" w:rsidRPr="00FB0EB5" w:rsidRDefault="00FB0EB5" w:rsidP="00FB0EB5">
      <w:pPr>
        <w:rPr>
          <w:rStyle w:val="Hyperlink"/>
          <w:rFonts w:cs="Times New Roman"/>
          <w:color w:val="2D009E" w:themeColor="accent4" w:themeShade="80"/>
          <w:u w:val="none"/>
        </w:rPr>
      </w:pPr>
      <w:r w:rsidRPr="00FB0EB5">
        <w:rPr>
          <w:rStyle w:val="Hyperlink"/>
          <w:rFonts w:cs="Times New Roman"/>
          <w:color w:val="2D009E" w:themeColor="accent4" w:themeShade="80"/>
          <w:u w:val="none"/>
        </w:rPr>
        <w:t>SOLUTIONS: TXD idling high, THR_CRC_ERR cleared and set to 0 to enable bursting.</w:t>
      </w:r>
    </w:p>
    <w:p w14:paraId="18C63940"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078F014E"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36AE0941" w14:textId="5D4BBEE5" w:rsidR="00FB0EB5" w:rsidRDefault="00FB0EB5" w:rsidP="00FB0EB5">
      <w:pPr>
        <w:pStyle w:val="Heading4"/>
        <w:rPr>
          <w:color w:val="315F02" w:themeColor="accent3" w:themeShade="BF"/>
        </w:rPr>
      </w:pPr>
      <w:r>
        <w:rPr>
          <w:color w:val="315F02" w:themeColor="accent3" w:themeShade="BF"/>
        </w:rPr>
        <w:t xml:space="preserve">increased accuracy with higher voltages – </w:t>
      </w:r>
      <w:r w:rsidRPr="004B1897">
        <w:rPr>
          <w:color w:val="481EA3" w:themeColor="accent5" w:themeShade="BF"/>
        </w:rPr>
        <w:t>resolved</w:t>
      </w:r>
    </w:p>
    <w:p w14:paraId="058028AE" w14:textId="25A14FA0"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320BB600" w14:textId="77777777" w:rsidR="00FB0EB5" w:rsidRP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 xml:space="preserve">SOLUTIONS: For direct-driven model, higher VPWR </w:t>
      </w:r>
      <w:r w:rsidRPr="00FB0EB5">
        <w:rPr>
          <w:rStyle w:val="Hyperlink"/>
          <w:rFonts w:cs="Times New Roman"/>
          <w:color w:val="481EA3" w:themeColor="accent5" w:themeShade="BF"/>
          <w:u w:val="none"/>
        </w:rPr>
        <w:sym w:font="Wingdings" w:char="F0E0"/>
      </w:r>
      <w:r w:rsidRPr="00FB0EB5">
        <w:rPr>
          <w:rStyle w:val="Hyperlink"/>
          <w:rFonts w:cs="Times New Roman"/>
          <w:color w:val="481EA3" w:themeColor="accent5" w:themeShade="BF"/>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t xml:space="preserve">increasing fps voltages – </w:t>
      </w:r>
      <w:r w:rsidRPr="004B1897">
        <w:rPr>
          <w:color w:val="481EA3" w:themeColor="accent5" w:themeShade="BF"/>
        </w:rPr>
        <w:t>resolved</w:t>
      </w:r>
    </w:p>
    <w:p w14:paraId="532667F6" w14:textId="387867CB" w:rsidR="00FB0EB5" w:rsidRDefault="00FB0EB5" w:rsidP="00FB0EB5">
      <w:pPr>
        <w:ind w:firstLine="720"/>
        <w:rPr>
          <w:rStyle w:val="Hyperlink"/>
          <w:rFonts w:cs="Times New Roman"/>
          <w:color w:val="auto"/>
          <w:u w:val="none"/>
        </w:rPr>
      </w:pPr>
      <w:r w:rsidRPr="00FB0EB5">
        <w:rPr>
          <w:rStyle w:val="Hyperlink"/>
          <w:rFonts w:cs="Times New Roman"/>
          <w:color w:val="auto"/>
          <w:u w:val="none"/>
        </w:rPr>
        <w:t xml:space="preserve">The default GetDistance script from Enegia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Serial.print statements to a minimum will also result a more accurate diagnostic of cycle frequency. Following these steps, the modified GetDistance_v10 (in PGA460, 0.3-0.7m, 26Hz folder) script cycles at minimum 20Hz and maximum 40Hz, compared to 4Hz-6Hz of the Energia library’s GetDistance script. </w:t>
      </w:r>
    </w:p>
    <w:p w14:paraId="15D8AA83" w14:textId="77777777" w:rsid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To increase fps, remove unnecessary if-else statements and shorten delays as much as possible</w:t>
      </w:r>
    </w:p>
    <w:p w14:paraId="5397B5E5" w14:textId="77777777" w:rsidR="00FB0EB5" w:rsidRDefault="00FB0EB5" w:rsidP="00FB0EB5">
      <w:pPr>
        <w:rPr>
          <w:rStyle w:val="Hyperlink"/>
          <w:rFonts w:cs="Times New Roman"/>
          <w:color w:val="481EA3" w:themeColor="accent5" w:themeShade="BF"/>
          <w:u w:val="none"/>
        </w:rPr>
      </w:pPr>
    </w:p>
    <w:p w14:paraId="7E29E5F5" w14:textId="65EDF816" w:rsidR="00FB0EB5" w:rsidRDefault="00FB0EB5" w:rsidP="00FB0EB5">
      <w:pPr>
        <w:rPr>
          <w:rStyle w:val="Hyperlink"/>
          <w:rFonts w:cs="Times New Roman"/>
          <w:color w:val="481EA3" w:themeColor="accent5" w:themeShade="BF"/>
          <w:u w:val="none"/>
        </w:rPr>
      </w:pPr>
      <w:r>
        <w:rPr>
          <w:rStyle w:val="Hyperlink"/>
          <w:rFonts w:cs="Times New Roman"/>
          <w:color w:val="481EA3" w:themeColor="accent5" w:themeShade="BF"/>
          <w:u w:val="none"/>
        </w:rPr>
        <w:t>Insert image</w:t>
      </w:r>
    </w:p>
    <w:p w14:paraId="75535030" w14:textId="77777777" w:rsidR="00FB0EB5" w:rsidRDefault="00FB0EB5">
      <w:pPr>
        <w:spacing w:after="200"/>
        <w:rPr>
          <w:rStyle w:val="Hyperlink"/>
          <w:rFonts w:cs="Times New Roman"/>
          <w:color w:val="481EA3" w:themeColor="accent5" w:themeShade="BF"/>
          <w:u w:val="none"/>
        </w:rPr>
      </w:pPr>
      <w:r>
        <w:rPr>
          <w:rStyle w:val="Hyperlink"/>
          <w:rFonts w:cs="Times New Roman"/>
          <w:color w:val="481EA3" w:themeColor="accent5" w:themeShade="BF"/>
          <w:u w:val="none"/>
        </w:rPr>
        <w:br w:type="page"/>
      </w:r>
    </w:p>
    <w:p w14:paraId="3D24B166" w14:textId="4A7F03E3" w:rsidR="00FB0EB5" w:rsidRDefault="00FB0EB5" w:rsidP="00FB0EB5">
      <w:pPr>
        <w:pStyle w:val="Heading4"/>
        <w:rPr>
          <w:color w:val="315F02" w:themeColor="accent3" w:themeShade="BF"/>
        </w:rPr>
      </w:pPr>
      <w:r>
        <w:rPr>
          <w:color w:val="315F02" w:themeColor="accent3" w:themeShade="BF"/>
        </w:rPr>
        <w:lastRenderedPageBreak/>
        <w:t xml:space="preserve">flickering diagnostic byte – </w:t>
      </w:r>
      <w:r w:rsidRPr="004B1897">
        <w:rPr>
          <w:color w:val="481EA3" w:themeColor="accent5" w:themeShade="BF"/>
        </w:rPr>
        <w:t>resolved</w:t>
      </w:r>
    </w:p>
    <w:p w14:paraId="718F663B" w14:textId="7E32B933"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After increasing GetDistance fps to maximum of 40Hz, there were intermittent zero object detection instances in the middle of accurate distance readings chain. I attempted to Serial.print the UMRData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Burst+Listen for Preset 1, and if no object detected, the script moves on to Burst+Listen for Preset 2. Therefore, the common delay used for both presets caused the diagnostic byte to switch to 65 DEC for Preset 2, which means PGA460 is busy.</w:t>
      </w:r>
    </w:p>
    <w:p w14:paraId="66282058" w14:textId="77777777" w:rsidR="00FB0EB5" w:rsidRDefault="00FB0EB5" w:rsidP="00FB0EB5">
      <w:pPr>
        <w:jc w:val="both"/>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drawing>
          <wp:inline distT="0" distB="0" distL="0" distR="0" wp14:anchorId="7F6E6034" wp14:editId="486DA03A">
            <wp:extent cx="4105275" cy="25692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1">
                      <a:extLst>
                        <a:ext uri="{28A0092B-C50C-407E-A947-70E740481C1C}">
                          <a14:useLocalDpi xmlns:a14="http://schemas.microsoft.com/office/drawing/2010/main" val="0"/>
                        </a:ext>
                      </a:extLst>
                    </a:blip>
                    <a:srcRect t="50143" r="59295" b="4558"/>
                    <a:stretch/>
                  </pic:blipFill>
                  <pic:spPr bwMode="auto">
                    <a:xfrm>
                      <a:off x="0" y="0"/>
                      <a:ext cx="4105275" cy="2569210"/>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 xml:space="preserve">inflexibility in switching serial ports – </w:t>
      </w:r>
      <w:r w:rsidRPr="004B1897">
        <w:rPr>
          <w:color w:val="481EA3" w:themeColor="accent5" w:themeShade="BF"/>
        </w:rPr>
        <w:t>resolved</w:t>
      </w:r>
    </w:p>
    <w:p w14:paraId="65AE0E59" w14:textId="77777777" w:rsidR="00FB0EB5" w:rsidRPr="00FB0EB5" w:rsidRDefault="00FB0EB5" w:rsidP="00FB0EB5">
      <w:pPr>
        <w:jc w:val="both"/>
        <w:rPr>
          <w:rStyle w:val="Hyperlink"/>
          <w:rFonts w:cs="Times New Roman"/>
          <w:color w:val="auto"/>
          <w:u w:val="none"/>
        </w:rPr>
      </w:pPr>
      <w:r w:rsidRPr="00FB0EB5">
        <w:rPr>
          <w:rStyle w:val="Hyperlink"/>
          <w:rFonts w:cs="Times New Roman"/>
          <w:color w:val="auto"/>
          <w:u w:val="none"/>
        </w:rPr>
        <w:tab/>
        <w:t>The Energia library predetermines the serial port communication to Serial1 for every transmission from microcontroller to PGA460. This hard-coded HardwareSerial makes it difficult to interface with multiple PGA460s on the same microcontroller. I wanted an option to select which serial port to use and reference this selection in the library code. I then created a global pointer HardwareSerial* pgaSerial in the Energia library and assign this pointer the serial port I want to use when I first instantiated pga460 object. For more information, review the .ino, .h, and .cpp files in PGA460, 0.3 -0.7m, 26Hz, Flexible Serial folder.</w:t>
      </w:r>
    </w:p>
    <w:p w14:paraId="67FD3EEE"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Pass in selected serial port when first instantiated</w:t>
      </w:r>
    </w:p>
    <w:p w14:paraId="3170D5CA" w14:textId="77777777" w:rsidR="00FB0EB5" w:rsidRPr="00FB0EB5" w:rsidRDefault="00FB0EB5" w:rsidP="00FB0EB5">
      <w:pPr>
        <w:rPr>
          <w:rStyle w:val="Hyperlink"/>
          <w:rFonts w:cs="Times New Roman"/>
          <w:i/>
          <w:color w:val="315F02" w:themeColor="accent3" w:themeShade="BF"/>
          <w:sz w:val="20"/>
          <w:szCs w:val="20"/>
          <w:u w:val="none"/>
        </w:rPr>
      </w:pPr>
    </w:p>
    <w:p w14:paraId="4E3104FE" w14:textId="331082FE" w:rsidR="008A01A1" w:rsidRDefault="008A01A1">
      <w:pPr>
        <w:spacing w:after="200"/>
        <w:rPr>
          <w:rStyle w:val="Hyperlink"/>
          <w:rFonts w:cs="Times New Roman"/>
          <w:i/>
          <w:color w:val="315F02" w:themeColor="accent3" w:themeShade="BF"/>
          <w:sz w:val="20"/>
          <w:szCs w:val="20"/>
          <w:u w:val="none"/>
        </w:rPr>
      </w:pPr>
      <w:r>
        <w:rPr>
          <w:rStyle w:val="Hyperlink"/>
          <w:rFonts w:cs="Times New Roman"/>
          <w:i/>
          <w:color w:val="315F02" w:themeColor="accent3" w:themeShade="BF"/>
          <w:sz w:val="20"/>
          <w:szCs w:val="20"/>
          <w:u w:val="none"/>
        </w:rPr>
        <w:br w:type="page"/>
      </w:r>
    </w:p>
    <w:p w14:paraId="2F4D292A" w14:textId="66F36519" w:rsidR="008A01A1" w:rsidRDefault="008A01A1" w:rsidP="008A01A1">
      <w:pPr>
        <w:pStyle w:val="Heading4"/>
        <w:rPr>
          <w:color w:val="315F02" w:themeColor="accent3" w:themeShade="BF"/>
        </w:rPr>
      </w:pPr>
      <w:r>
        <w:rPr>
          <w:color w:val="315F02" w:themeColor="accent3" w:themeShade="BF"/>
        </w:rPr>
        <w:lastRenderedPageBreak/>
        <w:t xml:space="preserve">same distance measurment for multiple transducers – </w:t>
      </w:r>
      <w:r w:rsidRPr="004B1897">
        <w:rPr>
          <w:color w:val="481EA3" w:themeColor="accent5" w:themeShade="BF"/>
        </w:rPr>
        <w:t>resolved</w:t>
      </w:r>
    </w:p>
    <w:p w14:paraId="4D7A7A78" w14:textId="77777777" w:rsidR="008A01A1" w:rsidRPr="008A01A1" w:rsidRDefault="008A01A1" w:rsidP="008A01A1">
      <w:pPr>
        <w:jc w:val="both"/>
        <w:rPr>
          <w:rStyle w:val="Hyperlink"/>
          <w:rFonts w:cs="Times New Roman"/>
          <w:color w:val="auto"/>
          <w:u w:val="none"/>
        </w:rPr>
      </w:pPr>
      <w:r w:rsidRPr="008A01A1">
        <w:rPr>
          <w:rStyle w:val="Hyperlink"/>
          <w:rFonts w:cs="Times New Roman"/>
          <w:color w:val="auto"/>
          <w:u w:val="none"/>
        </w:rPr>
        <w:tab/>
        <w:t xml:space="preserve">I had built two direct-driven topography for two pairs of PGA460 and Murata ultrasonic transducer connected to the same microcontroller. Since I wanted to stimulate Burst+Listen on two PGA460s at approximately the same time, I divided up the sequence of extracting distance. I first burst+listen PGA460s consecutively then pulled and printed distance measurement individually. This method resulted in both PGA460s reporting the same UMRData bytes and therefore same distance readings. The cause originated from the UMRData array being a global object and how before pulling distance measurement, the array would be cleared everytime. </w:t>
      </w:r>
    </w:p>
    <w:p w14:paraId="6A7684BF"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Complete cycle of burst+listen, pull, print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drawing>
          <wp:inline distT="0" distB="0" distL="0" distR="0" wp14:anchorId="7BD1E6BB" wp14:editId="3E8D7B43">
            <wp:extent cx="4867275" cy="285216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2">
                      <a:extLst>
                        <a:ext uri="{28A0092B-C50C-407E-A947-70E740481C1C}">
                          <a14:useLocalDpi xmlns:a14="http://schemas.microsoft.com/office/drawing/2010/main" val="0"/>
                        </a:ext>
                      </a:extLst>
                    </a:blip>
                    <a:srcRect t="51009" r="55982" b="3134"/>
                    <a:stretch/>
                  </pic:blipFill>
                  <pic:spPr bwMode="auto">
                    <a:xfrm>
                      <a:off x="0" y="0"/>
                      <a:ext cx="4887314" cy="2863908"/>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 xml:space="preserve">spi mode – </w:t>
      </w:r>
      <w:r>
        <w:rPr>
          <w:color w:val="481EA3" w:themeColor="accent5" w:themeShade="BF"/>
        </w:rPr>
        <w:t>impending</w:t>
      </w:r>
    </w:p>
    <w:p w14:paraId="2551B0D6" w14:textId="4B1AFEE3" w:rsidR="008A01A1" w:rsidRPr="008A01A1" w:rsidRDefault="008A01A1" w:rsidP="008A01A1">
      <w:pPr>
        <w:jc w:val="both"/>
        <w:rPr>
          <w:rFonts w:cs="Times New Roman"/>
        </w:rPr>
      </w:pPr>
      <w:r w:rsidRPr="008A01A1">
        <w:rPr>
          <w:rStyle w:val="Hyperlink"/>
          <w:rFonts w:ascii="Times New Roman" w:hAnsi="Times New Roman" w:cs="Times New Roman"/>
          <w:color w:val="auto"/>
          <w:u w:val="none"/>
        </w:rPr>
        <w:tab/>
      </w:r>
      <w:r w:rsidRPr="008A01A1">
        <w:rPr>
          <w:rStyle w:val="Hyperlink"/>
          <w:rFonts w:cs="Times New Roman"/>
          <w:color w:val="auto"/>
          <w:u w:val="none"/>
        </w:rPr>
        <w:t xml:space="preserve">The final objective of this project is to burst+listen multiple transducers at the same time with minimum fps of 20 Hz. SPI mode on PGA460 allows for broadcast burst+listen command, which will set all PGA460s on the SPI bus to burst+listen at the same time. The major problem of using this method is differentiating the signals An explanation from Akeem Whitehead says differentiation is not possible unless transducers of different frequencies are used. </w:t>
      </w:r>
    </w:p>
    <w:p w14:paraId="02753351" w14:textId="77777777" w:rsidR="008A01A1" w:rsidRDefault="008A01A1">
      <w:pPr>
        <w:spacing w:after="200"/>
        <w:rPr>
          <w:rFonts w:asciiTheme="majorHAnsi" w:eastAsia="Times New Roman" w:hAnsiTheme="majorHAnsi" w:cs="Times New Roman"/>
          <w:b/>
          <w:sz w:val="48"/>
          <w:szCs w:val="24"/>
        </w:rPr>
      </w:pPr>
    </w:p>
    <w:p w14:paraId="4D116C20" w14:textId="77777777" w:rsidR="008A01A1" w:rsidRDefault="008A01A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08241410" w14:textId="081FF547" w:rsidR="008A01A1" w:rsidRPr="00967731" w:rsidRDefault="008A01A1" w:rsidP="008A01A1">
      <w:pPr>
        <w:pStyle w:val="Heading2"/>
        <w:rPr>
          <w:color w:val="481EA3" w:themeColor="accent5" w:themeShade="BF"/>
        </w:rPr>
      </w:pPr>
      <w:r>
        <w:rPr>
          <w:color w:val="481EA3" w:themeColor="accent5" w:themeShade="BF"/>
        </w:rPr>
        <w:lastRenderedPageBreak/>
        <w:t>Future Works</w:t>
      </w:r>
    </w:p>
    <w:p w14:paraId="59CA3EFD" w14:textId="1659A538" w:rsidR="008A01A1" w:rsidRDefault="008A01A1">
      <w:pPr>
        <w:spacing w:after="200"/>
        <w:rPr>
          <w:rFonts w:asciiTheme="majorHAnsi" w:eastAsia="Times New Roman" w:hAnsiTheme="majorHAnsi" w:cs="Times New Roman"/>
          <w:b/>
          <w:sz w:val="48"/>
          <w:szCs w:val="24"/>
        </w:rPr>
      </w:pPr>
    </w:p>
    <w:p w14:paraId="01FC6914" w14:textId="77777777" w:rsidR="008A01A1" w:rsidRDefault="008A01A1">
      <w:pPr>
        <w:spacing w:after="200"/>
        <w:rPr>
          <w:rFonts w:asciiTheme="majorHAnsi" w:eastAsia="Times New Roman" w:hAnsiTheme="majorHAnsi" w:cs="Times New Roman"/>
          <w:b/>
          <w:sz w:val="48"/>
          <w:szCs w:val="24"/>
        </w:rPr>
      </w:pPr>
      <w:r>
        <w:br w:type="page"/>
      </w:r>
    </w:p>
    <w:p w14:paraId="0872BD3E" w14:textId="77777777" w:rsidR="00163D7A" w:rsidRDefault="00163D7A" w:rsidP="00163D7A">
      <w:pPr>
        <w:pStyle w:val="Heading3"/>
      </w:pPr>
      <w:r>
        <w:lastRenderedPageBreak/>
        <w:t>Heading 3</w:t>
      </w:r>
    </w:p>
    <w:sdt>
      <w:sdtPr>
        <w:id w:val="-1932276745"/>
        <w:placeholder>
          <w:docPart w:val="06E64068979C4AD6919E8167CC84250D"/>
        </w:placeholder>
        <w:temporary/>
        <w:showingPlcHdr/>
        <w15:appearance w15:val="hidden"/>
      </w:sdtPr>
      <w:sdtEndPr/>
      <w:sdtContent>
        <w:p w14:paraId="34D2A9FF" w14:textId="77777777" w:rsidR="00163D7A" w:rsidRPr="004B7E44" w:rsidRDefault="00163D7A" w:rsidP="00163D7A">
          <w:r w:rsidRPr="004B7E44">
            <w:t>To get started right away, just tap any placeholder text (such as this) and start typing to replace it with your own.</w:t>
          </w:r>
        </w:p>
        <w:p w14:paraId="10D07781"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8853781" w14:textId="77777777" w:rsidR="00163D7A" w:rsidRDefault="00163D7A" w:rsidP="00163D7A">
          <w:r w:rsidRPr="004B7E44">
            <w:t>Find even more easy-to-use tools on the Insert tab, such as to add a hyperlink or insert a comment.</w:t>
          </w:r>
        </w:p>
      </w:sdtContent>
    </w:sdt>
    <w:p w14:paraId="19AF06B7" w14:textId="77777777" w:rsidR="00163D7A" w:rsidRDefault="00163D7A" w:rsidP="00163D7A">
      <w:pPr>
        <w:pStyle w:val="Heading3"/>
      </w:pPr>
    </w:p>
    <w:p w14:paraId="6AA14C75" w14:textId="77777777" w:rsidR="00163D7A" w:rsidRDefault="00163D7A" w:rsidP="00163D7A">
      <w:pPr>
        <w:pStyle w:val="Heading4"/>
      </w:pPr>
      <w:r>
        <w:t>Heading 4</w:t>
      </w:r>
    </w:p>
    <w:sdt>
      <w:sdtPr>
        <w:id w:val="1060361298"/>
        <w:placeholder>
          <w:docPart w:val="9CF29D8A5D7A40D1922F2C0EAA157FB1"/>
        </w:placeholder>
        <w:temporary/>
        <w:showingPlcHdr/>
        <w15:appearance w15:val="hidden"/>
      </w:sdtPr>
      <w:sdtEndPr/>
      <w:sdtContent>
        <w:p w14:paraId="48FF0443" w14:textId="77777777" w:rsidR="00163D7A" w:rsidRPr="004B7E44" w:rsidRDefault="00163D7A" w:rsidP="00163D7A">
          <w:r w:rsidRPr="004B7E44">
            <w:t>To get started right away, just tap any placeholder text (such as this) and start typing to replace it with your own.</w:t>
          </w:r>
        </w:p>
        <w:p w14:paraId="7A535D6C"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6B33E554" w14:textId="77777777" w:rsidR="00163D7A" w:rsidRDefault="00163D7A" w:rsidP="00163D7A">
          <w:r w:rsidRPr="004B7E44">
            <w:t>Find even more easy-to-use tools on the Insert tab, such as to add a hyperlink or insert a comment.</w:t>
          </w:r>
        </w:p>
      </w:sdtContent>
    </w:sdt>
    <w:p w14:paraId="40F1B356" w14:textId="77777777" w:rsidR="00163D7A" w:rsidRDefault="00163D7A" w:rsidP="00163D7A">
      <w:pPr>
        <w:pStyle w:val="Heading4"/>
      </w:pPr>
    </w:p>
    <w:p w14:paraId="1379D2C5" w14:textId="77777777" w:rsidR="00163D7A" w:rsidRDefault="00163D7A" w:rsidP="00163D7A">
      <w:pPr>
        <w:pStyle w:val="Heading5"/>
        <w:jc w:val="both"/>
      </w:pPr>
      <w:r>
        <w:t>Heading 5</w:t>
      </w:r>
    </w:p>
    <w:p w14:paraId="439791F4" w14:textId="77777777" w:rsidR="00163D7A" w:rsidRDefault="00163D7A" w:rsidP="00163D7A">
      <w:pPr>
        <w:rPr>
          <w:rFonts w:eastAsia="Times New Roman"/>
        </w:rPr>
      </w:pPr>
    </w:p>
    <w:sdt>
      <w:sdtPr>
        <w:id w:val="1799572795"/>
        <w:placeholder>
          <w:docPart w:val="E889154F2F2842AFADB4129D7762E631"/>
        </w:placeholder>
        <w:temporary/>
        <w:showingPlcHdr/>
        <w15:appearance w15:val="hidden"/>
      </w:sdtPr>
      <w:sdtEndPr/>
      <w:sdtContent>
        <w:p w14:paraId="28C714EF" w14:textId="77777777" w:rsidR="00163D7A" w:rsidRPr="004B7E44" w:rsidRDefault="00163D7A" w:rsidP="00163D7A">
          <w:r w:rsidRPr="004B7E44">
            <w:t>To get started right away, just tap any placeholder text (such as this) and start typing to replace it with your own.</w:t>
          </w:r>
        </w:p>
        <w:p w14:paraId="787ADFC0"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1CE6BB2B" w14:textId="77777777" w:rsidR="00163D7A" w:rsidRDefault="00163D7A" w:rsidP="00163D7A">
          <w:r w:rsidRPr="004B7E44">
            <w:t>Find even more easy-to-use tools on the Insert tab, such as to add a hyperlink or insert a comment.</w:t>
          </w:r>
        </w:p>
      </w:sdtContent>
    </w:sdt>
    <w:p w14:paraId="5AA7222F" w14:textId="77777777" w:rsidR="00163D7A" w:rsidRPr="004B7E44" w:rsidRDefault="00163D7A" w:rsidP="00163D7A">
      <w:pPr>
        <w:pStyle w:val="Heading3"/>
        <w:rPr>
          <w:rFonts w:eastAsiaTheme="minorHAnsi"/>
        </w:rPr>
      </w:pPr>
    </w:p>
    <w:p w14:paraId="58D73C70" w14:textId="77777777" w:rsidR="00163D7A" w:rsidRPr="00E701F4" w:rsidRDefault="00163D7A" w:rsidP="00163D7A">
      <w:pPr>
        <w:pStyle w:val="Heading6"/>
        <w:rPr>
          <w:color w:val="161718" w:themeColor="text1"/>
        </w:rPr>
      </w:pPr>
      <w:r w:rsidRPr="00E701F4">
        <w:rPr>
          <w:color w:val="161718" w:themeColor="text1"/>
        </w:rPr>
        <w:t>Heading 6</w:t>
      </w:r>
    </w:p>
    <w:p w14:paraId="54368CF2" w14:textId="77777777" w:rsidR="00163D7A" w:rsidRDefault="00163D7A" w:rsidP="00163D7A"/>
    <w:sdt>
      <w:sdtPr>
        <w:id w:val="-996882755"/>
        <w:placeholder>
          <w:docPart w:val="9F2F16EA416846B596C8142A68FC3BBF"/>
        </w:placeholder>
        <w:temporary/>
        <w:showingPlcHdr/>
        <w15:appearance w15:val="hidden"/>
      </w:sdtPr>
      <w:sdtEndPr/>
      <w:sdtContent>
        <w:p w14:paraId="4BCA0E35" w14:textId="77777777" w:rsidR="00163D7A" w:rsidRPr="004B7E44" w:rsidRDefault="00163D7A" w:rsidP="00163D7A">
          <w:r w:rsidRPr="004B7E44">
            <w:t>To get started right away, just tap any placeholder text (such as this) and start typing to replace it with your own.</w:t>
          </w:r>
        </w:p>
        <w:p w14:paraId="218FEF7B"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9E30E90" w14:textId="77777777" w:rsidR="00163D7A" w:rsidRPr="004B7E44" w:rsidRDefault="00163D7A" w:rsidP="00163D7A">
          <w:r w:rsidRPr="004B7E44">
            <w:t>Find even more easy-to-use tools on the Insert tab, such as to add a hyperlink or insert a comment.</w:t>
          </w:r>
        </w:p>
      </w:sdtContent>
    </w:sdt>
    <w:p w14:paraId="06B26BBB" w14:textId="77777777" w:rsidR="00163D7A" w:rsidRDefault="00163D7A" w:rsidP="00163D7A"/>
    <w:p w14:paraId="05DB8801" w14:textId="77777777" w:rsidR="00163D7A" w:rsidRDefault="00163D7A" w:rsidP="00163D7A"/>
    <w:p w14:paraId="51FD4223" w14:textId="77777777" w:rsidR="00163D7A" w:rsidRDefault="00163D7A" w:rsidP="00163D7A"/>
    <w:p w14:paraId="7BDF2642" w14:textId="77777777" w:rsidR="00163D7A" w:rsidRDefault="00163D7A" w:rsidP="00163D7A">
      <w:pPr>
        <w:spacing w:after="200"/>
      </w:pPr>
      <w:r>
        <w:br w:type="page"/>
      </w:r>
    </w:p>
    <w:p w14:paraId="686092DA" w14:textId="306DDE78" w:rsidR="00C653FF" w:rsidRDefault="00C653FF" w:rsidP="00C653FF">
      <w:pPr>
        <w:pStyle w:val="Heading1"/>
      </w:pPr>
      <w:r>
        <w:lastRenderedPageBreak/>
        <w:t>Bullets</w:t>
      </w:r>
    </w:p>
    <w:p w14:paraId="6F33616A" w14:textId="212D14C6" w:rsidR="00C653FF" w:rsidRDefault="00C653FF" w:rsidP="004B7E44"/>
    <w:p w14:paraId="7963B7D1" w14:textId="77777777" w:rsidR="00C653FF" w:rsidRPr="004B7E44" w:rsidRDefault="00C653FF" w:rsidP="00C653FF">
      <w:pPr>
        <w:pStyle w:val="ListParagraph"/>
        <w:numPr>
          <w:ilvl w:val="0"/>
          <w:numId w:val="2"/>
        </w:numPr>
      </w:pPr>
      <w:r>
        <w:t>Bullet 1</w:t>
      </w:r>
    </w:p>
    <w:p w14:paraId="3254A280" w14:textId="4A2B273F" w:rsidR="00C653FF" w:rsidRDefault="00C653FF" w:rsidP="00C653FF">
      <w:pPr>
        <w:pStyle w:val="ListParagraph"/>
        <w:numPr>
          <w:ilvl w:val="1"/>
          <w:numId w:val="2"/>
        </w:numPr>
      </w:pPr>
      <w:r>
        <w:t xml:space="preserve">Bullet </w:t>
      </w:r>
      <w:r w:rsidR="008962D5">
        <w:t>2</w:t>
      </w:r>
    </w:p>
    <w:p w14:paraId="552AD11B" w14:textId="730C852D" w:rsidR="00C653FF" w:rsidRPr="004B7E44" w:rsidRDefault="00C653FF" w:rsidP="00C653FF">
      <w:pPr>
        <w:pStyle w:val="ListParagraph"/>
        <w:numPr>
          <w:ilvl w:val="2"/>
          <w:numId w:val="2"/>
        </w:numPr>
      </w:pPr>
      <w:r>
        <w:t xml:space="preserve">Bullet </w:t>
      </w:r>
      <w:r w:rsidR="008962D5">
        <w:t>3</w:t>
      </w:r>
    </w:p>
    <w:p w14:paraId="5E441AF0" w14:textId="3FB2DC40" w:rsidR="00C653FF" w:rsidRDefault="00C653FF" w:rsidP="00C653FF"/>
    <w:p w14:paraId="4BB849C2" w14:textId="77F26E64" w:rsidR="00A9169A" w:rsidRDefault="00A9169A" w:rsidP="00C653FF"/>
    <w:p w14:paraId="2A81E725" w14:textId="7C4E62F4" w:rsidR="00A9169A" w:rsidRPr="004B7E44" w:rsidRDefault="00A9169A" w:rsidP="00A9169A">
      <w:pPr>
        <w:pStyle w:val="Style1"/>
      </w:pPr>
      <w:r>
        <w:t>Tables</w:t>
      </w:r>
    </w:p>
    <w:p w14:paraId="010B875D" w14:textId="425E14F2" w:rsidR="00C653FF" w:rsidRDefault="00C653FF" w:rsidP="004B7E44"/>
    <w:tbl>
      <w:tblPr>
        <w:tblStyle w:val="GridTable4-Accent1"/>
        <w:tblW w:w="0" w:type="auto"/>
        <w:tblLook w:val="04A0" w:firstRow="1" w:lastRow="0" w:firstColumn="1" w:lastColumn="0" w:noHBand="0" w:noVBand="1"/>
      </w:tblPr>
      <w:tblGrid>
        <w:gridCol w:w="2481"/>
        <w:gridCol w:w="2481"/>
        <w:gridCol w:w="2482"/>
        <w:gridCol w:w="2482"/>
      </w:tblGrid>
      <w:tr w:rsidR="00A9169A" w14:paraId="08CFACD2"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44379C" w14:textId="77777777" w:rsidR="00A9169A" w:rsidRDefault="00A9169A" w:rsidP="004B7E44"/>
        </w:tc>
        <w:tc>
          <w:tcPr>
            <w:tcW w:w="2481" w:type="dxa"/>
          </w:tcPr>
          <w:p w14:paraId="4516112C" w14:textId="77777777" w:rsidR="00A9169A" w:rsidRDefault="00A9169A" w:rsidP="00C273B7">
            <w:pPr>
              <w:jc w:val="center"/>
              <w:cnfStyle w:val="100000000000" w:firstRow="1" w:lastRow="0" w:firstColumn="0" w:lastColumn="0" w:oddVBand="0" w:evenVBand="0" w:oddHBand="0" w:evenHBand="0" w:firstRowFirstColumn="0" w:firstRowLastColumn="0" w:lastRowFirstColumn="0" w:lastRowLastColumn="0"/>
            </w:pPr>
          </w:p>
        </w:tc>
        <w:tc>
          <w:tcPr>
            <w:tcW w:w="2482" w:type="dxa"/>
          </w:tcPr>
          <w:p w14:paraId="7A9D92FB"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c>
          <w:tcPr>
            <w:tcW w:w="2482" w:type="dxa"/>
          </w:tcPr>
          <w:p w14:paraId="0A1CAAC3"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r>
      <w:tr w:rsidR="00A9169A" w14:paraId="6DB497F0"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225ADB0" w14:textId="77777777" w:rsidR="00A9169A" w:rsidRDefault="00A9169A" w:rsidP="004B7E44"/>
        </w:tc>
        <w:tc>
          <w:tcPr>
            <w:tcW w:w="2481" w:type="dxa"/>
          </w:tcPr>
          <w:p w14:paraId="1A84F1A9"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937A720"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6713627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425C9C4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4435BAF0" w14:textId="77777777" w:rsidR="00A9169A" w:rsidRDefault="00A9169A" w:rsidP="004B7E44"/>
        </w:tc>
        <w:tc>
          <w:tcPr>
            <w:tcW w:w="2481" w:type="dxa"/>
          </w:tcPr>
          <w:p w14:paraId="5C5160A1"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38F4D95B"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4433BDF"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r w:rsidR="00A9169A" w14:paraId="40270E3A"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5E30C9A" w14:textId="77777777" w:rsidR="00A9169A" w:rsidRDefault="00A9169A" w:rsidP="004B7E44"/>
        </w:tc>
        <w:tc>
          <w:tcPr>
            <w:tcW w:w="2481" w:type="dxa"/>
          </w:tcPr>
          <w:p w14:paraId="2267697B"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4465F2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4ABC982F"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1D8E580D"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559A807" w14:textId="77777777" w:rsidR="00A9169A" w:rsidRDefault="00A9169A" w:rsidP="004B7E44"/>
        </w:tc>
        <w:tc>
          <w:tcPr>
            <w:tcW w:w="2481" w:type="dxa"/>
          </w:tcPr>
          <w:p w14:paraId="4B8FF008"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6BF8346D"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C002B6A"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bl>
    <w:p w14:paraId="2E565CA9" w14:textId="422D8394" w:rsidR="008962D5" w:rsidRDefault="008962D5" w:rsidP="004B7E44"/>
    <w:tbl>
      <w:tblPr>
        <w:tblStyle w:val="GridTable4-Accent4"/>
        <w:tblW w:w="0" w:type="auto"/>
        <w:tblLook w:val="04A0" w:firstRow="1" w:lastRow="0" w:firstColumn="1" w:lastColumn="0" w:noHBand="0" w:noVBand="1"/>
      </w:tblPr>
      <w:tblGrid>
        <w:gridCol w:w="2481"/>
        <w:gridCol w:w="2481"/>
        <w:gridCol w:w="2482"/>
        <w:gridCol w:w="2482"/>
      </w:tblGrid>
      <w:tr w:rsidR="00A9169A" w14:paraId="0F0535A9"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B67F8EB" w14:textId="77777777" w:rsidR="00A9169A" w:rsidRDefault="00A9169A" w:rsidP="00BC1166"/>
        </w:tc>
        <w:tc>
          <w:tcPr>
            <w:tcW w:w="2481" w:type="dxa"/>
          </w:tcPr>
          <w:p w14:paraId="4EC50A1D"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7821E3F5"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47331DA6"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42C93F2D"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5E84B64" w14:textId="77777777" w:rsidR="00A9169A" w:rsidRDefault="00A9169A" w:rsidP="00BC1166"/>
        </w:tc>
        <w:tc>
          <w:tcPr>
            <w:tcW w:w="2481" w:type="dxa"/>
          </w:tcPr>
          <w:p w14:paraId="4BA1219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F930ED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47AC947C"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0DCBA1D1"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D896AED" w14:textId="77777777" w:rsidR="00A9169A" w:rsidRDefault="00A9169A" w:rsidP="00BC1166"/>
        </w:tc>
        <w:tc>
          <w:tcPr>
            <w:tcW w:w="2481" w:type="dxa"/>
          </w:tcPr>
          <w:p w14:paraId="5BD7EE2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05D8F34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6EFA2789"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626556AF"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80B89E5" w14:textId="77777777" w:rsidR="00A9169A" w:rsidRDefault="00A9169A" w:rsidP="00BC1166"/>
        </w:tc>
        <w:tc>
          <w:tcPr>
            <w:tcW w:w="2481" w:type="dxa"/>
          </w:tcPr>
          <w:p w14:paraId="4DB5EE2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577E57CF"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24FB93E4"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9B30882"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64BB7501" w14:textId="77777777" w:rsidR="00A9169A" w:rsidRDefault="00A9169A" w:rsidP="00BC1166"/>
        </w:tc>
        <w:tc>
          <w:tcPr>
            <w:tcW w:w="2481" w:type="dxa"/>
          </w:tcPr>
          <w:p w14:paraId="068483C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4BF352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66772F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671DA9D8" w14:textId="78099E94" w:rsidR="008962D5" w:rsidRDefault="008962D5" w:rsidP="004B7E44"/>
    <w:tbl>
      <w:tblPr>
        <w:tblStyle w:val="GridTable4-Accent3"/>
        <w:tblW w:w="0" w:type="auto"/>
        <w:tblLook w:val="04A0" w:firstRow="1" w:lastRow="0" w:firstColumn="1" w:lastColumn="0" w:noHBand="0" w:noVBand="1"/>
      </w:tblPr>
      <w:tblGrid>
        <w:gridCol w:w="2481"/>
        <w:gridCol w:w="2481"/>
        <w:gridCol w:w="2482"/>
        <w:gridCol w:w="2482"/>
      </w:tblGrid>
      <w:tr w:rsidR="00A9169A" w14:paraId="5F018CEC"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774E3C6" w14:textId="77777777" w:rsidR="00A9169A" w:rsidRDefault="00A9169A" w:rsidP="00BC1166"/>
        </w:tc>
        <w:tc>
          <w:tcPr>
            <w:tcW w:w="2481" w:type="dxa"/>
          </w:tcPr>
          <w:p w14:paraId="6A52EE88"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0A95BBD0"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2D52DD53"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780C66E1"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988166B" w14:textId="77777777" w:rsidR="00A9169A" w:rsidRDefault="00A9169A" w:rsidP="00BC1166"/>
        </w:tc>
        <w:tc>
          <w:tcPr>
            <w:tcW w:w="2481" w:type="dxa"/>
          </w:tcPr>
          <w:p w14:paraId="54D0FB29"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0402A2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689D5D2D"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BCB6B7A"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0ED3B649" w14:textId="77777777" w:rsidR="00A9169A" w:rsidRDefault="00A9169A" w:rsidP="00BC1166"/>
        </w:tc>
        <w:tc>
          <w:tcPr>
            <w:tcW w:w="2481" w:type="dxa"/>
          </w:tcPr>
          <w:p w14:paraId="6B04BB66"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9630B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D6BADD"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28996FE6"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E71431" w14:textId="77777777" w:rsidR="00A9169A" w:rsidRDefault="00A9169A" w:rsidP="00BC1166"/>
        </w:tc>
        <w:tc>
          <w:tcPr>
            <w:tcW w:w="2481" w:type="dxa"/>
          </w:tcPr>
          <w:p w14:paraId="2CFE72B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883CB4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31ADCE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7937DE3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21668633" w14:textId="77777777" w:rsidR="00A9169A" w:rsidRDefault="00A9169A" w:rsidP="00BC1166"/>
        </w:tc>
        <w:tc>
          <w:tcPr>
            <w:tcW w:w="2481" w:type="dxa"/>
          </w:tcPr>
          <w:p w14:paraId="75371C7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E4C7F3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37BA1802"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24158F2D" w14:textId="66371E67" w:rsidR="008962D5" w:rsidRDefault="008962D5" w:rsidP="004B7E44"/>
    <w:p w14:paraId="6B9647AE" w14:textId="7F48DE7C" w:rsidR="00A9169A" w:rsidRDefault="00A9169A" w:rsidP="004B7E44"/>
    <w:p w14:paraId="298C3A0D" w14:textId="039BDA12" w:rsidR="00A9169A" w:rsidRDefault="00A9169A" w:rsidP="004B7E44"/>
    <w:p w14:paraId="0D0993BF" w14:textId="4375CA7F" w:rsidR="00A9169A" w:rsidRDefault="00A9169A" w:rsidP="004B7E44"/>
    <w:p w14:paraId="18E64840" w14:textId="556E781F" w:rsidR="00A9169A" w:rsidRDefault="00A9169A" w:rsidP="004B7E44"/>
    <w:p w14:paraId="0A0311EF" w14:textId="32D3BB0B" w:rsidR="00A9169A" w:rsidRDefault="00A9169A" w:rsidP="004B7E44"/>
    <w:p w14:paraId="7FBB57D4" w14:textId="5125611E" w:rsidR="00A9169A" w:rsidRDefault="00A9169A" w:rsidP="004B7E44"/>
    <w:p w14:paraId="220B948A" w14:textId="314E4767" w:rsidR="00A9169A" w:rsidRDefault="00A9169A" w:rsidP="004B7E44"/>
    <w:p w14:paraId="23160905" w14:textId="1F64CD0D" w:rsidR="00A9169A" w:rsidRDefault="00A9169A" w:rsidP="004B7E44"/>
    <w:p w14:paraId="791B2317" w14:textId="211E327A" w:rsidR="00A9169A" w:rsidRDefault="00A9169A" w:rsidP="004B7E44"/>
    <w:p w14:paraId="1E833562" w14:textId="2AA3B9E2" w:rsidR="00A9169A" w:rsidRDefault="00A9169A" w:rsidP="004B7E44"/>
    <w:p w14:paraId="6FCA3AFE" w14:textId="070F9D16" w:rsidR="00A9169A" w:rsidRDefault="00A9169A" w:rsidP="004B7E44"/>
    <w:p w14:paraId="2E8BAFFD" w14:textId="0938901A" w:rsidR="00A9169A" w:rsidRDefault="00A9169A" w:rsidP="004B7E44"/>
    <w:p w14:paraId="3CE71551" w14:textId="54842BA3" w:rsidR="00A9169A" w:rsidRPr="004B7E44" w:rsidRDefault="00A9169A" w:rsidP="004B7E44"/>
    <w:sectPr w:rsidR="00A9169A" w:rsidRPr="004B7E44" w:rsidSect="001D706F">
      <w:headerReference w:type="default" r:id="rId43"/>
      <w:footerReference w:type="default" r:id="rId44"/>
      <w:footerReference w:type="first" r:id="rId45"/>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5E34A" w14:textId="77777777" w:rsidR="00AC28F0" w:rsidRDefault="00AC28F0" w:rsidP="004B7E44">
      <w:r>
        <w:separator/>
      </w:r>
    </w:p>
  </w:endnote>
  <w:endnote w:type="continuationSeparator" w:id="0">
    <w:p w14:paraId="5C8FF71E" w14:textId="77777777" w:rsidR="00AC28F0" w:rsidRDefault="00AC28F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2B425A" w:rsidRPr="002B425A">
          <w:rPr>
            <w:rFonts w:asciiTheme="majorHAnsi" w:hAnsiTheme="majorHAnsi"/>
            <w:bCs/>
            <w:noProof/>
            <w:color w:val="753DFF" w:themeColor="accent4"/>
            <w:sz w:val="20"/>
          </w:rPr>
          <w:t>19</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5A718F" w:rsidRDefault="00AC28F0"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4CF723" w14:textId="77777777" w:rsidR="00AC28F0" w:rsidRDefault="00AC28F0" w:rsidP="004B7E44">
      <w:r>
        <w:separator/>
      </w:r>
    </w:p>
  </w:footnote>
  <w:footnote w:type="continuationSeparator" w:id="0">
    <w:p w14:paraId="4B274813" w14:textId="77777777" w:rsidR="00AC28F0" w:rsidRDefault="00AC28F0"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5"/>
  </w:num>
  <w:num w:numId="5">
    <w:abstractNumId w:val="4"/>
  </w:num>
  <w:num w:numId="6">
    <w:abstractNumId w:val="12"/>
  </w:num>
  <w:num w:numId="7">
    <w:abstractNumId w:val="7"/>
  </w:num>
  <w:num w:numId="8">
    <w:abstractNumId w:val="3"/>
  </w:num>
  <w:num w:numId="9">
    <w:abstractNumId w:val="6"/>
  </w:num>
  <w:num w:numId="10">
    <w:abstractNumId w:val="11"/>
  </w:num>
  <w:num w:numId="11">
    <w:abstractNumId w:val="13"/>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A34"/>
    <w:rsid w:val="00157028"/>
    <w:rsid w:val="00161D21"/>
    <w:rsid w:val="00163D7A"/>
    <w:rsid w:val="00171041"/>
    <w:rsid w:val="0019336B"/>
    <w:rsid w:val="00196554"/>
    <w:rsid w:val="001D706F"/>
    <w:rsid w:val="00234F17"/>
    <w:rsid w:val="00293B83"/>
    <w:rsid w:val="002A686E"/>
    <w:rsid w:val="002B425A"/>
    <w:rsid w:val="002B79A6"/>
    <w:rsid w:val="00300629"/>
    <w:rsid w:val="003240B1"/>
    <w:rsid w:val="00330869"/>
    <w:rsid w:val="003311D1"/>
    <w:rsid w:val="003749A6"/>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979C3"/>
    <w:rsid w:val="006A3CE7"/>
    <w:rsid w:val="006C5B81"/>
    <w:rsid w:val="00732C47"/>
    <w:rsid w:val="007516CF"/>
    <w:rsid w:val="00764B91"/>
    <w:rsid w:val="007D1EC7"/>
    <w:rsid w:val="007F34DB"/>
    <w:rsid w:val="00807A70"/>
    <w:rsid w:val="008962D5"/>
    <w:rsid w:val="008A01A1"/>
    <w:rsid w:val="008A1DEC"/>
    <w:rsid w:val="008B33BC"/>
    <w:rsid w:val="008D0D9B"/>
    <w:rsid w:val="008D5881"/>
    <w:rsid w:val="008F05F9"/>
    <w:rsid w:val="00901A6B"/>
    <w:rsid w:val="009120E9"/>
    <w:rsid w:val="00923B9C"/>
    <w:rsid w:val="00945900"/>
    <w:rsid w:val="00967731"/>
    <w:rsid w:val="00974E53"/>
    <w:rsid w:val="009C396C"/>
    <w:rsid w:val="009E0C9A"/>
    <w:rsid w:val="00A661AE"/>
    <w:rsid w:val="00A9169A"/>
    <w:rsid w:val="00AC28F0"/>
    <w:rsid w:val="00AE684A"/>
    <w:rsid w:val="00B2388B"/>
    <w:rsid w:val="00B572B4"/>
    <w:rsid w:val="00B71860"/>
    <w:rsid w:val="00B71F03"/>
    <w:rsid w:val="00BC4AE3"/>
    <w:rsid w:val="00C171FD"/>
    <w:rsid w:val="00C273B7"/>
    <w:rsid w:val="00C44C50"/>
    <w:rsid w:val="00C46445"/>
    <w:rsid w:val="00C653FF"/>
    <w:rsid w:val="00D077E9"/>
    <w:rsid w:val="00DB26A7"/>
    <w:rsid w:val="00E56E0E"/>
    <w:rsid w:val="00E701F4"/>
    <w:rsid w:val="00E76CAD"/>
    <w:rsid w:val="00E871E6"/>
    <w:rsid w:val="00E932CC"/>
    <w:rsid w:val="00E94B5F"/>
    <w:rsid w:val="00EB2C8A"/>
    <w:rsid w:val="00EC7F38"/>
    <w:rsid w:val="00F315BD"/>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 w:type="character" w:styleId="FollowedHyperlink">
    <w:name w:val="FollowedHyperlink"/>
    <w:basedOn w:val="DefaultParagraphFont"/>
    <w:uiPriority w:val="99"/>
    <w:semiHidden/>
    <w:unhideWhenUsed/>
    <w:rsid w:val="002B425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ti.com/lit/ds/symlink/pga460.pdf" TargetMode="External"/><Relationship Id="rId10" Type="http://schemas.openxmlformats.org/officeDocument/2006/relationships/endnotes" Target="endnotes.xml"/><Relationship Id="rId19" Type="http://schemas.openxmlformats.org/officeDocument/2006/relationships/hyperlink" Target="http://www.ti.com/lit/an/slaa732/slaa732.pdf"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www.ti.com/lit/an/slaa730a/slaa730a.pdf" TargetMode="External"/><Relationship Id="rId41"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6E64068979C4AD6919E8167CC84250D"/>
        <w:category>
          <w:name w:val="General"/>
          <w:gallery w:val="placeholder"/>
        </w:category>
        <w:types>
          <w:type w:val="bbPlcHdr"/>
        </w:types>
        <w:behaviors>
          <w:behavior w:val="content"/>
        </w:behaviors>
        <w:guid w:val="{B16E061A-A1A9-431D-954F-CD131931A29D}"/>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06E64068979C4AD6919E8167CC84250D"/>
          </w:pPr>
          <w:r>
            <w:t>Find even more easy-to-use tools on the Insert tab, such as to add a hyperlink or insert a comment.</w:t>
          </w:r>
        </w:p>
      </w:docPartBody>
    </w:docPart>
    <w:docPart>
      <w:docPartPr>
        <w:name w:val="9CF29D8A5D7A40D1922F2C0EAA157FB1"/>
        <w:category>
          <w:name w:val="General"/>
          <w:gallery w:val="placeholder"/>
        </w:category>
        <w:types>
          <w:type w:val="bbPlcHdr"/>
        </w:types>
        <w:behaviors>
          <w:behavior w:val="content"/>
        </w:behaviors>
        <w:guid w:val="{8C9D60B5-C1F8-42C5-8DB0-630217B6DC32}"/>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9CF29D8A5D7A40D1922F2C0EAA157FB1"/>
          </w:pPr>
          <w:r>
            <w:t>Find even more easy-to-use tools on the Insert tab, such as to add a hyperlink or insert a comment.</w:t>
          </w:r>
        </w:p>
      </w:docPartBody>
    </w:docPart>
    <w:docPart>
      <w:docPartPr>
        <w:name w:val="E889154F2F2842AFADB4129D7762E631"/>
        <w:category>
          <w:name w:val="General"/>
          <w:gallery w:val="placeholder"/>
        </w:category>
        <w:types>
          <w:type w:val="bbPlcHdr"/>
        </w:types>
        <w:behaviors>
          <w:behavior w:val="content"/>
        </w:behaviors>
        <w:guid w:val="{2DB89FAD-D7D9-4602-99F1-6F407F3ECB66}"/>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E889154F2F2842AFADB4129D7762E631"/>
          </w:pPr>
          <w:r>
            <w:t>Find even more easy-to-use tools on the Insert tab, such as to add a hyperlink or insert a comment.</w:t>
          </w:r>
        </w:p>
      </w:docPartBody>
    </w:docPart>
    <w:docPart>
      <w:docPartPr>
        <w:name w:val="9F2F16EA416846B596C8142A68FC3BBF"/>
        <w:category>
          <w:name w:val="General"/>
          <w:gallery w:val="placeholder"/>
        </w:category>
        <w:types>
          <w:type w:val="bbPlcHdr"/>
        </w:types>
        <w:behaviors>
          <w:behavior w:val="content"/>
        </w:behaviors>
        <w:guid w:val="{30994414-14F9-48E9-8CD3-71DEA280BF17}"/>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9F2F16EA416846B596C8142A68FC3BBF"/>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65"/>
    <w:rsid w:val="001742A7"/>
    <w:rsid w:val="001D4442"/>
    <w:rsid w:val="002C6494"/>
    <w:rsid w:val="006B2DAE"/>
    <w:rsid w:val="00760564"/>
    <w:rsid w:val="008B3F2E"/>
    <w:rsid w:val="009E2457"/>
    <w:rsid w:val="00A74475"/>
    <w:rsid w:val="00AC79A9"/>
    <w:rsid w:val="00BB7934"/>
    <w:rsid w:val="00CE2132"/>
    <w:rsid w:val="00D22D65"/>
    <w:rsid w:val="00E201CD"/>
    <w:rsid w:val="00F61034"/>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 w:type="paragraph" w:customStyle="1" w:styleId="06E64068979C4AD6919E8167CC84250D">
    <w:name w:val="06E64068979C4AD6919E8167CC84250D"/>
    <w:rsid w:val="00E201CD"/>
    <w:rPr>
      <w:lang w:val="en-US" w:eastAsia="en-US"/>
    </w:rPr>
  </w:style>
  <w:style w:type="paragraph" w:customStyle="1" w:styleId="9CF29D8A5D7A40D1922F2C0EAA157FB1">
    <w:name w:val="9CF29D8A5D7A40D1922F2C0EAA157FB1"/>
    <w:rsid w:val="00E201CD"/>
    <w:rPr>
      <w:lang w:val="en-US" w:eastAsia="en-US"/>
    </w:rPr>
  </w:style>
  <w:style w:type="paragraph" w:customStyle="1" w:styleId="E889154F2F2842AFADB4129D7762E631">
    <w:name w:val="E889154F2F2842AFADB4129D7762E631"/>
    <w:rsid w:val="00E201CD"/>
    <w:rPr>
      <w:lang w:val="en-US" w:eastAsia="en-US"/>
    </w:rPr>
  </w:style>
  <w:style w:type="paragraph" w:customStyle="1" w:styleId="9F2F16EA416846B596C8142A68FC3BBF">
    <w:name w:val="9F2F16EA416846B596C8142A68FC3BBF"/>
    <w:rsid w:val="00E201C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2.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9C5F38-42C9-4592-BE5A-D8464B73A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1050</TotalTime>
  <Pages>1</Pages>
  <Words>3840</Words>
  <Characters>21890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My Uyen Nguyen</cp:lastModifiedBy>
  <cp:revision>48</cp:revision>
  <dcterms:created xsi:type="dcterms:W3CDTF">2019-05-30T09:44:00Z</dcterms:created>
  <dcterms:modified xsi:type="dcterms:W3CDTF">2019-08-08T07:01:00Z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