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In order to interface with the ultrasonic sensor and process returning signals, an embedded system of a microcontroller, transducer, and ultrasonic senor is needed. Due to specific operating settings (voltage, current, etc)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72DD3030" w14:textId="6F0469A7"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Initialization of PGA460</w:t>
      </w:r>
    </w:p>
    <w:p w14:paraId="1ED40EDC" w14:textId="761EC0CB"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Register configuration settings for threshold values</w:t>
      </w:r>
    </w:p>
    <w:p w14:paraId="1D8FA5DA" w14:textId="71BA39A6"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Upon power boot or power cycle, commit configuration settings</w:t>
      </w:r>
    </w:p>
    <w:p w14:paraId="0C5F2C8C" w14:textId="77777777" w:rsidR="00313AB0" w:rsidRPr="00971A53" w:rsidRDefault="00313AB0" w:rsidP="297C201D">
      <w:pPr>
        <w:rPr>
          <w:rFonts w:ascii="Times New Roman" w:eastAsia="Times New Roman" w:hAnsi="Times New Roman" w:cs="Times New Roman"/>
        </w:rPr>
      </w:pPr>
    </w:p>
    <w:p w14:paraId="1EDFAE97" w14:textId="022900DA"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Hardware Wiring</w:t>
      </w:r>
    </w:p>
    <w:p w14:paraId="67F3600F" w14:textId="12220707" w:rsidR="297C201D" w:rsidRPr="00971A53" w:rsidRDefault="00313AB0" w:rsidP="297C201D">
      <w:pPr>
        <w:rPr>
          <w:rFonts w:ascii="Times New Roman" w:hAnsi="Times New Roman" w:cs="Times New Roman"/>
        </w:rPr>
      </w:pPr>
      <w:r w:rsidRPr="00971A53">
        <w:rPr>
          <w:rFonts w:ascii="Times New Roman" w:hAnsi="Times New Roman" w:cs="Times New Roman"/>
        </w:rPr>
        <w:t>PGA460 Pinout</w:t>
      </w:r>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lastRenderedPageBreak/>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71A53" w:rsidRDefault="00313AB0" w:rsidP="00313AB0">
      <w:pPr>
        <w:jc w:val="both"/>
        <w:rPr>
          <w:rFonts w:ascii="Times New Roman" w:hAnsi="Times New Roman" w:cs="Times New Roman"/>
        </w:rPr>
      </w:pPr>
      <w:r w:rsidRPr="00971A53">
        <w:rPr>
          <w:rFonts w:ascii="Times New Roman" w:hAnsi="Times New Roman" w:cs="Times New Roman"/>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71A53" w:rsidRDefault="00313AB0" w:rsidP="00313AB0">
      <w:pPr>
        <w:rPr>
          <w:rFonts w:ascii="Times New Roman" w:hAnsi="Times New Roman" w:cs="Times New Roman"/>
        </w:rPr>
      </w:pPr>
      <w:r w:rsidRPr="00971A53">
        <w:rPr>
          <w:rFonts w:ascii="Times New Roman" w:hAnsi="Times New Roman" w:cs="Times New Roman"/>
        </w:rPr>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8"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34B95667"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9"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r w:rsidRPr="00971A53">
        <w:rPr>
          <w:rFonts w:ascii="Times New Roman" w:hAnsi="Times New Roman" w:cs="Times New Roman"/>
          <w:b/>
          <w:i/>
        </w:rPr>
        <w:t>Energia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0"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Energia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"Energia.h"</w:t>
      </w:r>
      <w:r w:rsidR="004C1BE1" w:rsidRPr="00971A53">
        <w:rPr>
          <w:rFonts w:ascii="Times New Roman" w:hAnsi="Times New Roman" w:cs="Times New Roman"/>
        </w:rPr>
        <w:t xml:space="preserve">to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cpp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w:t>
      </w:r>
      <w:r w:rsidRPr="00971A53">
        <w:rPr>
          <w:rFonts w:ascii="Times New Roman" w:hAnsi="Times New Roman" w:cs="Times New Roman"/>
        </w:rPr>
        <w:t>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1F912970"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THR_CRC_ERR</w:t>
      </w:r>
      <w:r w:rsidR="00802F14" w:rsidRPr="00971A53">
        <w:rPr>
          <w:rFonts w:ascii="Times New Roman" w:hAnsi="Times New Roman" w:cs="Times New Roman"/>
        </w:rPr>
        <w:t xml:space="preserve"> check</w:t>
      </w:r>
      <w:r w:rsidRPr="00971A53">
        <w:rPr>
          <w:rFonts w:ascii="Times New Roman" w:hAnsi="Times New Roman" w:cs="Times New Roman"/>
        </w:rPr>
        <w:t xml:space="preserve"> </w:t>
      </w:r>
      <w:r w:rsidR="006816DD" w:rsidRPr="00971A53">
        <w:rPr>
          <w:rFonts w:ascii="Times New Roman" w:hAnsi="Times New Roman" w:cs="Times New Roman"/>
        </w:rPr>
        <w:t>to be cleared (default as 0).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2"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r w:rsidR="00E6672F" w:rsidRPr="00971A53">
        <w:rPr>
          <w:rFonts w:ascii="Times New Roman" w:hAnsi="Times New Roman" w:cs="Times New Roman"/>
        </w:rPr>
        <w:t xml:space="preserve">pullEchoDataDump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3">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BD0EFB" w:rsidRDefault="00BD0EFB" w:rsidP="00807AF6">
      <w:pPr>
        <w:ind w:left="720"/>
        <w:rPr>
          <w:rFonts w:ascii="Times New Roman" w:hAnsi="Times New Roman" w:cs="Times New Roman"/>
          <w:i/>
          <w:sz w:val="24"/>
          <w:szCs w:val="24"/>
        </w:rPr>
      </w:pPr>
      <w:r>
        <w:rPr>
          <w:rFonts w:ascii="Times New Roman" w:hAnsi="Times New Roman" w:cs="Times New Roman"/>
          <w:i/>
          <w:sz w:val="24"/>
          <w:szCs w:val="24"/>
        </w:rPr>
        <w:t>ANALOG FRONT-END(AFE) and TIME VARYING GAINS(TVG)</w:t>
      </w:r>
    </w:p>
    <w:p w14:paraId="4AA9415A" w14:textId="4A24B228" w:rsidR="00807AF6" w:rsidRPr="00971A53" w:rsidRDefault="00BE7A10" w:rsidP="00807AF6">
      <w:pPr>
        <w:ind w:left="720"/>
        <w:rPr>
          <w:rFonts w:ascii="Times New Roman" w:hAnsi="Times New Roman" w:cs="Times New Roman"/>
          <w:noProof/>
        </w:rPr>
      </w:pPr>
      <w:r w:rsidRPr="00BD0EFB">
        <w:rPr>
          <w:rFonts w:ascii="Times New Roman" w:hAnsi="Times New Roman" w:cs="Times New Roman"/>
          <w:noProof/>
          <w:sz w:val="24"/>
          <w:szCs w:val="24"/>
        </w:rPr>
        <w:t xml:space="preserve"> </w:t>
      </w:r>
      <w:r w:rsidR="00D566C4" w:rsidRPr="00BD0EFB">
        <w:rPr>
          <w:rFonts w:ascii="Times New Roman" w:hAnsi="Times New Roman" w:cs="Times New Roman"/>
          <w:noProof/>
          <w:sz w:val="24"/>
          <w:szCs w:val="24"/>
        </w:rPr>
        <w:tab/>
      </w:r>
      <w:r w:rsidR="00D566C4" w:rsidRPr="00971A53">
        <w:rPr>
          <w:rFonts w:ascii="Times New Roman" w:hAnsi="Times New Roman" w:cs="Times New Roman"/>
          <w:noProof/>
        </w:rPr>
        <w:t>PGA460 has several built-in filtering stages</w:t>
      </w:r>
      <w:r w:rsidR="00B92EA6" w:rsidRPr="00971A53">
        <w:rPr>
          <w:rFonts w:ascii="Times New Roman" w:hAnsi="Times New Roman" w:cs="Times New Roman"/>
          <w:noProof/>
        </w:rPr>
        <w:t xml:space="preserve"> for reflected signals</w:t>
      </w:r>
      <w:r w:rsidR="00D566C4" w:rsidRPr="00971A53">
        <w:rPr>
          <w:rFonts w:ascii="Times New Roman" w:hAnsi="Times New Roman" w:cs="Times New Roman"/>
          <w:noProof/>
        </w:rPr>
        <w:t>, of which the first stage is the analog-front end gain (AFE), followed by time-varying</w:t>
      </w:r>
      <w:r w:rsidR="00B92EA6" w:rsidRPr="00971A53">
        <w:rPr>
          <w:rFonts w:ascii="Times New Roman" w:hAnsi="Times New Roman" w:cs="Times New Roman"/>
          <w:noProof/>
        </w:rPr>
        <w:t xml:space="preserve"> gain</w:t>
      </w:r>
      <w:r w:rsidR="00D566C4" w:rsidRPr="00971A53">
        <w:rPr>
          <w:rFonts w:ascii="Times New Roman" w:hAnsi="Times New Roman" w:cs="Times New Roman"/>
          <w:noProof/>
        </w:rPr>
        <w:t xml:space="preserve"> (TVG)</w:t>
      </w:r>
      <w:r w:rsidR="00B92EA6" w:rsidRPr="00971A53">
        <w:rPr>
          <w:rFonts w:ascii="Times New Roman" w:hAnsi="Times New Roman" w:cs="Times New Roman"/>
          <w:noProof/>
        </w:rPr>
        <w:t>. AFE gain filters the returned echo t</w:t>
      </w:r>
      <w:r w:rsidR="00C35B82" w:rsidRPr="00971A53">
        <w:rPr>
          <w:rFonts w:ascii="Times New Roman" w:hAnsi="Times New Roman" w:cs="Times New Roman"/>
          <w:noProof/>
        </w:rPr>
        <w:t xml:space="preserve">hrough a low-noise </w:t>
      </w:r>
      <w:r w:rsidR="009F04A4" w:rsidRPr="00971A53">
        <w:rPr>
          <w:rFonts w:ascii="Times New Roman" w:hAnsi="Times New Roman" w:cs="Times New Roman"/>
          <w:noProof/>
        </w:rPr>
        <w:t xml:space="preserve">balanced </w:t>
      </w:r>
      <w:r w:rsidR="00C35B82" w:rsidRPr="00971A53">
        <w:rPr>
          <w:rFonts w:ascii="Times New Roman" w:hAnsi="Times New Roman" w:cs="Times New Roman"/>
          <w:noProof/>
        </w:rPr>
        <w:t>amplifier</w:t>
      </w:r>
      <w:r w:rsidR="009F04A4" w:rsidRPr="00971A53">
        <w:rPr>
          <w:rFonts w:ascii="Times New Roman" w:hAnsi="Times New Roman" w:cs="Times New Roman"/>
          <w:noProof/>
        </w:rPr>
        <w:t xml:space="preserve"> with an initially fixed initial gain</w:t>
      </w:r>
      <w:r w:rsidR="00C35B82" w:rsidRPr="00971A53">
        <w:rPr>
          <w:rFonts w:ascii="Times New Roman" w:hAnsi="Times New Roman" w:cs="Times New Roman"/>
          <w:noProof/>
        </w:rPr>
        <w:t xml:space="preserve">. </w:t>
      </w:r>
      <w:r w:rsidR="00B92EA6" w:rsidRPr="00971A53">
        <w:rPr>
          <w:rFonts w:ascii="Times New Roman" w:hAnsi="Times New Roman" w:cs="Times New Roman"/>
          <w:noProof/>
        </w:rPr>
        <w:t>There are four different range</w:t>
      </w:r>
      <w:r w:rsidR="00C35B82" w:rsidRPr="00971A53">
        <w:rPr>
          <w:rFonts w:ascii="Times New Roman" w:hAnsi="Times New Roman" w:cs="Times New Roman"/>
          <w:noProof/>
        </w:rPr>
        <w:t>s</w:t>
      </w:r>
      <w:r w:rsidR="00B92EA6" w:rsidRPr="00971A53">
        <w:rPr>
          <w:rFonts w:ascii="Times New Roman" w:hAnsi="Times New Roman" w:cs="Times New Roman"/>
          <w:noProof/>
        </w:rPr>
        <w:t xml:space="preserve"> of AFE gain: 32-64dB, 46-78dB, 52-84dB, and 58-90dB</w:t>
      </w:r>
      <w:r w:rsidR="009F04A4" w:rsidRPr="00971A53">
        <w:rPr>
          <w:rFonts w:ascii="Times New Roman" w:hAnsi="Times New Roman" w:cs="Times New Roman"/>
          <w:noProof/>
        </w:rPr>
        <w:t xml:space="preserve">, and the chosen range should be based on the overall amplitude of the received signals (i.e. </w:t>
      </w:r>
      <w:r w:rsidR="00E43C01" w:rsidRPr="00971A53">
        <w:rPr>
          <w:rFonts w:ascii="Times New Roman" w:hAnsi="Times New Roman" w:cs="Times New Roman"/>
          <w:noProof/>
        </w:rPr>
        <w:t>if amplitude of received signals is already high, a lower range of AFE gain should be selected).</w:t>
      </w:r>
    </w:p>
    <w:p w14:paraId="465A795B" w14:textId="3566F829" w:rsidR="005918F9" w:rsidRPr="00971A53" w:rsidRDefault="009F04A4" w:rsidP="00807AF6">
      <w:pPr>
        <w:ind w:left="720"/>
        <w:rPr>
          <w:rFonts w:ascii="Times New Roman" w:hAnsi="Times New Roman" w:cs="Times New Roman"/>
          <w:noProof/>
        </w:rPr>
      </w:pPr>
      <w:r w:rsidRPr="00971A53">
        <w:rPr>
          <w:rFonts w:ascii="Times New Roman" w:hAnsi="Times New Roman" w:cs="Times New Roman"/>
          <w:noProof/>
        </w:rPr>
        <w:tab/>
        <w:t xml:space="preserve">The amplified signals </w:t>
      </w:r>
      <w:r w:rsidR="00E43C01" w:rsidRPr="00971A53">
        <w:rPr>
          <w:rFonts w:ascii="Times New Roman" w:hAnsi="Times New Roman" w:cs="Times New Roman"/>
          <w:noProof/>
        </w:rPr>
        <w:t xml:space="preserve">are </w:t>
      </w:r>
      <w:r w:rsidRPr="00971A53">
        <w:rPr>
          <w:rFonts w:ascii="Times New Roman" w:hAnsi="Times New Roman" w:cs="Times New Roman"/>
          <w:noProof/>
        </w:rPr>
        <w:t xml:space="preserve">then passed </w:t>
      </w:r>
      <w:r w:rsidR="00E43C01" w:rsidRPr="00971A53">
        <w:rPr>
          <w:rFonts w:ascii="Times New Roman" w:hAnsi="Times New Roman" w:cs="Times New Roman"/>
          <w:noProof/>
        </w:rPr>
        <w:t>into a time-varying gain filter (TVG) to allow for uniform amplification of returned echo from different distances.</w:t>
      </w:r>
      <w:r w:rsidR="00AD6506" w:rsidRPr="00971A53">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971A53">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52A7E1E8" w14:textId="77777777" w:rsidR="00BD0EFB" w:rsidRPr="00971A53" w:rsidRDefault="00BD0EFB" w:rsidP="005918F9">
      <w:pPr>
        <w:rPr>
          <w:rFonts w:ascii="Times New Roman" w:hAnsi="Times New Roman" w:cs="Times New Roman"/>
          <w:b/>
          <w:i/>
          <w:noProof/>
        </w:rPr>
      </w:pPr>
    </w:p>
    <w:p w14:paraId="0D92568E" w14:textId="77777777" w:rsidR="00BD0EFB" w:rsidRPr="00971A53" w:rsidRDefault="00BD0EFB" w:rsidP="005918F9">
      <w:pPr>
        <w:rPr>
          <w:rFonts w:ascii="Times New Roman" w:hAnsi="Times New Roman" w:cs="Times New Roman"/>
          <w:b/>
          <w:i/>
          <w:noProof/>
        </w:rPr>
      </w:pPr>
    </w:p>
    <w:p w14:paraId="420F2DD3" w14:textId="77777777" w:rsidR="00BD0EFB" w:rsidRPr="00971A53" w:rsidRDefault="00BD0EFB" w:rsidP="005918F9">
      <w:pPr>
        <w:rPr>
          <w:rFonts w:ascii="Times New Roman" w:hAnsi="Times New Roman" w:cs="Times New Roman"/>
          <w:b/>
          <w:i/>
          <w:noProof/>
        </w:rPr>
      </w:pPr>
    </w:p>
    <w:p w14:paraId="5FA19998" w14:textId="4D8A3854" w:rsidR="005918F9" w:rsidRPr="00971A53" w:rsidRDefault="001B4B25" w:rsidP="005918F9">
      <w:pPr>
        <w:rPr>
          <w:rFonts w:ascii="Times New Roman" w:hAnsi="Times New Roman" w:cs="Times New Roman"/>
          <w:b/>
          <w:i/>
          <w:noProof/>
        </w:rPr>
      </w:pPr>
      <w:r w:rsidRPr="00971A53">
        <w:rPr>
          <w:noProof/>
        </w:rPr>
        <w:lastRenderedPageBreak/>
        <w:drawing>
          <wp:anchor distT="0" distB="0" distL="114300" distR="114300" simplePos="0" relativeHeight="251658240" behindDoc="1" locked="0" layoutInCell="1" allowOverlap="1" wp14:anchorId="7F1F6C57" wp14:editId="3D1D074D">
            <wp:simplePos x="0" y="0"/>
            <wp:positionH relativeFrom="column">
              <wp:posOffset>2440940</wp:posOffset>
            </wp:positionH>
            <wp:positionV relativeFrom="paragraph">
              <wp:posOffset>4610</wp:posOffset>
            </wp:positionV>
            <wp:extent cx="3823335" cy="2226310"/>
            <wp:effectExtent l="0" t="0" r="5715" b="2540"/>
            <wp:wrapTight wrapText="bothSides">
              <wp:wrapPolygon edited="0">
                <wp:start x="0" y="0"/>
                <wp:lineTo x="0" y="21440"/>
                <wp:lineTo x="21525" y="21440"/>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3335" cy="2226310"/>
                    </a:xfrm>
                    <a:prstGeom prst="rect">
                      <a:avLst/>
                    </a:prstGeom>
                  </pic:spPr>
                </pic:pic>
              </a:graphicData>
            </a:graphic>
          </wp:anchor>
        </w:drawing>
      </w:r>
      <w:r w:rsidRPr="00971A53">
        <w:rPr>
          <w:noProof/>
        </w:rPr>
        <w:drawing>
          <wp:anchor distT="0" distB="0" distL="114300" distR="114300" simplePos="0" relativeHeight="251659264" behindDoc="0" locked="0" layoutInCell="1" allowOverlap="1" wp14:anchorId="71289566" wp14:editId="10B46DC1">
            <wp:simplePos x="0" y="0"/>
            <wp:positionH relativeFrom="margin">
              <wp:posOffset>-270096</wp:posOffset>
            </wp:positionH>
            <wp:positionV relativeFrom="paragraph">
              <wp:posOffset>409934</wp:posOffset>
            </wp:positionV>
            <wp:extent cx="2477135" cy="13595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7135" cy="1359535"/>
                    </a:xfrm>
                    <a:prstGeom prst="rect">
                      <a:avLst/>
                    </a:prstGeom>
                  </pic:spPr>
                </pic:pic>
              </a:graphicData>
            </a:graphic>
          </wp:anchor>
        </w:drawing>
      </w:r>
      <w:r w:rsidR="00BD0EFB" w:rsidRPr="00971A53">
        <w:rPr>
          <w:rFonts w:ascii="Times New Roman" w:hAnsi="Times New Roman" w:cs="Times New Roman"/>
          <w:b/>
          <w:i/>
          <w:noProof/>
        </w:rPr>
        <w:t xml:space="preserve">Diagnostic Field and </w:t>
      </w:r>
    </w:p>
    <w:p w14:paraId="4A4B0E91" w14:textId="507FAFDB" w:rsidR="00BD0EFB" w:rsidRPr="00971A53" w:rsidRDefault="00BD0EFB" w:rsidP="005918F9">
      <w:pPr>
        <w:rPr>
          <w:noProof/>
        </w:rPr>
      </w:pPr>
      <w:r w:rsidRPr="00971A53">
        <w:rPr>
          <w:rFonts w:ascii="Times New Roman" w:hAnsi="Times New Roman" w:cs="Times New Roman"/>
          <w:b/>
          <w:i/>
          <w:noProof/>
        </w:rPr>
        <w:tab/>
      </w:r>
      <w:r w:rsidRPr="00971A53">
        <w:rPr>
          <w:noProof/>
        </w:rPr>
        <w:t xml:space="preserve"> </w:t>
      </w:r>
    </w:p>
    <w:p w14:paraId="5E86DA7F" w14:textId="77777777" w:rsidR="00BD0EFB" w:rsidRDefault="00BD0EFB" w:rsidP="005918F9">
      <w:pPr>
        <w:rPr>
          <w:noProof/>
        </w:rPr>
      </w:pPr>
    </w:p>
    <w:p w14:paraId="1DADF329" w14:textId="77777777" w:rsidR="001B4B25" w:rsidRPr="00971A53" w:rsidRDefault="001B4B25"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5918F9">
      <w:pPr>
        <w:rPr>
          <w:rFonts w:ascii="Times New Roman" w:hAnsi="Times New Roman" w:cs="Times New Roman"/>
          <w:noProof/>
        </w:rPr>
      </w:pPr>
      <w:r>
        <w:rPr>
          <w:noProof/>
        </w:rPr>
        <w:drawing>
          <wp:inline distT="0" distB="0" distL="0" distR="0" wp14:anchorId="476EB995" wp14:editId="0F73486B">
            <wp:extent cx="5954660" cy="261597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5603" cy="2616393"/>
                    </a:xfrm>
                    <a:prstGeom prst="rect">
                      <a:avLst/>
                    </a:prstGeom>
                  </pic:spPr>
                </pic:pic>
              </a:graphicData>
            </a:graphic>
          </wp:inline>
        </w:drawing>
      </w:r>
    </w:p>
    <w:p w14:paraId="560B3CAC" w14:textId="5C5E6BEA" w:rsidR="001412CA" w:rsidRDefault="001412CA" w:rsidP="005918F9">
      <w:pPr>
        <w:rPr>
          <w:rFonts w:ascii="Times New Roman" w:hAnsi="Times New Roman" w:cs="Times New Roman"/>
          <w:noProof/>
        </w:rPr>
      </w:pPr>
    </w:p>
    <w:p w14:paraId="2D5EDE14" w14:textId="20B0BFA4"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B308D7D" w14:textId="4A9CFF5E" w:rsidR="001412CA" w:rsidRPr="001B4B25" w:rsidRDefault="001412CA" w:rsidP="005918F9">
      <w:pPr>
        <w:rPr>
          <w:rFonts w:ascii="Times New Roman" w:hAnsi="Times New Roman" w:cs="Times New Roman"/>
          <w:noProof/>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bookmarkStart w:id="0" w:name="_GoBack"/>
      <w:bookmarkEnd w:id="0"/>
    </w:p>
    <w:sectPr w:rsidR="001412CA" w:rsidRPr="001B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5">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6">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7">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8">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94A9F"/>
    <w:rsid w:val="000E38CE"/>
    <w:rsid w:val="001412CA"/>
    <w:rsid w:val="001A7494"/>
    <w:rsid w:val="001B1C7E"/>
    <w:rsid w:val="001B4B25"/>
    <w:rsid w:val="002C0E24"/>
    <w:rsid w:val="00313AB0"/>
    <w:rsid w:val="003950A3"/>
    <w:rsid w:val="003A3B5C"/>
    <w:rsid w:val="00472893"/>
    <w:rsid w:val="004B6ED3"/>
    <w:rsid w:val="004C1BE1"/>
    <w:rsid w:val="005918F9"/>
    <w:rsid w:val="00616D7E"/>
    <w:rsid w:val="006816DD"/>
    <w:rsid w:val="006D6D63"/>
    <w:rsid w:val="006F14A7"/>
    <w:rsid w:val="00761679"/>
    <w:rsid w:val="00802F14"/>
    <w:rsid w:val="00807AF6"/>
    <w:rsid w:val="00821DE2"/>
    <w:rsid w:val="008A2635"/>
    <w:rsid w:val="0093644B"/>
    <w:rsid w:val="00971A53"/>
    <w:rsid w:val="009744B9"/>
    <w:rsid w:val="00997EF9"/>
    <w:rsid w:val="009C687E"/>
    <w:rsid w:val="009F04A4"/>
    <w:rsid w:val="00A61EAB"/>
    <w:rsid w:val="00AA077E"/>
    <w:rsid w:val="00AD6506"/>
    <w:rsid w:val="00AE78B8"/>
    <w:rsid w:val="00B92EA6"/>
    <w:rsid w:val="00BD0EFB"/>
    <w:rsid w:val="00BD3B27"/>
    <w:rsid w:val="00BE7A10"/>
    <w:rsid w:val="00C35B82"/>
    <w:rsid w:val="00C463DA"/>
    <w:rsid w:val="00C5617C"/>
    <w:rsid w:val="00C83F7E"/>
    <w:rsid w:val="00CB5A5E"/>
    <w:rsid w:val="00CB6733"/>
    <w:rsid w:val="00D0396F"/>
    <w:rsid w:val="00D566C4"/>
    <w:rsid w:val="00DF5A5B"/>
    <w:rsid w:val="00E43C01"/>
    <w:rsid w:val="00E6672F"/>
    <w:rsid w:val="00EC3BAB"/>
    <w:rsid w:val="00F06914"/>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EAB43E35-44A7-4E52-AF2E-80595F82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pga460.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i.com/tool/BOOSTXL-PGA460"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ti.com/lit/an/slaa730a/slaa730a.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http:/www.tij.co.jp/jp/lit/an/slaa732/slaa732.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9</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14</cp:revision>
  <dcterms:created xsi:type="dcterms:W3CDTF">2019-06-12T11:37:00Z</dcterms:created>
  <dcterms:modified xsi:type="dcterms:W3CDTF">2019-07-22T11:11:00Z</dcterms:modified>
</cp:coreProperties>
</file>