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4"/>
              <w:bottom w:val="single" w:color="E94560" w:sz="4"/>
              <w:right w:val="single" w:color="E94560" w:sz="4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MODUL 1: MINDSET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|  VIDEO 1.1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Warum du aktuell unterbezahlt bist</w:t>
            </w:r>
          </w:p>
          <w:p>
            <w:pPr>
              <w:spacing w:after="80"/>
            </w:pP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Dauer: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2:30 – 3:00 Minuten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Ziel: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User erkennt: Das Problem liegt nicht am Markt – sondern an ihm selbst.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2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pacing w:val="200"/>
                <w:sz w:val="22"/>
                <w:szCs w:val="22"/>
              </w:rPr>
              <w:t xml:space="preserve">HOOK</w:t>
            </w:r>
          </w:p>
        </w:tc>
      </w:tr>
    </w:tbl>
    <w:p>
      <w:pPr>
        <w:spacing w:after="8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[0:00 – 0:20]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Direkt in die Kamera. Kein Lächeln. Ernst, aber nicht aggressiv. Tempo: mittel-schnell.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Wenn du glaubst, dass dein Arbeitgeber dir automatisch mehr zahlt, wenn du gute Arbeit leistest – liegst du falsch.</w:t>
      </w: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Und ich sage dir auch, warum.</w:t>
      </w: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Die meisten Menschen, die zu wenig verdienen, haben kein Qualifikationsproblem. Sie haben ein Verhandlungsproblem.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0F3460" w:sz="2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pacing w:val="200"/>
                <w:sz w:val="22"/>
                <w:szCs w:val="22"/>
              </w:rPr>
              <w:t xml:space="preserve">VALUE – TEIL 1: DAS SYSTEM</w:t>
            </w:r>
          </w:p>
        </w:tc>
      </w:tr>
    </w:tbl>
    <w:p>
      <w:pPr>
        <w:spacing w:after="8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[0:20 – 1:00]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Ruhiger Ton. Erklärend. Wie ein Freund, der dir die Wahrheit sagt.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Lass mich dir zeigen, wie das System wirklich funktioniert.</w:t>
      </w: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Dein Arbeitgeber hat ein Budget. Dieses Budget ist festgelegt – unabhängig davon, wie gut du arbeitest.</w:t>
      </w: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Wenn du nicht nach mehr Geld fragst, passiert genau eines: Du bekommst nicht mehr Geld.</w:t>
      </w: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Dein Chef kommt nicht zu dir und sagt: „Hey, du hast so toll gearbeitet, hier sind 500 Euro mehr.“ Das passiert nicht. Nicht, weil er dich nicht schätzt. Sondern weil das System so nicht funktioniert.</w:t>
      </w: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Gehalt ist keine Belohnung. Gehalt ist Verhandlung.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0F3460" w:sz="2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pacing w:val="200"/>
                <w:sz w:val="22"/>
                <w:szCs w:val="22"/>
              </w:rPr>
              <w:t xml:space="preserve">VALUE – TEIL 2: DIE REALITÄT</w:t>
            </w:r>
          </w:p>
        </w:tc>
      </w:tr>
    </w:tbl>
    <w:p>
      <w:pPr>
        <w:spacing w:after="8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[1:00 – 1:40]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Etwas mehr Energie. Leicht konfrontativ, aber empathisch.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Und jetzt kommt der Teil, der wehtut.</w:t>
      </w: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Die meisten von euch wissen das. Ihr wisst, dass ihr verhandeln müsst. Aber ihr tut es trotzdem nicht.</w:t>
      </w: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Warum? Weil es sich unangenehm anfühlt. Weil ihr denkt, ihr könntet was verlieren. Weil ihr hofft, dass Leistung irgendwann reicht.</w:t>
      </w: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Aber hier ist die Wahrheit: Wer nicht verhandelt, verliert. Nicht vielleicht. Sicher.</w:t>
      </w: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Studien zeigen: Über ein Arbeitsleben hinweg verlierst du bis zu einer halben Million Euro – nur weil du nicht verhandelst. Eine halbe Million. Für ein Gespräch, das 15 Minuten dauert.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0F3460" w:sz="2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pacing w:val="200"/>
                <w:sz w:val="22"/>
                <w:szCs w:val="22"/>
              </w:rPr>
              <w:t xml:space="preserve">VALUE – TEIL 3: DER SHIFT</w:t>
            </w:r>
          </w:p>
        </w:tc>
      </w:tr>
    </w:tbl>
    <w:p>
      <w:pPr>
        <w:spacing w:after="8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[1:40 – 2:20]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Jetzt positiv. Energie hoch. Du zeigst den Ausweg.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Aber – und das ist die gute Nachricht – das lässt sich ändern.</w:t>
      </w: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Verhandeln ist kein Talent. Es ist eine Fähigkeit. Und wie jede Fähigkeit kann man sie lernen.</w:t>
      </w: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Es gibt keinen Grund, warum du weniger verdienen solltest als jemand, der die gleiche Arbeit macht – aber besser verhandelt.</w:t>
      </w: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„Fair“ existiert nicht auf dem Gehaltszettel. Es gibt nur: verhandelt oder nicht verhandelt.</w:t>
      </w: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Und genau deshalb sind wir hier. Wir werden das ändern. Schritt für Schritt. Angefangen bei dir.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27AE60" w:sz="2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pacing w:val="200"/>
                <w:sz w:val="22"/>
                <w:szCs w:val="22"/>
              </w:rPr>
              <w:t xml:space="preserve">CTA / ÜBERLEITUNG</w:t>
            </w:r>
          </w:p>
        </w:tc>
      </w:tr>
    </w:tbl>
    <w:p>
      <w:pPr>
        <w:spacing w:after="8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[2:20 – 2:45]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Ruhig, direkt, einladend. Blick in die Kamera. Kurze Pause vor dem letzten Satz.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Bevor wir weitermachen, will ich, dass du dir zwei Fragen beantwortest. Ganz ehrlich, nur für dich.</w:t>
      </w: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Erstens: Was verdienst du gerade?</w:t>
      </w: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Zweitens: Was würdest du gern verdienen?</w:t>
      </w:r>
    </w:p>
    <w:p>
      <w:pPr>
        <w:spacing w:after="200" w:line="36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Schreib es auf. Oder tipp es ein – gleich kommt die Möglichkeit dafür.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Kurze Pause. Blick halten.</w:t>
            </w:r>
          </w:p>
        </w:tc>
      </w:tr>
    </w:tbl>
    <w:p>
      <w:pPr>
        <w:spacing w:after="5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Die Differenz zwischen diesen beiden Zahlen? Das ist, was auf dem Spiel steht. Und genau darum geht es in diesem Kurs.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3"/>
              <w:bottom w:val="none" w:sz="0"/>
              <w:right w:val="single" w:color="27AE60" w:sz="3"/>
            </w:tcBorders>
            <w:shd w:fill="E8F4FD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INTERAKTION NACH DEM VIDEO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27AE60" w:sz="3"/>
              <w:bottom w:val="single" w:color="27AE60" w:sz="3"/>
              <w:right w:val="single" w:color="27AE60" w:sz="3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Typ: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Eingabefelder (numerisch)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Frage 1: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„Was verdienst du aktuell? (Brutto/Jahr)“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Frage 2: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„Was würdest du gern verdienen? (Brutto/Jahr)“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Zweck: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Differenz berechnen und später im Kurs referenzieren („Deine Gehaltslücke“).</w:t>
            </w:r>
          </w:p>
        </w:tc>
      </w:tr>
    </w:tbl>
    <w:p>
      <w:pPr>
        <w:spacing w:after="300"/>
      </w:pP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Technische Notizen für die Produktion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EEEEE" w:sz="1"/>
              <w:left w:val="none" w:sz="0"/>
              <w:bottom w:val="single" w:color="EEEEEE" w:sz="1"/>
              <w:right w:val="none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EEEEEE" w:sz="1"/>
              <w:left w:val="none" w:sz="0"/>
              <w:bottom w:val="single" w:color="EEEEEE" w:sz="1"/>
              <w:right w:val="none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Clean, professionell. Einfarbiger Hintergrund oder Büro-Setup. Kein visuelles Rauschen.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none" w:sz="0"/>
              <w:bottom w:val="single" w:color="EEEEEE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Kamera</w:t>
            </w:r>
          </w:p>
        </w:tc>
        <w:tc>
          <w:tcPr>
            <w:tcW w:type="dxa" w:w="6960"/>
            <w:tcBorders>
              <w:top w:val="single" w:color="EEEEEE" w:sz="1"/>
              <w:left w:val="none" w:sz="0"/>
              <w:bottom w:val="single" w:color="EEEEEE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Augenhaut. Eine Kamera. Kein Hin- und Herschneiden.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none" w:sz="0"/>
              <w:bottom w:val="single" w:color="EEEEEE" w:sz="1"/>
              <w:right w:val="none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Schnitt</w:t>
            </w:r>
          </w:p>
        </w:tc>
        <w:tc>
          <w:tcPr>
            <w:tcW w:type="dxa" w:w="6960"/>
            <w:tcBorders>
              <w:top w:val="single" w:color="EEEEEE" w:sz="1"/>
              <w:left w:val="none" w:sz="0"/>
              <w:bottom w:val="single" w:color="EEEEEE" w:sz="1"/>
              <w:right w:val="none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Jump-Cuts erlaubt für Tempo. Keine langen Pausen stehen lassen.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none" w:sz="0"/>
              <w:bottom w:val="single" w:color="EEEEEE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B-Roll</w:t>
            </w:r>
          </w:p>
        </w:tc>
        <w:tc>
          <w:tcPr>
            <w:tcW w:type="dxa" w:w="6960"/>
            <w:tcBorders>
              <w:top w:val="single" w:color="EEEEEE" w:sz="1"/>
              <w:left w:val="none" w:sz="0"/>
              <w:bottom w:val="single" w:color="EEEEEE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Optional: Schreibtisch-Szene, Gehaltszettel (anonym), Laptop mit Gehaltsdaten.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none" w:sz="0"/>
              <w:bottom w:val="single" w:color="EEEEEE" w:sz="1"/>
              <w:right w:val="none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Text-Einblendungen</w:t>
            </w:r>
          </w:p>
        </w:tc>
        <w:tc>
          <w:tcPr>
            <w:tcW w:type="dxa" w:w="6960"/>
            <w:tcBorders>
              <w:top w:val="single" w:color="EEEEEE" w:sz="1"/>
              <w:left w:val="none" w:sz="0"/>
              <w:bottom w:val="single" w:color="EEEEEE" w:sz="1"/>
              <w:right w:val="none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„Gehalt = Verhandlung, kein Reward“ bei ca. 0:40. „500.000 Euro“ bei ca. 1:50.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none" w:sz="0"/>
              <w:bottom w:val="single" w:color="EEEEEE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Musik</w:t>
            </w:r>
          </w:p>
        </w:tc>
        <w:tc>
          <w:tcPr>
            <w:tcW w:type="dxa" w:w="6960"/>
            <w:tcBorders>
              <w:top w:val="single" w:color="EEEEEE" w:sz="1"/>
              <w:left w:val="none" w:sz="0"/>
              <w:bottom w:val="single" w:color="EEEEEE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Dezent, treibend. Nicht emotional – sachlich-motivierend.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none" w:sz="0"/>
              <w:bottom w:val="single" w:color="EEEEEE" w:sz="1"/>
              <w:right w:val="none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Ton</w:t>
            </w:r>
          </w:p>
        </w:tc>
        <w:tc>
          <w:tcPr>
            <w:tcW w:type="dxa" w:w="6960"/>
            <w:tcBorders>
              <w:top w:val="single" w:color="EEEEEE" w:sz="1"/>
              <w:left w:val="none" w:sz="0"/>
              <w:bottom w:val="single" w:color="EEEEEE" w:sz="1"/>
              <w:right w:val="none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Direkt, ehrlich, empathisch. Nicht predigen. Wie ein Gespräch unter Freunden.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/>
        <w:bCs/>
        <w:color w:val="E94560"/>
        <w:sz w:val="16"/>
        <w:szCs w:val="16"/>
      </w:rPr>
      <w:t xml:space="preserve">TELEPROMPTER-SKRIPT</w:t>
    </w:r>
    <w:r>
      <w:rPr>
        <w:rFonts w:ascii="Arial" w:cs="Arial" w:eastAsia="Arial" w:hAnsi="Arial"/>
        <w:color w:val="666666"/>
        <w:sz w:val="16"/>
        <w:szCs w:val="16"/>
      </w:rPr>
      <w:t xml:space="preserve">  |  Video 1.1  |  Gehaltsverhandlung Mastery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2026-03-31T12:07:08.235Z</dcterms:created>
  <dcterms:modified xsi:type="dcterms:W3CDTF">2026-03-31T12:07:08.235Z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