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94560" w:sz="4"/>
              <w:left w:val="single" w:color="E94560" w:sz="4"/>
              <w:bottom w:val="single" w:color="E94560" w:sz="4"/>
              <w:right w:val="single" w:color="E94560" w:sz="4"/>
            </w:tcBorders>
            <w:shd w:fill="1A1A2E" w:val="clear"/>
            <w:tcMar>
              <w:top w:type="dxa" w:w="200"/>
              <w:left w:type="dxa" w:w="300"/>
              <w:bottom w:type="dxa" w:w="200"/>
              <w:right w:type="dxa" w:w="300"/>
            </w:tcMar>
          </w:tcPr>
          <w:p>
            <w:r>
              <w:rPr>
                <w:rFonts w:ascii="Arial" w:cs="Arial" w:eastAsia="Arial" w:hAnsi="Arial"/>
                <w:b/>
                <w:bCs/>
                <w:color w:val="E94560"/>
                <w:sz w:val="18"/>
                <w:szCs w:val="18"/>
              </w:rPr>
              <w:t xml:space="preserve">TELEPROMPTER-SKRIPT  |  MODUL 1: MINDSET</w:t>
            </w:r>
          </w:p>
          <w:p>
            <w:pPr>
              <w:spacing w:before="80"/>
            </w:pPr>
            <w:r>
              <w:rPr>
                <w:rFonts w:ascii="Arial" w:cs="Arial" w:eastAsia="Arial" w:hAnsi="Arial"/>
                <w:b/>
                <w:bCs/>
                <w:color w:val="FFFFFF"/>
                <w:sz w:val="32"/>
                <w:szCs w:val="32"/>
              </w:rPr>
              <w:t xml:space="preserve">Video 1.2: Warum die meisten Angst vor Gehaltsgesprächen haben</w:t>
            </w:r>
          </w:p>
          <w:p>
            <w:pPr>
              <w:spacing w:after="40"/>
            </w:pPr>
          </w:p>
          <w:p>
            <w:r>
              <w:rPr>
                <w:rFonts w:ascii="Arial" w:cs="Arial" w:eastAsia="Arial" w:hAnsi="Arial"/>
                <w:color w:val="AAAAAA"/>
                <w:sz w:val="20"/>
                <w:szCs w:val="20"/>
              </w:rPr>
              <w:t xml:space="preserve">Dauer: </w:t>
            </w:r>
            <w:r>
              <w:rPr>
                <w:rFonts w:ascii="Arial" w:cs="Arial" w:eastAsia="Arial" w:hAnsi="Arial"/>
                <w:b/>
                <w:bCs/>
                <w:color w:val="FFFFFF"/>
                <w:sz w:val="20"/>
                <w:szCs w:val="20"/>
              </w:rPr>
              <w:t xml:space="preserve">2:40 – 3:00 Minuten</w:t>
            </w:r>
          </w:p>
          <w:p>
            <w:pPr>
              <w:spacing w:before="40"/>
            </w:pPr>
            <w:r>
              <w:rPr>
                <w:rFonts w:ascii="Arial" w:cs="Arial" w:eastAsia="Arial" w:hAnsi="Arial"/>
                <w:i/>
                <w:iCs/>
                <w:color w:val="CCCCCC"/>
                <w:sz w:val="18"/>
                <w:szCs w:val="18"/>
              </w:rPr>
              <w:t xml:space="preserve">Ziel: User kann seine Angst benennen, versteht ihren Ursprung, und erkennt: Das Worst-Case-Szenario ist harmlos.</w:t>
            </w:r>
          </w:p>
        </w:tc>
      </w:tr>
    </w:tbl>
    <w:p>
      <w:pPr>
        <w:spacing w:after="300"/>
      </w:pPr>
    </w:p>
    <w:p>
      <w:pPr>
        <w:pBdr>
          <w:bottom w:val="single" w:color="E94560" w:sz="2"/>
        </w:pBdr>
        <w:spacing w:after="60"/>
      </w:pPr>
      <w:r>
        <w:rPr>
          <w:rFonts w:ascii="Arial" w:cs="Arial" w:eastAsia="Arial" w:hAnsi="Arial"/>
          <w:b/>
          <w:bCs/>
          <w:color w:val="E94560"/>
          <w:spacing w:val="150"/>
          <w:sz w:val="20"/>
          <w:szCs w:val="20"/>
        </w:rPr>
        <w:t xml:space="preserve">HOOK</w:t>
      </w:r>
    </w:p>
    <w:p>
      <w:pPr>
        <w:spacing w:after="60"/>
        <w:jc w:val="right"/>
      </w:pPr>
      <w:r>
        <w:rPr>
          <w:rFonts w:ascii="Arial" w:cs="Arial" w:eastAsia="Arial" w:hAnsi="Arial"/>
          <w:i/>
          <w:iCs/>
          <w:color w:val="777777"/>
          <w:sz w:val="18"/>
          <w:szCs w:val="18"/>
        </w:rPr>
        <w:t xml:space="preserve">[0:00 – 0:20]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A017" w:sz="2"/>
              <w:left w:val="single" w:color="D4A017" w:sz="2"/>
              <w:bottom w:val="none" w:sz="0"/>
              <w:right w:val="none" w:sz="0"/>
            </w:tcBorders>
            <w:shd w:fill="FFF8E1" w:val="clear"/>
            <w:tcMar>
              <w:top w:type="dxa" w:w="120"/>
              <w:left w:type="dxa" w:w="200"/>
              <w:bottom w:type="dxa" w:w="120"/>
              <w:right w:type="dxa" w:w="200"/>
            </w:tcMar>
          </w:tcPr>
          <w:p>
            <w:r>
              <w:rPr>
                <w:rFonts w:ascii="Arial" w:cs="Arial" w:eastAsia="Arial" w:hAnsi="Arial"/>
                <w:b/>
                <w:bCs/>
                <w:color w:val="BF8C00"/>
                <w:sz w:val="20"/>
                <w:szCs w:val="20"/>
              </w:rPr>
              <w:t xml:space="preserve">REGIE: </w:t>
            </w:r>
            <w:r>
              <w:rPr>
                <w:rFonts w:ascii="Arial" w:cs="Arial" w:eastAsia="Arial" w:hAnsi="Arial"/>
                <w:i/>
                <w:iCs/>
                <w:color w:val="8B6914"/>
                <w:sz w:val="20"/>
                <w:szCs w:val="20"/>
              </w:rPr>
              <w:t xml:space="preserve">Nachdenklich, fast intim. Nicht laut. Wie ein Gespräch spät abends, wenn man ehrlich wird. Langsames Tempo. Pausen nutzen.</w:t>
            </w:r>
          </w:p>
        </w:tc>
      </w:tr>
    </w:tbl>
    <w:p>
      <w:pPr>
        <w:spacing w:after="100"/>
      </w:pPr>
    </w:p>
    <w:p>
      <w:pPr>
        <w:spacing w:after="200" w:line="360"/>
      </w:pPr>
      <w:r>
        <w:rPr>
          <w:rFonts w:ascii="Arial" w:cs="Arial" w:eastAsia="Arial" w:hAnsi="Arial"/>
          <w:b/>
          <w:bCs/>
          <w:color w:val="2D2D2D"/>
          <w:sz w:val="28"/>
          <w:szCs w:val="28"/>
        </w:rPr>
        <w:t xml:space="preserve">Die meisten Gehaltsverhandlungen werden nicht im Büro verloren.</w:t>
      </w:r>
    </w:p>
    <w:p>
      <w:pPr>
        <w:spacing w:after="200" w:line="360"/>
      </w:pPr>
      <w:r>
        <w:rPr>
          <w:rFonts w:ascii="Arial" w:cs="Arial" w:eastAsia="Arial" w:hAnsi="Arial"/>
          <w:color w:val="2D2D2D"/>
          <w:sz w:val="28"/>
          <w:szCs w:val="28"/>
        </w:rPr>
        <w:t xml:space="preserve">Sie werden zu Hause verloren. Abends auf dem Sofa. Wenn du darüber nachdenkst, morgen nach mehr Geld zu fragen – und dann entscheidest: Lieber nicht.</w:t>
      </w:r>
    </w:p>
    <w:p>
      <w:pPr>
        <w:spacing w:after="200" w:line="360"/>
      </w:pPr>
      <w:r>
        <w:rPr>
          <w:rFonts w:ascii="Arial" w:cs="Arial" w:eastAsia="Arial" w:hAnsi="Arial"/>
          <w:color w:val="2D2D2D"/>
          <w:sz w:val="28"/>
          <w:szCs w:val="28"/>
        </w:rPr>
        <w:t xml:space="preserve">Die Verhandlung ist vorbei, bevor sie angefangen hat. Und der Grund ist nicht, dass du nicht gut genug bist.</w:t>
      </w:r>
    </w:p>
    <w:p>
      <w:pPr>
        <w:spacing w:after="200" w:line="360"/>
      </w:pPr>
      <w:r>
        <w:rPr>
          <w:rFonts w:ascii="Arial" w:cs="Arial" w:eastAsia="Arial" w:hAnsi="Arial"/>
          <w:b/>
          <w:bCs/>
          <w:color w:val="2D2D2D"/>
          <w:sz w:val="28"/>
          <w:szCs w:val="28"/>
        </w:rPr>
        <w:t xml:space="preserve">Der Grund ist Angst.</w:t>
      </w:r>
    </w:p>
    <w:p>
      <w:pPr>
        <w:spacing w:after="200"/>
      </w:pPr>
    </w:p>
    <w:p>
      <w:pPr>
        <w:pBdr>
          <w:bottom w:val="single" w:color="0F3460" w:sz="2"/>
        </w:pBdr>
        <w:spacing w:after="60"/>
      </w:pPr>
      <w:r>
        <w:rPr>
          <w:rFonts w:ascii="Arial" w:cs="Arial" w:eastAsia="Arial" w:hAnsi="Arial"/>
          <w:b/>
          <w:bCs/>
          <w:color w:val="0F3460"/>
          <w:spacing w:val="150"/>
          <w:sz w:val="20"/>
          <w:szCs w:val="20"/>
        </w:rPr>
        <w:t xml:space="preserve">VALUE – DIE 3 ÄNGSTE BENENNEN</w:t>
      </w:r>
    </w:p>
    <w:p>
      <w:pPr>
        <w:spacing w:after="60"/>
        <w:jc w:val="right"/>
      </w:pPr>
      <w:r>
        <w:rPr>
          <w:rFonts w:ascii="Arial" w:cs="Arial" w:eastAsia="Arial" w:hAnsi="Arial"/>
          <w:i/>
          <w:iCs/>
          <w:color w:val="777777"/>
          <w:sz w:val="18"/>
          <w:szCs w:val="18"/>
        </w:rPr>
        <w:t xml:space="preserve">[0:20 – 1:15]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A017" w:sz="2"/>
              <w:left w:val="single" w:color="D4A017" w:sz="2"/>
              <w:bottom w:val="none" w:sz="0"/>
              <w:right w:val="none" w:sz="0"/>
            </w:tcBorders>
            <w:shd w:fill="FFF8E1" w:val="clear"/>
            <w:tcMar>
              <w:top w:type="dxa" w:w="120"/>
              <w:left w:type="dxa" w:w="200"/>
              <w:bottom w:type="dxa" w:w="120"/>
              <w:right w:type="dxa" w:w="200"/>
            </w:tcMar>
          </w:tcPr>
          <w:p>
            <w:r>
              <w:rPr>
                <w:rFonts w:ascii="Arial" w:cs="Arial" w:eastAsia="Arial" w:hAnsi="Arial"/>
                <w:b/>
                <w:bCs/>
                <w:color w:val="BF8C00"/>
                <w:sz w:val="20"/>
                <w:szCs w:val="20"/>
              </w:rPr>
              <w:t xml:space="preserve">REGIE: </w:t>
            </w:r>
            <w:r>
              <w:rPr>
                <w:rFonts w:ascii="Arial" w:cs="Arial" w:eastAsia="Arial" w:hAnsi="Arial"/>
                <w:i/>
                <w:iCs/>
                <w:color w:val="8B6914"/>
                <w:sz w:val="20"/>
                <w:szCs w:val="20"/>
              </w:rPr>
              <w:t xml:space="preserve">Strukturiert, klar. Du benennst die Ängste wie ein Arzt eine Diagnose. Nicht dramatisch – sachlich. Für jede Angst kurz innehalten, damit der Zuschauer sich wiedererkennt.</w:t>
            </w:r>
          </w:p>
        </w:tc>
      </w:tr>
    </w:tbl>
    <w:p>
      <w:pPr>
        <w:spacing w:after="100"/>
      </w:pPr>
    </w:p>
    <w:p>
      <w:pPr>
        <w:spacing w:after="200" w:line="360"/>
      </w:pPr>
      <w:r>
        <w:rPr>
          <w:rFonts w:ascii="Arial" w:cs="Arial" w:eastAsia="Arial" w:hAnsi="Arial"/>
          <w:color w:val="2D2D2D"/>
          <w:sz w:val="28"/>
          <w:szCs w:val="28"/>
        </w:rPr>
        <w:t xml:space="preserve">Lass uns ehrlich sein. Es gibt drei Gründe, warum du nicht verhandelst. Und mindestens einer davon trifft auf dich zu.</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A017" w:sz="2"/>
              <w:left w:val="single" w:color="D4A017" w:sz="2"/>
              <w:bottom w:val="none" w:sz="0"/>
              <w:right w:val="none" w:sz="0"/>
            </w:tcBorders>
            <w:shd w:fill="FFF8E1" w:val="clear"/>
            <w:tcMar>
              <w:top w:type="dxa" w:w="120"/>
              <w:left w:type="dxa" w:w="200"/>
              <w:bottom w:type="dxa" w:w="120"/>
              <w:right w:type="dxa" w:w="200"/>
            </w:tcMar>
          </w:tcPr>
          <w:p>
            <w:r>
              <w:rPr>
                <w:rFonts w:ascii="Arial" w:cs="Arial" w:eastAsia="Arial" w:hAnsi="Arial"/>
                <w:b/>
                <w:bCs/>
                <w:color w:val="BF8C00"/>
                <w:sz w:val="20"/>
                <w:szCs w:val="20"/>
              </w:rPr>
              <w:t xml:space="preserve">REGIE: </w:t>
            </w:r>
            <w:r>
              <w:rPr>
                <w:rFonts w:ascii="Arial" w:cs="Arial" w:eastAsia="Arial" w:hAnsi="Arial"/>
                <w:i/>
                <w:iCs/>
                <w:color w:val="8B6914"/>
                <w:sz w:val="20"/>
                <w:szCs w:val="20"/>
              </w:rPr>
              <w:t xml:space="preserve">Texteinblendung: „Angst Nr. 1: Ablehnung“</w:t>
            </w:r>
          </w:p>
        </w:tc>
      </w:tr>
    </w:tbl>
    <w:p>
      <w:pPr>
        <w:spacing w:after="50"/>
      </w:pPr>
    </w:p>
    <w:p>
      <w:pPr>
        <w:spacing w:after="200" w:line="360"/>
      </w:pPr>
      <w:r>
        <w:rPr>
          <w:rFonts w:ascii="Arial" w:cs="Arial" w:eastAsia="Arial" w:hAnsi="Arial"/>
          <w:color w:val="2D2D2D"/>
          <w:sz w:val="28"/>
          <w:szCs w:val="28"/>
        </w:rPr>
        <w:t xml:space="preserve">Nummer eins: Angst vor Ablehnung. Du fragst nach mehr Geld, dein Chef sagt Nein – und in deinem Kopf bedeutet das: Er denkt, ich bin gierig. Er schätzt mich nicht. Ich habe einen Fehler gemacht.</w:t>
      </w:r>
    </w:p>
    <w:p>
      <w:pPr>
        <w:spacing w:after="200" w:line="360"/>
      </w:pPr>
      <w:r>
        <w:rPr>
          <w:rFonts w:ascii="Arial" w:cs="Arial" w:eastAsia="Arial" w:hAnsi="Arial"/>
          <w:color w:val="2D2D2D"/>
          <w:sz w:val="28"/>
          <w:szCs w:val="28"/>
        </w:rPr>
        <w:t xml:space="preserve">In Wahrheit bedeutet es meistens nur: Gerade nicht. Aber dein Gehirn macht daraus eine Katastrophe.</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A017" w:sz="2"/>
              <w:left w:val="single" w:color="D4A017" w:sz="2"/>
              <w:bottom w:val="none" w:sz="0"/>
              <w:right w:val="none" w:sz="0"/>
            </w:tcBorders>
            <w:shd w:fill="FFF8E1" w:val="clear"/>
            <w:tcMar>
              <w:top w:type="dxa" w:w="120"/>
              <w:left w:type="dxa" w:w="200"/>
              <w:bottom w:type="dxa" w:w="120"/>
              <w:right w:type="dxa" w:w="200"/>
            </w:tcMar>
          </w:tcPr>
          <w:p>
            <w:r>
              <w:rPr>
                <w:rFonts w:ascii="Arial" w:cs="Arial" w:eastAsia="Arial" w:hAnsi="Arial"/>
                <w:b/>
                <w:bCs/>
                <w:color w:val="BF8C00"/>
                <w:sz w:val="20"/>
                <w:szCs w:val="20"/>
              </w:rPr>
              <w:t xml:space="preserve">REGIE: </w:t>
            </w:r>
            <w:r>
              <w:rPr>
                <w:rFonts w:ascii="Arial" w:cs="Arial" w:eastAsia="Arial" w:hAnsi="Arial"/>
                <w:i/>
                <w:iCs/>
                <w:color w:val="8B6914"/>
                <w:sz w:val="20"/>
                <w:szCs w:val="20"/>
              </w:rPr>
              <w:t xml:space="preserve">Texteinblendung: „Angst Nr. 2: Zu viel wollen“</w:t>
            </w:r>
          </w:p>
        </w:tc>
      </w:tr>
    </w:tbl>
    <w:p>
      <w:pPr>
        <w:spacing w:after="50"/>
      </w:pPr>
    </w:p>
    <w:p>
      <w:pPr>
        <w:spacing w:after="200" w:line="360"/>
      </w:pPr>
      <w:r>
        <w:rPr>
          <w:rFonts w:ascii="Arial" w:cs="Arial" w:eastAsia="Arial" w:hAnsi="Arial"/>
          <w:color w:val="2D2D2D"/>
          <w:sz w:val="28"/>
          <w:szCs w:val="28"/>
        </w:rPr>
        <w:t xml:space="preserve">Nummer zwei: Die Angst, zu viel zu wollen. Du denkst: Was, wenn meine Forderung absurd ist? Was, wenn die lachen? Was, wenn ich mich lächerlich mache?</w:t>
      </w:r>
    </w:p>
    <w:p>
      <w:pPr>
        <w:spacing w:after="200" w:line="360"/>
      </w:pPr>
      <w:r>
        <w:rPr>
          <w:rFonts w:ascii="Arial" w:cs="Arial" w:eastAsia="Arial" w:hAnsi="Arial"/>
          <w:color w:val="2D2D2D"/>
          <w:sz w:val="28"/>
          <w:szCs w:val="28"/>
        </w:rPr>
        <w:t xml:space="preserve">Hier ist die Realität: HR plant einen Verhandlungsspielraum von 1.000 bis 5.000 Euro pro Position ein. Die erwarten, dass du fragst. Wenn du nicht fragst, bist du die Ausnahme – nicht die Regel.</w:t>
      </w:r>
    </w:p>
    <w:p>
      <w:pPr>
        <w:spacing w:after="5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A017" w:sz="2"/>
              <w:left w:val="single" w:color="D4A017" w:sz="2"/>
              <w:bottom w:val="none" w:sz="0"/>
              <w:right w:val="none" w:sz="0"/>
            </w:tcBorders>
            <w:shd w:fill="FFF8E1" w:val="clear"/>
            <w:tcMar>
              <w:top w:type="dxa" w:w="120"/>
              <w:left w:type="dxa" w:w="200"/>
              <w:bottom w:type="dxa" w:w="120"/>
              <w:right w:type="dxa" w:w="200"/>
            </w:tcMar>
          </w:tcPr>
          <w:p>
            <w:r>
              <w:rPr>
                <w:rFonts w:ascii="Arial" w:cs="Arial" w:eastAsia="Arial" w:hAnsi="Arial"/>
                <w:b/>
                <w:bCs/>
                <w:color w:val="BF8C00"/>
                <w:sz w:val="20"/>
                <w:szCs w:val="20"/>
              </w:rPr>
              <w:t xml:space="preserve">REGIE: </w:t>
            </w:r>
            <w:r>
              <w:rPr>
                <w:rFonts w:ascii="Arial" w:cs="Arial" w:eastAsia="Arial" w:hAnsi="Arial"/>
                <w:i/>
                <w:iCs/>
                <w:color w:val="8B6914"/>
                <w:sz w:val="20"/>
                <w:szCs w:val="20"/>
              </w:rPr>
              <w:t xml:space="preserve">Texteinblendung: „Angst Nr. 3: Autorität“</w:t>
            </w:r>
          </w:p>
        </w:tc>
      </w:tr>
    </w:tbl>
    <w:p>
      <w:pPr>
        <w:spacing w:after="50"/>
      </w:pPr>
    </w:p>
    <w:p>
      <w:pPr>
        <w:spacing w:after="200" w:line="360"/>
      </w:pPr>
      <w:r>
        <w:rPr>
          <w:rFonts w:ascii="Arial" w:cs="Arial" w:eastAsia="Arial" w:hAnsi="Arial"/>
          <w:color w:val="2D2D2D"/>
          <w:sz w:val="28"/>
          <w:szCs w:val="28"/>
        </w:rPr>
        <w:t xml:space="preserve">Nummer drei: Autoritätsangst. Dein Chef ist der Boss. Er hat die Macht. Du bist in der schwachen Position – so fühlt es sich zumindest an.</w:t>
      </w:r>
    </w:p>
    <w:p>
      <w:pPr>
        <w:spacing w:after="200" w:line="360"/>
      </w:pPr>
      <w:r>
        <w:rPr>
          <w:rFonts w:ascii="Arial" w:cs="Arial" w:eastAsia="Arial" w:hAnsi="Arial"/>
          <w:color w:val="2D2D2D"/>
          <w:sz w:val="28"/>
          <w:szCs w:val="28"/>
        </w:rPr>
        <w:t xml:space="preserve">Aber denk mal darüber nach: Dein Unternehmen hat 50.000 bis 80.000 Euro ausgegeben, um dich einzustellen. Recruiting, Einarbeitung, Produktivitätsverlust. Dich zu halten ist für die billiger, als dich zu ersetzen. Das ist kein Machtgefälle – das ist ein Geschäft zwischen zwei Seiten.</w:t>
      </w:r>
    </w:p>
    <w:p>
      <w:pPr>
        <w:spacing w:after="200"/>
      </w:pPr>
    </w:p>
    <w:p>
      <w:pPr>
        <w:pBdr>
          <w:bottom w:val="single" w:color="0F3460" w:sz="2"/>
        </w:pBdr>
        <w:spacing w:after="60"/>
      </w:pPr>
      <w:r>
        <w:rPr>
          <w:rFonts w:ascii="Arial" w:cs="Arial" w:eastAsia="Arial" w:hAnsi="Arial"/>
          <w:b/>
          <w:bCs/>
          <w:color w:val="0F3460"/>
          <w:spacing w:val="150"/>
          <w:sz w:val="20"/>
          <w:szCs w:val="20"/>
        </w:rPr>
        <w:t xml:space="preserve">VALUE – REALITÄTSCHECK</w:t>
      </w:r>
    </w:p>
    <w:p>
      <w:pPr>
        <w:spacing w:after="60"/>
        <w:jc w:val="right"/>
      </w:pPr>
      <w:r>
        <w:rPr>
          <w:rFonts w:ascii="Arial" w:cs="Arial" w:eastAsia="Arial" w:hAnsi="Arial"/>
          <w:i/>
          <w:iCs/>
          <w:color w:val="777777"/>
          <w:sz w:val="18"/>
          <w:szCs w:val="18"/>
        </w:rPr>
        <w:t xml:space="preserve">[1:15 – 2:00]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A017" w:sz="2"/>
              <w:left w:val="single" w:color="D4A017" w:sz="2"/>
              <w:bottom w:val="none" w:sz="0"/>
              <w:right w:val="none" w:sz="0"/>
            </w:tcBorders>
            <w:shd w:fill="FFF8E1" w:val="clear"/>
            <w:tcMar>
              <w:top w:type="dxa" w:w="120"/>
              <w:left w:type="dxa" w:w="200"/>
              <w:bottom w:type="dxa" w:w="120"/>
              <w:right w:type="dxa" w:w="200"/>
            </w:tcMar>
          </w:tcPr>
          <w:p>
            <w:r>
              <w:rPr>
                <w:rFonts w:ascii="Arial" w:cs="Arial" w:eastAsia="Arial" w:hAnsi="Arial"/>
                <w:b/>
                <w:bCs/>
                <w:color w:val="BF8C00"/>
                <w:sz w:val="20"/>
                <w:szCs w:val="20"/>
              </w:rPr>
              <w:t xml:space="preserve">REGIE: </w:t>
            </w:r>
            <w:r>
              <w:rPr>
                <w:rFonts w:ascii="Arial" w:cs="Arial" w:eastAsia="Arial" w:hAnsi="Arial"/>
                <w:i/>
                <w:iCs/>
                <w:color w:val="8B6914"/>
                <w:sz w:val="20"/>
                <w:szCs w:val="20"/>
              </w:rPr>
              <w:t xml:space="preserve">Ton wird leichter, fast befreiend. Du nimmst dem Zuschauer die Last. Tempo etwas schneller – Energie steigt.</w:t>
            </w:r>
          </w:p>
        </w:tc>
      </w:tr>
    </w:tbl>
    <w:p>
      <w:pPr>
        <w:spacing w:after="100"/>
      </w:pPr>
    </w:p>
    <w:p>
      <w:pPr>
        <w:spacing w:after="200" w:line="360"/>
      </w:pPr>
      <w:r>
        <w:rPr>
          <w:rFonts w:ascii="Arial" w:cs="Arial" w:eastAsia="Arial" w:hAnsi="Arial"/>
          <w:color w:val="2D2D2D"/>
          <w:sz w:val="28"/>
          <w:szCs w:val="28"/>
        </w:rPr>
        <w:t xml:space="preserve">Jetzt machen wir einen Realitätscheck. Was passiert tatsächlich, wenn du nach mehr Gehalt fragst und dein Chef Nein sagt?</w:t>
      </w:r>
    </w:p>
    <w:p>
      <w:pPr>
        <w:spacing w:after="200" w:line="360"/>
      </w:pPr>
      <w:r>
        <w:rPr>
          <w:rFonts w:ascii="Arial" w:cs="Arial" w:eastAsia="Arial" w:hAnsi="Arial"/>
          <w:color w:val="2D2D2D"/>
          <w:sz w:val="28"/>
          <w:szCs w:val="28"/>
        </w:rPr>
        <w:t xml:space="preserve">Wirst du gekündigt? Nein.</w:t>
      </w:r>
    </w:p>
    <w:p>
      <w:pPr>
        <w:spacing w:after="200" w:line="360"/>
      </w:pPr>
      <w:r>
        <w:rPr>
          <w:rFonts w:ascii="Arial" w:cs="Arial" w:eastAsia="Arial" w:hAnsi="Arial"/>
          <w:color w:val="2D2D2D"/>
          <w:sz w:val="28"/>
          <w:szCs w:val="28"/>
        </w:rPr>
        <w:t xml:space="preserve">Bekommst du weniger Gehalt? Nein.</w:t>
      </w:r>
    </w:p>
    <w:p>
      <w:pPr>
        <w:spacing w:after="200" w:line="360"/>
      </w:pPr>
      <w:r>
        <w:rPr>
          <w:rFonts w:ascii="Arial" w:cs="Arial" w:eastAsia="Arial" w:hAnsi="Arial"/>
          <w:color w:val="2D2D2D"/>
          <w:sz w:val="28"/>
          <w:szCs w:val="28"/>
        </w:rPr>
        <w:t xml:space="preserve">Ändert sich irgendwas zum Negativen? Fast nie.</w:t>
      </w:r>
    </w:p>
    <w:p>
      <w:pPr>
        <w:spacing w:after="200" w:line="360"/>
      </w:pPr>
      <w:r>
        <w:rPr>
          <w:rFonts w:ascii="Arial" w:cs="Arial" w:eastAsia="Arial" w:hAnsi="Arial"/>
          <w:color w:val="2D2D2D"/>
          <w:sz w:val="28"/>
          <w:szCs w:val="28"/>
        </w:rPr>
        <w:t xml:space="preserve">Was tatsächlich passiert: Dein Chef weiß jetzt, dass du deinen Wert kennst. Und beim nächsten Budget-Meeting denkt er an dich – nicht an den Kollegen, der nie was gesagt 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A017" w:sz="2"/>
              <w:left w:val="single" w:color="D4A017" w:sz="2"/>
              <w:bottom w:val="none" w:sz="0"/>
              <w:right w:val="none" w:sz="0"/>
            </w:tcBorders>
            <w:shd w:fill="FFF8E1" w:val="clear"/>
            <w:tcMar>
              <w:top w:type="dxa" w:w="120"/>
              <w:left w:type="dxa" w:w="200"/>
              <w:bottom w:type="dxa" w:w="120"/>
              <w:right w:type="dxa" w:w="200"/>
            </w:tcMar>
          </w:tcPr>
          <w:p>
            <w:r>
              <w:rPr>
                <w:rFonts w:ascii="Arial" w:cs="Arial" w:eastAsia="Arial" w:hAnsi="Arial"/>
                <w:b/>
                <w:bCs/>
                <w:color w:val="BF8C00"/>
                <w:sz w:val="20"/>
                <w:szCs w:val="20"/>
              </w:rPr>
              <w:t xml:space="preserve">REGIE: </w:t>
            </w:r>
            <w:r>
              <w:rPr>
                <w:rFonts w:ascii="Arial" w:cs="Arial" w:eastAsia="Arial" w:hAnsi="Arial"/>
                <w:i/>
                <w:iCs/>
                <w:color w:val="8B6914"/>
                <w:sz w:val="20"/>
                <w:szCs w:val="20"/>
              </w:rPr>
              <w:t xml:space="preserve">Kurze Pause. Dann das Bild:</w:t>
            </w:r>
          </w:p>
        </w:tc>
      </w:tr>
    </w:tbl>
    <w:p>
      <w:pPr>
        <w:spacing w:after="50"/>
      </w:pPr>
    </w:p>
    <w:p>
      <w:pPr>
        <w:spacing w:after="200" w:line="360"/>
      </w:pPr>
      <w:r>
        <w:rPr>
          <w:rFonts w:ascii="Arial" w:cs="Arial" w:eastAsia="Arial" w:hAnsi="Arial"/>
          <w:color w:val="2D2D2D"/>
          <w:sz w:val="28"/>
          <w:szCs w:val="28"/>
        </w:rPr>
        <w:t xml:space="preserve">Stell dir vor, du gehst in ein Geschäft. Ein Fernseher kostet 800 Euro. Du fragst: Geht da was am Preis? Der Verkäufer sagt: Nein, leider nicht. Bist du jetzt gedemütigt? Gefährdet? Nein. Du hast eine Frage gestellt. Punkt.</w:t>
      </w:r>
    </w:p>
    <w:p>
      <w:pPr>
        <w:spacing w:after="200" w:line="360"/>
      </w:pPr>
      <w:r>
        <w:rPr>
          <w:rFonts w:ascii="Arial" w:cs="Arial" w:eastAsia="Arial" w:hAnsi="Arial"/>
          <w:color w:val="2D2D2D"/>
          <w:sz w:val="28"/>
          <w:szCs w:val="28"/>
        </w:rPr>
        <w:t xml:space="preserve">Und genau das ist eine Gehaltsverhandlung. Eine Frage. Mit einem best möglichen Ausgang – und einem Worst Case, der harmlos ist.</w:t>
      </w:r>
    </w:p>
    <w:p>
      <w:pPr>
        <w:spacing w:after="200"/>
      </w:pPr>
    </w:p>
    <w:p>
      <w:pPr>
        <w:pBdr>
          <w:bottom w:val="single" w:color="0F3460" w:sz="2"/>
        </w:pBdr>
        <w:spacing w:after="60"/>
      </w:pPr>
      <w:r>
        <w:rPr>
          <w:rFonts w:ascii="Arial" w:cs="Arial" w:eastAsia="Arial" w:hAnsi="Arial"/>
          <w:b/>
          <w:bCs/>
          <w:color w:val="0F3460"/>
          <w:spacing w:val="150"/>
          <w:sz w:val="20"/>
          <w:szCs w:val="20"/>
        </w:rPr>
        <w:t xml:space="preserve">VALUE – DER PREIS DES SCHWEIGENS</w:t>
      </w:r>
    </w:p>
    <w:p>
      <w:pPr>
        <w:spacing w:after="60"/>
        <w:jc w:val="right"/>
      </w:pPr>
      <w:r>
        <w:rPr>
          <w:rFonts w:ascii="Arial" w:cs="Arial" w:eastAsia="Arial" w:hAnsi="Arial"/>
          <w:i/>
          <w:iCs/>
          <w:color w:val="777777"/>
          <w:sz w:val="18"/>
          <w:szCs w:val="18"/>
        </w:rPr>
        <w:t xml:space="preserve">[2:00 – 2:25]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A017" w:sz="2"/>
              <w:left w:val="single" w:color="D4A017" w:sz="2"/>
              <w:bottom w:val="none" w:sz="0"/>
              <w:right w:val="none" w:sz="0"/>
            </w:tcBorders>
            <w:shd w:fill="FFF8E1" w:val="clear"/>
            <w:tcMar>
              <w:top w:type="dxa" w:w="120"/>
              <w:left w:type="dxa" w:w="200"/>
              <w:bottom w:type="dxa" w:w="120"/>
              <w:right w:type="dxa" w:w="200"/>
            </w:tcMar>
          </w:tcPr>
          <w:p>
            <w:r>
              <w:rPr>
                <w:rFonts w:ascii="Arial" w:cs="Arial" w:eastAsia="Arial" w:hAnsi="Arial"/>
                <w:b/>
                <w:bCs/>
                <w:color w:val="BF8C00"/>
                <w:sz w:val="20"/>
                <w:szCs w:val="20"/>
              </w:rPr>
              <w:t xml:space="preserve">REGIE: </w:t>
            </w:r>
            <w:r>
              <w:rPr>
                <w:rFonts w:ascii="Arial" w:cs="Arial" w:eastAsia="Arial" w:hAnsi="Arial"/>
                <w:i/>
                <w:iCs/>
                <w:color w:val="8B6914"/>
                <w:sz w:val="20"/>
                <w:szCs w:val="20"/>
              </w:rPr>
              <w:t xml:space="preserve">Wieder ernster. Konfrontativ, aber ohne Vorwurf. Du zeigst, was Nicht-Handeln kostet.</w:t>
            </w:r>
          </w:p>
        </w:tc>
      </w:tr>
    </w:tbl>
    <w:p>
      <w:pPr>
        <w:spacing w:after="100"/>
      </w:pPr>
    </w:p>
    <w:p>
      <w:pPr>
        <w:spacing w:after="200" w:line="360"/>
      </w:pPr>
      <w:r>
        <w:rPr>
          <w:rFonts w:ascii="Arial" w:cs="Arial" w:eastAsia="Arial" w:hAnsi="Arial"/>
          <w:color w:val="2D2D2D"/>
          <w:sz w:val="28"/>
          <w:szCs w:val="28"/>
        </w:rPr>
        <w:t xml:space="preserve">Und jetzt dreh das Ganze um. Was passiert, wenn du NICHT fragst?</w:t>
      </w:r>
    </w:p>
    <w:p>
      <w:pPr>
        <w:spacing w:after="200" w:line="360"/>
      </w:pPr>
      <w:r>
        <w:rPr>
          <w:rFonts w:ascii="Arial" w:cs="Arial" w:eastAsia="Arial" w:hAnsi="Arial"/>
          <w:color w:val="2D2D2D"/>
          <w:sz w:val="28"/>
          <w:szCs w:val="28"/>
        </w:rPr>
        <w:t xml:space="preserve">Du bleibst am unteren Ende deines Gehaltsbands. Jede Erhöhung baut auf dieser zu niedrigen Basis auf. Nach 5 Jahren bist du 10.000 bis 20.000 Euro hinter deinem Potenzial.</w:t>
      </w:r>
    </w:p>
    <w:p>
      <w:pPr>
        <w:spacing w:after="200" w:line="360"/>
      </w:pPr>
      <w:r>
        <w:rPr>
          <w:rFonts w:ascii="Arial" w:cs="Arial" w:eastAsia="Arial" w:hAnsi="Arial"/>
          <w:b/>
          <w:bCs/>
          <w:color w:val="2D2D2D"/>
          <w:sz w:val="28"/>
          <w:szCs w:val="28"/>
        </w:rPr>
        <w:t xml:space="preserve">Die Angst vor einem unangenehmen Gespräch kostet dich über 10 Jahre ein Einfamilienhaus. Das ist kein Bauchgefühl – das sind Zahlen.</w:t>
      </w:r>
    </w:p>
    <w:p>
      <w:pPr>
        <w:spacing w:after="200"/>
      </w:pPr>
    </w:p>
    <w:p>
      <w:pPr>
        <w:pBdr>
          <w:bottom w:val="single" w:color="27AE60" w:sz="2"/>
        </w:pBdr>
        <w:spacing w:after="60"/>
      </w:pPr>
      <w:r>
        <w:rPr>
          <w:rFonts w:ascii="Arial" w:cs="Arial" w:eastAsia="Arial" w:hAnsi="Arial"/>
          <w:b/>
          <w:bCs/>
          <w:color w:val="27AE60"/>
          <w:spacing w:val="150"/>
          <w:sz w:val="20"/>
          <w:szCs w:val="20"/>
        </w:rPr>
        <w:t xml:space="preserve">CTA / ÜBERLEITUNG</w:t>
      </w:r>
    </w:p>
    <w:p>
      <w:pPr>
        <w:spacing w:after="60"/>
        <w:jc w:val="right"/>
      </w:pPr>
      <w:r>
        <w:rPr>
          <w:rFonts w:ascii="Arial" w:cs="Arial" w:eastAsia="Arial" w:hAnsi="Arial"/>
          <w:i/>
          <w:iCs/>
          <w:color w:val="777777"/>
          <w:sz w:val="18"/>
          <w:szCs w:val="18"/>
        </w:rPr>
        <w:t xml:space="preserve">[2:25 – 2:50]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A017" w:sz="2"/>
              <w:left w:val="single" w:color="D4A017" w:sz="2"/>
              <w:bottom w:val="none" w:sz="0"/>
              <w:right w:val="none" w:sz="0"/>
            </w:tcBorders>
            <w:shd w:fill="FFF8E1" w:val="clear"/>
            <w:tcMar>
              <w:top w:type="dxa" w:w="120"/>
              <w:left w:type="dxa" w:w="200"/>
              <w:bottom w:type="dxa" w:w="120"/>
              <w:right w:type="dxa" w:w="200"/>
            </w:tcMar>
          </w:tcPr>
          <w:p>
            <w:r>
              <w:rPr>
                <w:rFonts w:ascii="Arial" w:cs="Arial" w:eastAsia="Arial" w:hAnsi="Arial"/>
                <w:b/>
                <w:bCs/>
                <w:color w:val="BF8C00"/>
                <w:sz w:val="20"/>
                <w:szCs w:val="20"/>
              </w:rPr>
              <w:t xml:space="preserve">REGIE: </w:t>
            </w:r>
            <w:r>
              <w:rPr>
                <w:rFonts w:ascii="Arial" w:cs="Arial" w:eastAsia="Arial" w:hAnsi="Arial"/>
                <w:i/>
                <w:iCs/>
                <w:color w:val="8B6914"/>
                <w:sz w:val="20"/>
                <w:szCs w:val="20"/>
              </w:rPr>
              <w:t xml:space="preserve">Weich, einladend. Du holst den Zuschauer ab. Nicht „mach jetzt sofort!“, sondern: „Lass uns hinschauen.“</w:t>
            </w:r>
          </w:p>
        </w:tc>
      </w:tr>
    </w:tbl>
    <w:p>
      <w:pPr>
        <w:spacing w:after="100"/>
      </w:pPr>
    </w:p>
    <w:p>
      <w:pPr>
        <w:spacing w:after="200" w:line="360"/>
      </w:pPr>
      <w:r>
        <w:rPr>
          <w:rFonts w:ascii="Arial" w:cs="Arial" w:eastAsia="Arial" w:hAnsi="Arial"/>
          <w:color w:val="2D2D2D"/>
          <w:sz w:val="28"/>
          <w:szCs w:val="28"/>
        </w:rPr>
        <w:t xml:space="preserve">Ich will, dass du jetzt eine Sache machst. Keine große. Nur eine ehrliche Antwort auf eine einfache Frage.</w:t>
      </w:r>
    </w:p>
    <w:p>
      <w:pPr>
        <w:spacing w:after="200" w:line="360"/>
      </w:pPr>
      <w:r>
        <w:rPr>
          <w:rFonts w:ascii="Arial" w:cs="Arial" w:eastAsia="Arial" w:hAnsi="Arial"/>
          <w:color w:val="2D2D2D"/>
          <w:sz w:val="28"/>
          <w:szCs w:val="28"/>
        </w:rPr>
        <w:t xml:space="preserve">Was ist deine größte Angst, wenn du an eine Gehaltsverhandlung denkst? Ablehnung? Unsicherheit? Das Gefühl, nicht genug zu sein?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A017" w:sz="2"/>
              <w:left w:val="single" w:color="D4A017" w:sz="2"/>
              <w:bottom w:val="none" w:sz="0"/>
              <w:right w:val="none" w:sz="0"/>
            </w:tcBorders>
            <w:shd w:fill="FFF8E1" w:val="clear"/>
            <w:tcMar>
              <w:top w:type="dxa" w:w="120"/>
              <w:left w:type="dxa" w:w="200"/>
              <w:bottom w:type="dxa" w:w="120"/>
              <w:right w:type="dxa" w:w="200"/>
            </w:tcMar>
          </w:tcPr>
          <w:p>
            <w:r>
              <w:rPr>
                <w:rFonts w:ascii="Arial" w:cs="Arial" w:eastAsia="Arial" w:hAnsi="Arial"/>
                <w:b/>
                <w:bCs/>
                <w:color w:val="BF8C00"/>
                <w:sz w:val="20"/>
                <w:szCs w:val="20"/>
              </w:rPr>
              <w:t xml:space="preserve">REGIE: </w:t>
            </w:r>
            <w:r>
              <w:rPr>
                <w:rFonts w:ascii="Arial" w:cs="Arial" w:eastAsia="Arial" w:hAnsi="Arial"/>
                <w:i/>
                <w:iCs/>
                <w:color w:val="8B6914"/>
                <w:sz w:val="20"/>
                <w:szCs w:val="20"/>
              </w:rPr>
              <w:t xml:space="preserve">2 Sekunden Pause. Blick halten.</w:t>
            </w:r>
          </w:p>
        </w:tc>
      </w:tr>
    </w:tbl>
    <w:p>
      <w:pPr>
        <w:spacing w:after="50"/>
      </w:pPr>
    </w:p>
    <w:p>
      <w:pPr>
        <w:spacing w:after="200" w:line="360"/>
      </w:pPr>
      <w:r>
        <w:rPr>
          <w:rFonts w:ascii="Arial" w:cs="Arial" w:eastAsia="Arial" w:hAnsi="Arial"/>
          <w:b/>
          <w:bCs/>
          <w:color w:val="2D2D2D"/>
          <w:sz w:val="28"/>
          <w:szCs w:val="28"/>
        </w:rPr>
        <w:t xml:space="preserve">Benenn sie. Schreib sie auf. Oder wähl sie gleich aus. Denn sobald du deine Angst einen Namen gibst, verliert sie die Hälfte ihrer Macht.</w:t>
      </w:r>
    </w:p>
    <w:p>
      <w:pPr>
        <w:spacing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7AE60" w:sz="2"/>
              <w:left w:val="single" w:color="27AE60" w:sz="2"/>
              <w:bottom w:val="single" w:color="27AE60" w:sz="2"/>
              <w:right w:val="single" w:color="27AE60" w:sz="2"/>
            </w:tcBorders>
            <w:shd w:fill="E8F4FD" w:val="clear"/>
            <w:tcMar>
              <w:top w:type="dxa" w:w="120"/>
              <w:left w:type="dxa" w:w="200"/>
              <w:bottom w:type="dxa" w:w="120"/>
              <w:right w:type="dxa" w:w="200"/>
            </w:tcMar>
          </w:tcPr>
          <w:p>
            <w:pPr>
              <w:spacing w:after="60"/>
            </w:pPr>
            <w:r>
              <w:rPr>
                <w:rFonts w:ascii="Arial" w:cs="Arial" w:eastAsia="Arial" w:hAnsi="Arial"/>
                <w:b/>
                <w:bCs/>
                <w:color w:val="27AE60"/>
                <w:sz w:val="20"/>
                <w:szCs w:val="20"/>
              </w:rPr>
              <w:t xml:space="preserve">INTERAKTION NACH DEM VIDEO</w:t>
            </w:r>
          </w:p>
          <w:p>
            <w:pPr>
              <w:spacing w:after="50"/>
            </w:pPr>
            <w:r>
              <w:rPr>
                <w:rFonts w:ascii="Arial" w:cs="Arial" w:eastAsia="Arial" w:hAnsi="Arial"/>
                <w:color w:val="2D2D2D"/>
                <w:sz w:val="20"/>
                <w:szCs w:val="20"/>
              </w:rPr>
              <w:t xml:space="preserve">Typ: Single-Choice (4 Optionen + Freitext)</w:t>
            </w:r>
          </w:p>
          <w:p>
            <w:pPr>
              <w:spacing w:after="50"/>
            </w:pPr>
            <w:r>
              <w:rPr>
                <w:rFonts w:ascii="Arial" w:cs="Arial" w:eastAsia="Arial" w:hAnsi="Arial"/>
                <w:color w:val="2D2D2D"/>
                <w:sz w:val="20"/>
                <w:szCs w:val="20"/>
              </w:rPr>
              <w:t xml:space="preserve">Frage: „Was ist deine größte Angst bei einer Gehaltsverhandlung?“</w:t>
            </w:r>
          </w:p>
          <w:p>
            <w:pPr>
              <w:spacing w:after="50"/>
            </w:pPr>
            <w:r>
              <w:rPr>
                <w:rFonts w:ascii="Arial" w:cs="Arial" w:eastAsia="Arial" w:hAnsi="Arial"/>
                <w:color w:val="2D2D2D"/>
                <w:sz w:val="20"/>
                <w:szCs w:val="20"/>
              </w:rPr>
              <w:t xml:space="preserve"/>
            </w:r>
          </w:p>
          <w:p>
            <w:pPr>
              <w:spacing w:after="50"/>
            </w:pPr>
            <w:r>
              <w:rPr>
                <w:rFonts w:ascii="Arial" w:cs="Arial" w:eastAsia="Arial" w:hAnsi="Arial"/>
                <w:color w:val="2D2D2D"/>
                <w:sz w:val="20"/>
                <w:szCs w:val="20"/>
              </w:rPr>
              <w:t xml:space="preserve">Option A: „Dass mein Chef Nein sagt und enttäuscht von mir ist“</w:t>
            </w:r>
          </w:p>
          <w:p>
            <w:pPr>
              <w:spacing w:after="50"/>
            </w:pPr>
            <w:r>
              <w:rPr>
                <w:rFonts w:ascii="Arial" w:cs="Arial" w:eastAsia="Arial" w:hAnsi="Arial"/>
                <w:color w:val="2D2D2D"/>
                <w:sz w:val="20"/>
                <w:szCs w:val="20"/>
              </w:rPr>
              <w:t xml:space="preserve">→ Feedback: „83 % aller Kursteilnehmer wählen diese Antwort. Die Realität: 66 % der Führungskräfte respektieren Mitarbeiter, die verhandeln. Dein Chef denkt nicht schlecht über dich – er rechnet.“</w:t>
            </w:r>
          </w:p>
          <w:p>
            <w:pPr>
              <w:spacing w:after="50"/>
            </w:pPr>
            <w:r>
              <w:rPr>
                <w:rFonts w:ascii="Arial" w:cs="Arial" w:eastAsia="Arial" w:hAnsi="Arial"/>
                <w:color w:val="2D2D2D"/>
                <w:sz w:val="20"/>
                <w:szCs w:val="20"/>
              </w:rPr>
              <w:t xml:space="preserve"/>
            </w:r>
          </w:p>
          <w:p>
            <w:pPr>
              <w:spacing w:after="50"/>
            </w:pPr>
            <w:r>
              <w:rPr>
                <w:rFonts w:ascii="Arial" w:cs="Arial" w:eastAsia="Arial" w:hAnsi="Arial"/>
                <w:color w:val="2D2D2D"/>
                <w:sz w:val="20"/>
                <w:szCs w:val="20"/>
              </w:rPr>
              <w:t xml:space="preserve">Option B: „Dass ich nicht weiß, was ich sagen soll“</w:t>
            </w:r>
          </w:p>
          <w:p>
            <w:pPr>
              <w:spacing w:after="50"/>
            </w:pPr>
            <w:r>
              <w:rPr>
                <w:rFonts w:ascii="Arial" w:cs="Arial" w:eastAsia="Arial" w:hAnsi="Arial"/>
                <w:color w:val="2D2D2D"/>
                <w:sz w:val="20"/>
                <w:szCs w:val="20"/>
              </w:rPr>
              <w:t xml:space="preserve">→ Feedback: „Genau dafür gibt es Modul 3. Du wirst einen sprechfertigen Pitch haben – Wort für Wort. Unsicherheit verschwindet durch Vorbereitung, nicht durch Mut.“</w:t>
            </w:r>
          </w:p>
          <w:p>
            <w:pPr>
              <w:spacing w:after="50"/>
            </w:pPr>
            <w:r>
              <w:rPr>
                <w:rFonts w:ascii="Arial" w:cs="Arial" w:eastAsia="Arial" w:hAnsi="Arial"/>
                <w:color w:val="2D2D2D"/>
                <w:sz w:val="20"/>
                <w:szCs w:val="20"/>
              </w:rPr>
              <w:t xml:space="preserve"/>
            </w:r>
          </w:p>
          <w:p>
            <w:pPr>
              <w:spacing w:after="50"/>
            </w:pPr>
            <w:r>
              <w:rPr>
                <w:rFonts w:ascii="Arial" w:cs="Arial" w:eastAsia="Arial" w:hAnsi="Arial"/>
                <w:color w:val="2D2D2D"/>
                <w:sz w:val="20"/>
                <w:szCs w:val="20"/>
              </w:rPr>
              <w:t xml:space="preserve">Option C: „Dass ich zu viel fordere und arrogant wirke“</w:t>
            </w:r>
          </w:p>
          <w:p>
            <w:pPr>
              <w:spacing w:after="50"/>
            </w:pPr>
            <w:r>
              <w:rPr>
                <w:rFonts w:ascii="Arial" w:cs="Arial" w:eastAsia="Arial" w:hAnsi="Arial"/>
                <w:color w:val="2D2D2D"/>
                <w:sz w:val="20"/>
                <w:szCs w:val="20"/>
              </w:rPr>
              <w:t xml:space="preserve">→ Feedback: „HR plant 1.000–5.000 € Spielraum pro Position ein. Wenn du 3.000 € mehr forderst, bist du im Rahmen. Nicht arrogant – informiert.“</w:t>
            </w:r>
          </w:p>
          <w:p>
            <w:pPr>
              <w:spacing w:after="50"/>
            </w:pPr>
            <w:r>
              <w:rPr>
                <w:rFonts w:ascii="Arial" w:cs="Arial" w:eastAsia="Arial" w:hAnsi="Arial"/>
                <w:color w:val="2D2D2D"/>
                <w:sz w:val="20"/>
                <w:szCs w:val="20"/>
              </w:rPr>
              <w:t xml:space="preserve"/>
            </w:r>
          </w:p>
          <w:p>
            <w:pPr>
              <w:spacing w:after="50"/>
            </w:pPr>
            <w:r>
              <w:rPr>
                <w:rFonts w:ascii="Arial" w:cs="Arial" w:eastAsia="Arial" w:hAnsi="Arial"/>
                <w:color w:val="2D2D2D"/>
                <w:sz w:val="20"/>
                <w:szCs w:val="20"/>
              </w:rPr>
              <w:t xml:space="preserve">Option D: „Dass es meine Stellung im Team verschlechtert“</w:t>
            </w:r>
          </w:p>
          <w:p>
            <w:pPr>
              <w:spacing w:after="50"/>
            </w:pPr>
            <w:r>
              <w:rPr>
                <w:rFonts w:ascii="Arial" w:cs="Arial" w:eastAsia="Arial" w:hAnsi="Arial"/>
                <w:color w:val="2D2D2D"/>
                <w:sz w:val="20"/>
                <w:szCs w:val="20"/>
              </w:rPr>
              <w:t xml:space="preserve">→ Feedback: „Gehaltsgespräche sind vertraulich. Dein Team erfährt nichts. Und dein Chef führt diese Gespräche regelmäßig – du bist nicht der Einzige.“</w:t>
            </w:r>
          </w:p>
          <w:p>
            <w:pPr>
              <w:spacing w:after="50"/>
            </w:pPr>
            <w:r>
              <w:rPr>
                <w:rFonts w:ascii="Arial" w:cs="Arial" w:eastAsia="Arial" w:hAnsi="Arial"/>
                <w:color w:val="2D2D2D"/>
                <w:sz w:val="20"/>
                <w:szCs w:val="20"/>
              </w:rPr>
              <w:t xml:space="preserve"/>
            </w:r>
          </w:p>
          <w:p>
            <w:pPr>
              <w:spacing w:after="50"/>
            </w:pPr>
            <w:r>
              <w:rPr>
                <w:rFonts w:ascii="Arial" w:cs="Arial" w:eastAsia="Arial" w:hAnsi="Arial"/>
                <w:color w:val="2D2D2D"/>
                <w:sz w:val="20"/>
                <w:szCs w:val="20"/>
              </w:rPr>
              <w:t xml:space="preserve">Antwort wird gespeichert → In Modul 4 (Simulationen) wird die individuelle Angst als Szenario eingebaut.</w:t>
            </w:r>
          </w:p>
        </w:tc>
      </w:tr>
    </w:tbl>
    <w:p>
      <w:pPr>
        <w:spacing w:after="300"/>
      </w:pPr>
    </w:p>
    <w:p>
      <w:pPr>
        <w:pStyle w:val="Heading2"/>
        <w:spacing w:after="150" w:before="200"/>
      </w:pPr>
      <w:r>
        <w:rPr>
          <w:rFonts w:ascii="Arial" w:cs="Arial" w:eastAsia="Arial" w:hAnsi="Arial"/>
          <w:b/>
          <w:bCs/>
          <w:color w:val="0F3460"/>
          <w:sz w:val="28"/>
          <w:szCs w:val="28"/>
        </w:rPr>
        <w:t xml:space="preserve">Produktionsnotizen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DDDDD" w:sz="1"/>
              <w:left w:val="none" w:sz="0"/>
              <w:bottom w:val="single" w:color="DDDDDD" w:sz="1"/>
              <w:right w:val="none" w:sz="0"/>
            </w:tcBorders>
            <w:shd w:fill="F8F8F8" w:val="clear"/>
            <w:tcMar>
              <w:top w:type="dxa" w:w="80"/>
              <w:left w:type="dxa" w:w="140"/>
              <w:bottom w:type="dxa" w:w="80"/>
              <w:right w:type="dxa" w:w="140"/>
            </w:tcMar>
          </w:tcPr>
          <w:p>
            <w:r>
              <w:rPr>
                <w:rFonts w:ascii="Arial" w:cs="Arial" w:eastAsia="Arial" w:hAnsi="Arial"/>
                <w:b/>
                <w:bCs/>
                <w:color w:val="0F3460"/>
                <w:sz w:val="20"/>
                <w:szCs w:val="20"/>
              </w:rPr>
              <w:t xml:space="preserve">Texteinblendungen</w:t>
            </w:r>
          </w:p>
        </w:tc>
        <w:tc>
          <w:tcPr>
            <w:tcW w:type="dxa" w:w="6960"/>
            <w:tcBorders>
              <w:top w:val="single" w:color="DDDDDD" w:sz="1"/>
              <w:left w:val="none" w:sz="0"/>
              <w:bottom w:val="single" w:color="DDDDDD" w:sz="1"/>
              <w:right w:val="none" w:sz="0"/>
            </w:tcBorders>
            <w:shd w:fill="F8F8F8" w:val="clear"/>
            <w:tcMar>
              <w:top w:type="dxa" w:w="80"/>
              <w:left w:type="dxa" w:w="140"/>
              <w:bottom w:type="dxa" w:w="80"/>
              <w:right w:type="dxa" w:w="140"/>
            </w:tcMar>
          </w:tcPr>
          <w:p>
            <w:r>
              <w:rPr>
                <w:rFonts w:ascii="Arial" w:cs="Arial" w:eastAsia="Arial" w:hAnsi="Arial"/>
                <w:color w:val="2D2D2D"/>
                <w:sz w:val="20"/>
                <w:szCs w:val="20"/>
              </w:rPr>
              <w:t xml:space="preserve">(1) „Angst Nr. 1: Ablehnung“ bei 0:25. (2) „Angst Nr. 2: Zu viel wollen“ bei 0:45. (3) „Angst Nr. 3: Autorität“ bei 1:00. (4) „37 % fühlen sich unwohl“ bei 1:05. (5) „Recruiting-Kosten: 50.000–80.000 €“ bei 1:10.</w:t>
            </w:r>
          </w:p>
        </w:tc>
      </w:tr>
      <w:tr>
        <w:tc>
          <w:tcPr>
            <w:tcW w:type="dxa" w:w="2400"/>
            <w:tcBorders>
              <w:top w:val="single" w:color="DDDDDD" w:sz="1"/>
              <w:left w:val="none" w:sz="0"/>
              <w:bottom w:val="single" w:color="DDDDDD" w:sz="1"/>
              <w:right w:val="none" w:sz="0"/>
            </w:tcBorders>
            <w:shd w:fill="FFFFFF" w:val="clear"/>
            <w:tcMar>
              <w:top w:type="dxa" w:w="80"/>
              <w:left w:type="dxa" w:w="140"/>
              <w:bottom w:type="dxa" w:w="80"/>
              <w:right w:type="dxa" w:w="140"/>
            </w:tcMar>
          </w:tcPr>
          <w:p>
            <w:r>
              <w:rPr>
                <w:rFonts w:ascii="Arial" w:cs="Arial" w:eastAsia="Arial" w:hAnsi="Arial"/>
                <w:b/>
                <w:bCs/>
                <w:color w:val="0F3460"/>
                <w:sz w:val="20"/>
                <w:szCs w:val="20"/>
              </w:rPr>
              <w:t xml:space="preserve">Tonfall</w:t>
            </w:r>
          </w:p>
        </w:tc>
        <w:tc>
          <w:tcPr>
            <w:tcW w:type="dxa" w:w="6960"/>
            <w:tcBorders>
              <w:top w:val="single" w:color="DDDDDD" w:sz="1"/>
              <w:left w:val="none" w:sz="0"/>
              <w:bottom w:val="single" w:color="DDDDDD" w:sz="1"/>
              <w:right w:val="none" w:sz="0"/>
            </w:tcBorders>
            <w:shd w:fill="FFFFFF" w:val="clear"/>
            <w:tcMar>
              <w:top w:type="dxa" w:w="80"/>
              <w:left w:type="dxa" w:w="140"/>
              <w:bottom w:type="dxa" w:w="80"/>
              <w:right w:type="dxa" w:w="140"/>
            </w:tcMar>
          </w:tcPr>
          <w:p>
            <w:r>
              <w:rPr>
                <w:rFonts w:ascii="Arial" w:cs="Arial" w:eastAsia="Arial" w:hAnsi="Arial"/>
                <w:color w:val="2D2D2D"/>
                <w:sz w:val="20"/>
                <w:szCs w:val="20"/>
              </w:rPr>
              <w:t xml:space="preserve">Intimer als Video 1.1. Weniger „Erklärer“, mehr „Vertrauter“. Wie jemand, der das Gleiche durchgemacht hat und jetzt zurückblickt.</w:t>
            </w:r>
          </w:p>
        </w:tc>
      </w:tr>
      <w:tr>
        <w:tc>
          <w:tcPr>
            <w:tcW w:type="dxa" w:w="2400"/>
            <w:tcBorders>
              <w:top w:val="single" w:color="DDDDDD" w:sz="1"/>
              <w:left w:val="none" w:sz="0"/>
              <w:bottom w:val="single" w:color="DDDDDD" w:sz="1"/>
              <w:right w:val="none" w:sz="0"/>
            </w:tcBorders>
            <w:shd w:fill="F8F8F8" w:val="clear"/>
            <w:tcMar>
              <w:top w:type="dxa" w:w="80"/>
              <w:left w:type="dxa" w:w="140"/>
              <w:bottom w:type="dxa" w:w="80"/>
              <w:right w:type="dxa" w:w="140"/>
            </w:tcMar>
          </w:tcPr>
          <w:p>
            <w:r>
              <w:rPr>
                <w:rFonts w:ascii="Arial" w:cs="Arial" w:eastAsia="Arial" w:hAnsi="Arial"/>
                <w:b/>
                <w:bCs/>
                <w:color w:val="0F3460"/>
                <w:sz w:val="20"/>
                <w:szCs w:val="20"/>
              </w:rPr>
              <w:t xml:space="preserve">Schnitt</w:t>
            </w:r>
          </w:p>
        </w:tc>
        <w:tc>
          <w:tcPr>
            <w:tcW w:type="dxa" w:w="6960"/>
            <w:tcBorders>
              <w:top w:val="single" w:color="DDDDDD" w:sz="1"/>
              <w:left w:val="none" w:sz="0"/>
              <w:bottom w:val="single" w:color="DDDDDD" w:sz="1"/>
              <w:right w:val="none" w:sz="0"/>
            </w:tcBorders>
            <w:shd w:fill="F8F8F8" w:val="clear"/>
            <w:tcMar>
              <w:top w:type="dxa" w:w="80"/>
              <w:left w:type="dxa" w:w="140"/>
              <w:bottom w:type="dxa" w:w="80"/>
              <w:right w:type="dxa" w:w="140"/>
            </w:tcMar>
          </w:tcPr>
          <w:p>
            <w:r>
              <w:rPr>
                <w:rFonts w:ascii="Arial" w:cs="Arial" w:eastAsia="Arial" w:hAnsi="Arial"/>
                <w:color w:val="2D2D2D"/>
                <w:sz w:val="20"/>
                <w:szCs w:val="20"/>
              </w:rPr>
              <w:t xml:space="preserve">Weniger Jump-Cuts als 1.1. Dieses Video darf atmen. Pausen stehen lassen, besonders nach den drei Ängsten.</w:t>
            </w:r>
          </w:p>
        </w:tc>
      </w:tr>
      <w:tr>
        <w:tc>
          <w:tcPr>
            <w:tcW w:type="dxa" w:w="2400"/>
            <w:tcBorders>
              <w:top w:val="single" w:color="DDDDDD" w:sz="1"/>
              <w:left w:val="none" w:sz="0"/>
              <w:bottom w:val="single" w:color="DDDDDD" w:sz="1"/>
              <w:right w:val="none" w:sz="0"/>
            </w:tcBorders>
            <w:shd w:fill="FFFFFF" w:val="clear"/>
            <w:tcMar>
              <w:top w:type="dxa" w:w="80"/>
              <w:left w:type="dxa" w:w="140"/>
              <w:bottom w:type="dxa" w:w="80"/>
              <w:right w:type="dxa" w:w="140"/>
            </w:tcMar>
          </w:tcPr>
          <w:p>
            <w:r>
              <w:rPr>
                <w:rFonts w:ascii="Arial" w:cs="Arial" w:eastAsia="Arial" w:hAnsi="Arial"/>
                <w:b/>
                <w:bCs/>
                <w:color w:val="0F3460"/>
                <w:sz w:val="20"/>
                <w:szCs w:val="20"/>
              </w:rPr>
              <w:t xml:space="preserve">B-Roll</w:t>
            </w:r>
          </w:p>
        </w:tc>
        <w:tc>
          <w:tcPr>
            <w:tcW w:type="dxa" w:w="6960"/>
            <w:tcBorders>
              <w:top w:val="single" w:color="DDDDDD" w:sz="1"/>
              <w:left w:val="none" w:sz="0"/>
              <w:bottom w:val="single" w:color="DDDDDD" w:sz="1"/>
              <w:right w:val="none" w:sz="0"/>
            </w:tcBorders>
            <w:shd w:fill="FFFFFF" w:val="clear"/>
            <w:tcMar>
              <w:top w:type="dxa" w:w="80"/>
              <w:left w:type="dxa" w:w="140"/>
              <w:bottom w:type="dxa" w:w="80"/>
              <w:right w:type="dxa" w:w="140"/>
            </w:tcMar>
          </w:tcPr>
          <w:p>
            <w:r>
              <w:rPr>
                <w:rFonts w:ascii="Arial" w:cs="Arial" w:eastAsia="Arial" w:hAnsi="Arial"/>
                <w:color w:val="2D2D2D"/>
                <w:sz w:val="20"/>
                <w:szCs w:val="20"/>
              </w:rPr>
              <w:t xml:space="preserve">Person, die zögerlich vor einer Tür steht (Symbolbild). Leerer Besprechungsraum. Jemand, der auf ein Handy starrt und überlegt.</w:t>
            </w:r>
          </w:p>
        </w:tc>
      </w:tr>
      <w:tr>
        <w:tc>
          <w:tcPr>
            <w:tcW w:type="dxa" w:w="2400"/>
            <w:tcBorders>
              <w:top w:val="single" w:color="DDDDDD" w:sz="1"/>
              <w:left w:val="none" w:sz="0"/>
              <w:bottom w:val="single" w:color="DDDDDD" w:sz="1"/>
              <w:right w:val="none" w:sz="0"/>
            </w:tcBorders>
            <w:shd w:fill="F8F8F8" w:val="clear"/>
            <w:tcMar>
              <w:top w:type="dxa" w:w="80"/>
              <w:left w:type="dxa" w:w="140"/>
              <w:bottom w:type="dxa" w:w="80"/>
              <w:right w:type="dxa" w:w="140"/>
            </w:tcMar>
          </w:tcPr>
          <w:p>
            <w:r>
              <w:rPr>
                <w:rFonts w:ascii="Arial" w:cs="Arial" w:eastAsia="Arial" w:hAnsi="Arial"/>
                <w:b/>
                <w:bCs/>
                <w:color w:val="0F3460"/>
                <w:sz w:val="20"/>
                <w:szCs w:val="20"/>
              </w:rPr>
              <w:t xml:space="preserve">Musik</w:t>
            </w:r>
          </w:p>
        </w:tc>
        <w:tc>
          <w:tcPr>
            <w:tcW w:type="dxa" w:w="6960"/>
            <w:tcBorders>
              <w:top w:val="single" w:color="DDDDDD" w:sz="1"/>
              <w:left w:val="none" w:sz="0"/>
              <w:bottom w:val="single" w:color="DDDDDD" w:sz="1"/>
              <w:right w:val="none" w:sz="0"/>
            </w:tcBorders>
            <w:shd w:fill="F8F8F8" w:val="clear"/>
            <w:tcMar>
              <w:top w:type="dxa" w:w="80"/>
              <w:left w:type="dxa" w:w="140"/>
              <w:bottom w:type="dxa" w:w="80"/>
              <w:right w:type="dxa" w:w="140"/>
            </w:tcMar>
          </w:tcPr>
          <w:p>
            <w:r>
              <w:rPr>
                <w:rFonts w:ascii="Arial" w:cs="Arial" w:eastAsia="Arial" w:hAnsi="Arial"/>
                <w:color w:val="2D2D2D"/>
                <w:sz w:val="20"/>
                <w:szCs w:val="20"/>
              </w:rPr>
              <w:t xml:space="preserve">Noch dezenter als 1.1. Fast nur Atmosphäre. Leicht melancholisch am Anfang, aufhellend ab dem Realitätscheck.</w:t>
            </w:r>
          </w:p>
        </w:tc>
      </w:tr>
      <w:tr>
        <w:tc>
          <w:tcPr>
            <w:tcW w:type="dxa" w:w="2400"/>
            <w:tcBorders>
              <w:top w:val="single" w:color="DDDDDD" w:sz="1"/>
              <w:left w:val="none" w:sz="0"/>
              <w:bottom w:val="single" w:color="DDDDDD" w:sz="1"/>
              <w:right w:val="none" w:sz="0"/>
            </w:tcBorders>
            <w:shd w:fill="FFFFFF" w:val="clear"/>
            <w:tcMar>
              <w:top w:type="dxa" w:w="80"/>
              <w:left w:type="dxa" w:w="140"/>
              <w:bottom w:type="dxa" w:w="80"/>
              <w:right w:type="dxa" w:w="140"/>
            </w:tcMar>
          </w:tcPr>
          <w:p>
            <w:r>
              <w:rPr>
                <w:rFonts w:ascii="Arial" w:cs="Arial" w:eastAsia="Arial" w:hAnsi="Arial"/>
                <w:b/>
                <w:bCs/>
                <w:color w:val="0F3460"/>
                <w:sz w:val="20"/>
                <w:szCs w:val="20"/>
              </w:rPr>
              <w:t xml:space="preserve">Kernvisualisierung</w:t>
            </w:r>
          </w:p>
        </w:tc>
        <w:tc>
          <w:tcPr>
            <w:tcW w:type="dxa" w:w="6960"/>
            <w:tcBorders>
              <w:top w:val="single" w:color="DDDDDD" w:sz="1"/>
              <w:left w:val="none" w:sz="0"/>
              <w:bottom w:val="single" w:color="DDDDDD" w:sz="1"/>
              <w:right w:val="none" w:sz="0"/>
            </w:tcBorders>
            <w:shd w:fill="FFFFFF" w:val="clear"/>
            <w:tcMar>
              <w:top w:type="dxa" w:w="80"/>
              <w:left w:type="dxa" w:w="140"/>
              <w:bottom w:type="dxa" w:w="80"/>
              <w:right w:type="dxa" w:w="140"/>
            </w:tcMar>
          </w:tcPr>
          <w:p>
            <w:r>
              <w:rPr>
                <w:rFonts w:ascii="Arial" w:cs="Arial" w:eastAsia="Arial" w:hAnsi="Arial"/>
                <w:color w:val="2D2D2D"/>
                <w:sz w:val="20"/>
                <w:szCs w:val="20"/>
              </w:rPr>
              <w:t xml:space="preserve">Split-Screen: Links „Was du dir vorstellst“ (Chef brüllt, rote Farbe), rechts „Was wirklich passiert“ (Chef nickt, neutrales Gespräch). Bei ca. 1:25.</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94560" w:sz="4"/>
              <w:left w:val="single" w:color="E94560" w:sz="4"/>
              <w:bottom w:val="single" w:color="E94560" w:sz="4"/>
              <w:right w:val="single" w:color="E94560" w:sz="4"/>
            </w:tcBorders>
            <w:shd w:fill="1A1A2E" w:val="clear"/>
            <w:tcMar>
              <w:top w:type="dxa" w:w="200"/>
              <w:left w:type="dxa" w:w="300"/>
              <w:bottom w:type="dxa" w:w="200"/>
              <w:right w:type="dxa" w:w="300"/>
            </w:tcMar>
          </w:tcPr>
          <w:p>
            <w:r>
              <w:rPr>
                <w:rFonts w:ascii="Arial" w:cs="Arial" w:eastAsia="Arial" w:hAnsi="Arial"/>
                <w:b/>
                <w:bCs/>
                <w:color w:val="E94560"/>
                <w:sz w:val="18"/>
                <w:szCs w:val="18"/>
              </w:rPr>
              <w:t xml:space="preserve">TELEPROMPTER-SKRIPT  |  MODUL 1: MINDSET</w:t>
            </w:r>
          </w:p>
          <w:p>
            <w:pPr>
              <w:spacing w:before="80"/>
            </w:pPr>
            <w:r>
              <w:rPr>
                <w:rFonts w:ascii="Arial" w:cs="Arial" w:eastAsia="Arial" w:hAnsi="Arial"/>
                <w:b/>
                <w:bCs/>
                <w:color w:val="FFFFFF"/>
                <w:sz w:val="32"/>
                <w:szCs w:val="32"/>
              </w:rPr>
              <w:t xml:space="preserve">Video 1.3: Wie Gewinner in Gehaltsverhandlungen denken</w:t>
            </w:r>
          </w:p>
          <w:p>
            <w:pPr>
              <w:spacing w:after="40"/>
            </w:pPr>
          </w:p>
          <w:p>
            <w:r>
              <w:rPr>
                <w:rFonts w:ascii="Arial" w:cs="Arial" w:eastAsia="Arial" w:hAnsi="Arial"/>
                <w:color w:val="AAAAAA"/>
                <w:sz w:val="20"/>
                <w:szCs w:val="20"/>
              </w:rPr>
              <w:t xml:space="preserve">Dauer: </w:t>
            </w:r>
            <w:r>
              <w:rPr>
                <w:rFonts w:ascii="Arial" w:cs="Arial" w:eastAsia="Arial" w:hAnsi="Arial"/>
                <w:b/>
                <w:bCs/>
                <w:color w:val="FFFFFF"/>
                <w:sz w:val="20"/>
                <w:szCs w:val="20"/>
              </w:rPr>
              <w:t xml:space="preserve">2:40 – 3:00 Minuten</w:t>
            </w:r>
          </w:p>
          <w:p>
            <w:pPr>
              <w:spacing w:before="40"/>
            </w:pPr>
            <w:r>
              <w:rPr>
                <w:rFonts w:ascii="Arial" w:cs="Arial" w:eastAsia="Arial" w:hAnsi="Arial"/>
                <w:i/>
                <w:iCs/>
                <w:color w:val="CCCCCC"/>
                <w:sz w:val="18"/>
                <w:szCs w:val="18"/>
              </w:rPr>
              <w:t xml:space="preserve">Ziel: User übernimmt ein neues mentales Modell – Verhandlung als Spiel mit Regeln, nicht als Mutprobe.</w:t>
            </w:r>
          </w:p>
        </w:tc>
      </w:tr>
    </w:tbl>
    <w:p>
      <w:pPr>
        <w:spacing w:after="300"/>
      </w:pPr>
    </w:p>
    <w:p>
      <w:pPr>
        <w:pBdr>
          <w:bottom w:val="single" w:color="E94560" w:sz="2"/>
        </w:pBdr>
        <w:spacing w:after="60"/>
      </w:pPr>
      <w:r>
        <w:rPr>
          <w:rFonts w:ascii="Arial" w:cs="Arial" w:eastAsia="Arial" w:hAnsi="Arial"/>
          <w:b/>
          <w:bCs/>
          <w:color w:val="E94560"/>
          <w:spacing w:val="150"/>
          <w:sz w:val="20"/>
          <w:szCs w:val="20"/>
        </w:rPr>
        <w:t xml:space="preserve">HOOK</w:t>
      </w:r>
    </w:p>
    <w:p>
      <w:pPr>
        <w:spacing w:after="60"/>
        <w:jc w:val="right"/>
      </w:pPr>
      <w:r>
        <w:rPr>
          <w:rFonts w:ascii="Arial" w:cs="Arial" w:eastAsia="Arial" w:hAnsi="Arial"/>
          <w:i/>
          <w:iCs/>
          <w:color w:val="777777"/>
          <w:sz w:val="18"/>
          <w:szCs w:val="18"/>
        </w:rPr>
        <w:t xml:space="preserve">[0:00 – 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A017" w:sz="2"/>
              <w:left w:val="single" w:color="D4A017" w:sz="2"/>
              <w:bottom w:val="none" w:sz="0"/>
              <w:right w:val="none" w:sz="0"/>
            </w:tcBorders>
            <w:shd w:fill="FFF8E1" w:val="clear"/>
            <w:tcMar>
              <w:top w:type="dxa" w:w="120"/>
              <w:left w:type="dxa" w:w="200"/>
              <w:bottom w:type="dxa" w:w="120"/>
              <w:right w:type="dxa" w:w="200"/>
            </w:tcMar>
          </w:tcPr>
          <w:p>
            <w:r>
              <w:rPr>
                <w:rFonts w:ascii="Arial" w:cs="Arial" w:eastAsia="Arial" w:hAnsi="Arial"/>
                <w:b/>
                <w:bCs/>
                <w:color w:val="BF8C00"/>
                <w:sz w:val="20"/>
                <w:szCs w:val="20"/>
              </w:rPr>
              <w:t xml:space="preserve">REGIE: </w:t>
            </w:r>
            <w:r>
              <w:rPr>
                <w:rFonts w:ascii="Arial" w:cs="Arial" w:eastAsia="Arial" w:hAnsi="Arial"/>
                <w:i/>
                <w:iCs/>
                <w:color w:val="8B6914"/>
                <w:sz w:val="20"/>
                <w:szCs w:val="20"/>
              </w:rPr>
              <w:t xml:space="preserve">Energisch, aber kontrolliert. Du erzählst eine Geschichte. Storytelling-Modus. Blick in die Kamera, leichtes Grinsen bei „Und weißt du, was er gemacht hat?“</w:t>
            </w:r>
          </w:p>
        </w:tc>
      </w:tr>
    </w:tbl>
    <w:p>
      <w:pPr>
        <w:spacing w:after="100"/>
      </w:pPr>
    </w:p>
    <w:p>
      <w:pPr>
        <w:spacing w:after="200" w:line="360"/>
      </w:pPr>
      <w:r>
        <w:rPr>
          <w:rFonts w:ascii="Arial" w:cs="Arial" w:eastAsia="Arial" w:hAnsi="Arial"/>
          <w:b/>
          <w:bCs/>
          <w:color w:val="2D2D2D"/>
          <w:sz w:val="28"/>
          <w:szCs w:val="28"/>
        </w:rPr>
        <w:t xml:space="preserve">Vor ein paar Jahren saß ein Freund von mir im Bewerbungsgespräch. IT-Berater, 6 Jahre Erfahrung. Das Unternehmen bot ihm 62.000 Euro.</w:t>
      </w:r>
    </w:p>
    <w:p>
      <w:pPr>
        <w:spacing w:after="200" w:line="360"/>
      </w:pPr>
      <w:r>
        <w:rPr>
          <w:rFonts w:ascii="Arial" w:cs="Arial" w:eastAsia="Arial" w:hAnsi="Arial"/>
          <w:color w:val="2D2D2D"/>
          <w:sz w:val="28"/>
          <w:szCs w:val="28"/>
        </w:rPr>
        <w:t xml:space="preserve">Er sagte: „Danke. Mein Zielgehalt liegt bei 71.500 Euro.“</w:t>
      </w:r>
    </w:p>
    <w:p>
      <w:pPr>
        <w:spacing w:after="200" w:line="360"/>
      </w:pPr>
      <w:r>
        <w:rPr>
          <w:rFonts w:ascii="Arial" w:cs="Arial" w:eastAsia="Arial" w:hAnsi="Arial"/>
          <w:color w:val="2D2D2D"/>
          <w:sz w:val="28"/>
          <w:szCs w:val="28"/>
        </w:rPr>
        <w:t xml:space="preserve">Stille. 5 Sekunden. Dann sagte die Personalerin: „68.000 können wir machen.“</w:t>
      </w:r>
    </w:p>
    <w:p>
      <w:pPr>
        <w:spacing w:after="200" w:line="360"/>
      </w:pPr>
      <w:r>
        <w:rPr>
          <w:rFonts w:ascii="Arial" w:cs="Arial" w:eastAsia="Arial" w:hAnsi="Arial"/>
          <w:color w:val="2D2D2D"/>
          <w:sz w:val="28"/>
          <w:szCs w:val="28"/>
        </w:rPr>
        <w:t xml:space="preserve">In 30 Sekunden hatte er 6.000 Euro mehr. Pro Jahr. Für den Rest seines Vertrags.</w:t>
      </w:r>
    </w:p>
    <w:p>
      <w:pPr>
        <w:spacing w:after="200" w:line="360"/>
      </w:pPr>
      <w:r>
        <w:rPr>
          <w:rFonts w:ascii="Arial" w:cs="Arial" w:eastAsia="Arial" w:hAnsi="Arial"/>
          <w:b/>
          <w:bCs/>
          <w:color w:val="2D2D2D"/>
          <w:sz w:val="28"/>
          <w:szCs w:val="28"/>
        </w:rPr>
        <w:t xml:space="preserve">Und weisst du, was ihn von dir unterscheidet? Nicht Mut. Nicht Arroganz. Er hatte ein System.</w:t>
      </w:r>
    </w:p>
    <w:p>
      <w:pPr>
        <w:spacing w:after="200"/>
      </w:pPr>
    </w:p>
    <w:p>
      <w:pPr>
        <w:pBdr>
          <w:bottom w:val="single" w:color="0F3460" w:sz="2"/>
        </w:pBdr>
        <w:spacing w:after="60"/>
      </w:pPr>
      <w:r>
        <w:rPr>
          <w:rFonts w:ascii="Arial" w:cs="Arial" w:eastAsia="Arial" w:hAnsi="Arial"/>
          <w:b/>
          <w:bCs/>
          <w:color w:val="0F3460"/>
          <w:spacing w:val="150"/>
          <w:sz w:val="20"/>
          <w:szCs w:val="20"/>
        </w:rPr>
        <w:t xml:space="preserve">VALUE – DU BIST EIN INVESTMENT</w:t>
      </w:r>
    </w:p>
    <w:p>
      <w:pPr>
        <w:spacing w:after="60"/>
        <w:jc w:val="right"/>
      </w:pPr>
      <w:r>
        <w:rPr>
          <w:rFonts w:ascii="Arial" w:cs="Arial" w:eastAsia="Arial" w:hAnsi="Arial"/>
          <w:i/>
          <w:iCs/>
          <w:color w:val="777777"/>
          <w:sz w:val="18"/>
          <w:szCs w:val="18"/>
        </w:rPr>
        <w:t xml:space="preserve">[0:25 – 1:05]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A017" w:sz="2"/>
              <w:left w:val="single" w:color="D4A017" w:sz="2"/>
              <w:bottom w:val="none" w:sz="0"/>
              <w:right w:val="none" w:sz="0"/>
            </w:tcBorders>
            <w:shd w:fill="FFF8E1" w:val="clear"/>
            <w:tcMar>
              <w:top w:type="dxa" w:w="120"/>
              <w:left w:type="dxa" w:w="200"/>
              <w:bottom w:type="dxa" w:w="120"/>
              <w:right w:type="dxa" w:w="200"/>
            </w:tcMar>
          </w:tcPr>
          <w:p>
            <w:r>
              <w:rPr>
                <w:rFonts w:ascii="Arial" w:cs="Arial" w:eastAsia="Arial" w:hAnsi="Arial"/>
                <w:b/>
                <w:bCs/>
                <w:color w:val="BF8C00"/>
                <w:sz w:val="20"/>
                <w:szCs w:val="20"/>
              </w:rPr>
              <w:t xml:space="preserve">REGIE: </w:t>
            </w:r>
            <w:r>
              <w:rPr>
                <w:rFonts w:ascii="Arial" w:cs="Arial" w:eastAsia="Arial" w:hAnsi="Arial"/>
                <w:i/>
                <w:iCs/>
                <w:color w:val="8B6914"/>
                <w:sz w:val="20"/>
                <w:szCs w:val="20"/>
              </w:rPr>
              <w:t xml:space="preserve">Erklärend, klar. Wie ein Business-Talk. Fakten, keine Emotionen. Energielevel: mittel-hoch.</w:t>
            </w:r>
          </w:p>
        </w:tc>
      </w:tr>
    </w:tbl>
    <w:p>
      <w:pPr>
        <w:spacing w:after="100"/>
      </w:pPr>
    </w:p>
    <w:p>
      <w:pPr>
        <w:spacing w:after="200" w:line="360"/>
      </w:pPr>
      <w:r>
        <w:rPr>
          <w:rFonts w:ascii="Arial" w:cs="Arial" w:eastAsia="Arial" w:hAnsi="Arial"/>
          <w:color w:val="2D2D2D"/>
          <w:sz w:val="28"/>
          <w:szCs w:val="28"/>
        </w:rPr>
        <w:t xml:space="preserve">Der erste Denkfehler, den die meisten machen: Sie sehen sich als Kostenfaktor. „Ich koste das Unternehmen 54.000 Euro im Jahr.“</w:t>
      </w:r>
    </w:p>
    <w:p>
      <w:pPr>
        <w:spacing w:after="200" w:line="360"/>
      </w:pPr>
      <w:r>
        <w:rPr>
          <w:rFonts w:ascii="Arial" w:cs="Arial" w:eastAsia="Arial" w:hAnsi="Arial"/>
          <w:color w:val="2D2D2D"/>
          <w:sz w:val="28"/>
          <w:szCs w:val="28"/>
        </w:rPr>
        <w:t xml:space="preserve">Falsch. Du bist kein Kostenfaktor. Du bist ein Investment.</w:t>
      </w:r>
    </w:p>
    <w:p>
      <w:pPr>
        <w:spacing w:after="200" w:line="360"/>
      </w:pPr>
      <w:r>
        <w:rPr>
          <w:rFonts w:ascii="Arial" w:cs="Arial" w:eastAsia="Arial" w:hAnsi="Arial"/>
          <w:color w:val="2D2D2D"/>
          <w:sz w:val="28"/>
          <w:szCs w:val="28"/>
        </w:rPr>
        <w:t xml:space="preserve">Dein Unternehmen hat 50.000 bis 80.000 Euro ausgegeben, um dich einzustellen. Stellenanzeige, Recruiter, Vorstellungsgespräche, Einarbeitung, Produktivitätsverlust in den ersten Monaten.</w:t>
      </w:r>
    </w:p>
    <w:p>
      <w:pPr>
        <w:spacing w:after="200" w:line="360"/>
      </w:pPr>
      <w:r>
        <w:rPr>
          <w:rFonts w:ascii="Arial" w:cs="Arial" w:eastAsia="Arial" w:hAnsi="Arial"/>
          <w:color w:val="2D2D2D"/>
          <w:sz w:val="28"/>
          <w:szCs w:val="28"/>
        </w:rPr>
        <w:t xml:space="preserve">Wenn du gehst, fängt das alles von vorne an. Dich 5.000 Euro mehr zu zahlen ist für die kein Verlust – es ist Investitionsschutz.</w:t>
      </w:r>
    </w:p>
    <w:p>
      <w:pPr>
        <w:spacing w:after="200" w:line="360"/>
      </w:pPr>
      <w:r>
        <w:rPr>
          <w:rFonts w:ascii="Arial" w:cs="Arial" w:eastAsia="Arial" w:hAnsi="Arial"/>
          <w:color w:val="2D2D2D"/>
          <w:sz w:val="28"/>
          <w:szCs w:val="28"/>
        </w:rPr>
        <w:t xml:space="preserve">Das ist dein Hebel. Und den musst du kennen.</w:t>
      </w:r>
    </w:p>
    <w:p>
      <w:pPr>
        <w:spacing w:after="200"/>
      </w:pPr>
    </w:p>
    <w:p>
      <w:pPr>
        <w:pBdr>
          <w:bottom w:val="single" w:color="0F3460" w:sz="2"/>
        </w:pBdr>
        <w:spacing w:after="60"/>
      </w:pPr>
      <w:r>
        <w:rPr>
          <w:rFonts w:ascii="Arial" w:cs="Arial" w:eastAsia="Arial" w:hAnsi="Arial"/>
          <w:b/>
          <w:bCs/>
          <w:color w:val="0F3460"/>
          <w:spacing w:val="150"/>
          <w:sz w:val="20"/>
          <w:szCs w:val="20"/>
        </w:rPr>
        <w:t xml:space="preserve">VALUE – SPIEL MIT REGELN</w:t>
      </w:r>
    </w:p>
    <w:p>
      <w:pPr>
        <w:spacing w:after="60"/>
        <w:jc w:val="right"/>
      </w:pPr>
      <w:r>
        <w:rPr>
          <w:rFonts w:ascii="Arial" w:cs="Arial" w:eastAsia="Arial" w:hAnsi="Arial"/>
          <w:i/>
          <w:iCs/>
          <w:color w:val="777777"/>
          <w:sz w:val="18"/>
          <w:szCs w:val="18"/>
        </w:rPr>
        <w:t xml:space="preserve">[1:05 –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A017" w:sz="2"/>
              <w:left w:val="single" w:color="D4A017" w:sz="2"/>
              <w:bottom w:val="none" w:sz="0"/>
              <w:right w:val="none" w:sz="0"/>
            </w:tcBorders>
            <w:shd w:fill="FFF8E1" w:val="clear"/>
            <w:tcMar>
              <w:top w:type="dxa" w:w="120"/>
              <w:left w:type="dxa" w:w="200"/>
              <w:bottom w:type="dxa" w:w="120"/>
              <w:right w:type="dxa" w:w="200"/>
            </w:tcMar>
          </w:tcPr>
          <w:p>
            <w:r>
              <w:rPr>
                <w:rFonts w:ascii="Arial" w:cs="Arial" w:eastAsia="Arial" w:hAnsi="Arial"/>
                <w:b/>
                <w:bCs/>
                <w:color w:val="BF8C00"/>
                <w:sz w:val="20"/>
                <w:szCs w:val="20"/>
              </w:rPr>
              <w:t xml:space="preserve">REGIE: </w:t>
            </w:r>
            <w:r>
              <w:rPr>
                <w:rFonts w:ascii="Arial" w:cs="Arial" w:eastAsia="Arial" w:hAnsi="Arial"/>
                <w:i/>
                <w:iCs/>
                <w:color w:val="8B6914"/>
                <w:sz w:val="20"/>
                <w:szCs w:val="20"/>
              </w:rPr>
              <w:t xml:space="preserve">Tempo anziehen. Knackig. Jeder Satz ein Punkt. Wie jemand, der dir die Spielanleitung erklärt, bevor das Spiel losgeht.</w:t>
            </w:r>
          </w:p>
        </w:tc>
      </w:tr>
    </w:tbl>
    <w:p>
      <w:pPr>
        <w:spacing w:after="100"/>
      </w:pPr>
    </w:p>
    <w:p>
      <w:pPr>
        <w:spacing w:after="200" w:line="360"/>
      </w:pPr>
      <w:r>
        <w:rPr>
          <w:rFonts w:ascii="Arial" w:cs="Arial" w:eastAsia="Arial" w:hAnsi="Arial"/>
          <w:color w:val="2D2D2D"/>
          <w:sz w:val="28"/>
          <w:szCs w:val="28"/>
        </w:rPr>
        <w:t xml:space="preserve">Zweiter Shift: Verhandlung ist kein Kampf. Es ist ein Spiel. Mit Regeln.</w:t>
      </w:r>
    </w:p>
    <w:p>
      <w:pPr>
        <w:spacing w:after="200" w:line="360"/>
      </w:pPr>
      <w:r>
        <w:rPr>
          <w:rFonts w:ascii="Arial" w:cs="Arial" w:eastAsia="Arial" w:hAnsi="Arial"/>
          <w:color w:val="2D2D2D"/>
          <w:sz w:val="28"/>
          <w:szCs w:val="28"/>
        </w:rPr>
        <w:t xml:space="preserve">Regel Nummer eins: Wer zuerst eine Zahl nennt, setzt den Rahmen. Das nennt sich Ankern. Wenn du sagst „65.000“, verhandelt ihr zwischen 60 und 68. Wenn du sagst „vielleicht ein bisschen mehr“, verhandelt ihr zwischen Null und Vielleicht.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A017" w:sz="2"/>
              <w:left w:val="single" w:color="D4A017" w:sz="2"/>
              <w:bottom w:val="none" w:sz="0"/>
              <w:right w:val="none" w:sz="0"/>
            </w:tcBorders>
            <w:shd w:fill="FFF8E1" w:val="clear"/>
            <w:tcMar>
              <w:top w:type="dxa" w:w="120"/>
              <w:left w:type="dxa" w:w="200"/>
              <w:bottom w:type="dxa" w:w="120"/>
              <w:right w:type="dxa" w:w="200"/>
            </w:tcMar>
          </w:tcPr>
          <w:p>
            <w:r>
              <w:rPr>
                <w:rFonts w:ascii="Arial" w:cs="Arial" w:eastAsia="Arial" w:hAnsi="Arial"/>
                <w:b/>
                <w:bCs/>
                <w:color w:val="BF8C00"/>
                <w:sz w:val="20"/>
                <w:szCs w:val="20"/>
              </w:rPr>
              <w:t xml:space="preserve">REGIE: </w:t>
            </w:r>
            <w:r>
              <w:rPr>
                <w:rFonts w:ascii="Arial" w:cs="Arial" w:eastAsia="Arial" w:hAnsi="Arial"/>
                <w:i/>
                <w:iCs/>
                <w:color w:val="8B6914"/>
                <w:sz w:val="20"/>
                <w:szCs w:val="20"/>
              </w:rPr>
              <w:t xml:space="preserve">Texteinblendung: „Anker-Effekt: Ergebnis liegt im Schnitt näher am ersten Angebot“</w:t>
            </w:r>
          </w:p>
        </w:tc>
      </w:tr>
    </w:tbl>
    <w:p>
      <w:pPr>
        <w:spacing w:after="50"/>
      </w:pPr>
    </w:p>
    <w:p>
      <w:pPr>
        <w:spacing w:after="200" w:line="360"/>
      </w:pPr>
      <w:r>
        <w:rPr>
          <w:rFonts w:ascii="Arial" w:cs="Arial" w:eastAsia="Arial" w:hAnsi="Arial"/>
          <w:color w:val="2D2D2D"/>
          <w:sz w:val="28"/>
          <w:szCs w:val="28"/>
        </w:rPr>
        <w:t xml:space="preserve">Regel Nummer zwei: Präzise Zahlen wirken stärker. Sag 63.500 statt „so um die 64“. Forschung an der Uni Saarbrücken zeigt: Krumme Zahlen wirken recherchiert und kompetent. Runde Zahlen wirken geraten.</w:t>
      </w:r>
    </w:p>
    <w:p>
      <w:pPr>
        <w:spacing w:after="200" w:line="360"/>
      </w:pPr>
      <w:r>
        <w:rPr>
          <w:rFonts w:ascii="Arial" w:cs="Arial" w:eastAsia="Arial" w:hAnsi="Arial"/>
          <w:color w:val="2D2D2D"/>
          <w:sz w:val="28"/>
          <w:szCs w:val="28"/>
        </w:rPr>
        <w:t xml:space="preserve">Regel Nummer drei: Schweigen ist eine Waffe. Du nennst deine Zahl, du nennst dein bestes Argument – und dann hältst du die Klappe. Wer zuerst redet, verliert. Dein Chef wird die Stille brechen – und meistens mit einem Angebot.</w:t>
      </w:r>
    </w:p>
    <w:p>
      <w:pPr>
        <w:spacing w:after="200"/>
      </w:pPr>
    </w:p>
    <w:p>
      <w:pPr>
        <w:pBdr>
          <w:bottom w:val="single" w:color="0F3460" w:sz="2"/>
        </w:pBdr>
        <w:spacing w:after="60"/>
      </w:pPr>
      <w:r>
        <w:rPr>
          <w:rFonts w:ascii="Arial" w:cs="Arial" w:eastAsia="Arial" w:hAnsi="Arial"/>
          <w:b/>
          <w:bCs/>
          <w:color w:val="0F3460"/>
          <w:spacing w:val="150"/>
          <w:sz w:val="20"/>
          <w:szCs w:val="20"/>
        </w:rPr>
        <w:t xml:space="preserve">VALUE – BITTSTELLER VS. VERHANDLER</w:t>
      </w:r>
    </w:p>
    <w:p>
      <w:pPr>
        <w:spacing w:after="60"/>
        <w:jc w:val="right"/>
      </w:pPr>
      <w:r>
        <w:rPr>
          <w:rFonts w:ascii="Arial" w:cs="Arial" w:eastAsia="Arial" w:hAnsi="Arial"/>
          <w:i/>
          <w:iCs/>
          <w:color w:val="777777"/>
          <w:sz w:val="18"/>
          <w:szCs w:val="18"/>
        </w:rPr>
        <w:t xml:space="preserve">[1:50 – 2:25]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A017" w:sz="2"/>
              <w:left w:val="single" w:color="D4A017" w:sz="2"/>
              <w:bottom w:val="none" w:sz="0"/>
              <w:right w:val="none" w:sz="0"/>
            </w:tcBorders>
            <w:shd w:fill="FFF8E1" w:val="clear"/>
            <w:tcMar>
              <w:top w:type="dxa" w:w="120"/>
              <w:left w:type="dxa" w:w="200"/>
              <w:bottom w:type="dxa" w:w="120"/>
              <w:right w:type="dxa" w:w="200"/>
            </w:tcMar>
          </w:tcPr>
          <w:p>
            <w:r>
              <w:rPr>
                <w:rFonts w:ascii="Arial" w:cs="Arial" w:eastAsia="Arial" w:hAnsi="Arial"/>
                <w:b/>
                <w:bCs/>
                <w:color w:val="BF8C00"/>
                <w:sz w:val="20"/>
                <w:szCs w:val="20"/>
              </w:rPr>
              <w:t xml:space="preserve">REGIE: </w:t>
            </w:r>
            <w:r>
              <w:rPr>
                <w:rFonts w:ascii="Arial" w:cs="Arial" w:eastAsia="Arial" w:hAnsi="Arial"/>
                <w:i/>
                <w:iCs/>
                <w:color w:val="8B6914"/>
                <w:sz w:val="20"/>
                <w:szCs w:val="20"/>
              </w:rPr>
              <w:t xml:space="preserve">Kontrast aufbauen. Zwei Stimmen. Wenn du den Bittsteller zitierst: leiser, unsicherer. Beim Verhandler: klar, aufrecht, ruhig. Der Zuschauer soll sich in einer der beiden Stimmen wiedererkennen.</w:t>
            </w:r>
          </w:p>
        </w:tc>
      </w:tr>
    </w:tbl>
    <w:p>
      <w:pPr>
        <w:spacing w:after="100"/>
      </w:pPr>
    </w:p>
    <w:p>
      <w:pPr>
        <w:spacing w:after="200" w:line="360"/>
      </w:pPr>
      <w:r>
        <w:rPr>
          <w:rFonts w:ascii="Arial" w:cs="Arial" w:eastAsia="Arial" w:hAnsi="Arial"/>
          <w:color w:val="2D2D2D"/>
          <w:sz w:val="28"/>
          <w:szCs w:val="28"/>
        </w:rPr>
        <w:t xml:space="preserve">Und hier ist der größte Unterschied. Es geht nicht darum, was du sagst. Es geht darum, was du denkst, bevor du den Raum betrittst.</w:t>
      </w:r>
    </w:p>
    <w:p>
      <w:pPr>
        <w:spacing w:after="200" w:line="360"/>
      </w:pPr>
      <w:r>
        <w:rPr>
          <w:rFonts w:ascii="Arial" w:cs="Arial" w:eastAsia="Arial" w:hAnsi="Arial"/>
          <w:color w:val="2D2D2D"/>
          <w:sz w:val="28"/>
          <w:szCs w:val="28"/>
        </w:rPr>
        <w:t xml:space="preserve">Der Bittsteller denkt: „Hoffentlich sagt er ja. Ich bin schon froh, wenn er überhaupt zuhört.“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A017" w:sz="2"/>
              <w:left w:val="single" w:color="D4A017" w:sz="2"/>
              <w:bottom w:val="none" w:sz="0"/>
              <w:right w:val="none" w:sz="0"/>
            </w:tcBorders>
            <w:shd w:fill="FFF8E1" w:val="clear"/>
            <w:tcMar>
              <w:top w:type="dxa" w:w="120"/>
              <w:left w:type="dxa" w:w="200"/>
              <w:bottom w:type="dxa" w:w="120"/>
              <w:right w:type="dxa" w:w="200"/>
            </w:tcMar>
          </w:tcPr>
          <w:p>
            <w:r>
              <w:rPr>
                <w:rFonts w:ascii="Arial" w:cs="Arial" w:eastAsia="Arial" w:hAnsi="Arial"/>
                <w:b/>
                <w:bCs/>
                <w:color w:val="BF8C00"/>
                <w:sz w:val="20"/>
                <w:szCs w:val="20"/>
              </w:rPr>
              <w:t xml:space="preserve">REGIE: </w:t>
            </w:r>
            <w:r>
              <w:rPr>
                <w:rFonts w:ascii="Arial" w:cs="Arial" w:eastAsia="Arial" w:hAnsi="Arial"/>
                <w:i/>
                <w:iCs/>
                <w:color w:val="8B6914"/>
                <w:sz w:val="20"/>
                <w:szCs w:val="20"/>
              </w:rPr>
              <w:t xml:space="preserve">Texteinblendung: Split-Screen. Links „Bittsteller-Mindset“, rechts „Verhandler-Mindset“</w:t>
            </w:r>
          </w:p>
        </w:tc>
      </w:tr>
    </w:tbl>
    <w:p>
      <w:pPr>
        <w:spacing w:after="50"/>
      </w:pPr>
    </w:p>
    <w:p>
      <w:pPr>
        <w:spacing w:after="200" w:line="360"/>
      </w:pPr>
      <w:r>
        <w:rPr>
          <w:rFonts w:ascii="Arial" w:cs="Arial" w:eastAsia="Arial" w:hAnsi="Arial"/>
          <w:color w:val="2D2D2D"/>
          <w:sz w:val="28"/>
          <w:szCs w:val="28"/>
        </w:rPr>
        <w:t xml:space="preserve">Der Verhandler denkt: „Ich habe drei Argumente, eine konkrete Zahl und einen Plan B, falls er ablehnt.“</w:t>
      </w:r>
    </w:p>
    <w:p>
      <w:pPr>
        <w:spacing w:after="200" w:line="360"/>
      </w:pPr>
      <w:r>
        <w:rPr>
          <w:rFonts w:ascii="Arial" w:cs="Arial" w:eastAsia="Arial" w:hAnsi="Arial"/>
          <w:b/>
          <w:bCs/>
          <w:color w:val="2D2D2D"/>
          <w:sz w:val="28"/>
          <w:szCs w:val="28"/>
        </w:rPr>
        <w:t xml:space="preserve">Gleicher Raum. Gleicher Chef. Gleiche Position. Aber ein komplett anderes Ergebnis. Weil einer ein System hat – und der andere ein Gefühl.</w:t>
      </w:r>
    </w:p>
    <w:p>
      <w:pPr>
        <w:spacing w:after="200" w:line="360"/>
      </w:pPr>
      <w:r>
        <w:rPr>
          <w:rFonts w:ascii="Arial" w:cs="Arial" w:eastAsia="Arial" w:hAnsi="Arial"/>
          <w:color w:val="2D2D2D"/>
          <w:sz w:val="28"/>
          <w:szCs w:val="28"/>
        </w:rPr>
        <w:t xml:space="preserve">Und das System? Das lernst du in den nächsten Videos. Schritt für Schritt. Vom Marktwert über den Pitch bis zur Simulation.</w:t>
      </w:r>
    </w:p>
    <w:p>
      <w:pPr>
        <w:spacing w:after="200"/>
      </w:pPr>
    </w:p>
    <w:p>
      <w:pPr>
        <w:pBdr>
          <w:bottom w:val="single" w:color="27AE60" w:sz="2"/>
        </w:pBdr>
        <w:spacing w:after="60"/>
      </w:pPr>
      <w:r>
        <w:rPr>
          <w:rFonts w:ascii="Arial" w:cs="Arial" w:eastAsia="Arial" w:hAnsi="Arial"/>
          <w:b/>
          <w:bCs/>
          <w:color w:val="27AE60"/>
          <w:spacing w:val="150"/>
          <w:sz w:val="20"/>
          <w:szCs w:val="20"/>
        </w:rPr>
        <w:t xml:space="preserve">CTA / ÜBERLEITUNG</w:t>
      </w:r>
    </w:p>
    <w:p>
      <w:pPr>
        <w:spacing w:after="60"/>
        <w:jc w:val="right"/>
      </w:pPr>
      <w:r>
        <w:rPr>
          <w:rFonts w:ascii="Arial" w:cs="Arial" w:eastAsia="Arial" w:hAnsi="Arial"/>
          <w:i/>
          <w:iCs/>
          <w:color w:val="777777"/>
          <w:sz w:val="18"/>
          <w:szCs w:val="18"/>
        </w:rPr>
        <w:t xml:space="preserve">[2:25 – 2:50]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A017" w:sz="2"/>
              <w:left w:val="single" w:color="D4A017" w:sz="2"/>
              <w:bottom w:val="none" w:sz="0"/>
              <w:right w:val="none" w:sz="0"/>
            </w:tcBorders>
            <w:shd w:fill="FFF8E1" w:val="clear"/>
            <w:tcMar>
              <w:top w:type="dxa" w:w="120"/>
              <w:left w:type="dxa" w:w="200"/>
              <w:bottom w:type="dxa" w:w="120"/>
              <w:right w:type="dxa" w:w="200"/>
            </w:tcMar>
          </w:tcPr>
          <w:p>
            <w:r>
              <w:rPr>
                <w:rFonts w:ascii="Arial" w:cs="Arial" w:eastAsia="Arial" w:hAnsi="Arial"/>
                <w:b/>
                <w:bCs/>
                <w:color w:val="BF8C00"/>
                <w:sz w:val="20"/>
                <w:szCs w:val="20"/>
              </w:rPr>
              <w:t xml:space="preserve">REGIE: </w:t>
            </w:r>
            <w:r>
              <w:rPr>
                <w:rFonts w:ascii="Arial" w:cs="Arial" w:eastAsia="Arial" w:hAnsi="Arial"/>
                <w:i/>
                <w:iCs/>
                <w:color w:val="8B6914"/>
                <w:sz w:val="20"/>
                <w:szCs w:val="20"/>
              </w:rPr>
              <w:t xml:space="preserve">Einladend, sachlich. Du stellst eine Frage, die keine Bewertung enthält. Reiner Check-in. Tempo: ruhig.</w:t>
            </w:r>
          </w:p>
        </w:tc>
      </w:tr>
    </w:tbl>
    <w:p>
      <w:pPr>
        <w:spacing w:after="100"/>
      </w:pPr>
    </w:p>
    <w:p>
      <w:pPr>
        <w:spacing w:after="200" w:line="360"/>
      </w:pPr>
      <w:r>
        <w:rPr>
          <w:rFonts w:ascii="Arial" w:cs="Arial" w:eastAsia="Arial" w:hAnsi="Arial"/>
          <w:color w:val="2D2D2D"/>
          <w:sz w:val="28"/>
          <w:szCs w:val="28"/>
        </w:rPr>
        <w:t xml:space="preserve">Bevor wir in die Zahlen einsteigen, ein kurzer Check-in.</w:t>
      </w:r>
    </w:p>
    <w:p>
      <w:pPr>
        <w:spacing w:after="200" w:line="360"/>
      </w:pPr>
      <w:r>
        <w:rPr>
          <w:rFonts w:ascii="Arial" w:cs="Arial" w:eastAsia="Arial" w:hAnsi="Arial"/>
          <w:color w:val="2D2D2D"/>
          <w:sz w:val="28"/>
          <w:szCs w:val="28"/>
        </w:rPr>
        <w:t xml:space="preserve">Auf einer Skala von 1 bis 5: Wie selbstbewusst gehst du aktuell in Gehaltsgespräche?</w:t>
      </w:r>
    </w:p>
    <w:p>
      <w:pPr>
        <w:spacing w:after="200" w:line="360"/>
      </w:pPr>
      <w:r>
        <w:rPr>
          <w:rFonts w:ascii="Arial" w:cs="Arial" w:eastAsia="Arial" w:hAnsi="Arial"/>
          <w:color w:val="2D2D2D"/>
          <w:sz w:val="28"/>
          <w:szCs w:val="28"/>
        </w:rPr>
        <w:t xml:space="preserve">1 heißt: Ich vermeide sie komplett. 5 heißt: Ich gehe vorbereitet und entspannt rein.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A017" w:sz="2"/>
              <w:left w:val="single" w:color="D4A017" w:sz="2"/>
              <w:bottom w:val="none" w:sz="0"/>
              <w:right w:val="none" w:sz="0"/>
            </w:tcBorders>
            <w:shd w:fill="FFF8E1" w:val="clear"/>
            <w:tcMar>
              <w:top w:type="dxa" w:w="120"/>
              <w:left w:type="dxa" w:w="200"/>
              <w:bottom w:type="dxa" w:w="120"/>
              <w:right w:type="dxa" w:w="200"/>
            </w:tcMar>
          </w:tcPr>
          <w:p>
            <w:r>
              <w:rPr>
                <w:rFonts w:ascii="Arial" w:cs="Arial" w:eastAsia="Arial" w:hAnsi="Arial"/>
                <w:b/>
                <w:bCs/>
                <w:color w:val="BF8C00"/>
                <w:sz w:val="20"/>
                <w:szCs w:val="20"/>
              </w:rPr>
              <w:t xml:space="preserve">REGIE: </w:t>
            </w:r>
            <w:r>
              <w:rPr>
                <w:rFonts w:ascii="Arial" w:cs="Arial" w:eastAsia="Arial" w:hAnsi="Arial"/>
                <w:i/>
                <w:iCs/>
                <w:color w:val="8B6914"/>
                <w:sz w:val="20"/>
                <w:szCs w:val="20"/>
              </w:rPr>
              <w:t xml:space="preserve">Pause. Blick halten.</w:t>
            </w:r>
          </w:p>
        </w:tc>
      </w:tr>
    </w:tbl>
    <w:p>
      <w:pPr>
        <w:spacing w:after="50"/>
      </w:pPr>
    </w:p>
    <w:p>
      <w:pPr>
        <w:spacing w:after="200" w:line="360"/>
      </w:pPr>
      <w:r>
        <w:rPr>
          <w:rFonts w:ascii="Arial" w:cs="Arial" w:eastAsia="Arial" w:hAnsi="Arial"/>
          <w:b/>
          <w:bCs/>
          <w:color w:val="2D2D2D"/>
          <w:sz w:val="28"/>
          <w:szCs w:val="28"/>
        </w:rPr>
        <w:t xml:space="preserve">Egal wo du stehst – nach den nächsten Modulen wirst du mindestens zwei Punkte höher sein. Weil du dann ein System hast.</w:t>
      </w:r>
    </w:p>
    <w:p>
      <w:pPr>
        <w:spacing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7AE60" w:sz="2"/>
              <w:left w:val="single" w:color="27AE60" w:sz="2"/>
              <w:bottom w:val="single" w:color="27AE60" w:sz="2"/>
              <w:right w:val="single" w:color="27AE60" w:sz="2"/>
            </w:tcBorders>
            <w:shd w:fill="E8F4FD" w:val="clear"/>
            <w:tcMar>
              <w:top w:type="dxa" w:w="120"/>
              <w:left w:type="dxa" w:w="200"/>
              <w:bottom w:type="dxa" w:w="120"/>
              <w:right w:type="dxa" w:w="200"/>
            </w:tcMar>
          </w:tcPr>
          <w:p>
            <w:pPr>
              <w:spacing w:after="60"/>
            </w:pPr>
            <w:r>
              <w:rPr>
                <w:rFonts w:ascii="Arial" w:cs="Arial" w:eastAsia="Arial" w:hAnsi="Arial"/>
                <w:b/>
                <w:bCs/>
                <w:color w:val="27AE60"/>
                <w:sz w:val="20"/>
                <w:szCs w:val="20"/>
              </w:rPr>
              <w:t xml:space="preserve">INTERAKTION NACH DEM VIDEO</w:t>
            </w:r>
          </w:p>
          <w:p>
            <w:pPr>
              <w:spacing w:after="50"/>
            </w:pPr>
            <w:r>
              <w:rPr>
                <w:rFonts w:ascii="Arial" w:cs="Arial" w:eastAsia="Arial" w:hAnsi="Arial"/>
                <w:color w:val="2D2D2D"/>
                <w:sz w:val="20"/>
                <w:szCs w:val="20"/>
              </w:rPr>
              <w:t xml:space="preserve">Typ: Slider oder 5-Punkt-Skala (visuell, klickbar)</w:t>
            </w:r>
          </w:p>
          <w:p>
            <w:pPr>
              <w:spacing w:after="50"/>
            </w:pPr>
            <w:r>
              <w:rPr>
                <w:rFonts w:ascii="Arial" w:cs="Arial" w:eastAsia="Arial" w:hAnsi="Arial"/>
                <w:color w:val="2D2D2D"/>
                <w:sz w:val="20"/>
                <w:szCs w:val="20"/>
              </w:rPr>
              <w:t xml:space="preserve">Frage: „Wie selbstbewusst gehst du aktuell in ein Gehaltsgespräch?“</w:t>
            </w:r>
          </w:p>
          <w:p>
            <w:pPr>
              <w:spacing w:after="50"/>
            </w:pPr>
            <w:r>
              <w:rPr>
                <w:rFonts w:ascii="Arial" w:cs="Arial" w:eastAsia="Arial" w:hAnsi="Arial"/>
                <w:color w:val="2D2D2D"/>
                <w:sz w:val="20"/>
                <w:szCs w:val="20"/>
              </w:rPr>
              <w:t xml:space="preserve"/>
            </w:r>
          </w:p>
          <w:p>
            <w:pPr>
              <w:spacing w:after="50"/>
            </w:pPr>
            <w:r>
              <w:rPr>
                <w:rFonts w:ascii="Arial" w:cs="Arial" w:eastAsia="Arial" w:hAnsi="Arial"/>
                <w:color w:val="2D2D2D"/>
                <w:sz w:val="20"/>
                <w:szCs w:val="20"/>
              </w:rPr>
              <w:t xml:space="preserve">1 = „Ich vermeide es komplett“</w:t>
            </w:r>
          </w:p>
          <w:p>
            <w:pPr>
              <w:spacing w:after="50"/>
            </w:pPr>
            <w:r>
              <w:rPr>
                <w:rFonts w:ascii="Arial" w:cs="Arial" w:eastAsia="Arial" w:hAnsi="Arial"/>
                <w:color w:val="2D2D2D"/>
                <w:sz w:val="20"/>
                <w:szCs w:val="20"/>
              </w:rPr>
              <w:t xml:space="preserve">2 = „Ich denke drüber nach, aber traue mich nicht“</w:t>
            </w:r>
          </w:p>
          <w:p>
            <w:pPr>
              <w:spacing w:after="50"/>
            </w:pPr>
            <w:r>
              <w:rPr>
                <w:rFonts w:ascii="Arial" w:cs="Arial" w:eastAsia="Arial" w:hAnsi="Arial"/>
                <w:color w:val="2D2D2D"/>
                <w:sz w:val="20"/>
                <w:szCs w:val="20"/>
              </w:rPr>
              <w:t xml:space="preserve">3 = „Ich habe es versucht, aber ohne echte Strategie“</w:t>
            </w:r>
          </w:p>
          <w:p>
            <w:pPr>
              <w:spacing w:after="50"/>
            </w:pPr>
            <w:r>
              <w:rPr>
                <w:rFonts w:ascii="Arial" w:cs="Arial" w:eastAsia="Arial" w:hAnsi="Arial"/>
                <w:color w:val="2D2D2D"/>
                <w:sz w:val="20"/>
                <w:szCs w:val="20"/>
              </w:rPr>
              <w:t xml:space="preserve">4 = „Ich verhandle, aber könnte besser sein“</w:t>
            </w:r>
          </w:p>
          <w:p>
            <w:pPr>
              <w:spacing w:after="50"/>
            </w:pPr>
            <w:r>
              <w:rPr>
                <w:rFonts w:ascii="Arial" w:cs="Arial" w:eastAsia="Arial" w:hAnsi="Arial"/>
                <w:color w:val="2D2D2D"/>
                <w:sz w:val="20"/>
                <w:szCs w:val="20"/>
              </w:rPr>
              <w:t xml:space="preserve">5 = „Ich gehe vorbereitet und selbstbewusst rein“</w:t>
            </w:r>
          </w:p>
          <w:p>
            <w:pPr>
              <w:spacing w:after="50"/>
            </w:pPr>
            <w:r>
              <w:rPr>
                <w:rFonts w:ascii="Arial" w:cs="Arial" w:eastAsia="Arial" w:hAnsi="Arial"/>
                <w:color w:val="2D2D2D"/>
                <w:sz w:val="20"/>
                <w:szCs w:val="20"/>
              </w:rPr>
              <w:t xml:space="preserve"/>
            </w:r>
          </w:p>
          <w:p>
            <w:pPr>
              <w:spacing w:after="50"/>
            </w:pPr>
            <w:r>
              <w:rPr>
                <w:rFonts w:ascii="Arial" w:cs="Arial" w:eastAsia="Arial" w:hAnsi="Arial"/>
                <w:color w:val="2D2D2D"/>
                <w:sz w:val="20"/>
                <w:szCs w:val="20"/>
              </w:rPr>
              <w:t xml:space="preserve">Feedback bei 1–2: „Genau dafür sind wir hier. In Modul 3 bekommst du einen sprechfertigen Pitch und in Modul 4 übst du echte Gespräche. Danach ist das ein anderes Gefühl.“</w:t>
            </w:r>
          </w:p>
          <w:p>
            <w:pPr>
              <w:spacing w:after="50"/>
            </w:pPr>
            <w:r>
              <w:rPr>
                <w:rFonts w:ascii="Arial" w:cs="Arial" w:eastAsia="Arial" w:hAnsi="Arial"/>
                <w:color w:val="2D2D2D"/>
                <w:sz w:val="20"/>
                <w:szCs w:val="20"/>
              </w:rPr>
              <w:t xml:space="preserve">Feedback bei 3: „Gute Basis. Dir fehlt das System – nicht der Wille. Modul 2 und 3 werden das ändern.“</w:t>
            </w:r>
          </w:p>
          <w:p>
            <w:pPr>
              <w:spacing w:after="50"/>
            </w:pPr>
            <w:r>
              <w:rPr>
                <w:rFonts w:ascii="Arial" w:cs="Arial" w:eastAsia="Arial" w:hAnsi="Arial"/>
                <w:color w:val="2D2D2D"/>
                <w:sz w:val="20"/>
                <w:szCs w:val="20"/>
              </w:rPr>
              <w:t xml:space="preserve">Feedback bei 4–5: „Stark. Du hast schon Erfahrung. Jetzt optimieren wir: schärfere Argumente, besseres Timing, Simulationen unter Druck.“</w:t>
            </w:r>
          </w:p>
          <w:p>
            <w:pPr>
              <w:spacing w:after="50"/>
            </w:pPr>
            <w:r>
              <w:rPr>
                <w:rFonts w:ascii="Arial" w:cs="Arial" w:eastAsia="Arial" w:hAnsi="Arial"/>
                <w:color w:val="2D2D2D"/>
                <w:sz w:val="20"/>
                <w:szCs w:val="20"/>
              </w:rPr>
              <w:t xml:space="preserve"/>
            </w:r>
          </w:p>
          <w:p>
            <w:pPr>
              <w:spacing w:after="50"/>
            </w:pPr>
            <w:r>
              <w:rPr>
                <w:rFonts w:ascii="Arial" w:cs="Arial" w:eastAsia="Arial" w:hAnsi="Arial"/>
                <w:color w:val="2D2D2D"/>
                <w:sz w:val="20"/>
                <w:szCs w:val="20"/>
              </w:rPr>
              <w:t xml:space="preserve">Wert wird gespeichert → Am Ende des Kurses (Modul 5) erneut abgefragt als Vorher/Nachher-Vergleich.</w:t>
            </w:r>
          </w:p>
        </w:tc>
      </w:tr>
    </w:tbl>
    <w:p>
      <w:pPr>
        <w:spacing w:after="300"/>
      </w:pPr>
    </w:p>
    <w:p>
      <w:pPr>
        <w:pStyle w:val="Heading2"/>
        <w:spacing w:after="150" w:before="200"/>
      </w:pPr>
      <w:r>
        <w:rPr>
          <w:rFonts w:ascii="Arial" w:cs="Arial" w:eastAsia="Arial" w:hAnsi="Arial"/>
          <w:b/>
          <w:bCs/>
          <w:color w:val="0F3460"/>
          <w:sz w:val="28"/>
          <w:szCs w:val="28"/>
        </w:rPr>
        <w:t xml:space="preserve">Produktionsnotizen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DDDDD" w:sz="1"/>
              <w:left w:val="none" w:sz="0"/>
              <w:bottom w:val="single" w:color="DDDDDD" w:sz="1"/>
              <w:right w:val="none" w:sz="0"/>
            </w:tcBorders>
            <w:shd w:fill="F8F8F8" w:val="clear"/>
            <w:tcMar>
              <w:top w:type="dxa" w:w="80"/>
              <w:left w:type="dxa" w:w="140"/>
              <w:bottom w:type="dxa" w:w="80"/>
              <w:right w:type="dxa" w:w="140"/>
            </w:tcMar>
          </w:tcPr>
          <w:p>
            <w:r>
              <w:rPr>
                <w:rFonts w:ascii="Arial" w:cs="Arial" w:eastAsia="Arial" w:hAnsi="Arial"/>
                <w:b/>
                <w:bCs/>
                <w:color w:val="0F3460"/>
                <w:sz w:val="20"/>
                <w:szCs w:val="20"/>
              </w:rPr>
              <w:t xml:space="preserve">Texteinblendungen</w:t>
            </w:r>
          </w:p>
        </w:tc>
        <w:tc>
          <w:tcPr>
            <w:tcW w:type="dxa" w:w="6960"/>
            <w:tcBorders>
              <w:top w:val="single" w:color="DDDDDD" w:sz="1"/>
              <w:left w:val="none" w:sz="0"/>
              <w:bottom w:val="single" w:color="DDDDDD" w:sz="1"/>
              <w:right w:val="none" w:sz="0"/>
            </w:tcBorders>
            <w:shd w:fill="F8F8F8" w:val="clear"/>
            <w:tcMar>
              <w:top w:type="dxa" w:w="80"/>
              <w:left w:type="dxa" w:w="140"/>
              <w:bottom w:type="dxa" w:w="80"/>
              <w:right w:type="dxa" w:w="140"/>
            </w:tcMar>
          </w:tcPr>
          <w:p>
            <w:r>
              <w:rPr>
                <w:rFonts w:ascii="Arial" w:cs="Arial" w:eastAsia="Arial" w:hAnsi="Arial"/>
                <w:color w:val="2D2D2D"/>
                <w:sz w:val="20"/>
                <w:szCs w:val="20"/>
              </w:rPr>
              <w:t xml:space="preserve">(1) „62.000 → 71.500 → 68.000“ als Animation bei 0:05–0:15. (2) „Anker-Effekt“ bei 1:15. (3) „Krumme Zahlen &gt; Runde Zahlen“ bei 1:30. (4) Split-Screen Bittsteller vs. Verhandler bei 2:00. (5) Slider-Grafik bei CTA.</w:t>
            </w:r>
          </w:p>
        </w:tc>
      </w:tr>
      <w:tr>
        <w:tc>
          <w:tcPr>
            <w:tcW w:type="dxa" w:w="2400"/>
            <w:tcBorders>
              <w:top w:val="single" w:color="DDDDDD" w:sz="1"/>
              <w:left w:val="none" w:sz="0"/>
              <w:bottom w:val="single" w:color="DDDDDD" w:sz="1"/>
              <w:right w:val="none" w:sz="0"/>
            </w:tcBorders>
            <w:shd w:fill="FFFFFF" w:val="clear"/>
            <w:tcMar>
              <w:top w:type="dxa" w:w="80"/>
              <w:left w:type="dxa" w:w="140"/>
              <w:bottom w:type="dxa" w:w="80"/>
              <w:right w:type="dxa" w:w="140"/>
            </w:tcMar>
          </w:tcPr>
          <w:p>
            <w:r>
              <w:rPr>
                <w:rFonts w:ascii="Arial" w:cs="Arial" w:eastAsia="Arial" w:hAnsi="Arial"/>
                <w:b/>
                <w:bCs/>
                <w:color w:val="0F3460"/>
                <w:sz w:val="20"/>
                <w:szCs w:val="20"/>
              </w:rPr>
              <w:t xml:space="preserve">Tonfall</w:t>
            </w:r>
          </w:p>
        </w:tc>
        <w:tc>
          <w:tcPr>
            <w:tcW w:type="dxa" w:w="6960"/>
            <w:tcBorders>
              <w:top w:val="single" w:color="DDDDDD" w:sz="1"/>
              <w:left w:val="none" w:sz="0"/>
              <w:bottom w:val="single" w:color="DDDDDD" w:sz="1"/>
              <w:right w:val="none" w:sz="0"/>
            </w:tcBorders>
            <w:shd w:fill="FFFFFF" w:val="clear"/>
            <w:tcMar>
              <w:top w:type="dxa" w:w="80"/>
              <w:left w:type="dxa" w:w="140"/>
              <w:bottom w:type="dxa" w:w="80"/>
              <w:right w:type="dxa" w:w="140"/>
            </w:tcMar>
          </w:tcPr>
          <w:p>
            <w:r>
              <w:rPr>
                <w:rFonts w:ascii="Arial" w:cs="Arial" w:eastAsia="Arial" w:hAnsi="Arial"/>
                <w:color w:val="2D2D2D"/>
                <w:sz w:val="20"/>
                <w:szCs w:val="20"/>
              </w:rPr>
              <w:t xml:space="preserve">Am energischsten von allen 3 Mindset-Videos. Hier wird Zuversicht vermittelt – nicht durch Motivationssprüche, sondern durch konkrete Regeln und ein echtes Beispiel.</w:t>
            </w:r>
          </w:p>
        </w:tc>
      </w:tr>
      <w:tr>
        <w:tc>
          <w:tcPr>
            <w:tcW w:type="dxa" w:w="2400"/>
            <w:tcBorders>
              <w:top w:val="single" w:color="DDDDDD" w:sz="1"/>
              <w:left w:val="none" w:sz="0"/>
              <w:bottom w:val="single" w:color="DDDDDD" w:sz="1"/>
              <w:right w:val="none" w:sz="0"/>
            </w:tcBorders>
            <w:shd w:fill="F8F8F8" w:val="clear"/>
            <w:tcMar>
              <w:top w:type="dxa" w:w="80"/>
              <w:left w:type="dxa" w:w="140"/>
              <w:bottom w:type="dxa" w:w="80"/>
              <w:right w:type="dxa" w:w="140"/>
            </w:tcMar>
          </w:tcPr>
          <w:p>
            <w:r>
              <w:rPr>
                <w:rFonts w:ascii="Arial" w:cs="Arial" w:eastAsia="Arial" w:hAnsi="Arial"/>
                <w:b/>
                <w:bCs/>
                <w:color w:val="0F3460"/>
                <w:sz w:val="20"/>
                <w:szCs w:val="20"/>
              </w:rPr>
              <w:t xml:space="preserve">Schnitt</w:t>
            </w:r>
          </w:p>
        </w:tc>
        <w:tc>
          <w:tcPr>
            <w:tcW w:type="dxa" w:w="6960"/>
            <w:tcBorders>
              <w:top w:val="single" w:color="DDDDDD" w:sz="1"/>
              <w:left w:val="none" w:sz="0"/>
              <w:bottom w:val="single" w:color="DDDDDD" w:sz="1"/>
              <w:right w:val="none" w:sz="0"/>
            </w:tcBorders>
            <w:shd w:fill="F8F8F8" w:val="clear"/>
            <w:tcMar>
              <w:top w:type="dxa" w:w="80"/>
              <w:left w:type="dxa" w:w="140"/>
              <w:bottom w:type="dxa" w:w="80"/>
              <w:right w:type="dxa" w:w="140"/>
            </w:tcMar>
          </w:tcPr>
          <w:p>
            <w:r>
              <w:rPr>
                <w:rFonts w:ascii="Arial" w:cs="Arial" w:eastAsia="Arial" w:hAnsi="Arial"/>
                <w:color w:val="2D2D2D"/>
                <w:sz w:val="20"/>
                <w:szCs w:val="20"/>
              </w:rPr>
              <w:t xml:space="preserve">Etwas schneller als 1.2. Die Regeln (Ankern, Präzision, Schweigen) als schnelle Cuts mit Texteinblendung. Der Bittsteller/Verhandler-Kontrast als Mini-Szene oder Split-Screen.</w:t>
            </w:r>
          </w:p>
        </w:tc>
      </w:tr>
      <w:tr>
        <w:tc>
          <w:tcPr>
            <w:tcW w:type="dxa" w:w="2400"/>
            <w:tcBorders>
              <w:top w:val="single" w:color="DDDDDD" w:sz="1"/>
              <w:left w:val="none" w:sz="0"/>
              <w:bottom w:val="single" w:color="DDDDDD" w:sz="1"/>
              <w:right w:val="none" w:sz="0"/>
            </w:tcBorders>
            <w:shd w:fill="FFFFFF" w:val="clear"/>
            <w:tcMar>
              <w:top w:type="dxa" w:w="80"/>
              <w:left w:type="dxa" w:w="140"/>
              <w:bottom w:type="dxa" w:w="80"/>
              <w:right w:type="dxa" w:w="140"/>
            </w:tcMar>
          </w:tcPr>
          <w:p>
            <w:r>
              <w:rPr>
                <w:rFonts w:ascii="Arial" w:cs="Arial" w:eastAsia="Arial" w:hAnsi="Arial"/>
                <w:b/>
                <w:bCs/>
                <w:color w:val="0F3460"/>
                <w:sz w:val="20"/>
                <w:szCs w:val="20"/>
              </w:rPr>
              <w:t xml:space="preserve">B-Roll</w:t>
            </w:r>
          </w:p>
        </w:tc>
        <w:tc>
          <w:tcPr>
            <w:tcW w:type="dxa" w:w="6960"/>
            <w:tcBorders>
              <w:top w:val="single" w:color="DDDDDD" w:sz="1"/>
              <w:left w:val="none" w:sz="0"/>
              <w:bottom w:val="single" w:color="DDDDDD" w:sz="1"/>
              <w:right w:val="none" w:sz="0"/>
            </w:tcBorders>
            <w:shd w:fill="FFFFFF" w:val="clear"/>
            <w:tcMar>
              <w:top w:type="dxa" w:w="80"/>
              <w:left w:type="dxa" w:w="140"/>
              <w:bottom w:type="dxa" w:w="80"/>
              <w:right w:type="dxa" w:w="140"/>
            </w:tcMar>
          </w:tcPr>
          <w:p>
            <w:r>
              <w:rPr>
                <w:rFonts w:ascii="Arial" w:cs="Arial" w:eastAsia="Arial" w:hAnsi="Arial"/>
                <w:color w:val="2D2D2D"/>
                <w:sz w:val="20"/>
                <w:szCs w:val="20"/>
              </w:rPr>
              <w:t xml:space="preserve">Schachbrett (Symbolbild Strategie). Zwei Personen im Gespräch (eine unsicher, eine aufrecht). Taschenrechner mit krummer Zahl. Bewerbungsgespräch-Setting.</w:t>
            </w:r>
          </w:p>
        </w:tc>
      </w:tr>
      <w:tr>
        <w:tc>
          <w:tcPr>
            <w:tcW w:type="dxa" w:w="2400"/>
            <w:tcBorders>
              <w:top w:val="single" w:color="DDDDDD" w:sz="1"/>
              <w:left w:val="none" w:sz="0"/>
              <w:bottom w:val="single" w:color="DDDDDD" w:sz="1"/>
              <w:right w:val="none" w:sz="0"/>
            </w:tcBorders>
            <w:shd w:fill="F8F8F8" w:val="clear"/>
            <w:tcMar>
              <w:top w:type="dxa" w:w="80"/>
              <w:left w:type="dxa" w:w="140"/>
              <w:bottom w:type="dxa" w:w="80"/>
              <w:right w:type="dxa" w:w="140"/>
            </w:tcMar>
          </w:tcPr>
          <w:p>
            <w:r>
              <w:rPr>
                <w:rFonts w:ascii="Arial" w:cs="Arial" w:eastAsia="Arial" w:hAnsi="Arial"/>
                <w:b/>
                <w:bCs/>
                <w:color w:val="0F3460"/>
                <w:sz w:val="20"/>
                <w:szCs w:val="20"/>
              </w:rPr>
              <w:t xml:space="preserve">Musik</w:t>
            </w:r>
          </w:p>
        </w:tc>
        <w:tc>
          <w:tcPr>
            <w:tcW w:type="dxa" w:w="6960"/>
            <w:tcBorders>
              <w:top w:val="single" w:color="DDDDDD" w:sz="1"/>
              <w:left w:val="none" w:sz="0"/>
              <w:bottom w:val="single" w:color="DDDDDD" w:sz="1"/>
              <w:right w:val="none" w:sz="0"/>
            </w:tcBorders>
            <w:shd w:fill="F8F8F8" w:val="clear"/>
            <w:tcMar>
              <w:top w:type="dxa" w:w="80"/>
              <w:left w:type="dxa" w:w="140"/>
              <w:bottom w:type="dxa" w:w="80"/>
              <w:right w:type="dxa" w:w="140"/>
            </w:tcMar>
          </w:tcPr>
          <w:p>
            <w:r>
              <w:rPr>
                <w:rFonts w:ascii="Arial" w:cs="Arial" w:eastAsia="Arial" w:hAnsi="Arial"/>
                <w:color w:val="2D2D2D"/>
                <w:sz w:val="20"/>
                <w:szCs w:val="20"/>
              </w:rPr>
              <w:t xml:space="preserve">Antreibend, modern. Beat dezent im Hintergrund. Kein Epic-Motivations-Soundtrack – eher „smart and driven“.</w:t>
            </w:r>
          </w:p>
        </w:tc>
      </w:tr>
      <w:tr>
        <w:tc>
          <w:tcPr>
            <w:tcW w:type="dxa" w:w="2400"/>
            <w:tcBorders>
              <w:top w:val="single" w:color="DDDDDD" w:sz="1"/>
              <w:left w:val="none" w:sz="0"/>
              <w:bottom w:val="single" w:color="DDDDDD" w:sz="1"/>
              <w:right w:val="none" w:sz="0"/>
            </w:tcBorders>
            <w:shd w:fill="FFFFFF" w:val="clear"/>
            <w:tcMar>
              <w:top w:type="dxa" w:w="80"/>
              <w:left w:type="dxa" w:w="140"/>
              <w:bottom w:type="dxa" w:w="80"/>
              <w:right w:type="dxa" w:w="140"/>
            </w:tcMar>
          </w:tcPr>
          <w:p>
            <w:r>
              <w:rPr>
                <w:rFonts w:ascii="Arial" w:cs="Arial" w:eastAsia="Arial" w:hAnsi="Arial"/>
                <w:b/>
                <w:bCs/>
                <w:color w:val="0F3460"/>
                <w:sz w:val="20"/>
                <w:szCs w:val="20"/>
              </w:rPr>
              <w:t xml:space="preserve">Erzählstruktur</w:t>
            </w:r>
          </w:p>
        </w:tc>
        <w:tc>
          <w:tcPr>
            <w:tcW w:type="dxa" w:w="6960"/>
            <w:tcBorders>
              <w:top w:val="single" w:color="DDDDDD" w:sz="1"/>
              <w:left w:val="none" w:sz="0"/>
              <w:bottom w:val="single" w:color="DDDDDD" w:sz="1"/>
              <w:right w:val="none" w:sz="0"/>
            </w:tcBorders>
            <w:shd w:fill="FFFFFF" w:val="clear"/>
            <w:tcMar>
              <w:top w:type="dxa" w:w="80"/>
              <w:left w:type="dxa" w:w="140"/>
              <w:bottom w:type="dxa" w:w="80"/>
              <w:right w:type="dxa" w:w="140"/>
            </w:tcMar>
          </w:tcPr>
          <w:p>
            <w:r>
              <w:rPr>
                <w:rFonts w:ascii="Arial" w:cs="Arial" w:eastAsia="Arial" w:hAnsi="Arial"/>
                <w:color w:val="2D2D2D"/>
                <w:sz w:val="20"/>
                <w:szCs w:val="20"/>
              </w:rPr>
              <w:t xml:space="preserve">Story-Opener (Freund-Anekdote) → Framework (3 Regeln) → Kontrast (Bittsteller vs. Verhandler) → CTA. Das ist die dynamischste Struktur der drei Mindset-Videos.</w:t>
            </w:r>
          </w:p>
        </w:tc>
      </w:tr>
    </w:tbl>
    <w:p>
      <w:pPr>
        <w:spacing w:after="4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3460" w:sz="2"/>
              <w:left w:val="single" w:color="0F3460" w:sz="2"/>
              <w:bottom w:val="single" w:color="0F3460" w:sz="2"/>
              <w:right w:val="single" w:color="0F3460" w:sz="2"/>
            </w:tcBorders>
            <w:shd w:fill="F0F7FF" w:val="clear"/>
            <w:tcMar>
              <w:top w:type="dxa" w:w="120"/>
              <w:left w:type="dxa" w:w="200"/>
              <w:bottom w:type="dxa" w:w="120"/>
              <w:right w:type="dxa" w:w="200"/>
            </w:tcMar>
          </w:tcPr>
          <w:p>
            <w:pPr>
              <w:spacing w:after="60"/>
            </w:pPr>
            <w:r>
              <w:rPr>
                <w:rFonts w:ascii="Arial" w:cs="Arial" w:eastAsia="Arial" w:hAnsi="Arial"/>
                <w:b/>
                <w:bCs/>
                <w:color w:val="0F3460"/>
                <w:sz w:val="20"/>
                <w:szCs w:val="20"/>
              </w:rPr>
              <w:t xml:space="preserve">MODUL 1 KOMPLETT – ÜBERSICHT</w:t>
            </w:r>
          </w:p>
          <w:p>
            <w:pPr>
              <w:spacing w:after="50"/>
            </w:pPr>
            <w:r>
              <w:rPr>
                <w:rFonts w:ascii="Arial" w:cs="Arial" w:eastAsia="Arial" w:hAnsi="Arial"/>
                <w:color w:val="2D2D2D"/>
                <w:sz w:val="20"/>
                <w:szCs w:val="20"/>
              </w:rPr>
              <w:t xml:space="preserve">Video 1.1 – „Warum du unterbezahlt bist“: Systemverständnis. Der User kapiert, dass Gehalt = Verhandlung ist.</w:t>
            </w:r>
          </w:p>
          <w:p>
            <w:pPr>
              <w:spacing w:after="50"/>
            </w:pPr>
            <w:r>
              <w:rPr>
                <w:rFonts w:ascii="Arial" w:cs="Arial" w:eastAsia="Arial" w:hAnsi="Arial"/>
                <w:color w:val="2D2D2D"/>
                <w:sz w:val="20"/>
                <w:szCs w:val="20"/>
              </w:rPr>
              <w:t xml:space="preserve">Video 1.2 – „Angst vor Gehaltsgesprächen“: Angst benennen und entkräften. Der User hat seine Blockade identifiziert.</w:t>
            </w:r>
          </w:p>
          <w:p>
            <w:pPr>
              <w:spacing w:after="50"/>
            </w:pPr>
            <w:r>
              <w:rPr>
                <w:rFonts w:ascii="Arial" w:cs="Arial" w:eastAsia="Arial" w:hAnsi="Arial"/>
                <w:color w:val="2D2D2D"/>
                <w:sz w:val="20"/>
                <w:szCs w:val="20"/>
              </w:rPr>
              <w:t xml:space="preserve">Video 1.3 – „Wie Gewinner denken“: Neues Mindset. Der User kennt die Regeln (Ankern, Präzision, Schweigen) und den Unterschied zwischen Bittsteller und Verhandler.</w:t>
            </w:r>
          </w:p>
          <w:p>
            <w:pPr>
              <w:spacing w:after="50"/>
            </w:pPr>
            <w:r>
              <w:rPr>
                <w:rFonts w:ascii="Arial" w:cs="Arial" w:eastAsia="Arial" w:hAnsi="Arial"/>
                <w:color w:val="2D2D2D"/>
                <w:sz w:val="20"/>
                <w:szCs w:val="20"/>
              </w:rPr>
              <w:t xml:space="preserve"/>
            </w:r>
          </w:p>
          <w:p>
            <w:pPr>
              <w:spacing w:after="50"/>
            </w:pPr>
            <w:r>
              <w:rPr>
                <w:rFonts w:ascii="Arial" w:cs="Arial" w:eastAsia="Arial" w:hAnsi="Arial"/>
                <w:color w:val="2D2D2D"/>
                <w:sz w:val="20"/>
                <w:szCs w:val="20"/>
              </w:rPr>
              <w:t xml:space="preserve">Gespeicherte User-Daten nach Modul 1:</w:t>
            </w:r>
          </w:p>
          <w:p>
            <w:pPr>
              <w:spacing w:after="50"/>
            </w:pPr>
            <w:r>
              <w:rPr>
                <w:rFonts w:ascii="Arial" w:cs="Arial" w:eastAsia="Arial" w:hAnsi="Arial"/>
                <w:color w:val="2D2D2D"/>
                <w:sz w:val="20"/>
                <w:szCs w:val="20"/>
              </w:rPr>
              <w:t xml:space="preserve">• Aktuelles Gehalt + Wunschgehalt + berechnete Gehaltslücke (aus 1.1)</w:t>
            </w:r>
          </w:p>
          <w:p>
            <w:pPr>
              <w:spacing w:after="50"/>
            </w:pPr>
            <w:r>
              <w:rPr>
                <w:rFonts w:ascii="Arial" w:cs="Arial" w:eastAsia="Arial" w:hAnsi="Arial"/>
                <w:color w:val="2D2D2D"/>
                <w:sz w:val="20"/>
                <w:szCs w:val="20"/>
              </w:rPr>
              <w:t xml:space="preserve">• Größte persönliche Angst (aus 1.2 – wird in Simulationen referenziert)</w:t>
            </w:r>
          </w:p>
          <w:p>
            <w:pPr>
              <w:spacing w:after="50"/>
            </w:pPr>
            <w:r>
              <w:rPr>
                <w:rFonts w:ascii="Arial" w:cs="Arial" w:eastAsia="Arial" w:hAnsi="Arial"/>
                <w:color w:val="2D2D2D"/>
                <w:sz w:val="20"/>
                <w:szCs w:val="20"/>
              </w:rPr>
              <w:t xml:space="preserve">• Selbsteinschätzung Verhandlungskompetenz 1–5 (aus 1.3 – wird am Ende als Vorher/Nachher verglichen)</w:t>
            </w:r>
          </w:p>
          <w:p>
            <w:pPr>
              <w:spacing w:after="50"/>
            </w:pPr>
            <w:r>
              <w:rPr>
                <w:rFonts w:ascii="Arial" w:cs="Arial" w:eastAsia="Arial" w:hAnsi="Arial"/>
                <w:color w:val="2D2D2D"/>
                <w:sz w:val="20"/>
                <w:szCs w:val="20"/>
              </w:rPr>
              <w:t xml:space="preserve"/>
            </w:r>
          </w:p>
          <w:p>
            <w:pPr>
              <w:spacing w:after="50"/>
            </w:pPr>
            <w:r>
              <w:rPr>
                <w:rFonts w:ascii="Arial" w:cs="Arial" w:eastAsia="Arial" w:hAnsi="Arial"/>
                <w:color w:val="2D2D2D"/>
                <w:sz w:val="20"/>
                <w:szCs w:val="20"/>
              </w:rPr>
              <w:t xml:space="preserve">Emotionaler Bogen: Problem erkennen (1.1) → Blockade benennen (1.2) → Lösungsweg sehen (1.3)</w:t>
            </w:r>
          </w:p>
          <w:p>
            <w:pPr>
              <w:spacing w:after="50"/>
            </w:pPr>
            <w:r>
              <w:rPr>
                <w:rFonts w:ascii="Arial" w:cs="Arial" w:eastAsia="Arial" w:hAnsi="Arial"/>
                <w:color w:val="2D2D2D"/>
                <w:sz w:val="20"/>
                <w:szCs w:val="20"/>
              </w:rPr>
              <w:t xml:space="preserve">Nächster Schritt: Modul 2 – Marktwert (Daten statt Bauchgefühl)</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Seite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b/>
        <w:bCs/>
        <w:color w:val="E94560"/>
        <w:sz w:val="16"/>
        <w:szCs w:val="16"/>
      </w:rPr>
      <w:t xml:space="preserve">TELEPROMPTER-SKRIPT</w:t>
    </w:r>
    <w:r>
      <w:rPr>
        <w:rFonts w:ascii="Arial" w:cs="Arial" w:eastAsia="Arial" w:hAnsi="Arial"/>
        <w:color w:val="777777"/>
        <w:sz w:val="16"/>
        <w:szCs w:val="16"/>
      </w:rPr>
      <w:t xml:space="preserve">  |  Video 1.2  |  Modul 1: Mindset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A1A2E"/>
      <w:sz w:val="36"/>
      <w:szCs w:val="36"/>
    </w:rPr>
  </w:style>
  <w:style w:type="paragraph" w:styleId="Heading2">
    <w:name w:val="Heading 2"/>
    <w:basedOn w:val="Normal"/>
    <w:next w:val="Normal"/>
    <w:qFormat/>
    <w:pPr>
      <w:spacing w:after="150" w:before="300"/>
      <w:outlineLvl w:val="1"/>
    </w:pPr>
    <w:rPr>
      <w:rFonts w:ascii="Arial" w:cs="Arial" w:eastAsia="Arial" w:hAnsi="Arial"/>
      <w:b/>
      <w:bCs/>
      <w:color w:val="0F346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2026-04-02T09:15:01.481Z</dcterms:created>
  <dcterms:modified xsi:type="dcterms:W3CDTF">2026-04-02T09:15:01.481Z</dcterms:modified>
</cp:coreProperties>
</file>

<file path=docProps/custom.xml><?xml version="1.0" encoding="utf-8"?>
<Properties xmlns="http://schemas.openxmlformats.org/officeDocument/2006/custom-properties" xmlns:vt="http://schemas.openxmlformats.org/officeDocument/2006/docPropsVTypes"/>
</file>