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87E" w:rsidRDefault="00CA35E2">
      <w:pPr>
        <w:pStyle w:val="Title"/>
        <w:rPr>
          <w:sz w:val="80"/>
          <w:szCs w:val="80"/>
        </w:rPr>
      </w:pPr>
      <w:r>
        <w:rPr>
          <w:sz w:val="80"/>
          <w:szCs w:val="80"/>
        </w:rPr>
        <w:t>DATA624 Group 3</w:t>
      </w:r>
    </w:p>
    <w:p w:rsidR="0098687E" w:rsidRDefault="00CA35E2">
      <w:pPr>
        <w:rPr>
          <w:b/>
          <w:bCs/>
          <w:sz w:val="28"/>
          <w:szCs w:val="28"/>
        </w:rPr>
      </w:pPr>
      <w:r>
        <w:rPr>
          <w:b/>
          <w:bCs/>
          <w:color w:val="44546A" w:themeColor="text2"/>
          <w:sz w:val="28"/>
          <w:szCs w:val="28"/>
        </w:rPr>
        <w:t>TEAM:</w:t>
      </w:r>
    </w:p>
    <w:p w:rsidR="0098687E" w:rsidRDefault="00CA35E2">
      <w:pPr>
        <w:pStyle w:val="Heading2"/>
        <w:rPr>
          <w:sz w:val="28"/>
          <w:szCs w:val="28"/>
        </w:rPr>
      </w:pPr>
      <w:bookmarkStart w:id="0" w:name="__RefHeading___Toc10790_1911604043"/>
      <w:bookmarkStart w:id="1" w:name="_Toc44148293"/>
      <w:bookmarkStart w:id="2" w:name="_Toc44153803"/>
      <w:bookmarkEnd w:id="0"/>
      <w:r>
        <w:rPr>
          <w:color w:val="44546A" w:themeColor="text2"/>
          <w:sz w:val="28"/>
          <w:szCs w:val="28"/>
        </w:rPr>
        <w:t>Kuiete Tchoupou</w:t>
      </w:r>
      <w:r>
        <w:rPr>
          <w:color w:val="44546A" w:themeColor="text2"/>
          <w:sz w:val="28"/>
          <w:szCs w:val="28"/>
        </w:rPr>
        <w:tab/>
        <w:t>Alain</w:t>
      </w:r>
      <w:bookmarkEnd w:id="1"/>
      <w:bookmarkEnd w:id="2"/>
    </w:p>
    <w:p w:rsidR="0098687E" w:rsidRDefault="00CA35E2">
      <w:pPr>
        <w:pStyle w:val="Heading2"/>
        <w:rPr>
          <w:sz w:val="28"/>
          <w:szCs w:val="28"/>
        </w:rPr>
      </w:pPr>
      <w:bookmarkStart w:id="3" w:name="__RefHeading___Toc10792_1911604043"/>
      <w:bookmarkStart w:id="4" w:name="_Toc44148294"/>
      <w:bookmarkStart w:id="5" w:name="_Toc44153804"/>
      <w:bookmarkEnd w:id="3"/>
      <w:r>
        <w:rPr>
          <w:color w:val="44546A" w:themeColor="text2"/>
          <w:sz w:val="28"/>
          <w:szCs w:val="28"/>
        </w:rPr>
        <w:t>Littlejohn</w:t>
      </w:r>
      <w:r>
        <w:rPr>
          <w:color w:val="44546A" w:themeColor="text2"/>
          <w:sz w:val="28"/>
          <w:szCs w:val="28"/>
        </w:rPr>
        <w:tab/>
        <w:t>Jeffrey</w:t>
      </w:r>
      <w:bookmarkEnd w:id="4"/>
      <w:bookmarkEnd w:id="5"/>
    </w:p>
    <w:p w:rsidR="0098687E" w:rsidRDefault="00CA35E2">
      <w:pPr>
        <w:pStyle w:val="Heading2"/>
        <w:rPr>
          <w:sz w:val="28"/>
          <w:szCs w:val="28"/>
        </w:rPr>
      </w:pPr>
      <w:bookmarkStart w:id="6" w:name="__RefHeading___Toc10794_1911604043"/>
      <w:bookmarkStart w:id="7" w:name="_Toc44148295"/>
      <w:bookmarkStart w:id="8" w:name="_Toc44153805"/>
      <w:bookmarkEnd w:id="6"/>
      <w:r>
        <w:rPr>
          <w:color w:val="44546A" w:themeColor="text2"/>
          <w:sz w:val="28"/>
          <w:szCs w:val="28"/>
        </w:rPr>
        <w:t>Malhotra</w:t>
      </w:r>
      <w:r>
        <w:rPr>
          <w:color w:val="44546A" w:themeColor="text2"/>
          <w:sz w:val="28"/>
          <w:szCs w:val="28"/>
        </w:rPr>
        <w:tab/>
        <w:t>Samriti</w:t>
      </w:r>
      <w:bookmarkEnd w:id="7"/>
      <w:bookmarkEnd w:id="8"/>
    </w:p>
    <w:p w:rsidR="0098687E" w:rsidRDefault="00CA35E2">
      <w:pPr>
        <w:pStyle w:val="Heading2"/>
        <w:rPr>
          <w:sz w:val="28"/>
          <w:szCs w:val="28"/>
        </w:rPr>
      </w:pPr>
      <w:bookmarkStart w:id="9" w:name="__RefHeading___Toc10796_1911604043"/>
      <w:bookmarkStart w:id="10" w:name="_Toc44148296"/>
      <w:bookmarkStart w:id="11" w:name="_Toc44153806"/>
      <w:bookmarkEnd w:id="9"/>
      <w:r>
        <w:rPr>
          <w:color w:val="44546A" w:themeColor="text2"/>
          <w:sz w:val="28"/>
          <w:szCs w:val="28"/>
        </w:rPr>
        <w:t>Mishra</w:t>
      </w:r>
      <w:r>
        <w:rPr>
          <w:color w:val="44546A" w:themeColor="text2"/>
          <w:sz w:val="28"/>
          <w:szCs w:val="28"/>
        </w:rPr>
        <w:tab/>
        <w:t xml:space="preserve"> Rajwant</w:t>
      </w:r>
      <w:bookmarkEnd w:id="10"/>
      <w:bookmarkEnd w:id="11"/>
    </w:p>
    <w:p w:rsidR="0098687E" w:rsidRDefault="00CA35E2">
      <w:pPr>
        <w:pStyle w:val="Heading2"/>
        <w:rPr>
          <w:color w:val="44546A" w:themeColor="text2"/>
          <w:sz w:val="28"/>
          <w:szCs w:val="28"/>
        </w:rPr>
      </w:pPr>
      <w:bookmarkStart w:id="12" w:name="__RefHeading___Toc10798_1911604043"/>
      <w:bookmarkStart w:id="13" w:name="_Toc44148297"/>
      <w:bookmarkStart w:id="14" w:name="_Toc44153807"/>
      <w:bookmarkEnd w:id="12"/>
      <w:r>
        <w:rPr>
          <w:color w:val="44546A" w:themeColor="text2"/>
          <w:sz w:val="28"/>
          <w:szCs w:val="28"/>
        </w:rPr>
        <w:t>Ng</w:t>
      </w:r>
      <w:r>
        <w:rPr>
          <w:color w:val="44546A" w:themeColor="text2"/>
          <w:sz w:val="28"/>
          <w:szCs w:val="28"/>
        </w:rPr>
        <w:tab/>
        <w:t>Jimmy</w:t>
      </w:r>
      <w:bookmarkEnd w:id="13"/>
      <w:bookmarkEnd w:id="14"/>
    </w:p>
    <w:p w:rsidR="00CA35E2" w:rsidRPr="00CA35E2" w:rsidRDefault="00CA35E2" w:rsidP="00CA35E2">
      <w:pPr>
        <w:pStyle w:val="BodyText"/>
      </w:pPr>
    </w:p>
    <w:p w:rsidR="0098687E" w:rsidRDefault="00CA35E2">
      <w:pPr>
        <w:pStyle w:val="Title"/>
        <w:rPr>
          <w:sz w:val="80"/>
          <w:szCs w:val="80"/>
        </w:rPr>
      </w:pPr>
      <w:r>
        <w:rPr>
          <w:sz w:val="80"/>
          <w:szCs w:val="80"/>
        </w:rPr>
        <w:t>Homework Assignment 2</w:t>
      </w:r>
    </w:p>
    <w:p w:rsidR="0098687E" w:rsidRDefault="00CA35E2">
      <w:pPr>
        <w:pStyle w:val="TOAHeading"/>
      </w:pPr>
      <w:r>
        <w:t>Table of Contents</w:t>
      </w:r>
    </w:p>
    <w:p w:rsidR="0098687E" w:rsidRDefault="00CA35E2" w:rsidP="00CA35E2">
      <w:pPr>
        <w:pStyle w:val="TOC2"/>
      </w:pPr>
      <w:r>
        <w:fldChar w:fldCharType="begin"/>
      </w:r>
      <w:r>
        <w:rPr>
          <w:rStyle w:val="IndexLink"/>
        </w:rPr>
        <w:instrText>TOC \f \o "1-9" \h</w:instrText>
      </w:r>
      <w:r>
        <w:rPr>
          <w:rStyle w:val="IndexLink"/>
        </w:rPr>
        <w:fldChar w:fldCharType="separate"/>
      </w:r>
    </w:p>
    <w:p w:rsidR="0098687E" w:rsidRDefault="00CA35E2">
      <w:pPr>
        <w:pStyle w:val="TOC1"/>
      </w:pPr>
      <w:hyperlink w:anchor="__RefHeading___Toc10800_1911604043">
        <w:r>
          <w:rPr>
            <w:rStyle w:val="IndexLink"/>
          </w:rPr>
          <w:t>Kuhn &amp; Johnson 6</w:t>
        </w:r>
        <w:r>
          <w:rPr>
            <w:rStyle w:val="IndexLink"/>
          </w:rPr>
          <w:tab/>
          <w:t>2</w:t>
        </w:r>
      </w:hyperlink>
    </w:p>
    <w:p w:rsidR="0098687E" w:rsidRDefault="00CA35E2">
      <w:pPr>
        <w:pStyle w:val="TOC2"/>
      </w:pPr>
      <w:hyperlink w:anchor="__RefHeading___Toc6530_19116040431">
        <w:r>
          <w:rPr>
            <w:rStyle w:val="IndexLink"/>
          </w:rPr>
          <w:t>HW_K</w:t>
        </w:r>
        <w:r>
          <w:rPr>
            <w:rStyle w:val="IndexLink"/>
          </w:rPr>
          <w:t>J_6.3</w:t>
        </w:r>
        <w:r>
          <w:rPr>
            <w:rStyle w:val="IndexLink"/>
          </w:rPr>
          <w:tab/>
          <w:t>2</w:t>
        </w:r>
      </w:hyperlink>
    </w:p>
    <w:p w:rsidR="0098687E" w:rsidRDefault="00CA35E2">
      <w:pPr>
        <w:pStyle w:val="TOC1"/>
      </w:pPr>
      <w:hyperlink w:anchor="__RefHeading___Toc6528_1911604043">
        <w:r>
          <w:rPr>
            <w:rStyle w:val="IndexLink"/>
          </w:rPr>
          <w:t>Kuhn &amp; Johnson 7</w:t>
        </w:r>
        <w:r>
          <w:rPr>
            <w:rStyle w:val="IndexLink"/>
          </w:rPr>
          <w:tab/>
          <w:t>3</w:t>
        </w:r>
      </w:hyperlink>
    </w:p>
    <w:p w:rsidR="0098687E" w:rsidRDefault="00CA35E2">
      <w:pPr>
        <w:pStyle w:val="TOC2"/>
      </w:pPr>
      <w:hyperlink w:anchor="__RefHeading___Toc6530_1911604043">
        <w:r>
          <w:rPr>
            <w:rStyle w:val="IndexLink"/>
          </w:rPr>
          <w:t>HW_KJ_7.2</w:t>
        </w:r>
        <w:r>
          <w:rPr>
            <w:rStyle w:val="IndexLink"/>
          </w:rPr>
          <w:tab/>
          <w:t>3</w:t>
        </w:r>
      </w:hyperlink>
    </w:p>
    <w:p w:rsidR="0098687E" w:rsidRDefault="00CA35E2">
      <w:pPr>
        <w:pStyle w:val="TOC2"/>
      </w:pPr>
      <w:hyperlink w:anchor="__RefHeading___Toc6275_1911604043">
        <w:r>
          <w:rPr>
            <w:rStyle w:val="IndexLink"/>
          </w:rPr>
          <w:t>Tune several models on these data. For example:</w:t>
        </w:r>
        <w:r>
          <w:rPr>
            <w:rStyle w:val="IndexLink"/>
          </w:rPr>
          <w:tab/>
          <w:t>4</w:t>
        </w:r>
      </w:hyperlink>
    </w:p>
    <w:p w:rsidR="0098687E" w:rsidRDefault="00CA35E2">
      <w:pPr>
        <w:pStyle w:val="TOC3"/>
      </w:pPr>
      <w:hyperlink w:anchor="__RefHeading___Toc6277_1911604043">
        <w:r>
          <w:rPr>
            <w:rStyle w:val="IndexLink"/>
          </w:rPr>
          <w:t>MARS</w:t>
        </w:r>
        <w:r>
          <w:rPr>
            <w:rStyle w:val="IndexLink"/>
          </w:rPr>
          <w:tab/>
          <w:t>6</w:t>
        </w:r>
      </w:hyperlink>
    </w:p>
    <w:p w:rsidR="0098687E" w:rsidRDefault="00CA35E2">
      <w:pPr>
        <w:pStyle w:val="TOC3"/>
      </w:pPr>
      <w:hyperlink w:anchor="__RefHeading___Toc6279_1911604043">
        <w:r>
          <w:rPr>
            <w:rStyle w:val="IndexLink"/>
          </w:rPr>
          <w:t>SVM</w:t>
        </w:r>
        <w:r>
          <w:rPr>
            <w:rStyle w:val="IndexLink"/>
          </w:rPr>
          <w:tab/>
          <w:t>7</w:t>
        </w:r>
      </w:hyperlink>
    </w:p>
    <w:p w:rsidR="0098687E" w:rsidRDefault="00CA35E2">
      <w:pPr>
        <w:pStyle w:val="TOC3"/>
      </w:pPr>
      <w:hyperlink w:anchor="__RefHeading___Toc6281_1911604043">
        <w:r>
          <w:rPr>
            <w:rStyle w:val="IndexLink"/>
          </w:rPr>
          <w:t>NNET</w:t>
        </w:r>
        <w:r>
          <w:rPr>
            <w:rStyle w:val="IndexLink"/>
          </w:rPr>
          <w:tab/>
          <w:t>8</w:t>
        </w:r>
      </w:hyperlink>
    </w:p>
    <w:p w:rsidR="0098687E" w:rsidRDefault="00CA35E2">
      <w:pPr>
        <w:pStyle w:val="TOC2"/>
      </w:pPr>
      <w:hyperlink w:anchor="__RefHeading___Toc6283_1911604043">
        <w:r>
          <w:rPr>
            <w:rStyle w:val="IndexLink"/>
          </w:rPr>
          <w:t>Which models appear to give the best performance? Does MARS select the informative predictors (those named X1-X5)?</w:t>
        </w:r>
        <w:r>
          <w:rPr>
            <w:rStyle w:val="IndexLink"/>
          </w:rPr>
          <w:tab/>
          <w:t>9</w:t>
        </w:r>
      </w:hyperlink>
    </w:p>
    <w:p w:rsidR="0098687E" w:rsidRDefault="00CA35E2">
      <w:pPr>
        <w:pStyle w:val="TOC2"/>
      </w:pPr>
      <w:hyperlink w:anchor="__RefHeading___Toc6532_1911604043">
        <w:r>
          <w:rPr>
            <w:rStyle w:val="IndexLink"/>
          </w:rPr>
          <w:t>HW_KJ_7.5</w:t>
        </w:r>
        <w:r>
          <w:rPr>
            <w:rStyle w:val="IndexLink"/>
          </w:rPr>
          <w:tab/>
          <w:t>13</w:t>
        </w:r>
      </w:hyperlink>
    </w:p>
    <w:p w:rsidR="0098687E" w:rsidRDefault="00CA35E2">
      <w:pPr>
        <w:pStyle w:val="TOC3"/>
      </w:pPr>
      <w:hyperlink w:anchor="__RefHeading___Toc6287_1911604043">
        <w:r>
          <w:rPr>
            <w:rStyle w:val="IndexLink"/>
          </w:rPr>
          <w:t>(a). Which nonlinear regression model gives the optimal resampling and test set performance?</w:t>
        </w:r>
        <w:r>
          <w:rPr>
            <w:rStyle w:val="IndexLink"/>
          </w:rPr>
          <w:tab/>
          <w:t>14</w:t>
        </w:r>
      </w:hyperlink>
    </w:p>
    <w:p w:rsidR="0098687E" w:rsidRDefault="00CA35E2">
      <w:pPr>
        <w:pStyle w:val="TOC3"/>
      </w:pPr>
      <w:hyperlink w:anchor="__RefHeading___Toc6289_1911604043">
        <w:r>
          <w:rPr>
            <w:rStyle w:val="IndexLink"/>
          </w:rPr>
          <w:t>(b). Which predictors are most important in the optimal nonlinea</w:t>
        </w:r>
        <w:r>
          <w:rPr>
            <w:rStyle w:val="IndexLink"/>
          </w:rPr>
          <w:t>r regression model? Do either the biological or process variables dominate the list? How do the top ten important predictors compare to the top ten predictors from the optimal linear model?</w:t>
        </w:r>
        <w:r>
          <w:rPr>
            <w:rStyle w:val="IndexLink"/>
          </w:rPr>
          <w:tab/>
          <w:t>15</w:t>
        </w:r>
      </w:hyperlink>
    </w:p>
    <w:p w:rsidR="0098687E" w:rsidRDefault="00CA35E2">
      <w:pPr>
        <w:pStyle w:val="TOC3"/>
      </w:pPr>
      <w:hyperlink w:anchor="__RefHeading___Toc6291_1911604043">
        <w:r>
          <w:rPr>
            <w:rStyle w:val="IndexLink"/>
          </w:rPr>
          <w:t>(c). Ex</w:t>
        </w:r>
        <w:r>
          <w:rPr>
            <w:rStyle w:val="IndexLink"/>
          </w:rPr>
          <w:t>plore the relationships between the top predictors and the response for the predictors that are unique to the optimal nonlinear regression model. Do these plots reveal intuition about the biological or process predictors and their relationship with yield?</w:t>
        </w:r>
        <w:r>
          <w:rPr>
            <w:rStyle w:val="IndexLink"/>
          </w:rPr>
          <w:tab/>
        </w:r>
        <w:r>
          <w:rPr>
            <w:rStyle w:val="IndexLink"/>
          </w:rPr>
          <w:t>16</w:t>
        </w:r>
      </w:hyperlink>
    </w:p>
    <w:p w:rsidR="0098687E" w:rsidRDefault="00CA35E2">
      <w:pPr>
        <w:pStyle w:val="TOC1"/>
      </w:pPr>
      <w:hyperlink w:anchor="__RefHeading___Toc6534_1911604043">
        <w:r>
          <w:rPr>
            <w:rStyle w:val="IndexLink"/>
          </w:rPr>
          <w:t>Kuhn &amp; Johnson 8</w:t>
        </w:r>
        <w:r>
          <w:rPr>
            <w:rStyle w:val="IndexLink"/>
          </w:rPr>
          <w:tab/>
          <w:t>20</w:t>
        </w:r>
      </w:hyperlink>
    </w:p>
    <w:p w:rsidR="0098687E" w:rsidRDefault="00CA35E2">
      <w:pPr>
        <w:pStyle w:val="TOC2"/>
      </w:pPr>
      <w:hyperlink w:anchor="__RefHeading___Toc6536_1911604043">
        <w:r>
          <w:rPr>
            <w:rStyle w:val="IndexLink"/>
          </w:rPr>
          <w:t>HW_KJ_8.1</w:t>
        </w:r>
        <w:r>
          <w:rPr>
            <w:rStyle w:val="IndexLink"/>
          </w:rPr>
          <w:tab/>
          <w:t>20</w:t>
        </w:r>
      </w:hyperlink>
    </w:p>
    <w:p w:rsidR="0098687E" w:rsidRDefault="00CA35E2">
      <w:pPr>
        <w:pStyle w:val="TOC3"/>
      </w:pPr>
      <w:hyperlink w:anchor="__RefHeading___Toc6295_1911604043">
        <w:r>
          <w:rPr>
            <w:rStyle w:val="IndexLink"/>
          </w:rPr>
          <w:t xml:space="preserve">8.1. Recreate the simulated data from </w:t>
        </w:r>
        <w:r>
          <w:rPr>
            <w:rStyle w:val="IndexLink"/>
          </w:rPr>
          <w:t>Exercise 7.2:</w:t>
        </w:r>
        <w:r>
          <w:rPr>
            <w:rStyle w:val="IndexLink"/>
          </w:rPr>
          <w:tab/>
          <w:t>21</w:t>
        </w:r>
      </w:hyperlink>
    </w:p>
    <w:p w:rsidR="0098687E" w:rsidRDefault="00CA35E2">
      <w:pPr>
        <w:pStyle w:val="TOC3"/>
      </w:pPr>
      <w:hyperlink w:anchor="__RefHeading___Toc6297_1911604043">
        <w:r>
          <w:rPr>
            <w:rStyle w:val="IndexLink"/>
          </w:rPr>
          <w:t>(a) Fit a random forest model to all of the predictors, then estimate the variable importance scores:</w:t>
        </w:r>
        <w:r>
          <w:rPr>
            <w:rStyle w:val="IndexLink"/>
          </w:rPr>
          <w:tab/>
          <w:t>21</w:t>
        </w:r>
      </w:hyperlink>
    </w:p>
    <w:p w:rsidR="0098687E" w:rsidRDefault="00CA35E2">
      <w:pPr>
        <w:pStyle w:val="TOC4"/>
      </w:pPr>
      <w:hyperlink w:anchor="__RefHeading___Toc6299_1911604043">
        <w:r>
          <w:rPr>
            <w:rStyle w:val="IndexLink"/>
          </w:rPr>
          <w:t xml:space="preserve">Did the random forest </w:t>
        </w:r>
        <w:r>
          <w:rPr>
            <w:rStyle w:val="IndexLink"/>
          </w:rPr>
          <w:t>model significantly use the uninformative predictors (V6 – V10)?</w:t>
        </w:r>
        <w:r>
          <w:rPr>
            <w:rStyle w:val="IndexLink"/>
          </w:rPr>
          <w:tab/>
          <w:t>21</w:t>
        </w:r>
      </w:hyperlink>
    </w:p>
    <w:p w:rsidR="0098687E" w:rsidRDefault="00CA35E2">
      <w:pPr>
        <w:pStyle w:val="TOC3"/>
      </w:pPr>
      <w:hyperlink w:anchor="__RefHeading___Toc6301_1911604043">
        <w:r>
          <w:rPr>
            <w:rStyle w:val="IndexLink"/>
          </w:rPr>
          <w:t>(b) Now add an additional predictor that is highly correlated with one of the informative predictors. For example:</w:t>
        </w:r>
        <w:r>
          <w:rPr>
            <w:rStyle w:val="IndexLink"/>
          </w:rPr>
          <w:tab/>
          <w:t>22</w:t>
        </w:r>
      </w:hyperlink>
    </w:p>
    <w:p w:rsidR="0098687E" w:rsidRDefault="00CA35E2">
      <w:pPr>
        <w:pStyle w:val="TOC4"/>
      </w:pPr>
      <w:hyperlink w:anchor="__RefHeading___Toc6303_1911604043">
        <w:r>
          <w:rPr>
            <w:rStyle w:val="IndexLink"/>
          </w:rPr>
          <w:t>Fit another random forest model to these data. Did the importance score for V1 change? What happens when you add another predictor that is also highly correlated with V1?</w:t>
        </w:r>
        <w:r>
          <w:rPr>
            <w:rStyle w:val="IndexLink"/>
          </w:rPr>
          <w:tab/>
          <w:t>22</w:t>
        </w:r>
      </w:hyperlink>
    </w:p>
    <w:p w:rsidR="0098687E" w:rsidRDefault="00CA35E2">
      <w:pPr>
        <w:pStyle w:val="TOC3"/>
      </w:pPr>
      <w:hyperlink w:anchor="__RefHeading___Toc6305_1911604043">
        <w:r>
          <w:rPr>
            <w:rStyle w:val="IndexLink"/>
          </w:rPr>
          <w:t>(c) Use the cforest function in the party package to fit a random forest model using conditional inference trees. The party package function varimp can calculate predictor importance. The conditional argument of that function toggles betwee</w:t>
        </w:r>
        <w:r>
          <w:rPr>
            <w:rStyle w:val="IndexLink"/>
          </w:rPr>
          <w:t>n the traditional importance measure and the modified version described in Strobl et al. (2007). Do these importances show the same pattern as the traditional random forest model?</w:t>
        </w:r>
        <w:r>
          <w:rPr>
            <w:rStyle w:val="IndexLink"/>
          </w:rPr>
          <w:tab/>
          <w:t>23</w:t>
        </w:r>
      </w:hyperlink>
    </w:p>
    <w:p w:rsidR="0098687E" w:rsidRDefault="00CA35E2">
      <w:pPr>
        <w:pStyle w:val="TOC3"/>
      </w:pPr>
      <w:hyperlink w:anchor="__RefHeading___Toc6307_1911604043">
        <w:r>
          <w:rPr>
            <w:rStyle w:val="IndexLink"/>
          </w:rPr>
          <w:t>(d) Repeat this p</w:t>
        </w:r>
        <w:r>
          <w:rPr>
            <w:rStyle w:val="IndexLink"/>
          </w:rPr>
          <w:t>rocess with different tree models, such as boosted trees and Cubist. Does the same pattern occur?</w:t>
        </w:r>
        <w:r>
          <w:rPr>
            <w:rStyle w:val="IndexLink"/>
          </w:rPr>
          <w:tab/>
          <w:t>25</w:t>
        </w:r>
      </w:hyperlink>
    </w:p>
    <w:p w:rsidR="0098687E" w:rsidRDefault="00CA35E2">
      <w:pPr>
        <w:pStyle w:val="TOC2"/>
      </w:pPr>
      <w:hyperlink w:anchor="__RefHeading___Toc6538_1911604043">
        <w:r>
          <w:rPr>
            <w:rStyle w:val="IndexLink"/>
          </w:rPr>
          <w:t>HW_KJ_8.2</w:t>
        </w:r>
        <w:r>
          <w:rPr>
            <w:rStyle w:val="IndexLink"/>
          </w:rPr>
          <w:tab/>
          <w:t>29</w:t>
        </w:r>
      </w:hyperlink>
    </w:p>
    <w:p w:rsidR="0098687E" w:rsidRDefault="00CA35E2">
      <w:pPr>
        <w:pStyle w:val="TOC3"/>
      </w:pPr>
      <w:hyperlink w:anchor="__RefHeading___Toc6309_1911604043">
        <w:r>
          <w:rPr>
            <w:rStyle w:val="IndexLink"/>
          </w:rPr>
          <w:t xml:space="preserve">8.2. Use a simulation to show </w:t>
        </w:r>
        <w:r>
          <w:rPr>
            <w:rStyle w:val="IndexLink"/>
          </w:rPr>
          <w:t>tree bias with different granularities.</w:t>
        </w:r>
        <w:r>
          <w:rPr>
            <w:rStyle w:val="IndexLink"/>
          </w:rPr>
          <w:tab/>
          <w:t>29</w:t>
        </w:r>
      </w:hyperlink>
    </w:p>
    <w:p w:rsidR="0098687E" w:rsidRDefault="00CA35E2">
      <w:pPr>
        <w:pStyle w:val="TOC2"/>
      </w:pPr>
      <w:hyperlink w:anchor="__RefHeading___Toc6540_1911604043">
        <w:r>
          <w:rPr>
            <w:rStyle w:val="IndexLink"/>
          </w:rPr>
          <w:t>HW_KJ_8.3</w:t>
        </w:r>
        <w:r>
          <w:rPr>
            <w:rStyle w:val="IndexLink"/>
          </w:rPr>
          <w:tab/>
          <w:t>31</w:t>
        </w:r>
      </w:hyperlink>
    </w:p>
    <w:p w:rsidR="0098687E" w:rsidRDefault="00CA35E2">
      <w:pPr>
        <w:pStyle w:val="TOC3"/>
      </w:pPr>
      <w:hyperlink w:anchor="__RefHeading___Toc10802_1911604043">
        <w:r>
          <w:rPr>
            <w:rStyle w:val="IndexLink"/>
          </w:rPr>
          <w:t>8.3. In stochastic gradient boosting the bagging fraction and learning rate will govern</w:t>
        </w:r>
        <w:r>
          <w:rPr>
            <w:rStyle w:val="IndexLink"/>
          </w:rPr>
          <w:t xml:space="preserve"> the construction of the trees as they are guided by the gradient. Although the optimal values of these parameters should be obtained through the tuning process, it is helpful to understand how the magnitudes of these parameters affect magnitudes of variab</w:t>
        </w:r>
        <w:r>
          <w:rPr>
            <w:rStyle w:val="IndexLink"/>
          </w:rPr>
          <w:t>le importance. Figure 8.24 provides the variable importance plots for boosting using two extreme values for the bagging fraction (0.1 and 0.9) and the learning rate (0.1 and 0.9) for the solubility data. The left-hand plot has both parameters set to 0.1, a</w:t>
        </w:r>
        <w:r>
          <w:rPr>
            <w:rStyle w:val="IndexLink"/>
          </w:rPr>
          <w:t>nd the right-hand plot has both set to 0.9:</w:t>
        </w:r>
        <w:r>
          <w:rPr>
            <w:rStyle w:val="IndexLink"/>
          </w:rPr>
          <w:tab/>
          <w:t>31</w:t>
        </w:r>
      </w:hyperlink>
    </w:p>
    <w:p w:rsidR="0098687E" w:rsidRDefault="00CA35E2">
      <w:pPr>
        <w:pStyle w:val="TOC3"/>
      </w:pPr>
      <w:hyperlink w:anchor="__RefHeading___Toc10804_1911604043">
        <w:r>
          <w:rPr>
            <w:rStyle w:val="IndexLink"/>
          </w:rPr>
          <w:t xml:space="preserve">(a) Why does the model on the right focus its importance on just the first few of predictors, whereas the model on the left spreads importance </w:t>
        </w:r>
        <w:r>
          <w:rPr>
            <w:rStyle w:val="IndexLink"/>
          </w:rPr>
          <w:t>across more predictors?</w:t>
        </w:r>
        <w:r>
          <w:rPr>
            <w:rStyle w:val="IndexLink"/>
          </w:rPr>
          <w:tab/>
          <w:t>31</w:t>
        </w:r>
      </w:hyperlink>
    </w:p>
    <w:p w:rsidR="0098687E" w:rsidRDefault="00CA35E2">
      <w:pPr>
        <w:pStyle w:val="TOC3"/>
      </w:pPr>
      <w:hyperlink w:anchor="__RefHeading___Toc6542_1911604043">
        <w:r>
          <w:rPr>
            <w:rStyle w:val="IndexLink"/>
          </w:rPr>
          <w:t>(b) Which model do you think would be more predictive of other samples?</w:t>
        </w:r>
        <w:r>
          <w:rPr>
            <w:rStyle w:val="IndexLink"/>
          </w:rPr>
          <w:tab/>
          <w:t>32</w:t>
        </w:r>
      </w:hyperlink>
    </w:p>
    <w:p w:rsidR="0098687E" w:rsidRDefault="00CA35E2">
      <w:pPr>
        <w:pStyle w:val="TOC3"/>
      </w:pPr>
      <w:hyperlink w:anchor="__RefHeading___Toc6317_1911604043">
        <w:r>
          <w:rPr>
            <w:rStyle w:val="IndexLink"/>
          </w:rPr>
          <w:t>(c) How would increasing interaction depth</w:t>
        </w:r>
        <w:r>
          <w:rPr>
            <w:rStyle w:val="IndexLink"/>
          </w:rPr>
          <w:t xml:space="preserve"> affect the slope of predictor importance for either model in Fig. 8.24</w:t>
        </w:r>
        <w:r>
          <w:rPr>
            <w:rStyle w:val="IndexLink"/>
          </w:rPr>
          <w:tab/>
          <w:t>32</w:t>
        </w:r>
      </w:hyperlink>
    </w:p>
    <w:p w:rsidR="0098687E" w:rsidRDefault="00CA35E2">
      <w:pPr>
        <w:pStyle w:val="TOC2"/>
      </w:pPr>
      <w:hyperlink w:anchor="__RefHeading___Toc10806_1911604043">
        <w:r>
          <w:rPr>
            <w:rStyle w:val="IndexLink"/>
          </w:rPr>
          <w:t>HW_KJ_8.7</w:t>
        </w:r>
        <w:r>
          <w:rPr>
            <w:rStyle w:val="IndexLink"/>
          </w:rPr>
          <w:tab/>
          <w:t>32</w:t>
        </w:r>
      </w:hyperlink>
    </w:p>
    <w:p w:rsidR="0098687E" w:rsidRDefault="00CA35E2">
      <w:pPr>
        <w:pStyle w:val="TOC1"/>
      </w:pPr>
      <w:hyperlink w:anchor="__RefHeading___Toc10808_1911604043">
        <w:r>
          <w:rPr>
            <w:rStyle w:val="IndexLink"/>
          </w:rPr>
          <w:t>Kuhn &amp; Johnson 10</w:t>
        </w:r>
        <w:r>
          <w:rPr>
            <w:rStyle w:val="IndexLink"/>
          </w:rPr>
          <w:tab/>
          <w:t>33</w:t>
        </w:r>
      </w:hyperlink>
    </w:p>
    <w:p w:rsidR="0098687E" w:rsidRDefault="00CA35E2">
      <w:pPr>
        <w:pStyle w:val="TOC2"/>
      </w:pPr>
      <w:hyperlink w:anchor="__RefHeading___Toc6530_19116040432">
        <w:r>
          <w:rPr>
            <w:rStyle w:val="IndexLink"/>
          </w:rPr>
          <w:t>HW_KJ_10</w:t>
        </w:r>
        <w:r>
          <w:rPr>
            <w:rStyle w:val="IndexLink"/>
          </w:rPr>
          <w:tab/>
          <w:t>33</w:t>
        </w:r>
      </w:hyperlink>
    </w:p>
    <w:p w:rsidR="0098687E" w:rsidRDefault="00CA35E2">
      <w:pPr>
        <w:pStyle w:val="Heading1"/>
      </w:pPr>
      <w:bookmarkStart w:id="15" w:name="__RefHeading___Toc10800_1911604043"/>
      <w:bookmarkEnd w:id="15"/>
      <w:r>
        <w:t xml:space="preserve">Kuhn &amp; Johnson </w:t>
      </w:r>
      <w:r>
        <w:fldChar w:fldCharType="end"/>
      </w:r>
      <w:r>
        <w:t>6</w:t>
      </w:r>
    </w:p>
    <w:p w:rsidR="0098687E" w:rsidRDefault="00CA35E2">
      <w:pPr>
        <w:pStyle w:val="Heading2"/>
      </w:pPr>
      <w:bookmarkStart w:id="16" w:name="__RefHeading___Toc6530_19116040431"/>
      <w:bookmarkEnd w:id="16"/>
      <w:r>
        <w:t>H</w:t>
      </w:r>
      <w:r>
        <w:t>W_KJ_6.3</w:t>
      </w: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98687E">
            <w:pPr>
              <w:pStyle w:val="TableContents"/>
            </w:pPr>
          </w:p>
        </w:tc>
      </w:tr>
    </w:tbl>
    <w:p w:rsidR="0098687E" w:rsidRDefault="0098687E">
      <w:pPr>
        <w:pStyle w:val="BodyText"/>
      </w:pPr>
    </w:p>
    <w:p w:rsidR="0098687E" w:rsidRDefault="00CA35E2">
      <w:pPr>
        <w:pStyle w:val="Heading1"/>
      </w:pPr>
      <w:bookmarkStart w:id="17" w:name="__RefHeading___Toc6528_1911604043"/>
      <w:bookmarkEnd w:id="17"/>
      <w:r>
        <w:lastRenderedPageBreak/>
        <w:t>Kuhn &amp; Johnson 7</w:t>
      </w:r>
    </w:p>
    <w:p w:rsidR="0098687E" w:rsidRDefault="00CA35E2">
      <w:pPr>
        <w:pStyle w:val="Heading2"/>
      </w:pPr>
      <w:bookmarkStart w:id="18" w:name="__RefHeading___Toc6530_1911604043"/>
      <w:bookmarkEnd w:id="18"/>
      <w:r>
        <w:t>HW_KJ_7.2</w:t>
      </w: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98687E">
            <w:pPr>
              <w:pStyle w:val="Heading2"/>
              <w:spacing w:before="0" w:after="0"/>
              <w:rPr>
                <w:rFonts w:ascii="Helvetica Neue;Helvetica;Arial;" w:hAnsi="Helvetica Neue;Helvetica;Arial;"/>
                <w:color w:val="333333"/>
                <w:sz w:val="45"/>
              </w:rPr>
            </w:pPr>
            <w:bookmarkStart w:id="19" w:name="__RefHeading___Toc6273_1911604043"/>
            <w:bookmarkEnd w:id="19"/>
          </w:p>
          <w:p w:rsidR="0098687E" w:rsidRDefault="0098687E">
            <w:pPr>
              <w:pStyle w:val="BodyText"/>
              <w:spacing w:after="0"/>
              <w:rPr>
                <w:rFonts w:ascii="Helvetica Neue;Helvetica;Arial;" w:hAnsi="Helvetica Neue;Helvetica;Arial;"/>
                <w:color w:val="333333"/>
                <w:sz w:val="21"/>
              </w:rPr>
            </w:pPr>
          </w:p>
          <w:p w:rsidR="0098687E" w:rsidRDefault="00CA35E2">
            <w:pPr>
              <w:pStyle w:val="BodyText"/>
              <w:spacing w:after="0"/>
              <w:rPr>
                <w:rFonts w:ascii="Helvetica Neue;Helvetica;Arial;" w:hAnsi="Helvetica Neue;Helvetica;Arial;"/>
                <w:color w:val="333333"/>
                <w:sz w:val="21"/>
              </w:rPr>
            </w:pPr>
            <w:r>
              <w:rPr>
                <w:rFonts w:ascii="Helvetica Neue;Helvetica;Arial;" w:hAnsi="Helvetica Neue;Helvetica;Arial;"/>
                <w:color w:val="333333"/>
                <w:sz w:val="21"/>
              </w:rPr>
              <w:t xml:space="preserve">Friedman (1991) introduced several benchmark data sets create by simulation. One of these simulations used the following nonlinear equation to </w:t>
            </w:r>
            <w:r>
              <w:rPr>
                <w:rFonts w:ascii="Helvetica Neue;Helvetica;Arial;" w:hAnsi="Helvetica Neue;Helvetica;Arial;"/>
                <w:color w:val="333333"/>
                <w:sz w:val="21"/>
              </w:rPr>
              <w:t>create data: </w:t>
            </w:r>
            <w:bookmarkStart w:id="20" w:name="MathJax-Span-2"/>
            <w:bookmarkStart w:id="21" w:name="MathJax-Element-1-Frame"/>
            <w:bookmarkStart w:id="22" w:name="MathJax-Span-3"/>
            <w:bookmarkStart w:id="23" w:name="MathJax-Span-1"/>
            <w:bookmarkEnd w:id="20"/>
            <w:bookmarkEnd w:id="21"/>
            <w:bookmarkEnd w:id="22"/>
            <w:bookmarkEnd w:id="23"/>
            <w:r>
              <w:rPr>
                <w:rFonts w:ascii="MathJax Math" w:hAnsi="MathJax Math"/>
                <w:i/>
                <w:color w:val="333333"/>
                <w:sz w:val="26"/>
              </w:rPr>
              <w:t>y</w:t>
            </w:r>
            <w:bookmarkStart w:id="24" w:name="MathJax-Span-4"/>
            <w:bookmarkEnd w:id="24"/>
            <w:r>
              <w:rPr>
                <w:rFonts w:ascii="MathJax Main" w:hAnsi="MathJax Main"/>
                <w:color w:val="333333"/>
                <w:sz w:val="26"/>
              </w:rPr>
              <w:t>=</w:t>
            </w:r>
            <w:bookmarkStart w:id="25" w:name="MathJax-Span-5"/>
            <w:bookmarkEnd w:id="25"/>
            <w:r>
              <w:rPr>
                <w:rFonts w:ascii="MathJax Main" w:hAnsi="MathJax Main"/>
                <w:color w:val="333333"/>
                <w:sz w:val="26"/>
              </w:rPr>
              <w:t>10</w:t>
            </w:r>
            <w:bookmarkStart w:id="26" w:name="MathJax-Span-6"/>
            <w:bookmarkEnd w:id="26"/>
            <w:r>
              <w:rPr>
                <w:rFonts w:ascii="MathJax Main" w:hAnsi="MathJax Main"/>
                <w:color w:val="333333"/>
                <w:sz w:val="26"/>
              </w:rPr>
              <w:t>sin</w:t>
            </w:r>
            <w:bookmarkStart w:id="27" w:name="MathJax-Span-7"/>
            <w:bookmarkEnd w:id="27"/>
            <w:r>
              <w:rPr>
                <w:rFonts w:ascii="MathJax Main" w:hAnsi="MathJax Main"/>
                <w:color w:val="333333"/>
                <w:sz w:val="26"/>
              </w:rPr>
              <w:t>(</w:t>
            </w:r>
            <w:bookmarkStart w:id="28" w:name="MathJax-Span-8"/>
            <w:bookmarkEnd w:id="28"/>
            <w:r>
              <w:rPr>
                <w:rFonts w:ascii="MathJax Math" w:hAnsi="MathJax Math"/>
                <w:i/>
                <w:color w:val="333333"/>
                <w:sz w:val="26"/>
              </w:rPr>
              <w:t>π</w:t>
            </w:r>
            <w:bookmarkStart w:id="29" w:name="MathJax-Span-9"/>
            <w:bookmarkStart w:id="30" w:name="MathJax-Span-10"/>
            <w:bookmarkEnd w:id="29"/>
            <w:bookmarkEnd w:id="30"/>
            <w:r>
              <w:rPr>
                <w:rFonts w:ascii="MathJax Math" w:hAnsi="MathJax Math"/>
                <w:i/>
                <w:color w:val="333333"/>
                <w:sz w:val="26"/>
              </w:rPr>
              <w:t>x</w:t>
            </w:r>
            <w:bookmarkStart w:id="31" w:name="MathJax-Span-11"/>
            <w:bookmarkEnd w:id="31"/>
            <w:r>
              <w:rPr>
                <w:rFonts w:ascii="MathJax Main" w:hAnsi="MathJax Main"/>
                <w:color w:val="333333"/>
                <w:sz w:val="18"/>
              </w:rPr>
              <w:t>1</w:t>
            </w:r>
            <w:bookmarkStart w:id="32" w:name="MathJax-Span-12"/>
            <w:bookmarkStart w:id="33" w:name="MathJax-Span-13"/>
            <w:bookmarkEnd w:id="32"/>
            <w:bookmarkEnd w:id="33"/>
            <w:r>
              <w:rPr>
                <w:rFonts w:ascii="MathJax Math" w:hAnsi="MathJax Math"/>
                <w:i/>
                <w:color w:val="333333"/>
                <w:sz w:val="26"/>
              </w:rPr>
              <w:t>x</w:t>
            </w:r>
            <w:bookmarkStart w:id="34" w:name="MathJax-Span-14"/>
            <w:bookmarkEnd w:id="34"/>
            <w:r>
              <w:rPr>
                <w:rFonts w:ascii="MathJax Main" w:hAnsi="MathJax Main"/>
                <w:color w:val="333333"/>
                <w:sz w:val="18"/>
              </w:rPr>
              <w:t>2</w:t>
            </w:r>
            <w:bookmarkStart w:id="35" w:name="MathJax-Span-15"/>
            <w:bookmarkEnd w:id="35"/>
            <w:r>
              <w:rPr>
                <w:rFonts w:ascii="MathJax Main" w:hAnsi="MathJax Main"/>
                <w:color w:val="333333"/>
                <w:sz w:val="26"/>
              </w:rPr>
              <w:t>)</w:t>
            </w:r>
            <w:bookmarkStart w:id="36" w:name="MathJax-Span-16"/>
            <w:bookmarkEnd w:id="36"/>
            <w:r>
              <w:rPr>
                <w:rFonts w:ascii="MathJax Main" w:hAnsi="MathJax Main"/>
                <w:color w:val="333333"/>
                <w:sz w:val="26"/>
              </w:rPr>
              <w:t>+</w:t>
            </w:r>
            <w:bookmarkStart w:id="37" w:name="MathJax-Span-17"/>
            <w:bookmarkEnd w:id="37"/>
            <w:r>
              <w:rPr>
                <w:rFonts w:ascii="MathJax Main" w:hAnsi="MathJax Main"/>
                <w:color w:val="333333"/>
                <w:sz w:val="26"/>
              </w:rPr>
              <w:t>20</w:t>
            </w:r>
            <w:bookmarkStart w:id="38" w:name="MathJax-Span-18"/>
            <w:bookmarkEnd w:id="38"/>
            <w:r>
              <w:rPr>
                <w:rFonts w:ascii="MathJax Main" w:hAnsi="MathJax Main"/>
                <w:color w:val="333333"/>
                <w:sz w:val="26"/>
              </w:rPr>
              <w:t>(</w:t>
            </w:r>
            <w:bookmarkStart w:id="39" w:name="MathJax-Span-19"/>
            <w:bookmarkStart w:id="40" w:name="MathJax-Span-20"/>
            <w:bookmarkEnd w:id="39"/>
            <w:bookmarkEnd w:id="40"/>
            <w:r>
              <w:rPr>
                <w:rFonts w:ascii="MathJax Math" w:hAnsi="MathJax Math"/>
                <w:i/>
                <w:color w:val="333333"/>
                <w:sz w:val="26"/>
              </w:rPr>
              <w:t>x</w:t>
            </w:r>
            <w:bookmarkStart w:id="41" w:name="MathJax-Span-21"/>
            <w:bookmarkEnd w:id="41"/>
            <w:r>
              <w:rPr>
                <w:rFonts w:ascii="MathJax Main" w:hAnsi="MathJax Main"/>
                <w:color w:val="333333"/>
                <w:sz w:val="18"/>
              </w:rPr>
              <w:t>3</w:t>
            </w:r>
            <w:bookmarkStart w:id="42" w:name="MathJax-Span-22"/>
            <w:bookmarkEnd w:id="42"/>
            <w:r>
              <w:rPr>
                <w:rFonts w:ascii="Helvetica Neue;Helvetica;Arial;" w:hAnsi="Helvetica Neue;Helvetica;Arial;"/>
                <w:color w:val="333333"/>
                <w:sz w:val="26"/>
              </w:rPr>
              <w:t>−</w:t>
            </w:r>
            <w:bookmarkStart w:id="43" w:name="MathJax-Span-23"/>
            <w:bookmarkEnd w:id="43"/>
            <w:r>
              <w:rPr>
                <w:rFonts w:ascii="MathJax Main" w:hAnsi="MathJax Main"/>
                <w:color w:val="333333"/>
                <w:sz w:val="26"/>
              </w:rPr>
              <w:t>0.5</w:t>
            </w:r>
            <w:bookmarkStart w:id="44" w:name="MathJax-Span-24"/>
            <w:bookmarkStart w:id="45" w:name="MathJax-Span-25"/>
            <w:bookmarkEnd w:id="44"/>
            <w:bookmarkEnd w:id="45"/>
            <w:r>
              <w:rPr>
                <w:rFonts w:ascii="MathJax Main" w:hAnsi="MathJax Main"/>
                <w:color w:val="333333"/>
                <w:sz w:val="26"/>
              </w:rPr>
              <w:t>)</w:t>
            </w:r>
            <w:bookmarkStart w:id="46" w:name="MathJax-Span-26"/>
            <w:bookmarkEnd w:id="46"/>
            <w:r>
              <w:rPr>
                <w:rFonts w:ascii="MathJax Main" w:hAnsi="MathJax Main"/>
                <w:color w:val="333333"/>
                <w:sz w:val="18"/>
              </w:rPr>
              <w:t>2</w:t>
            </w:r>
            <w:bookmarkStart w:id="47" w:name="MathJax-Span-27"/>
            <w:bookmarkEnd w:id="47"/>
            <w:r>
              <w:rPr>
                <w:rFonts w:ascii="MathJax Main" w:hAnsi="MathJax Main"/>
                <w:color w:val="333333"/>
                <w:sz w:val="26"/>
              </w:rPr>
              <w:t>+</w:t>
            </w:r>
            <w:bookmarkStart w:id="48" w:name="MathJax-Span-28"/>
            <w:bookmarkEnd w:id="48"/>
            <w:r>
              <w:rPr>
                <w:rFonts w:ascii="MathJax Main" w:hAnsi="MathJax Main"/>
                <w:color w:val="333333"/>
                <w:sz w:val="26"/>
              </w:rPr>
              <w:t>10</w:t>
            </w:r>
            <w:bookmarkStart w:id="49" w:name="MathJax-Span-29"/>
            <w:bookmarkStart w:id="50" w:name="MathJax-Span-30"/>
            <w:bookmarkEnd w:id="49"/>
            <w:bookmarkEnd w:id="50"/>
            <w:r>
              <w:rPr>
                <w:rFonts w:ascii="MathJax Math" w:hAnsi="MathJax Math"/>
                <w:i/>
                <w:color w:val="333333"/>
                <w:sz w:val="26"/>
              </w:rPr>
              <w:t>x</w:t>
            </w:r>
            <w:bookmarkStart w:id="51" w:name="MathJax-Span-31"/>
            <w:bookmarkEnd w:id="51"/>
            <w:r>
              <w:rPr>
                <w:rFonts w:ascii="MathJax Main" w:hAnsi="MathJax Main"/>
                <w:color w:val="333333"/>
                <w:sz w:val="18"/>
              </w:rPr>
              <w:t>4</w:t>
            </w:r>
            <w:bookmarkStart w:id="52" w:name="MathJax-Span-32"/>
            <w:bookmarkEnd w:id="52"/>
            <w:r>
              <w:rPr>
                <w:rFonts w:ascii="MathJax Main" w:hAnsi="MathJax Main"/>
                <w:color w:val="333333"/>
                <w:sz w:val="26"/>
              </w:rPr>
              <w:t>+</w:t>
            </w:r>
            <w:bookmarkStart w:id="53" w:name="MathJax-Span-33"/>
            <w:bookmarkEnd w:id="53"/>
            <w:r>
              <w:rPr>
                <w:rFonts w:ascii="MathJax Main" w:hAnsi="MathJax Main"/>
                <w:color w:val="333333"/>
                <w:sz w:val="26"/>
              </w:rPr>
              <w:t>5</w:t>
            </w:r>
            <w:bookmarkStart w:id="54" w:name="MathJax-Span-35"/>
            <w:bookmarkStart w:id="55" w:name="MathJax-Span-34"/>
            <w:bookmarkEnd w:id="54"/>
            <w:bookmarkEnd w:id="55"/>
            <w:r>
              <w:rPr>
                <w:rFonts w:ascii="MathJax Math" w:hAnsi="MathJax Math"/>
                <w:i/>
                <w:color w:val="333333"/>
                <w:sz w:val="26"/>
              </w:rPr>
              <w:t>x</w:t>
            </w:r>
            <w:bookmarkStart w:id="56" w:name="MathJax-Span-36"/>
            <w:bookmarkEnd w:id="56"/>
            <w:r>
              <w:rPr>
                <w:rFonts w:ascii="MathJax Main" w:hAnsi="MathJax Main"/>
                <w:color w:val="333333"/>
                <w:sz w:val="18"/>
              </w:rPr>
              <w:t>5</w:t>
            </w:r>
            <w:bookmarkStart w:id="57" w:name="MathJax-Span-37"/>
            <w:bookmarkEnd w:id="57"/>
            <w:r>
              <w:rPr>
                <w:rFonts w:ascii="MathJax Main" w:hAnsi="MathJax Main"/>
                <w:color w:val="333333"/>
                <w:sz w:val="26"/>
              </w:rPr>
              <w:t>+</w:t>
            </w:r>
            <w:bookmarkStart w:id="58" w:name="MathJax-Span-38"/>
            <w:bookmarkEnd w:id="58"/>
            <w:r>
              <w:rPr>
                <w:rFonts w:ascii="MathJax Math" w:hAnsi="MathJax Math"/>
                <w:i/>
                <w:color w:val="333333"/>
                <w:sz w:val="26"/>
              </w:rPr>
              <w:t>N</w:t>
            </w:r>
            <w:bookmarkStart w:id="59" w:name="MathJax-Span-39"/>
            <w:bookmarkEnd w:id="59"/>
            <w:r>
              <w:rPr>
                <w:rFonts w:ascii="MathJax Main" w:hAnsi="MathJax Main"/>
                <w:color w:val="333333"/>
                <w:sz w:val="26"/>
              </w:rPr>
              <w:t>(</w:t>
            </w:r>
            <w:bookmarkStart w:id="60" w:name="MathJax-Span-40"/>
            <w:bookmarkEnd w:id="60"/>
            <w:r>
              <w:rPr>
                <w:rFonts w:ascii="MathJax Main" w:hAnsi="MathJax Main"/>
                <w:color w:val="333333"/>
                <w:sz w:val="26"/>
              </w:rPr>
              <w:t>0</w:t>
            </w:r>
            <w:bookmarkStart w:id="61" w:name="MathJax-Span-41"/>
            <w:bookmarkEnd w:id="61"/>
            <w:r>
              <w:rPr>
                <w:rFonts w:ascii="MathJax Main" w:hAnsi="MathJax Main"/>
                <w:color w:val="333333"/>
                <w:sz w:val="26"/>
              </w:rPr>
              <w:t>,</w:t>
            </w:r>
            <w:bookmarkStart w:id="62" w:name="MathJax-Span-42"/>
            <w:bookmarkStart w:id="63" w:name="MathJax-Span-43"/>
            <w:bookmarkEnd w:id="62"/>
            <w:bookmarkEnd w:id="63"/>
            <w:r>
              <w:rPr>
                <w:rFonts w:ascii="MathJax Math" w:hAnsi="MathJax Math"/>
                <w:i/>
                <w:color w:val="333333"/>
                <w:sz w:val="26"/>
              </w:rPr>
              <w:t>σ</w:t>
            </w:r>
            <w:bookmarkStart w:id="64" w:name="MathJax-Span-44"/>
            <w:bookmarkEnd w:id="64"/>
            <w:r>
              <w:rPr>
                <w:rFonts w:ascii="MathJax Main" w:hAnsi="MathJax Main"/>
                <w:color w:val="333333"/>
                <w:sz w:val="18"/>
              </w:rPr>
              <w:t>2</w:t>
            </w:r>
            <w:bookmarkStart w:id="65" w:name="MathJax-Span-45"/>
            <w:bookmarkEnd w:id="65"/>
            <w:r>
              <w:rPr>
                <w:rFonts w:ascii="MathJax Main" w:hAnsi="MathJax Main"/>
                <w:color w:val="333333"/>
                <w:sz w:val="26"/>
              </w:rPr>
              <w:t>)</w:t>
            </w:r>
            <w:r>
              <w:rPr>
                <w:rFonts w:ascii="Helvetica Neue;Helvetica;Arial;" w:hAnsi="Helvetica Neue;Helvetica;Arial;"/>
                <w:color w:val="333333"/>
                <w:sz w:val="21"/>
              </w:rPr>
              <w:t>; where the </w:t>
            </w:r>
            <w:bookmarkStart w:id="66" w:name="MathJax-Element-2-Frame"/>
            <w:bookmarkStart w:id="67" w:name="MathJax-Span-46"/>
            <w:bookmarkStart w:id="68" w:name="MathJax-Span-48"/>
            <w:bookmarkStart w:id="69" w:name="MathJax-Span-47"/>
            <w:bookmarkEnd w:id="66"/>
            <w:bookmarkEnd w:id="67"/>
            <w:bookmarkEnd w:id="68"/>
            <w:bookmarkEnd w:id="69"/>
            <w:r>
              <w:rPr>
                <w:rFonts w:ascii="MathJax Math" w:hAnsi="MathJax Math"/>
                <w:i/>
                <w:color w:val="333333"/>
                <w:sz w:val="26"/>
              </w:rPr>
              <w:t>x</w:t>
            </w:r>
            <w:r>
              <w:rPr>
                <w:rFonts w:ascii="Helvetica Neue;Helvetica;Arial;" w:hAnsi="Helvetica Neue;Helvetica;Arial;"/>
                <w:color w:val="333333"/>
                <w:sz w:val="21"/>
              </w:rPr>
              <w:t> values are random variables uniformly distributed between </w:t>
            </w:r>
            <w:bookmarkStart w:id="70" w:name="MathJax-Element-3-Frame"/>
            <w:bookmarkStart w:id="71" w:name="MathJax-Span-49"/>
            <w:bookmarkStart w:id="72" w:name="MathJax-Span-50"/>
            <w:bookmarkStart w:id="73" w:name="MathJax-Span-51"/>
            <w:bookmarkEnd w:id="70"/>
            <w:bookmarkEnd w:id="71"/>
            <w:bookmarkEnd w:id="72"/>
            <w:bookmarkEnd w:id="73"/>
            <w:r>
              <w:rPr>
                <w:rFonts w:ascii="MathJax Main" w:hAnsi="MathJax Main"/>
                <w:color w:val="333333"/>
                <w:sz w:val="26"/>
              </w:rPr>
              <w:t>[</w:t>
            </w:r>
            <w:bookmarkStart w:id="74" w:name="MathJax-Span-52"/>
            <w:bookmarkEnd w:id="74"/>
            <w:r>
              <w:rPr>
                <w:rFonts w:ascii="MathJax Main" w:hAnsi="MathJax Main"/>
                <w:color w:val="333333"/>
                <w:sz w:val="26"/>
              </w:rPr>
              <w:t>0</w:t>
            </w:r>
            <w:bookmarkStart w:id="75" w:name="MathJax-Span-53"/>
            <w:bookmarkEnd w:id="75"/>
            <w:r>
              <w:rPr>
                <w:rFonts w:ascii="MathJax Main" w:hAnsi="MathJax Main"/>
                <w:color w:val="333333"/>
                <w:sz w:val="26"/>
              </w:rPr>
              <w:t>,</w:t>
            </w:r>
            <w:bookmarkStart w:id="76" w:name="MathJax-Span-54"/>
            <w:bookmarkEnd w:id="76"/>
            <w:r>
              <w:rPr>
                <w:rFonts w:ascii="MathJax Main" w:hAnsi="MathJax Main"/>
                <w:color w:val="333333"/>
                <w:sz w:val="26"/>
              </w:rPr>
              <w:t>1</w:t>
            </w:r>
            <w:bookmarkStart w:id="77" w:name="MathJax-Span-55"/>
            <w:bookmarkEnd w:id="77"/>
            <w:r>
              <w:rPr>
                <w:rFonts w:ascii="MathJax Main" w:hAnsi="MathJax Main"/>
                <w:color w:val="333333"/>
                <w:sz w:val="26"/>
              </w:rPr>
              <w:t>]</w:t>
            </w:r>
            <w:r>
              <w:rPr>
                <w:rFonts w:ascii="Helvetica Neue;Helvetica;Arial;" w:hAnsi="Helvetica Neue;Helvetica;Arial;"/>
                <w:color w:val="333333"/>
                <w:sz w:val="21"/>
              </w:rPr>
              <w:t> (there are also 5 other non-informative variables also created in the simulation).</w:t>
            </w:r>
          </w:p>
          <w:p w:rsidR="0098687E" w:rsidRDefault="00CA35E2">
            <w:pPr>
              <w:pStyle w:val="BodyText"/>
              <w:spacing w:after="150"/>
            </w:pPr>
            <w:r>
              <w:rPr>
                <w:rFonts w:ascii="Helvetica Neue;Helvetica;Arial;" w:hAnsi="Helvetica Neue;Helvetica;Arial;"/>
                <w:color w:val="333333"/>
                <w:sz w:val="21"/>
              </w:rPr>
              <w:t>The package </w:t>
            </w:r>
            <w:r>
              <w:rPr>
                <w:rStyle w:val="SourceText"/>
                <w:rFonts w:ascii="monospace" w:hAnsi="monospace"/>
                <w:color w:val="333333"/>
                <w:sz w:val="18"/>
              </w:rPr>
              <w:t>mlbench</w:t>
            </w:r>
            <w:r>
              <w:rPr>
                <w:rFonts w:ascii="Helvetica Neue;Helvetica;Arial;" w:hAnsi="Helvetica Neue;Helvetica;Arial;"/>
                <w:color w:val="333333"/>
                <w:sz w:val="21"/>
              </w:rPr>
              <w:t xml:space="preserve"> contains a </w:t>
            </w:r>
            <w:r>
              <w:rPr>
                <w:rFonts w:ascii="Helvetica Neue;Helvetica;Arial;" w:hAnsi="Helvetica Neue;Helvetica;Arial;"/>
                <w:color w:val="333333"/>
                <w:sz w:val="21"/>
              </w:rPr>
              <w:t>function called </w:t>
            </w:r>
            <w:r>
              <w:rPr>
                <w:rStyle w:val="SourceText"/>
                <w:rFonts w:ascii="monospace" w:hAnsi="monospace"/>
                <w:color w:val="333333"/>
                <w:sz w:val="18"/>
              </w:rPr>
              <w:t>mlbench.friedman1</w:t>
            </w:r>
            <w:r>
              <w:rPr>
                <w:rFonts w:ascii="Helvetica Neue;Helvetica;Arial;" w:hAnsi="Helvetica Neue;Helvetica;Arial;"/>
                <w:color w:val="333333"/>
                <w:sz w:val="21"/>
              </w:rPr>
              <w:t> that simulates these data:</w:t>
            </w:r>
          </w:p>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(mlbench)</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set.seed(</w:t>
            </w:r>
            <w:r>
              <w:rPr>
                <w:rStyle w:val="SourceText"/>
                <w:rFonts w:ascii="monospace" w:hAnsi="monospace"/>
                <w:color w:val="009999"/>
              </w:rPr>
              <w:t>200</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trainingData &lt;- mlbench.friedman1(</w:t>
            </w:r>
            <w:r>
              <w:rPr>
                <w:rStyle w:val="SourceText"/>
                <w:rFonts w:ascii="monospace" w:hAnsi="monospace"/>
                <w:color w:val="009999"/>
              </w:rPr>
              <w:t>200</w:t>
            </w:r>
            <w:r>
              <w:rPr>
                <w:rStyle w:val="SourceText"/>
                <w:rFonts w:ascii="monospace" w:hAnsi="monospace"/>
                <w:color w:val="333333"/>
              </w:rPr>
              <w:t xml:space="preserve">, sd = </w:t>
            </w:r>
            <w:r>
              <w:rPr>
                <w:rStyle w:val="SourceText"/>
                <w:rFonts w:ascii="monospace" w:hAnsi="monospace"/>
                <w:color w:val="009999"/>
              </w:rPr>
              <w:t>1</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We convert the 'x' data from a matrix to a data frame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One reason is that this will give the</w:t>
            </w:r>
            <w:r>
              <w:rPr>
                <w:rStyle w:val="SourceText"/>
                <w:rFonts w:ascii="monospace" w:hAnsi="monospace"/>
                <w:i/>
                <w:color w:val="999988"/>
              </w:rPr>
              <w:t xml:space="preserve"> columns </w:t>
            </w:r>
            <w:r>
              <w:rPr>
                <w:rStyle w:val="SourceText"/>
                <w:rFonts w:ascii="monospace" w:hAnsi="monospace"/>
                <w:i/>
                <w:color w:val="999988"/>
              </w:rPr>
              <w:t>names.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trainingData$x &lt;- data.frame(trainingData$x)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Look at the data using</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featurePlot(trainingData$x, trainingData$y)</w:t>
            </w:r>
          </w:p>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noProof/>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750560" cy="39516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750560" cy="3951605"/>
                          </a:xfrm>
                          <a:prstGeom prst="rect">
                            <a:avLst/>
                          </a:prstGeom>
                        </pic:spPr>
                      </pic:pic>
                    </a:graphicData>
                  </a:graphic>
                </wp:anchor>
              </w:drawing>
            </w: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Heading2"/>
              <w:pBdr>
                <w:top w:val="single" w:sz="2" w:space="6" w:color="CCCCCC"/>
                <w:left w:val="single" w:sz="2" w:space="6" w:color="CCCCCC"/>
                <w:bottom w:val="single" w:sz="2" w:space="6" w:color="CCCCCC"/>
                <w:right w:val="single" w:sz="2" w:space="6" w:color="CCCCCC"/>
              </w:pBdr>
              <w:shd w:val="clear" w:color="auto" w:fill="F5F5F5"/>
              <w:spacing w:before="0" w:after="150" w:line="340" w:lineRule="auto"/>
              <w:rPr>
                <w:rFonts w:ascii="Helvetica Neue;Helvetica;Arial;" w:hAnsi="Helvetica Neue;Helvetica;Arial;"/>
                <w:color w:val="333333"/>
                <w:sz w:val="45"/>
              </w:rPr>
            </w:pPr>
            <w:bookmarkStart w:id="78" w:name="__RefHeading___Toc6275_1911604043"/>
            <w:bookmarkEnd w:id="78"/>
            <w:r>
              <w:rPr>
                <w:rFonts w:ascii="Helvetica Neue;Helvetica;Arial;" w:hAnsi="Helvetica Neue;Helvetica;Arial;"/>
                <w:color w:val="333333"/>
                <w:sz w:val="45"/>
              </w:rPr>
              <w:lastRenderedPageBreak/>
              <w:t>Tune several models on these data. For example: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(caret)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knnModel &lt;- train(x = trainingData$x,</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y = trainingData$y,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"knn"</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preProc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tuneLength = </w:t>
            </w:r>
            <w:r>
              <w:rPr>
                <w:rStyle w:val="SourceText"/>
                <w:rFonts w:ascii="monospace" w:hAnsi="monospace"/>
                <w:color w:val="009999"/>
              </w:rPr>
              <w:t>10</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knnModel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k-Nearest Neighbors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200 samples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10 predictor</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Pre-processing: centered (10), scaled (10)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Resampling: Bootstrapped (25 reps)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Summary of sample sizes: 200, 200, 200, 200, 200, 200, ...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Resampling results across tuning parameters: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k   RMSE      Rsquared   MAE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5  3.466085  0.5121775  2.816838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7  3.349428  0.5452823  2.727410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9  3.264276  0.5785990  2.660026</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11  3.214216  0.6024244  2.603767</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13  3.196510  0.6176570  2.591935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lastRenderedPageBreak/>
              <w:t>##   15  3.184173  0.6</w:t>
            </w:r>
            <w:r>
              <w:rPr>
                <w:rStyle w:val="SourceText"/>
                <w:rFonts w:ascii="monospace" w:hAnsi="monospace"/>
                <w:i/>
                <w:color w:val="999988"/>
              </w:rPr>
              <w:t>305506  2.577482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17  3.183130  0.6425367  2.567787</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19  3.198752  0.6483184  2.592683</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21  3.188993  0.6611428  2.588787</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23  3.200458  0.6638353  2.604529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RMSE was used to select the optimal model using the smallest value.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t>
            </w:r>
            <w:r>
              <w:rPr>
                <w:rStyle w:val="SourceText"/>
                <w:rFonts w:ascii="monospace" w:hAnsi="monospace"/>
                <w:i/>
                <w:color w:val="999988"/>
              </w:rPr>
              <w:t>The final value used for the model was k = 17.</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knnPred &lt;- predict(knnModel, newdata = testData$x)</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The function 'postResample' can be used to get the test set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performance values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postResample(pred = knnPred, obs = testData$y)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RMSE  Rsquared       MAE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3.2040595 0.6819919 2.5683461</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Heading3"/>
              <w:pBdr>
                <w:top w:val="single" w:sz="2" w:space="6" w:color="CCCCCC"/>
                <w:left w:val="single" w:sz="2" w:space="6" w:color="CCCCCC"/>
                <w:bottom w:val="single" w:sz="2" w:space="6" w:color="CCCCCC"/>
                <w:right w:val="single" w:sz="2" w:space="6" w:color="CCCCCC"/>
              </w:pBdr>
              <w:shd w:val="clear" w:color="auto" w:fill="F5F5F5"/>
              <w:spacing w:before="0" w:after="150" w:line="340" w:lineRule="auto"/>
              <w:rPr>
                <w:rFonts w:ascii="Helvetica Neue;Helvetica;Arial;" w:hAnsi="Helvetica Neue;Helvetica;Arial;"/>
                <w:color w:val="333333"/>
                <w:sz w:val="36"/>
              </w:rPr>
            </w:pPr>
            <w:bookmarkStart w:id="79" w:name="__RefHeading___Toc6277_1911604043"/>
            <w:bookmarkEnd w:id="79"/>
            <w:r>
              <w:rPr>
                <w:rFonts w:ascii="Helvetica Neue;Helvetica;Arial;" w:hAnsi="Helvetica Neue;Helvetica;Arial;"/>
                <w:color w:val="333333"/>
                <w:sz w:val="36"/>
              </w:rPr>
              <w:lastRenderedPageBreak/>
              <w:t>MARS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arsGrid &lt;- expand.grid(degree = </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 nprune = seq(</w:t>
            </w:r>
            <w:r>
              <w:rPr>
                <w:rStyle w:val="SourceText"/>
                <w:rFonts w:ascii="monospace" w:hAnsi="monospace"/>
                <w:color w:val="009999"/>
              </w:rPr>
              <w:t>2</w:t>
            </w:r>
            <w:r>
              <w:rPr>
                <w:rStyle w:val="SourceText"/>
                <w:rFonts w:ascii="monospace" w:hAnsi="monospace"/>
                <w:color w:val="333333"/>
              </w:rPr>
              <w:t xml:space="preserve">, </w:t>
            </w:r>
            <w:r>
              <w:rPr>
                <w:rStyle w:val="SourceText"/>
                <w:rFonts w:ascii="monospace" w:hAnsi="monospace"/>
                <w:color w:val="009999"/>
              </w:rPr>
              <w:t>14</w:t>
            </w:r>
            <w:r>
              <w:rPr>
                <w:rStyle w:val="SourceText"/>
                <w:rFonts w:ascii="monospace" w:hAnsi="monospace"/>
                <w:color w:val="333333"/>
              </w:rPr>
              <w:t xml:space="preserve">,by = </w:t>
            </w:r>
            <w:r>
              <w:rPr>
                <w:rStyle w:val="SourceText"/>
                <w:rFonts w:ascii="monospace" w:hAnsi="monospace"/>
                <w:color w:val="009999"/>
              </w:rPr>
              <w:t>2</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marsModel &lt;- train(x = trainingData$x,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y = trainingData$y,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'earth'</w:t>
            </w:r>
            <w:r>
              <w:rPr>
                <w:rStyle w:val="SourceText"/>
                <w:rFonts w:ascii="monospace" w:hAnsi="monospace"/>
                <w:color w:val="333333"/>
              </w:rPr>
              <w:t xml:space="preserv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tuneGrid = marsGrid,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trControl = trainControl(method = </w:t>
            </w:r>
            <w:r>
              <w:rPr>
                <w:rStyle w:val="SourceText"/>
                <w:rFonts w:ascii="monospace" w:hAnsi="monospace"/>
                <w:color w:val="DD1144"/>
              </w:rPr>
              <w:t>"cv"</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ggplot(marsModel) + labs(title = </w:t>
            </w:r>
            <w:r>
              <w:rPr>
                <w:rStyle w:val="SourceText"/>
                <w:rFonts w:ascii="monospace" w:hAnsi="monospace"/>
                <w:color w:val="DD1144"/>
              </w:rPr>
              <w:t>"MARS Cross-Validated RMSE Profile"</w:t>
            </w:r>
            <w:r>
              <w:rPr>
                <w:rStyle w:val="SourceText"/>
                <w:rFonts w:ascii="monospace" w:hAnsi="monospace"/>
                <w:color w:val="333333"/>
              </w:rPr>
              <w:t>) + theme_classic()</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noProof/>
              </w:rPr>
              <w:lastRenderedPageBreak/>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6089650" cy="43497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089650" cy="4349750"/>
                          </a:xfrm>
                          <a:prstGeom prst="rect">
                            <a:avLst/>
                          </a:prstGeom>
                        </pic:spPr>
                      </pic:pic>
                    </a:graphicData>
                  </a:graphic>
                </wp:anchor>
              </w:drawing>
            </w: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Heading3"/>
              <w:pBdr>
                <w:top w:val="single" w:sz="2" w:space="6" w:color="CCCCCC"/>
                <w:left w:val="single" w:sz="2" w:space="6" w:color="CCCCCC"/>
                <w:bottom w:val="single" w:sz="2" w:space="6" w:color="CCCCCC"/>
                <w:right w:val="single" w:sz="2" w:space="6" w:color="CCCCCC"/>
              </w:pBdr>
              <w:shd w:val="clear" w:color="auto" w:fill="F5F5F5"/>
              <w:spacing w:before="0" w:after="150" w:line="340" w:lineRule="auto"/>
              <w:rPr>
                <w:rFonts w:ascii="Helvetica Neue;Helvetica;Arial;" w:hAnsi="Helvetica Neue;Helvetica;Arial;"/>
                <w:color w:val="333333"/>
                <w:sz w:val="36"/>
              </w:rPr>
            </w:pPr>
            <w:bookmarkStart w:id="80" w:name="__RefHeading___Toc6279_1911604043"/>
            <w:bookmarkEnd w:id="80"/>
            <w:r>
              <w:rPr>
                <w:rFonts w:ascii="Helvetica Neue;Helvetica;Arial;" w:hAnsi="Helvetica Neue;Helvetica;Arial;"/>
                <w:color w:val="333333"/>
                <w:sz w:val="36"/>
              </w:rPr>
              <w:lastRenderedPageBreak/>
              <w:t>SVM</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svmModel &lt;- train(x = trainingData$x,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y = trainingData$y,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'svmRadial'</w:t>
            </w:r>
            <w:r>
              <w:rPr>
                <w:rStyle w:val="SourceText"/>
                <w:rFonts w:ascii="monospace" w:hAnsi="monospace"/>
                <w:color w:val="333333"/>
              </w:rPr>
              <w:t xml:space="preserv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tuneLength = </w:t>
            </w:r>
            <w:r>
              <w:rPr>
                <w:rStyle w:val="SourceText"/>
                <w:rFonts w:ascii="monospace" w:hAnsi="monospace"/>
                <w:color w:val="009999"/>
              </w:rPr>
              <w:t>14</w:t>
            </w:r>
            <w:r>
              <w:rPr>
                <w:rStyle w:val="SourceText"/>
                <w:rFonts w:ascii="monospace" w:hAnsi="monospace"/>
                <w:color w:val="333333"/>
              </w:rPr>
              <w:t xml:space="preserv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trControl = trainControl(method = </w:t>
            </w:r>
            <w:r>
              <w:rPr>
                <w:rStyle w:val="SourceText"/>
                <w:rFonts w:ascii="monospace" w:hAnsi="monospace"/>
                <w:color w:val="DD1144"/>
              </w:rPr>
              <w:t>"cv"</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ggplot(svmModel) + labs(title = </w:t>
            </w:r>
            <w:r>
              <w:rPr>
                <w:rStyle w:val="SourceText"/>
                <w:rFonts w:ascii="monospace" w:hAnsi="monospace"/>
                <w:color w:val="DD1144"/>
              </w:rPr>
              <w:t>"SVM Cros</w:t>
            </w:r>
            <w:r>
              <w:rPr>
                <w:rStyle w:val="SourceText"/>
                <w:rFonts w:ascii="monospace" w:hAnsi="monospace"/>
                <w:color w:val="DD1144"/>
              </w:rPr>
              <w:t>s-Validated RMSE Profile"</w:t>
            </w:r>
            <w:r>
              <w:rPr>
                <w:rStyle w:val="SourceText"/>
                <w:rFonts w:ascii="monospace" w:hAnsi="monospace"/>
                <w:color w:val="333333"/>
              </w:rPr>
              <w:t>) + theme_gray()</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noProof/>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089650" cy="43497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089650" cy="4349750"/>
                          </a:xfrm>
                          <a:prstGeom prst="rect">
                            <a:avLst/>
                          </a:prstGeom>
                        </pic:spPr>
                      </pic:pic>
                    </a:graphicData>
                  </a:graphic>
                </wp:anchor>
              </w:drawing>
            </w: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Heading3"/>
              <w:pBdr>
                <w:top w:val="single" w:sz="2" w:space="6" w:color="CCCCCC"/>
                <w:left w:val="single" w:sz="2" w:space="6" w:color="CCCCCC"/>
                <w:bottom w:val="single" w:sz="2" w:space="6" w:color="CCCCCC"/>
                <w:right w:val="single" w:sz="2" w:space="6" w:color="CCCCCC"/>
              </w:pBdr>
              <w:shd w:val="clear" w:color="auto" w:fill="F5F5F5"/>
              <w:spacing w:before="0" w:after="150" w:line="340" w:lineRule="auto"/>
              <w:rPr>
                <w:rFonts w:ascii="Helvetica Neue;Helvetica;Arial;" w:hAnsi="Helvetica Neue;Helvetica;Arial;"/>
                <w:color w:val="333333"/>
                <w:sz w:val="36"/>
              </w:rPr>
            </w:pPr>
            <w:bookmarkStart w:id="81" w:name="__RefHeading___Toc6281_1911604043"/>
            <w:bookmarkEnd w:id="81"/>
            <w:r>
              <w:rPr>
                <w:rFonts w:ascii="Helvetica Neue;Helvetica;Arial;" w:hAnsi="Helvetica Neue;Helvetica;Arial;"/>
                <w:color w:val="333333"/>
                <w:sz w:val="36"/>
              </w:rPr>
              <w:lastRenderedPageBreak/>
              <w:t>NNET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nnetGrid &lt;- expand.grid(.size = c(</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 .decay = c(</w:t>
            </w:r>
            <w:r>
              <w:rPr>
                <w:rStyle w:val="SourceText"/>
                <w:rFonts w:ascii="monospace" w:hAnsi="monospace"/>
                <w:color w:val="009999"/>
              </w:rPr>
              <w:t>0</w:t>
            </w:r>
            <w:r>
              <w:rPr>
                <w:rStyle w:val="SourceText"/>
                <w:rFonts w:ascii="monospace" w:hAnsi="monospace"/>
                <w:color w:val="333333"/>
              </w:rPr>
              <w:t xml:space="preserve">, </w:t>
            </w:r>
            <w:r>
              <w:rPr>
                <w:rStyle w:val="SourceText"/>
                <w:rFonts w:ascii="monospace" w:hAnsi="monospace"/>
                <w:color w:val="009999"/>
              </w:rPr>
              <w:t>0.01</w:t>
            </w:r>
            <w:r>
              <w:rPr>
                <w:rStyle w:val="SourceText"/>
                <w:rFonts w:ascii="monospace" w:hAnsi="monospace"/>
                <w:color w:val="333333"/>
              </w:rPr>
              <w:t xml:space="preserve">, </w:t>
            </w:r>
            <w:r>
              <w:rPr>
                <w:rStyle w:val="SourceText"/>
                <w:rFonts w:ascii="monospace" w:hAnsi="monospace"/>
                <w:color w:val="009999"/>
              </w:rPr>
              <w:t>.1</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nnetModel &lt;- train(trainingData$x,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trainingData$y,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"nnet"</w:t>
            </w:r>
            <w:r>
              <w:rPr>
                <w:rStyle w:val="SourceText"/>
                <w:rFonts w:ascii="monospace" w:hAnsi="monospace"/>
                <w:color w:val="333333"/>
              </w:rPr>
              <w:t xml:space="preserv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tuneGrid = nnetGrid,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trainControl(method=</w:t>
            </w:r>
            <w:r>
              <w:rPr>
                <w:rStyle w:val="SourceText"/>
                <w:rFonts w:ascii="monospace" w:hAnsi="monospace"/>
                <w:color w:val="DD1144"/>
              </w:rPr>
              <w:t>"cv"</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preProc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linout = </w:t>
            </w:r>
            <w:r>
              <w:rPr>
                <w:rStyle w:val="SourceText"/>
                <w:rFonts w:ascii="monospace" w:hAnsi="monospace"/>
                <w:color w:val="990073"/>
              </w:rPr>
              <w:t>TRUE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trace = </w:t>
            </w:r>
            <w:r>
              <w:rPr>
                <w:rStyle w:val="SourceText"/>
                <w:rFonts w:ascii="monospace" w:hAnsi="monospace"/>
                <w:color w:val="990073"/>
              </w:rPr>
              <w:t>FALSE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MaxNWts = </w:t>
            </w:r>
            <w:r>
              <w:rPr>
                <w:rStyle w:val="SourceText"/>
                <w:rFonts w:ascii="monospace" w:hAnsi="monospace"/>
                <w:color w:val="009999"/>
              </w:rPr>
              <w:t>10</w:t>
            </w:r>
            <w:r>
              <w:rPr>
                <w:rStyle w:val="SourceText"/>
                <w:rFonts w:ascii="monospace" w:hAnsi="monospace"/>
                <w:color w:val="333333"/>
              </w:rPr>
              <w:t xml:space="preserve"> * (ncol</w:t>
            </w:r>
            <w:r>
              <w:rPr>
                <w:rStyle w:val="SourceText"/>
                <w:rFonts w:ascii="monospace" w:hAnsi="monospace"/>
                <w:color w:val="333333"/>
              </w:rPr>
              <w:t xml:space="preserve">(trainingData$x) + </w:t>
            </w:r>
            <w:r>
              <w:rPr>
                <w:rStyle w:val="SourceText"/>
                <w:rFonts w:ascii="monospace" w:hAnsi="monospace"/>
                <w:color w:val="009999"/>
              </w:rPr>
              <w:t>1</w:t>
            </w:r>
            <w:r>
              <w:rPr>
                <w:rStyle w:val="SourceText"/>
                <w:rFonts w:ascii="monospace" w:hAnsi="monospace"/>
                <w:color w:val="333333"/>
              </w:rPr>
              <w:t xml:space="preserve">) + </w:t>
            </w:r>
            <w:r>
              <w:rPr>
                <w:rStyle w:val="SourceText"/>
                <w:rFonts w:ascii="monospace" w:hAnsi="monospace"/>
                <w:color w:val="009999"/>
              </w:rPr>
              <w:t>10</w:t>
            </w:r>
            <w:r>
              <w:rPr>
                <w:rStyle w:val="SourceText"/>
                <w:rFonts w:ascii="monospace" w:hAnsi="monospace"/>
                <w:color w:val="333333"/>
              </w:rPr>
              <w:t xml:space="preserve"> +  </w:t>
            </w:r>
            <w:r>
              <w:rPr>
                <w:rStyle w:val="SourceText"/>
                <w:rFonts w:ascii="monospace" w:hAnsi="monospace"/>
                <w:color w:val="009999"/>
              </w:rPr>
              <w:t>1</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maxit = </w:t>
            </w:r>
            <w:r>
              <w:rPr>
                <w:rStyle w:val="SourceText"/>
                <w:rFonts w:ascii="monospace" w:hAnsi="monospace"/>
                <w:color w:val="009999"/>
              </w:rPr>
              <w:t>500</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ggplot(nnetModel) + labs(title = </w:t>
            </w:r>
            <w:r>
              <w:rPr>
                <w:rStyle w:val="SourceText"/>
                <w:rFonts w:ascii="monospace" w:hAnsi="monospace"/>
                <w:color w:val="DD1144"/>
              </w:rPr>
              <w:t>"NNET Cross-Validated RMSE Profile"</w:t>
            </w:r>
            <w:r>
              <w:rPr>
                <w:rStyle w:val="SourceText"/>
                <w:rFonts w:ascii="monospace" w:hAnsi="monospace"/>
                <w:color w:val="333333"/>
              </w:rPr>
              <w:t>) + theme_linedraw()</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noProof/>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6089650" cy="43497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089650" cy="4349750"/>
                          </a:xfrm>
                          <a:prstGeom prst="rect">
                            <a:avLst/>
                          </a:prstGeom>
                        </pic:spPr>
                      </pic:pic>
                    </a:graphicData>
                  </a:graphic>
                </wp:anchor>
              </w:drawing>
            </w: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Heading2"/>
              <w:pBdr>
                <w:top w:val="single" w:sz="2" w:space="6" w:color="CCCCCC"/>
                <w:left w:val="single" w:sz="2" w:space="6" w:color="CCCCCC"/>
                <w:bottom w:val="single" w:sz="2" w:space="6" w:color="CCCCCC"/>
                <w:right w:val="single" w:sz="2" w:space="6" w:color="CCCCCC"/>
              </w:pBdr>
              <w:shd w:val="clear" w:color="auto" w:fill="F5F5F5"/>
              <w:spacing w:before="0" w:after="150" w:line="340" w:lineRule="auto"/>
              <w:rPr>
                <w:rFonts w:ascii="Helvetica Neue;Helvetica;Arial;" w:hAnsi="Helvetica Neue;Helvetica;Arial;"/>
                <w:color w:val="333333"/>
                <w:sz w:val="45"/>
              </w:rPr>
            </w:pPr>
            <w:bookmarkStart w:id="82" w:name="__RefHeading___Toc6283_1911604043"/>
            <w:bookmarkEnd w:id="82"/>
            <w:r>
              <w:rPr>
                <w:rFonts w:ascii="Helvetica Neue;Helvetica;Arial;" w:hAnsi="Helvetica Neue;Helvetica;Arial;"/>
                <w:color w:val="333333"/>
                <w:sz w:val="45"/>
              </w:rPr>
              <w:t xml:space="preserve">Which models appear to give the best performance? Does MARS select the informative </w:t>
            </w:r>
            <w:r>
              <w:rPr>
                <w:rFonts w:ascii="Helvetica Neue;Helvetica;Arial;" w:hAnsi="Helvetica Neue;Helvetica;Arial;"/>
                <w:color w:val="333333"/>
                <w:sz w:val="45"/>
              </w:rPr>
              <w:t>predictors (those named X1-X5)?</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BodyText"/>
              <w:pBdr>
                <w:top w:val="single" w:sz="2" w:space="6" w:color="CCCCCC"/>
                <w:left w:val="single" w:sz="2" w:space="6" w:color="CCCCCC"/>
                <w:bottom w:val="single" w:sz="2" w:space="6" w:color="CCCCCC"/>
                <w:right w:val="single" w:sz="2" w:space="6" w:color="CCCCCC"/>
              </w:pBdr>
              <w:shd w:val="clear" w:color="auto" w:fill="F5F5F5"/>
              <w:spacing w:after="150" w:line="340" w:lineRule="auto"/>
              <w:rPr>
                <w:rFonts w:ascii="Helvetica Neue;Helvetica;Arial;" w:hAnsi="Helvetica Neue;Helvetica;Arial;"/>
                <w:color w:val="333333"/>
                <w:sz w:val="21"/>
              </w:rPr>
            </w:pPr>
            <w:r>
              <w:rPr>
                <w:rFonts w:ascii="Helvetica Neue;Helvetica;Arial;" w:hAnsi="Helvetica Neue;Helvetica;Arial;"/>
                <w:color w:val="333333"/>
                <w:sz w:val="21"/>
              </w:rPr>
              <w:t xml:space="preserve">As displayed in the summary table, MARS appears to be supreme comparing to KNN, SVM and NNET in terms of RMSE, R squared and MAE on the test set. The variable importance plot for MARS indicates that the variables X1 </w:t>
            </w:r>
            <w:r>
              <w:rPr>
                <w:rFonts w:ascii="Helvetica Neue;Helvetica;Arial;" w:hAnsi="Helvetica Neue;Helvetica;Arial;"/>
                <w:color w:val="333333"/>
                <w:sz w:val="21"/>
              </w:rPr>
              <w:t>through 5 are the most important. X1 appears to be the most important variable. MARS appears to have successfully selected the most informative predictors and outperformed the other models in this exercise.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Prediction</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lastRenderedPageBreak/>
              <w:t># knnPred is already given to us fro</w:t>
            </w:r>
            <w:r>
              <w:rPr>
                <w:rStyle w:val="SourceText"/>
                <w:rFonts w:ascii="monospace" w:hAnsi="monospace"/>
                <w:i/>
                <w:color w:val="999988"/>
              </w:rPr>
              <w:t>m the textbook</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marsPred &lt;- predict(marsModel, newdata = testData$x)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svmPred &lt;- predict(svmModel, newdata = testData$x)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nnetPred &lt;- predict(nnetModel, newdata = testData$x) </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Performance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knnPerformance &lt;- postResample(pred = knnPred, obs = testData$y)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m</w:t>
            </w:r>
            <w:r>
              <w:rPr>
                <w:rStyle w:val="SourceText"/>
                <w:rFonts w:ascii="monospace" w:hAnsi="monospace"/>
                <w:color w:val="333333"/>
              </w:rPr>
              <w:t>arsPerformance &lt;- postResample(pred = marsPred, obs = testData$y)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svmPerformance &lt;- postResample(pred = svmPred, obs = testData$y)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nnetPerformance &lt;- postResample(pred = nnetPred, obs = testData$y)</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Summary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rbind(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i/>
                <w:color w:val="999988"/>
              </w:rPr>
              <w:t># KNN</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"KNN Train"</w:t>
            </w:r>
            <w:r>
              <w:rPr>
                <w:rStyle w:val="SourceText"/>
                <w:rFonts w:ascii="monospace" w:hAnsi="monospace"/>
                <w:color w:val="333333"/>
              </w:rPr>
              <w:t xml:space="preserve"> = c(</w:t>
            </w:r>
            <w:r>
              <w:rPr>
                <w:rStyle w:val="SourceText"/>
                <w:rFonts w:ascii="monospace" w:hAnsi="monospace"/>
                <w:color w:val="DD1144"/>
              </w:rPr>
              <w:t>"RMSE"</w:t>
            </w:r>
            <w:r>
              <w:rPr>
                <w:rStyle w:val="SourceText"/>
                <w:rFonts w:ascii="monospace" w:hAnsi="monospace"/>
                <w:color w:val="333333"/>
              </w:rPr>
              <w:t xml:space="preserve"> = max(knnModel$results$RMSE),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"RSquared"</w:t>
            </w:r>
            <w:r>
              <w:rPr>
                <w:rStyle w:val="SourceText"/>
                <w:rFonts w:ascii="monospace" w:hAnsi="monospace"/>
                <w:color w:val="333333"/>
              </w:rPr>
              <w:t xml:space="preserve"> = max(knnModel$results$RMSE),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max(knnModel$results$RMSE)),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"KNN Test"</w:t>
            </w:r>
            <w:r>
              <w:rPr>
                <w:rStyle w:val="SourceText"/>
                <w:rFonts w:ascii="monospace" w:hAnsi="monospace"/>
                <w:color w:val="333333"/>
              </w:rPr>
              <w:t xml:space="preserve"> = knnPerformance,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i/>
                <w:color w:val="999988"/>
              </w:rPr>
              <w:t># MARS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"MARS Train"</w:t>
            </w:r>
            <w:r>
              <w:rPr>
                <w:rStyle w:val="SourceText"/>
                <w:rFonts w:ascii="monospace" w:hAnsi="monospace"/>
                <w:color w:val="333333"/>
              </w:rPr>
              <w:t xml:space="preserve"> = c(</w:t>
            </w:r>
            <w:r>
              <w:rPr>
                <w:rStyle w:val="SourceText"/>
                <w:rFonts w:ascii="monospace" w:hAnsi="monospace"/>
                <w:color w:val="DD1144"/>
              </w:rPr>
              <w:t>"RMSE"</w:t>
            </w:r>
            <w:r>
              <w:rPr>
                <w:rStyle w:val="SourceText"/>
                <w:rFonts w:ascii="monospace" w:hAnsi="monospace"/>
                <w:color w:val="333333"/>
              </w:rPr>
              <w:t xml:space="preserve"> = max(marsModel$results$RMSE),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"RSquared"</w:t>
            </w:r>
            <w:r>
              <w:rPr>
                <w:rStyle w:val="SourceText"/>
                <w:rFonts w:ascii="monospace" w:hAnsi="monospace"/>
                <w:color w:val="333333"/>
              </w:rPr>
              <w:t xml:space="preserve"> = max(marsModel$results$Rsquared),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max(marsModel$results$MAE)),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"MARS Test"</w:t>
            </w:r>
            <w:r>
              <w:rPr>
                <w:rStyle w:val="SourceText"/>
                <w:rFonts w:ascii="monospace" w:hAnsi="monospace"/>
                <w:color w:val="333333"/>
              </w:rPr>
              <w:t xml:space="preserve"> = marsPerformance,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i/>
                <w:color w:val="999988"/>
              </w:rPr>
              <w:t># SVM</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"SVM Train"</w:t>
            </w:r>
            <w:r>
              <w:rPr>
                <w:rStyle w:val="SourceText"/>
                <w:rFonts w:ascii="monospace" w:hAnsi="monospace"/>
                <w:color w:val="333333"/>
              </w:rPr>
              <w:t xml:space="preserve"> = c(max(svmM</w:t>
            </w:r>
            <w:r>
              <w:rPr>
                <w:rStyle w:val="SourceText"/>
                <w:rFonts w:ascii="monospace" w:hAnsi="monospace"/>
                <w:color w:val="333333"/>
              </w:rPr>
              <w:t>odel$results$RMSE),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max(svmModel$results$Rsquared),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max(svmModel$results$MAE)),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DD1144"/>
              </w:rPr>
              <w:t>"SVM Test"</w:t>
            </w:r>
            <w:r>
              <w:rPr>
                <w:rStyle w:val="SourceText"/>
                <w:rFonts w:ascii="monospace" w:hAnsi="monospace"/>
                <w:color w:val="333333"/>
              </w:rPr>
              <w:t xml:space="preserve"> = svmPerformance,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i/>
                <w:color w:val="999988"/>
              </w:rPr>
              <w:t># NNET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"NNET Train"</w:t>
            </w:r>
            <w:r>
              <w:rPr>
                <w:rStyle w:val="SourceText"/>
                <w:rFonts w:ascii="monospace" w:hAnsi="monospace"/>
                <w:color w:val="333333"/>
              </w:rPr>
              <w:t xml:space="preserve"> = c(max(nnetModel$results$RMSE),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color w:val="333333"/>
              </w:rPr>
              <w:t xml:space="preserve">  </w:t>
            </w:r>
            <w:r>
              <w:rPr>
                <w:rStyle w:val="SourceText"/>
                <w:rFonts w:ascii="monospace" w:hAnsi="monospace"/>
                <w:color w:val="333333"/>
              </w:rPr>
              <w:t>max(nnetModel$results$Rsquared),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max(nnetModel$results$MAE)),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"NNET Test"</w:t>
            </w:r>
            <w:r>
              <w:rPr>
                <w:rStyle w:val="SourceText"/>
                <w:rFonts w:ascii="monospace" w:hAnsi="monospace"/>
                <w:color w:val="333333"/>
              </w:rPr>
              <w:t xml:space="preserve"> = nnetPerformance) %&gt;%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kable(caption = </w:t>
            </w:r>
            <w:r>
              <w:rPr>
                <w:rStyle w:val="SourceText"/>
                <w:rFonts w:ascii="monospace" w:hAnsi="monospace"/>
                <w:color w:val="DD1144"/>
              </w:rPr>
              <w:t>"Model Performance"</w:t>
            </w:r>
            <w:r>
              <w:rPr>
                <w:rStyle w:val="SourceText"/>
                <w:rFonts w:ascii="monospace" w:hAnsi="monospace"/>
                <w:color w:val="333333"/>
              </w:rPr>
              <w:t xml:space="preserve">, digits = </w:t>
            </w:r>
            <w:r>
              <w:rPr>
                <w:rStyle w:val="SourceText"/>
                <w:rFonts w:ascii="monospace" w:hAnsi="monospace"/>
                <w:color w:val="009999"/>
              </w:rPr>
              <w:t>3</w:t>
            </w:r>
            <w:r>
              <w:rPr>
                <w:rStyle w:val="SourceText"/>
                <w:rFonts w:ascii="monospace" w:hAnsi="monospace"/>
                <w:color w:val="333333"/>
              </w:rPr>
              <w:t xml:space="preserve">) %&gt;%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kable_styling() </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tc>
      </w:tr>
    </w:tbl>
    <w:p w:rsidR="0098687E" w:rsidRDefault="0098687E"/>
    <w:p w:rsidR="0098687E" w:rsidRDefault="00CA35E2">
      <w:r>
        <w:object w:dxaOrig="441" w:dyaOrig="199">
          <v:shape id="ole_rId6" o:spid="_x0000_i1025" style="width:22.15pt;height:10.15pt" coordsize="" o:spt="100" adj="0,,0" path="" stroked="f">
            <v:stroke joinstyle="miter"/>
            <v:imagedata r:id="rId9" o:title=""/>
            <v:formulas/>
            <v:path o:connecttype="segments"/>
          </v:shape>
          <o:OLEObject Type="Embed" ProgID="Excel.Sheet.12" ShapeID="ole_rId6" DrawAspect="Content" ObjectID="_1656437361" r:id="rId10"/>
        </w:object>
      </w:r>
    </w:p>
    <w:p w:rsidR="0098687E" w:rsidRDefault="00CA35E2">
      <w:r>
        <w:object w:dxaOrig="5121" w:dyaOrig="2525">
          <v:shape id="ole_rId8" o:spid="_x0000_i1026" style="width:256.15pt;height:126.4pt" coordsize="" o:spt="100" adj="0,,0" path="" stroked="f">
            <v:stroke joinstyle="miter"/>
            <v:imagedata r:id="rId11" o:title=""/>
            <v:formulas/>
            <v:path o:connecttype="segments"/>
          </v:shape>
          <o:OLEObject Type="Embed" ProgID="Excel.Sheet.12" ShapeID="ole_rId8" DrawAspect="Content" ObjectID="_1656437362" r:id="rId12"/>
        </w:object>
      </w:r>
    </w:p>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Variable Importance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marsImportance &lt;- caret::varImp(marsModel)</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marsImportance$importance %&gt;%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as.data.frame()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tibble::rownames_to_column()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dplyr::mutate(name = forcats::fct_inorder(rowname))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arrange(desc(Overall))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head(</w:t>
            </w:r>
            <w:r>
              <w:rPr>
                <w:rStyle w:val="SourceText"/>
                <w:rFonts w:ascii="monospace" w:hAnsi="monospace"/>
                <w:color w:val="009999"/>
              </w:rPr>
              <w:t>10</w:t>
            </w:r>
            <w:r>
              <w:rPr>
                <w:rStyle w:val="SourceText"/>
                <w:rFonts w:ascii="monospace" w:hAnsi="monospace"/>
                <w:color w:val="333333"/>
              </w:rPr>
              <w:t>)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ggplot(., aes(x = reorder(name, Overall), y = Overall)) +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geom_point() +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geom_segment(aes(x = name, xend = name, y = </w:t>
            </w:r>
            <w:r>
              <w:rPr>
                <w:rStyle w:val="SourceText"/>
                <w:rFonts w:ascii="monospace" w:hAnsi="monospace"/>
                <w:color w:val="009999"/>
              </w:rPr>
              <w:t>0</w:t>
            </w:r>
            <w:r>
              <w:rPr>
                <w:rStyle w:val="SourceText"/>
                <w:rFonts w:ascii="monospace" w:hAnsi="monospace"/>
                <w:color w:val="333333"/>
              </w:rPr>
              <w:t xml:space="preserve">, yend = Overall)) +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ggtitle(</w:t>
            </w:r>
            <w:r>
              <w:rPr>
                <w:rStyle w:val="SourceText"/>
                <w:rFonts w:ascii="monospace" w:hAnsi="monospace"/>
                <w:color w:val="DD1144"/>
              </w:rPr>
              <w:t>"Variable Importance: MARS for Simulated Data Set"</w:t>
            </w:r>
            <w:r>
              <w:rPr>
                <w:rStyle w:val="SourceText"/>
                <w:rFonts w:ascii="monospace" w:hAnsi="monospace"/>
                <w:color w:val="333333"/>
              </w:rPr>
              <w: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"Variable"</w:t>
            </w:r>
            <w:r>
              <w:rPr>
                <w:rStyle w:val="SourceText"/>
                <w:rFonts w:ascii="monospace" w:hAnsi="monospace"/>
                <w:color w:val="333333"/>
              </w:rPr>
              <w:t xml:space="preserve">, y = </w:t>
            </w:r>
            <w:r>
              <w:rPr>
                <w:rStyle w:val="SourceText"/>
                <w:rFonts w:ascii="monospace" w:hAnsi="monospace"/>
                <w:color w:val="DD1144"/>
              </w:rPr>
              <w:t>"Importance"</w:t>
            </w:r>
            <w:r>
              <w:rPr>
                <w:rStyle w:val="SourceText"/>
                <w:rFonts w:ascii="monospace" w:hAnsi="monospace"/>
                <w:color w:val="333333"/>
              </w:rPr>
              <w: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coord_flip()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theme_minimal()</w:t>
            </w:r>
          </w:p>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TableContents"/>
            </w:pPr>
            <w:r>
              <w:rPr>
                <w:noProof/>
              </w:rPr>
              <w:lastRenderedPageBreak/>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6262370" cy="447294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bwMode="auto">
                          <a:xfrm>
                            <a:off x="0" y="0"/>
                            <a:ext cx="6262370" cy="4472940"/>
                          </a:xfrm>
                          <a:prstGeom prst="rect">
                            <a:avLst/>
                          </a:prstGeom>
                        </pic:spPr>
                      </pic:pic>
                    </a:graphicData>
                  </a:graphic>
                </wp:anchor>
              </w:drawing>
            </w: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98687E">
            <w:pPr>
              <w:pStyle w:val="TableContents"/>
            </w:pPr>
          </w:p>
        </w:tc>
      </w:tr>
    </w:tbl>
    <w:p w:rsidR="0098687E" w:rsidRDefault="0098687E"/>
    <w:p w:rsidR="0098687E" w:rsidRDefault="00CA35E2">
      <w:pPr>
        <w:pStyle w:val="Heading2"/>
      </w:pPr>
      <w:bookmarkStart w:id="83" w:name="__RefHeading___Toc6532_1911604043"/>
      <w:bookmarkEnd w:id="83"/>
      <w:r>
        <w:t>HW_KJ_7.5</w:t>
      </w:r>
    </w:p>
    <w:p w:rsidR="0098687E" w:rsidRDefault="0098687E"/>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 xml:space="preserve">Exercise 6.3 describes data for a </w:t>
            </w:r>
            <w:r>
              <w:rPr>
                <w:rFonts w:ascii="Helvetica Neue;Helvetica;Arial;" w:hAnsi="Helvetica Neue;Helvetica;Arial;"/>
                <w:color w:val="333333"/>
                <w:sz w:val="21"/>
              </w:rPr>
              <w:t>chemical manufacturing process. Use the same data imputation, data splitting, and preprocessing steps as before and train several nonlinear regression models.</w:t>
            </w:r>
          </w:p>
          <w:p w:rsidR="0098687E" w:rsidRDefault="00CA35E2">
            <w:pPr>
              <w:pStyle w:val="Heading3"/>
              <w:spacing w:before="300" w:after="150" w:line="264" w:lineRule="auto"/>
              <w:rPr>
                <w:rFonts w:ascii="inherit" w:hAnsi="inherit"/>
                <w:color w:val="333333"/>
                <w:sz w:val="36"/>
              </w:rPr>
            </w:pPr>
            <w:bookmarkStart w:id="84" w:name="__RefHeading___Toc6287_1911604043"/>
            <w:bookmarkEnd w:id="84"/>
            <w:r>
              <w:rPr>
                <w:rFonts w:ascii="inherit" w:hAnsi="inherit"/>
                <w:color w:val="333333"/>
                <w:sz w:val="36"/>
              </w:rPr>
              <w:t>(a). Which nonlinear regression model gives the optimal resampling and test set performance?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t>
            </w:r>
            <w:r>
              <w:rPr>
                <w:rStyle w:val="SourceText"/>
                <w:rFonts w:ascii="monospace" w:hAnsi="monospace"/>
                <w:i/>
                <w:color w:val="999988"/>
              </w:rPr>
              <w:t>data prep - using the same methodology from exercise 6.3</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data(ChemicalManufacturingProcess)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impu_data &lt;- kNN(ChemicalManufacturingProcess, imp_var = </w:t>
            </w:r>
            <w:r>
              <w:rPr>
                <w:rStyle w:val="SourceText"/>
                <w:rFonts w:ascii="monospace" w:hAnsi="monospace"/>
                <w:color w:val="990073"/>
              </w:rPr>
              <w:t>FALSE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n &lt;- nrow(impu_data)</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lastRenderedPageBreak/>
              <w:t>i.training &lt;- sort(sample(n,round(n*</w:t>
            </w:r>
            <w:r>
              <w:rPr>
                <w:rStyle w:val="SourceText"/>
                <w:rFonts w:ascii="monospace" w:hAnsi="monospace"/>
                <w:color w:val="009999"/>
              </w:rPr>
              <w:t>0.8</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L.training &lt;- </w:t>
            </w:r>
            <w:r>
              <w:rPr>
                <w:rStyle w:val="SourceText"/>
                <w:rFonts w:ascii="monospace" w:hAnsi="monospace"/>
                <w:color w:val="333333"/>
              </w:rPr>
              <w:t>impu_data[i.training,]</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L.test  &lt;- impu_data[-i.training,]</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check if any missing left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if</w:t>
            </w:r>
            <w:r>
              <w:rPr>
                <w:rStyle w:val="SourceText"/>
                <w:rFonts w:ascii="monospace" w:hAnsi="monospace"/>
                <w:color w:val="333333"/>
              </w:rPr>
              <w:t>(!any(colSums(is.na(impu_data)) %&gt;% unlist &gt;</w:t>
            </w:r>
            <w:r>
              <w:rPr>
                <w:rStyle w:val="SourceText"/>
                <w:rFonts w:ascii="monospace" w:hAnsi="monospace"/>
                <w:color w:val="009999"/>
              </w:rPr>
              <w:t>0</w:t>
            </w:r>
            <w:r>
              <w:rPr>
                <w:rStyle w:val="SourceText"/>
                <w:rFonts w:ascii="monospace" w:hAnsi="monospace"/>
                <w:color w:val="333333"/>
              </w:rPr>
              <w:t>)){print(</w:t>
            </w:r>
            <w:r>
              <w:rPr>
                <w:rStyle w:val="SourceText"/>
                <w:rFonts w:ascii="monospace" w:hAnsi="monospace"/>
                <w:color w:val="DD1144"/>
              </w:rPr>
              <w:t>"there is no more missing after successful imputation"</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[1] "there is no more missing after successful imputa</w:t>
            </w:r>
            <w:r>
              <w:rPr>
                <w:rStyle w:val="SourceText"/>
                <w:rFonts w:ascii="monospace" w:hAnsi="monospace"/>
                <w:i/>
                <w:color w:val="999988"/>
              </w:rPr>
              <w:t>tion"</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dim</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sapply(list(impu_data, L.training, L.test), dim) %&gt;%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as.data.frame %&gt;%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cbind(dim = c(</w:t>
            </w:r>
            <w:r>
              <w:rPr>
                <w:rStyle w:val="SourceText"/>
                <w:rFonts w:ascii="monospace" w:hAnsi="monospace"/>
                <w:color w:val="DD1144"/>
              </w:rPr>
              <w:t>"# of row"</w:t>
            </w:r>
            <w:r>
              <w:rPr>
                <w:rStyle w:val="SourceText"/>
                <w:rFonts w:ascii="monospace" w:hAnsi="monospace"/>
                <w:color w:val="333333"/>
              </w:rPr>
              <w:t xml:space="preserve">, </w:t>
            </w:r>
            <w:r>
              <w:rPr>
                <w:rStyle w:val="SourceText"/>
                <w:rFonts w:ascii="monospace" w:hAnsi="monospace"/>
                <w:color w:val="DD1144"/>
              </w:rPr>
              <w:t>"# of column"</w:t>
            </w:r>
            <w:r>
              <w:rPr>
                <w:rStyle w:val="SourceText"/>
                <w:rFonts w:ascii="monospace" w:hAnsi="monospace"/>
                <w:color w:val="333333"/>
              </w:rPr>
              <w:t>))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dplyr::select(dim, imput_data = V1, L.training = V2, L.test = V3)</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dim imput_data L.train</w:t>
            </w:r>
            <w:r>
              <w:rPr>
                <w:rStyle w:val="SourceText"/>
                <w:rFonts w:ascii="monospace" w:hAnsi="monospace"/>
                <w:i/>
                <w:color w:val="999988"/>
              </w:rPr>
              <w:t>ing L.test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1    # of row        176        141     35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2 # of column         58         58     58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KNN</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knnModel2 &lt;- train(Yield~.,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data = L.training,</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"knn"</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preProc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tuneLength = </w:t>
            </w:r>
            <w:r>
              <w:rPr>
                <w:rStyle w:val="SourceText"/>
                <w:rFonts w:ascii="monospace" w:hAnsi="monospace"/>
                <w:color w:val="009999"/>
              </w:rPr>
              <w:t>10</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MARS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marsGrid2 &lt;- expand.grid(degree = </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 xml:space="preserve">, nprune = </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20</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marsModel2 &lt;- train(Yield~.,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data = L.training,</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 xml:space="preserve">method = </w:t>
            </w:r>
            <w:r>
              <w:rPr>
                <w:rStyle w:val="SourceText"/>
                <w:rFonts w:ascii="monospace" w:hAnsi="monospace"/>
                <w:color w:val="DD1144"/>
              </w:rPr>
              <w:t>"earth"</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tuneGrid =</w:t>
            </w:r>
            <w:r>
              <w:rPr>
                <w:rStyle w:val="SourceText"/>
                <w:rFonts w:ascii="monospace" w:hAnsi="monospace"/>
                <w:color w:val="333333"/>
              </w:rPr>
              <w:t xml:space="preserve"> marsGrid2,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trControl = trainControl(method = </w:t>
            </w:r>
            <w:r>
              <w:rPr>
                <w:rStyle w:val="SourceText"/>
                <w:rFonts w:ascii="monospace" w:hAnsi="monospace"/>
                <w:color w:val="DD1144"/>
              </w:rPr>
              <w:t>"cv"</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SVM</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svmModel2 &lt;- train(Yield~.,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data = L.training,</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"svmRadial"</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preProc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tuneLength = </w:t>
            </w:r>
            <w:r>
              <w:rPr>
                <w:rStyle w:val="SourceText"/>
                <w:rFonts w:ascii="monospace" w:hAnsi="monospace"/>
                <w:color w:val="009999"/>
              </w:rPr>
              <w:t>14</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trControl = trainControl(method = </w:t>
            </w:r>
            <w:r>
              <w:rPr>
                <w:rStyle w:val="SourceText"/>
                <w:rFonts w:ascii="monospace" w:hAnsi="monospace"/>
                <w:color w:val="DD1144"/>
              </w:rPr>
              <w:t>"cv"</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NNET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nnetGrid2 &lt;- expand.grid(decay = c(</w:t>
            </w:r>
            <w:r>
              <w:rPr>
                <w:rStyle w:val="SourceText"/>
                <w:rFonts w:ascii="monospace" w:hAnsi="monospace"/>
                <w:color w:val="009999"/>
              </w:rPr>
              <w:t>0</w:t>
            </w:r>
            <w:r>
              <w:rPr>
                <w:rStyle w:val="SourceText"/>
                <w:rFonts w:ascii="monospace" w:hAnsi="monospace"/>
                <w:color w:val="333333"/>
              </w:rPr>
              <w:t xml:space="preserve">, </w:t>
            </w:r>
            <w:r>
              <w:rPr>
                <w:rStyle w:val="SourceText"/>
                <w:rFonts w:ascii="monospace" w:hAnsi="monospace"/>
                <w:color w:val="009999"/>
              </w:rPr>
              <w:t>0.01</w:t>
            </w:r>
            <w:r>
              <w:rPr>
                <w:rStyle w:val="SourceText"/>
                <w:rFonts w:ascii="monospace" w:hAnsi="monospace"/>
                <w:color w:val="333333"/>
              </w:rPr>
              <w:t xml:space="preserve">, </w:t>
            </w:r>
            <w:r>
              <w:rPr>
                <w:rStyle w:val="SourceText"/>
                <w:rFonts w:ascii="monospace" w:hAnsi="monospace"/>
                <w:color w:val="009999"/>
              </w:rPr>
              <w:t>.1</w:t>
            </w:r>
            <w:r>
              <w:rPr>
                <w:rStyle w:val="SourceText"/>
                <w:rFonts w:ascii="monospace" w:hAnsi="monospace"/>
                <w:color w:val="333333"/>
              </w:rPr>
              <w:t>), size = c(</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nnetModel2 &lt;- train(Yield~.,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data = L.training,</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"nnet"</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tuneGrid = nnetGrid2,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trControl = trainControl(method = </w:t>
            </w:r>
            <w:r>
              <w:rPr>
                <w:rStyle w:val="SourceText"/>
                <w:rFonts w:ascii="monospace" w:hAnsi="monospace"/>
                <w:color w:val="DD1144"/>
              </w:rPr>
              <w:t>"cv"</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preProc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linout = </w:t>
            </w:r>
            <w:r>
              <w:rPr>
                <w:rStyle w:val="SourceText"/>
                <w:rFonts w:ascii="monospace" w:hAnsi="monospace"/>
                <w:color w:val="990073"/>
              </w:rPr>
              <w:t>TRUE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trace = </w:t>
            </w:r>
            <w:r>
              <w:rPr>
                <w:rStyle w:val="SourceText"/>
                <w:rFonts w:ascii="monospace" w:hAnsi="monospace"/>
                <w:color w:val="990073"/>
              </w:rPr>
              <w:t>FALSE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maxit = </w:t>
            </w:r>
            <w:r>
              <w:rPr>
                <w:rStyle w:val="SourceText"/>
                <w:rFonts w:ascii="monospace" w:hAnsi="monospace"/>
                <w:color w:val="009999"/>
              </w:rPr>
              <w:t>500</w:t>
            </w:r>
            <w:r>
              <w:rPr>
                <w:rStyle w:val="SourceText"/>
                <w:rFonts w:ascii="monospace" w:hAnsi="monospace"/>
                <w:color w:val="333333"/>
              </w:rPr>
              <w: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Prediction</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knnPred2 &lt;- predict(knnModel2, newdata = L.test)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lastRenderedPageBreak/>
              <w:t xml:space="preserve">marsPred2 &lt;- predict(marsModel2, newdata = L.test)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svmPred2 &lt;- predict(svmModel2, newdata = L.test)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nnetPred2 &lt;- predict(n</w:t>
            </w:r>
            <w:r>
              <w:rPr>
                <w:rStyle w:val="SourceText"/>
                <w:rFonts w:ascii="monospace" w:hAnsi="monospace"/>
                <w:color w:val="333333"/>
              </w:rPr>
              <w:t xml:space="preserve">netModel2, newdata = L.test) </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Performance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knnPerformance2 &lt;- postResample(pred = knnPred2, obs = L.test$Yield)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marsPerformance2 &lt;- postResample(pred = marsPred2, obs = L.test$Yield)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svmPerformance2 &lt;- postResample(pred = svmPred2, obs = L.test$Yield)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nnetPerformance2 &lt;- postResample(pred = nnetPred2, obs = L.test$Yield)</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Summary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rbind(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i/>
                <w:color w:val="999988"/>
              </w:rPr>
              <w:t># KNN</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"KNN Train"</w:t>
            </w:r>
            <w:r>
              <w:rPr>
                <w:rStyle w:val="SourceText"/>
                <w:rFonts w:ascii="monospace" w:hAnsi="monospace"/>
                <w:color w:val="333333"/>
              </w:rPr>
              <w:t xml:space="preserve"> = c(</w:t>
            </w:r>
            <w:r>
              <w:rPr>
                <w:rStyle w:val="SourceText"/>
                <w:rFonts w:ascii="monospace" w:hAnsi="monospace"/>
                <w:color w:val="DD1144"/>
              </w:rPr>
              <w:t>"RMSE"</w:t>
            </w:r>
            <w:r>
              <w:rPr>
                <w:rStyle w:val="SourceText"/>
                <w:rFonts w:ascii="monospace" w:hAnsi="monospace"/>
                <w:color w:val="333333"/>
              </w:rPr>
              <w:t xml:space="preserve"> = max(knnModel2$results$RMSE),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"RSquared"</w:t>
            </w:r>
            <w:r>
              <w:rPr>
                <w:rStyle w:val="SourceText"/>
                <w:rFonts w:ascii="monospace" w:hAnsi="monospace"/>
                <w:color w:val="333333"/>
              </w:rPr>
              <w:t xml:space="preserve"> = max(knnModel2$results$Rsquared),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max(knnModel2$results$MAE)),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"KNN Test"</w:t>
            </w:r>
            <w:r>
              <w:rPr>
                <w:rStyle w:val="SourceText"/>
                <w:rFonts w:ascii="monospace" w:hAnsi="monospace"/>
                <w:color w:val="333333"/>
              </w:rPr>
              <w:t xml:space="preserve"> = knnPerformance2,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i/>
                <w:color w:val="999988"/>
              </w:rPr>
              <w:t># MARS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"MARS Train"</w:t>
            </w:r>
            <w:r>
              <w:rPr>
                <w:rStyle w:val="SourceText"/>
                <w:rFonts w:ascii="monospace" w:hAnsi="monospace"/>
                <w:color w:val="333333"/>
              </w:rPr>
              <w:t xml:space="preserve"> = c(</w:t>
            </w:r>
            <w:r>
              <w:rPr>
                <w:rStyle w:val="SourceText"/>
                <w:rFonts w:ascii="monospace" w:hAnsi="monospace"/>
                <w:color w:val="DD1144"/>
              </w:rPr>
              <w:t>"RMSE"</w:t>
            </w:r>
            <w:r>
              <w:rPr>
                <w:rStyle w:val="SourceText"/>
                <w:rFonts w:ascii="monospace" w:hAnsi="monospace"/>
                <w:color w:val="333333"/>
              </w:rPr>
              <w:t xml:space="preserve"> = max(marsModel2$results$RMSE),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"RSquared"</w:t>
            </w:r>
            <w:r>
              <w:rPr>
                <w:rStyle w:val="SourceText"/>
                <w:rFonts w:ascii="monospace" w:hAnsi="monospace"/>
                <w:color w:val="333333"/>
              </w:rPr>
              <w:t xml:space="preserve"> = max(marsModel2$results$Rsquared),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color w:val="333333"/>
              </w:rPr>
              <w:t xml:space="preserve">                    </w:t>
            </w:r>
            <w:r>
              <w:rPr>
                <w:rStyle w:val="SourceText"/>
                <w:rFonts w:ascii="monospace" w:hAnsi="monospace"/>
                <w:color w:val="DD1144"/>
              </w:rPr>
              <w:t>"MAE"</w:t>
            </w:r>
            <w:r>
              <w:rPr>
                <w:rStyle w:val="SourceText"/>
                <w:rFonts w:ascii="monospace" w:hAnsi="monospace"/>
                <w:color w:val="333333"/>
              </w:rPr>
              <w:t xml:space="preserve"> = max(marsModel2$results$MAE)),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"MARS Test"</w:t>
            </w:r>
            <w:r>
              <w:rPr>
                <w:rStyle w:val="SourceText"/>
                <w:rFonts w:ascii="monospace" w:hAnsi="monospace"/>
                <w:color w:val="333333"/>
              </w:rPr>
              <w:t xml:space="preserve"> = marsPerformance2,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i/>
                <w:color w:val="999988"/>
              </w:rPr>
              <w:t># SVM</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"SVM Train"</w:t>
            </w:r>
            <w:r>
              <w:rPr>
                <w:rStyle w:val="SourceText"/>
                <w:rFonts w:ascii="monospace" w:hAnsi="monospace"/>
                <w:color w:val="333333"/>
              </w:rPr>
              <w:t xml:space="preserve"> = c(max(svmModel2$results$RMSE),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max(svmModel2$results$Rsquared),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max(svmMod</w:t>
            </w:r>
            <w:r>
              <w:rPr>
                <w:rStyle w:val="SourceText"/>
                <w:rFonts w:ascii="monospace" w:hAnsi="monospace"/>
                <w:color w:val="333333"/>
              </w:rPr>
              <w:t>el2$results$MAE)),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"SVM Test"</w:t>
            </w:r>
            <w:r>
              <w:rPr>
                <w:rStyle w:val="SourceText"/>
                <w:rFonts w:ascii="monospace" w:hAnsi="monospace"/>
                <w:color w:val="333333"/>
              </w:rPr>
              <w:t xml:space="preserve"> = svmPerformance2,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i/>
                <w:color w:val="999988"/>
              </w:rPr>
              <w:t># NNET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"NNET Train"</w:t>
            </w:r>
            <w:r>
              <w:rPr>
                <w:rStyle w:val="SourceText"/>
                <w:rFonts w:ascii="monospace" w:hAnsi="monospace"/>
                <w:color w:val="333333"/>
              </w:rPr>
              <w:t xml:space="preserve"> = c(max(nnetModel2$results$RMSE),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max(nnetModel2$results$Rsquared),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max(nnetModel2$results$MAE)),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DD1144"/>
              </w:rPr>
              <w:t>"NNET Test"</w:t>
            </w:r>
            <w:r>
              <w:rPr>
                <w:rStyle w:val="SourceText"/>
                <w:rFonts w:ascii="monospace" w:hAnsi="monospace"/>
                <w:color w:val="333333"/>
              </w:rPr>
              <w:t xml:space="preserve"> = nnetPerformance2) %&gt;%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kable(caption = </w:t>
            </w:r>
            <w:r>
              <w:rPr>
                <w:rStyle w:val="SourceText"/>
                <w:rFonts w:ascii="monospace" w:hAnsi="monospace"/>
                <w:color w:val="DD1144"/>
              </w:rPr>
              <w:t>"Model Performance on ChemicalManufacturing Data"</w:t>
            </w:r>
            <w:r>
              <w:rPr>
                <w:rStyle w:val="SourceText"/>
                <w:rFonts w:ascii="monospace" w:hAnsi="monospace"/>
                <w:color w:val="333333"/>
              </w:rPr>
              <w:t xml:space="preserve">, digits = </w:t>
            </w:r>
            <w:r>
              <w:rPr>
                <w:rStyle w:val="SourceText"/>
                <w:rFonts w:ascii="monospace" w:hAnsi="monospace"/>
                <w:color w:val="009999"/>
              </w:rPr>
              <w:t>3</w:t>
            </w:r>
            <w:r>
              <w:rPr>
                <w:rStyle w:val="SourceText"/>
                <w:rFonts w:ascii="monospace" w:hAnsi="monospace"/>
                <w:color w:val="333333"/>
              </w:rPr>
              <w:t xml:space="preserve">) %&gt;%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kable_styling()</w:t>
            </w:r>
          </w:p>
          <w:p w:rsidR="0098687E" w:rsidRDefault="0098687E">
            <w:pPr>
              <w:pStyle w:val="TableContents"/>
            </w:pPr>
          </w:p>
        </w:tc>
      </w:tr>
    </w:tbl>
    <w:p w:rsidR="0098687E" w:rsidRDefault="0098687E"/>
    <w:p w:rsidR="0098687E" w:rsidRDefault="0098687E"/>
    <w:p w:rsidR="0098687E" w:rsidRDefault="00CA35E2">
      <w:r>
        <w:object w:dxaOrig="8144" w:dyaOrig="3037">
          <v:shape id="ole_rId11" o:spid="_x0000_i1027" style="width:407.25pt;height:151.9pt" coordsize="" o:spt="100" adj="0,,0" path="" stroked="f">
            <v:stroke joinstyle="miter"/>
            <v:imagedata r:id="rId14" o:title=""/>
            <v:formulas/>
            <v:path o:connecttype="segments"/>
          </v:shape>
          <o:OLEObject Type="Embed" ProgID="Excel.Sheet.12" ShapeID="ole_rId11" DrawAspect="Content" ObjectID="_1656437363" r:id="rId15"/>
        </w:object>
      </w: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CA35E2">
            <w:pPr>
              <w:pStyle w:val="Heading3"/>
              <w:rPr>
                <w:rFonts w:ascii="Helvetica Neue;Helvetica;Arial;" w:hAnsi="Helvetica Neue;Helvetica;Arial;"/>
                <w:color w:val="333333"/>
                <w:sz w:val="36"/>
              </w:rPr>
            </w:pPr>
            <w:bookmarkStart w:id="85" w:name="__RefHeading___Toc6289_1911604043"/>
            <w:bookmarkEnd w:id="85"/>
            <w:r>
              <w:rPr>
                <w:rFonts w:ascii="Helvetica Neue;Helvetica;Arial;" w:hAnsi="Helvetica Neue;Helvetica;Arial;"/>
                <w:color w:val="333333"/>
                <w:sz w:val="36"/>
              </w:rPr>
              <w:t xml:space="preserve">(b). Which predictors are most </w:t>
            </w:r>
            <w:r>
              <w:rPr>
                <w:rFonts w:ascii="Helvetica Neue;Helvetica;Arial;" w:hAnsi="Helvetica Neue;Helvetica;Arial;"/>
                <w:color w:val="333333"/>
                <w:sz w:val="36"/>
              </w:rPr>
              <w:t>important in the optimal nonlinear regression model? Do either the biological or process variables dominate the list? How do the top ten important predictors compare to the top ten predictors from the optimal linear model?</w:t>
            </w:r>
          </w:p>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svmImportance2 &lt;- caret::varImp(svmModel2) </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svmImportance2$importance %&gt;%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as.data.frame()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tibble::rownames_to_column()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dplyr::mutate(name = forcats::fct_inorder(rowname))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arrange(desc(Overall))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head</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ggplot(., aes(x = reorder(name, Overall), y = Overall)) +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geom_point() +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geom_segment(aes(x = name, xend = name, y = </w:t>
            </w:r>
            <w:r>
              <w:rPr>
                <w:rStyle w:val="SourceText"/>
                <w:rFonts w:ascii="monospace" w:hAnsi="monospace"/>
                <w:color w:val="009999"/>
              </w:rPr>
              <w:t>0</w:t>
            </w:r>
            <w:r>
              <w:rPr>
                <w:rStyle w:val="SourceText"/>
                <w:rFonts w:ascii="monospace" w:hAnsi="monospace"/>
                <w:color w:val="333333"/>
              </w:rPr>
              <w:t xml:space="preserve">, yend = Overall)) +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ggtitle(</w:t>
            </w:r>
            <w:r>
              <w:rPr>
                <w:rStyle w:val="SourceText"/>
                <w:rFonts w:ascii="monospace" w:hAnsi="monospace"/>
                <w:color w:val="DD1144"/>
              </w:rPr>
              <w:t xml:space="preserve">"Variable Importance: SVM for </w:t>
            </w:r>
            <w:r>
              <w:rPr>
                <w:rStyle w:val="SourceText"/>
                <w:rFonts w:ascii="monospace" w:hAnsi="monospace"/>
                <w:color w:val="DD1144"/>
              </w:rPr>
              <w:t>ChemicalManufacturing Data"</w:t>
            </w:r>
            <w:r>
              <w:rPr>
                <w:rStyle w:val="SourceText"/>
                <w:rFonts w:ascii="monospace" w:hAnsi="monospace"/>
                <w:color w:val="333333"/>
              </w:rPr>
              <w: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"Variable"</w:t>
            </w:r>
            <w:r>
              <w:rPr>
                <w:rStyle w:val="SourceText"/>
                <w:rFonts w:ascii="monospace" w:hAnsi="monospace"/>
                <w:color w:val="333333"/>
              </w:rPr>
              <w:t xml:space="preserve">, y = </w:t>
            </w:r>
            <w:r>
              <w:rPr>
                <w:rStyle w:val="SourceText"/>
                <w:rFonts w:ascii="monospace" w:hAnsi="monospace"/>
                <w:color w:val="DD1144"/>
              </w:rPr>
              <w:t>"Importance"</w:t>
            </w:r>
            <w:r>
              <w:rPr>
                <w:rStyle w:val="SourceText"/>
                <w:rFonts w:ascii="monospace" w:hAnsi="monospace"/>
                <w:color w:val="333333"/>
              </w:rPr>
              <w: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coord_flip()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theme_minimal()</w:t>
            </w:r>
            <w:r>
              <w:br/>
            </w: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TableContents"/>
            </w:pPr>
            <w:r>
              <w:rPr>
                <w:noProof/>
              </w:rPr>
              <w:lastRenderedPageBreak/>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6262370" cy="447294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6"/>
                          <a:stretch>
                            <a:fillRect/>
                          </a:stretch>
                        </pic:blipFill>
                        <pic:spPr bwMode="auto">
                          <a:xfrm>
                            <a:off x="0" y="0"/>
                            <a:ext cx="6262370" cy="4472940"/>
                          </a:xfrm>
                          <a:prstGeom prst="rect">
                            <a:avLst/>
                          </a:prstGeom>
                        </pic:spPr>
                      </pic:pic>
                    </a:graphicData>
                  </a:graphic>
                </wp:anchor>
              </w:drawing>
            </w: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CA35E2">
            <w:pPr>
              <w:pStyle w:val="Heading3"/>
              <w:rPr>
                <w:rFonts w:ascii="Helvetica Neue;Helvetica;Arial;" w:hAnsi="Helvetica Neue;Helvetica;Arial;"/>
                <w:color w:val="333333"/>
                <w:sz w:val="36"/>
              </w:rPr>
            </w:pPr>
            <w:bookmarkStart w:id="86" w:name="__RefHeading___Toc6291_1911604043"/>
            <w:bookmarkEnd w:id="86"/>
            <w:r>
              <w:rPr>
                <w:rFonts w:ascii="Helvetica Neue;Helvetica;Arial;" w:hAnsi="Helvetica Neue;Helvetica;Arial;"/>
                <w:color w:val="333333"/>
                <w:sz w:val="36"/>
              </w:rPr>
              <w:lastRenderedPageBreak/>
              <w:t xml:space="preserve">(c). Explore the relationships between the top predictors and the response for the predictors that are unique to the </w:t>
            </w:r>
            <w:r>
              <w:rPr>
                <w:rFonts w:ascii="Helvetica Neue;Helvetica;Arial;" w:hAnsi="Helvetica Neue;Helvetica;Arial;"/>
                <w:color w:val="333333"/>
                <w:sz w:val="36"/>
              </w:rPr>
              <w:t>optimal nonlinear regression model. Do these plots reveal intuition about the biological or process predictors and their relationship with yield?</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 xml:space="preserve">In general, the SVM model pointed to the same direction, conclusion as the linear model (Elastic net) as </w:t>
            </w:r>
            <w:r>
              <w:rPr>
                <w:rFonts w:ascii="Helvetica Neue;Helvetica;Arial;" w:hAnsi="Helvetica Neue;Helvetica;Arial;"/>
                <w:color w:val="333333"/>
                <w:sz w:val="21"/>
              </w:rPr>
              <w:t>both indicated that the ManufacturingProcess variables seemed to be more important, e.g. ManufacturingProcess32, 09 tops the list. However, the SVM found that several biological variables important that were not found in the linear model and vice versa, e.</w:t>
            </w:r>
            <w:r>
              <w:rPr>
                <w:rFonts w:ascii="Helvetica Neue;Helvetica;Arial;" w:hAnsi="Helvetica Neue;Helvetica;Arial;"/>
                <w:color w:val="333333"/>
                <w:sz w:val="21"/>
              </w:rPr>
              <w:t>g. BiologicalMaterial02 was found in SVM only, whereas BiologicalMaterial05 was found in the linear model only. It seemed that both variables positively correlated with Yield, but the relationship between BiologicalMaterial02 and Yield seemed to be much mo</w:t>
            </w:r>
            <w:r>
              <w:rPr>
                <w:rFonts w:ascii="Helvetica Neue;Helvetica;Arial;" w:hAnsi="Helvetica Neue;Helvetica;Arial;"/>
                <w:color w:val="333333"/>
                <w:sz w:val="21"/>
              </w:rPr>
              <w:t>re obvious and stronger than 05.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features &lt;- svmImportance2$importance %&gt;%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as.data.frame()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tibble::rownames_to_column()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dplyr::mutate(name = forcats::fct_inorder(rowname))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arrange(desc(Overall))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head</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.$rowname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as.vector</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subset &lt;- impu_data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dplyr::select(all_of(c(</w:t>
            </w:r>
            <w:r>
              <w:rPr>
                <w:rStyle w:val="SourceText"/>
                <w:rFonts w:ascii="monospace" w:hAnsi="monospace"/>
                <w:color w:val="DD1144"/>
              </w:rPr>
              <w:t>"Yield"</w:t>
            </w:r>
            <w:r>
              <w:rPr>
                <w:rStyle w:val="SourceText"/>
                <w:rFonts w:ascii="monospace" w:hAnsi="monospace"/>
                <w:color w:val="333333"/>
              </w:rPr>
              <w:t>, features)))</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corSubset &lt;- cor(subset)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as.matrix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as.data.frame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tibble::rownames_to_column(., </w:t>
            </w:r>
            <w:r>
              <w:rPr>
                <w:rStyle w:val="SourceText"/>
                <w:rFonts w:ascii="monospace" w:hAnsi="monospace"/>
                <w:color w:val="DD1144"/>
              </w:rPr>
              <w:t>"variable"</w:t>
            </w:r>
            <w:r>
              <w:rPr>
                <w:rStyle w:val="SourceText"/>
                <w:rFonts w:ascii="monospace" w:hAnsi="monospace"/>
                <w:color w:val="333333"/>
              </w:rPr>
              <w:t>)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arrange(desc(Yield))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dplyr::select(variable, Yield) </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corSubset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kable(caption = </w:t>
            </w:r>
            <w:r>
              <w:rPr>
                <w:rStyle w:val="SourceText"/>
                <w:rFonts w:ascii="monospace" w:hAnsi="monospace"/>
                <w:color w:val="DD1144"/>
              </w:rPr>
              <w:t>"Correlation"</w:t>
            </w:r>
            <w:r>
              <w:rPr>
                <w:rStyle w:val="SourceText"/>
                <w:rFonts w:ascii="monospace" w:hAnsi="monospace"/>
                <w:color w:val="333333"/>
              </w:rPr>
              <w:t>)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kable_styling()</w:t>
            </w:r>
          </w:p>
          <w:p w:rsidR="0098687E" w:rsidRDefault="00CA35E2">
            <w:pPr>
              <w:pStyle w:val="BodyText"/>
            </w:pPr>
            <w:r>
              <w:br/>
            </w:r>
          </w:p>
        </w:tc>
      </w:tr>
    </w:tbl>
    <w:p w:rsidR="0098687E" w:rsidRDefault="0098687E"/>
    <w:p w:rsidR="0098687E" w:rsidRDefault="00CA35E2">
      <w:r>
        <w:object w:dxaOrig="6664" w:dyaOrig="3129">
          <v:shape id="ole_rId14" o:spid="_x0000_i1028" style="width:333.4pt;height:156.4pt" coordsize="" o:spt="100" adj="0,,0" path="" stroked="f">
            <v:stroke joinstyle="miter"/>
            <v:imagedata r:id="rId17" o:title=""/>
            <v:formulas/>
            <v:path o:connecttype="segments"/>
          </v:shape>
          <o:OLEObject Type="Embed" ProgID="Excel.Sheet.12" ShapeID="ole_rId14" DrawAspect="Content" ObjectID="_1656437364" r:id="rId18"/>
        </w:object>
      </w:r>
    </w:p>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p w:rsidR="0098687E" w:rsidRDefault="0098687E"/>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rPr>
          <w:trHeight w:val="3780"/>
        </w:trPr>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lastRenderedPageBreak/>
              <w:t xml:space="preserve"># </w:t>
            </w:r>
            <w:r>
              <w:rPr>
                <w:rStyle w:val="SourceText"/>
                <w:rFonts w:ascii="monospace" w:hAnsi="monospace"/>
                <w:i/>
                <w:color w:val="999988"/>
              </w:rPr>
              <w:t>BiologicalMaterial02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impu_data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dplyr::select(Yield, BiologicalMaterial02)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ggplot(., aes(Yield, BiologicalMaterial02))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geom_point()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ggtitle(</w:t>
            </w:r>
            <w:r>
              <w:rPr>
                <w:rStyle w:val="SourceText"/>
                <w:rFonts w:ascii="monospace" w:hAnsi="monospace"/>
                <w:color w:val="DD1144"/>
              </w:rPr>
              <w:t>"BiologicalMaterial02"</w:t>
            </w:r>
            <w:r>
              <w:rPr>
                <w:rStyle w:val="SourceText"/>
                <w:rFonts w:ascii="monospace" w:hAnsi="monospace"/>
                <w:color w:val="333333"/>
              </w:rPr>
              <w: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theme_classic()</w:t>
            </w:r>
          </w:p>
        </w:tc>
      </w:tr>
    </w:tbl>
    <w:p w:rsidR="0098687E" w:rsidRDefault="00CA35E2">
      <w:r>
        <w:rPr>
          <w:noProof/>
        </w:rPr>
        <w:drawing>
          <wp:anchor distT="0" distB="0" distL="0" distR="0" simplePos="0" relativeHeight="12" behindDoc="0" locked="0" layoutInCell="1" allowOverlap="1">
            <wp:simplePos x="0" y="0"/>
            <wp:positionH relativeFrom="column">
              <wp:posOffset>285750</wp:posOffset>
            </wp:positionH>
            <wp:positionV relativeFrom="paragraph">
              <wp:posOffset>154305</wp:posOffset>
            </wp:positionV>
            <wp:extent cx="6332220" cy="45224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9"/>
                    <a:stretch>
                      <a:fillRect/>
                    </a:stretch>
                  </pic:blipFill>
                  <pic:spPr bwMode="auto">
                    <a:xfrm>
                      <a:off x="0" y="0"/>
                      <a:ext cx="6332220" cy="4522470"/>
                    </a:xfrm>
                    <a:prstGeom prst="rect">
                      <a:avLst/>
                    </a:prstGeom>
                  </pic:spPr>
                </pic:pic>
              </a:graphicData>
            </a:graphic>
          </wp:anchor>
        </w:drawing>
      </w:r>
    </w:p>
    <w:p w:rsidR="0098687E" w:rsidRDefault="0098687E"/>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t>
            </w:r>
            <w:r>
              <w:rPr>
                <w:rStyle w:val="SourceText"/>
                <w:rFonts w:ascii="monospace" w:hAnsi="monospace"/>
                <w:i/>
                <w:color w:val="999988"/>
              </w:rPr>
              <w:t>BiologicalMaterial05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impu_data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dplyr::select(Yield, BiologicalMaterial05)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ggplot(., aes(Yield, BiologicalMaterial05))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geom_point()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ggtitle(</w:t>
            </w:r>
            <w:r>
              <w:rPr>
                <w:rStyle w:val="SourceText"/>
                <w:rFonts w:ascii="monospace" w:hAnsi="monospace"/>
                <w:color w:val="DD1144"/>
              </w:rPr>
              <w:t>"BiologicalMaterial05"</w:t>
            </w:r>
            <w:r>
              <w:rPr>
                <w:rStyle w:val="SourceText"/>
                <w:rFonts w:ascii="monospace" w:hAnsi="monospace"/>
                <w:color w:val="333333"/>
              </w:rPr>
              <w: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theme_bw()</w:t>
            </w:r>
          </w:p>
        </w:tc>
      </w:tr>
    </w:tbl>
    <w:p w:rsidR="0098687E" w:rsidRDefault="0098687E"/>
    <w:p w:rsidR="0098687E" w:rsidRDefault="00CA35E2">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32220" cy="452247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0"/>
                    <a:stretch>
                      <a:fillRect/>
                    </a:stretch>
                  </pic:blipFill>
                  <pic:spPr bwMode="auto">
                    <a:xfrm>
                      <a:off x="0" y="0"/>
                      <a:ext cx="6332220" cy="4522470"/>
                    </a:xfrm>
                    <a:prstGeom prst="rect">
                      <a:avLst/>
                    </a:prstGeom>
                  </pic:spPr>
                </pic:pic>
              </a:graphicData>
            </a:graphic>
          </wp:anchor>
        </w:drawing>
      </w:r>
    </w:p>
    <w:p w:rsidR="0098687E" w:rsidRDefault="0098687E"/>
    <w:p w:rsidR="0098687E" w:rsidRDefault="00CA35E2">
      <w:pPr>
        <w:pStyle w:val="Heading1"/>
      </w:pPr>
      <w:bookmarkStart w:id="87" w:name="__RefHeading___Toc6534_1911604043"/>
      <w:bookmarkEnd w:id="87"/>
      <w:r>
        <w:t>Kuhn &amp; Johnson 8</w:t>
      </w:r>
    </w:p>
    <w:p w:rsidR="0098687E" w:rsidRDefault="00CA35E2">
      <w:pPr>
        <w:pStyle w:val="Heading2"/>
      </w:pPr>
      <w:bookmarkStart w:id="88" w:name="__RefHeading___Toc6536_1911604043"/>
      <w:bookmarkEnd w:id="88"/>
      <w:r>
        <w:t>HW_KJ_8.1</w:t>
      </w:r>
    </w:p>
    <w:tbl>
      <w:tblPr>
        <w:tblW w:w="997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631"/>
        <w:gridCol w:w="0"/>
        <w:gridCol w:w="0"/>
        <w:gridCol w:w="0"/>
        <w:gridCol w:w="0"/>
        <w:gridCol w:w="0"/>
        <w:gridCol w:w="0"/>
        <w:gridCol w:w="360"/>
      </w:tblGrid>
      <w:tr w:rsidR="0098687E">
        <w:tc>
          <w:tcPr>
            <w:tcW w:w="9990" w:type="dxa"/>
            <w:gridSpan w:val="8"/>
            <w:tcBorders>
              <w:top w:val="single" w:sz="2" w:space="0" w:color="000000"/>
              <w:left w:val="single" w:sz="2" w:space="0" w:color="000000"/>
              <w:bottom w:val="single" w:sz="2" w:space="0" w:color="000000"/>
            </w:tcBorders>
            <w:shd w:val="clear" w:color="auto" w:fill="auto"/>
          </w:tcPr>
          <w:p w:rsidR="0098687E" w:rsidRDefault="00CA35E2">
            <w:pPr>
              <w:pStyle w:val="PreformattedText"/>
              <w:rPr>
                <w:sz w:val="24"/>
                <w:szCs w:val="24"/>
              </w:rPr>
            </w:pPr>
            <w:r>
              <w:rPr>
                <w:rStyle w:val="SourceText"/>
                <w:rFonts w:ascii="monospace" w:hAnsi="monospace"/>
                <w:b/>
                <w:color w:val="990000"/>
                <w:szCs w:val="24"/>
              </w:rPr>
              <w:t>library</w:t>
            </w:r>
            <w:r>
              <w:rPr>
                <w:rStyle w:val="SourceText"/>
                <w:rFonts w:ascii="monospace" w:hAnsi="monospace"/>
                <w:color w:val="333333"/>
                <w:szCs w:val="24"/>
              </w:rPr>
              <w:t>(AppliedPredictiveModeling)</w:t>
            </w:r>
          </w:p>
          <w:p w:rsidR="0098687E" w:rsidRDefault="0098687E">
            <w:pPr>
              <w:pStyle w:val="Heading2"/>
              <w:spacing w:before="300" w:after="150" w:line="264" w:lineRule="auto"/>
              <w:outlineLvl w:val="1"/>
              <w:rPr>
                <w:rFonts w:ascii="inherit" w:hAnsi="inherit"/>
                <w:color w:val="333333"/>
                <w:sz w:val="45"/>
              </w:rPr>
            </w:pPr>
            <w:bookmarkStart w:id="89" w:name="__RefHeading___Toc6293_1911604043"/>
            <w:bookmarkEnd w:id="89"/>
          </w:p>
          <w:p w:rsidR="0098687E" w:rsidRDefault="00CA35E2">
            <w:pPr>
              <w:pStyle w:val="Heading3"/>
              <w:outlineLvl w:val="2"/>
            </w:pPr>
            <w:bookmarkStart w:id="90" w:name="__RefHeading___Toc6295_1911604043"/>
            <w:bookmarkEnd w:id="90"/>
            <w:r>
              <w:t>8.1. Recreate the simulated data from Exercise 7.2: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(mlbench)</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set.seed(</w:t>
            </w:r>
            <w:r>
              <w:rPr>
                <w:rStyle w:val="SourceText"/>
                <w:rFonts w:ascii="monospace" w:hAnsi="monospace"/>
                <w:color w:val="009999"/>
              </w:rPr>
              <w:t>200</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simulated &lt;- mlbench.friedman1(</w:t>
            </w:r>
            <w:r>
              <w:rPr>
                <w:rStyle w:val="SourceText"/>
                <w:rFonts w:ascii="monospace" w:hAnsi="monospace"/>
                <w:color w:val="009999"/>
              </w:rPr>
              <w:t>200</w:t>
            </w:r>
            <w:r>
              <w:rPr>
                <w:rStyle w:val="SourceText"/>
                <w:rFonts w:ascii="monospace" w:hAnsi="monospace"/>
                <w:color w:val="333333"/>
              </w:rPr>
              <w:t xml:space="preserve">, sd = </w:t>
            </w:r>
            <w:r>
              <w:rPr>
                <w:rStyle w:val="SourceText"/>
                <w:rFonts w:ascii="monospace" w:hAnsi="monospace"/>
                <w:color w:val="009999"/>
              </w:rPr>
              <w:t>1</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simulated &lt;- cbind(simulated$x, simulated$y)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simulated &lt;- </w:t>
            </w:r>
            <w:r>
              <w:rPr>
                <w:rStyle w:val="SourceText"/>
                <w:rFonts w:ascii="monospace" w:hAnsi="monospace"/>
                <w:color w:val="333333"/>
              </w:rPr>
              <w:t>as.data.frame(simulated)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colnames(simulated)[ncol(simulated)] &lt;- </w:t>
            </w:r>
            <w:r>
              <w:rPr>
                <w:rStyle w:val="SourceText"/>
                <w:rFonts w:ascii="monospace" w:hAnsi="monospace"/>
                <w:color w:val="DD1144"/>
              </w:rPr>
              <w:t>"y"</w:t>
            </w:r>
          </w:p>
          <w:p w:rsidR="0098687E" w:rsidRDefault="00CA35E2">
            <w:pPr>
              <w:pStyle w:val="Heading3"/>
              <w:outlineLvl w:val="2"/>
            </w:pPr>
            <w:bookmarkStart w:id="91" w:name="__RefHeading___Toc6297_1911604043"/>
            <w:bookmarkEnd w:id="91"/>
            <w:r>
              <w:t>(a) Fit a random forest model to all</w:t>
            </w:r>
            <w:r>
              <w:t xml:space="preserve"> the predictors, then estimate the variable importance scores: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(randomForest)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randomForest 4.6-14</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Type rfNews() to see new features/cha</w:t>
            </w:r>
            <w:r>
              <w:rPr>
                <w:rStyle w:val="SourceText"/>
                <w:rFonts w:ascii="monospace" w:hAnsi="monospace"/>
                <w:color w:val="333333"/>
              </w:rPr>
              <w:t>nges/bug fixes.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(caret)</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rPr>
                <w:rStyle w:val="SourceText"/>
                <w:rFonts w:ascii="monospace" w:hAnsi="monospace"/>
                <w:color w:val="333333"/>
              </w:rPr>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rfmodel1 &lt;- randomForest(y ~ ., data = simulated,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importance = </w:t>
            </w:r>
            <w:r>
              <w:rPr>
                <w:rStyle w:val="SourceText"/>
                <w:rFonts w:ascii="monospace" w:hAnsi="monospace"/>
                <w:color w:val="990073"/>
              </w:rPr>
              <w:t>TRUE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ntree = </w:t>
            </w:r>
            <w:r>
              <w:rPr>
                <w:rStyle w:val="SourceText"/>
                <w:rFonts w:ascii="monospace" w:hAnsi="monospace"/>
                <w:color w:val="009999"/>
              </w:rPr>
              <w:t>1000</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rfImp1 &lt;- varImp(rfmodel1, scale = </w:t>
            </w:r>
            <w:r>
              <w:rPr>
                <w:rStyle w:val="SourceText"/>
                <w:rFonts w:ascii="monospace" w:hAnsi="monospace"/>
                <w:color w:val="990073"/>
              </w:rPr>
              <w:t>FALSE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rfImp1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Overall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V1   </w:t>
            </w:r>
            <w:r>
              <w:rPr>
                <w:rStyle w:val="SourceText"/>
                <w:rFonts w:ascii="monospace" w:hAnsi="monospace"/>
                <w:color w:val="333333"/>
              </w:rPr>
              <w:t>8.732235404</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V2   6.415369387</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V3   0.763591825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V4   7.615118809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V5   2.023524577</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V6   0.165111172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V7  -0.005961659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V8  -0.166362581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V9  -0.095292651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V10 -0.074944788</w:t>
            </w:r>
          </w:p>
          <w:p w:rsidR="0098687E" w:rsidRDefault="00CA35E2">
            <w:pPr>
              <w:pStyle w:val="Heading4"/>
              <w:spacing w:before="150" w:after="150" w:line="264" w:lineRule="auto"/>
              <w:outlineLvl w:val="3"/>
              <w:rPr>
                <w:rFonts w:ascii="Helvetica Neue;Helvetica;Arial;" w:eastAsia="Helvetica Neue;Helvetica;Arial;" w:hAnsi="Helvetica Neue;Helvetica;Arial;" w:cs="Helvetica Neue;Helvetica;Arial;"/>
                <w:b w:val="0"/>
                <w:bCs w:val="0"/>
                <w:color w:val="333333"/>
                <w:sz w:val="21"/>
                <w:szCs w:val="21"/>
              </w:rPr>
            </w:pPr>
            <w:bookmarkStart w:id="92" w:name="__RefHeading___Toc6299_1911604043"/>
            <w:bookmarkEnd w:id="92"/>
            <w:r>
              <w:rPr>
                <w:rFonts w:ascii="Helvetica Neue;Helvetica;Arial;" w:eastAsia="Helvetica Neue;Helvetica;Arial;" w:hAnsi="Helvetica Neue;Helvetica;Arial;" w:cs="Helvetica Neue;Helvetica;Arial;"/>
                <w:b w:val="0"/>
                <w:bCs w:val="0"/>
                <w:color w:val="333333"/>
                <w:sz w:val="21"/>
                <w:szCs w:val="21"/>
              </w:rPr>
              <w:t xml:space="preserve">Did the random forest model significantly use the </w:t>
            </w:r>
            <w:r>
              <w:rPr>
                <w:rFonts w:ascii="Helvetica Neue;Helvetica;Arial;" w:eastAsia="Helvetica Neue;Helvetica;Arial;" w:hAnsi="Helvetica Neue;Helvetica;Arial;" w:cs="Helvetica Neue;Helvetica;Arial;"/>
                <w:b w:val="0"/>
                <w:bCs w:val="0"/>
                <w:color w:val="333333"/>
                <w:sz w:val="21"/>
                <w:szCs w:val="21"/>
              </w:rPr>
              <w:t>uninformative predictors (V6 – V10)?</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The importance values of predictors (V6 - V10) are either very low and positive or very low and negative. This means that the random forest model really did not use those variables.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varImpPlot(rfmodel1)</w:t>
            </w:r>
          </w:p>
          <w:p w:rsidR="0098687E" w:rsidRDefault="0098687E">
            <w:pPr>
              <w:pStyle w:val="TableContents"/>
            </w:pPr>
          </w:p>
        </w:tc>
        <w:tc>
          <w:tcPr>
            <w:tcW w:w="1" w:type="dxa"/>
            <w:gridSpan w:val="0"/>
            <w:tcBorders>
              <w:top w:val="single" w:sz="2" w:space="0" w:color="000000"/>
              <w:bottom w:val="single" w:sz="2" w:space="0" w:color="000000"/>
              <w:right w:val="single" w:sz="2" w:space="0" w:color="000000"/>
            </w:tcBorders>
            <w:shd w:val="clear" w:color="auto" w:fill="auto"/>
          </w:tcPr>
          <w:p w:rsidR="0098687E" w:rsidRDefault="0098687E">
            <w:pPr>
              <w:pStyle w:val="PreformattedText"/>
              <w:rPr>
                <w:sz w:val="24"/>
                <w:szCs w:val="24"/>
              </w:rPr>
            </w:pPr>
          </w:p>
        </w:tc>
      </w:tr>
      <w:tr w:rsidR="0098687E">
        <w:tc>
          <w:tcPr>
            <w:tcW w:w="9990" w:type="dxa"/>
            <w:gridSpan w:val="8"/>
            <w:tcBorders>
              <w:left w:val="single" w:sz="2" w:space="0" w:color="000000"/>
              <w:bottom w:val="single" w:sz="2" w:space="0" w:color="000000"/>
            </w:tcBorders>
            <w:shd w:val="clear" w:color="auto" w:fill="auto"/>
          </w:tcPr>
          <w:p w:rsidR="0098687E" w:rsidRDefault="00CA35E2">
            <w:pPr>
              <w:pStyle w:val="TableContents"/>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6262370" cy="447294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1"/>
                          <a:stretch>
                            <a:fillRect/>
                          </a:stretch>
                        </pic:blipFill>
                        <pic:spPr bwMode="auto">
                          <a:xfrm>
                            <a:off x="0" y="0"/>
                            <a:ext cx="6262370" cy="4472940"/>
                          </a:xfrm>
                          <a:prstGeom prst="rect">
                            <a:avLst/>
                          </a:prstGeom>
                        </pic:spPr>
                      </pic:pic>
                    </a:graphicData>
                  </a:graphic>
                </wp:anchor>
              </w:drawing>
            </w:r>
          </w:p>
        </w:tc>
        <w:tc>
          <w:tcPr>
            <w:tcW w:w="1" w:type="dxa"/>
            <w:gridSpan w:val="0"/>
            <w:tcBorders>
              <w:bottom w:val="single" w:sz="2" w:space="0" w:color="000000"/>
              <w:right w:val="single" w:sz="2" w:space="0" w:color="000000"/>
            </w:tcBorders>
            <w:shd w:val="clear" w:color="auto" w:fill="auto"/>
          </w:tcPr>
          <w:p w:rsidR="0098687E" w:rsidRDefault="0098687E">
            <w:pPr>
              <w:pStyle w:val="TableContents"/>
            </w:pPr>
          </w:p>
        </w:tc>
      </w:tr>
      <w:tr w:rsidR="0098687E">
        <w:tc>
          <w:tcPr>
            <w:tcW w:w="9990" w:type="dxa"/>
            <w:gridSpan w:val="8"/>
            <w:tcBorders>
              <w:left w:val="single" w:sz="2" w:space="0" w:color="000000"/>
              <w:bottom w:val="single" w:sz="2" w:space="0" w:color="000000"/>
            </w:tcBorders>
            <w:shd w:val="clear" w:color="auto" w:fill="auto"/>
          </w:tcPr>
          <w:p w:rsidR="0098687E" w:rsidRDefault="00CA35E2">
            <w:pPr>
              <w:pStyle w:val="Heading3"/>
              <w:outlineLvl w:val="2"/>
            </w:pPr>
            <w:bookmarkStart w:id="93" w:name="__RefHeading___Toc6301_1911604043"/>
            <w:bookmarkEnd w:id="93"/>
            <w:r>
              <w:t>(b) Now add an additional predictor that is highly correlated with one of the informative predictors. For example: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simulated2 &lt;- simulated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simulated2$duplicate1 &lt;- simulated2$V1 + rnorm(</w:t>
            </w:r>
            <w:r>
              <w:rPr>
                <w:rStyle w:val="SourceText"/>
                <w:rFonts w:ascii="monospace" w:hAnsi="monospace"/>
                <w:color w:val="009999"/>
              </w:rPr>
              <w:t>200</w:t>
            </w:r>
            <w:r>
              <w:rPr>
                <w:rStyle w:val="SourceText"/>
                <w:rFonts w:ascii="monospace" w:hAnsi="monospace"/>
                <w:color w:val="333333"/>
              </w:rPr>
              <w:t xml:space="preserve">) * </w:t>
            </w:r>
            <w:r>
              <w:rPr>
                <w:rStyle w:val="SourceText"/>
                <w:rFonts w:ascii="monospace" w:hAnsi="monospace"/>
                <w:color w:val="009999"/>
              </w:rPr>
              <w:t>.1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cor(simulated2$duplicate1, simulated2$V1)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 0.9460206</w:t>
            </w:r>
          </w:p>
          <w:p w:rsidR="0098687E" w:rsidRDefault="00CA35E2">
            <w:pPr>
              <w:pStyle w:val="Heading4"/>
              <w:outlineLvl w:val="3"/>
            </w:pPr>
            <w:bookmarkStart w:id="94" w:name="__RefHeading___Toc6303_1911604043"/>
            <w:bookmarkEnd w:id="94"/>
            <w:r>
              <w:t>Fit another random forest model to these data. Did the importance score for V1 change? What happens when you add another predictor that is also highly correlated with V1?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rfmodel2 &lt;- </w:t>
            </w:r>
            <w:r>
              <w:rPr>
                <w:rStyle w:val="SourceText"/>
                <w:rFonts w:ascii="monospace" w:hAnsi="monospace"/>
                <w:color w:val="333333"/>
              </w:rPr>
              <w:t>randomForest(y ~ ., data = simulated2,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importance = </w:t>
            </w:r>
            <w:r>
              <w:rPr>
                <w:rStyle w:val="SourceText"/>
                <w:rFonts w:ascii="monospace" w:hAnsi="monospace"/>
                <w:color w:val="990073"/>
              </w:rPr>
              <w:t>TRUE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ntree = </w:t>
            </w:r>
            <w:r>
              <w:rPr>
                <w:rStyle w:val="SourceText"/>
                <w:rFonts w:ascii="monospace" w:hAnsi="monospace"/>
                <w:color w:val="009999"/>
              </w:rPr>
              <w:t>1000</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rfImp2 &lt;- varImp(rfmodel2, scale = </w:t>
            </w:r>
            <w:r>
              <w:rPr>
                <w:rStyle w:val="SourceText"/>
                <w:rFonts w:ascii="monospace" w:hAnsi="monospace"/>
                <w:color w:val="990073"/>
              </w:rPr>
              <w:t>FALSE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rfImp2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Overall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          5.69119973</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V2          6.06896061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V3      </w:t>
            </w:r>
            <w:r>
              <w:rPr>
                <w:rStyle w:val="SourceText"/>
                <w:rFonts w:ascii="monospace" w:hAnsi="monospace"/>
                <w:color w:val="333333"/>
              </w:rPr>
              <w:t xml:space="preserve">    0.62970218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V4          7.04752238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V5          1.87238438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V6          0.13569065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V7         -0.01345645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V8         -0.04370565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V9          0.00840438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V10         0.02894814</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duplicate1  4.28331581</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The variable V1</w:t>
            </w:r>
            <w:bookmarkStart w:id="95" w:name="_GoBack"/>
            <w:bookmarkEnd w:id="95"/>
            <w:r>
              <w:rPr>
                <w:rFonts w:ascii="Helvetica Neue;Helvetica;Arial;" w:hAnsi="Helvetica Neue;Helvetica;Arial;"/>
                <w:color w:val="333333"/>
                <w:sz w:val="21"/>
              </w:rPr>
              <w:t xml:space="preserve"> </w:t>
            </w:r>
            <w:r>
              <w:rPr>
                <w:rFonts w:ascii="Helvetica Neue;Helvetica;Arial;" w:hAnsi="Helvetica Neue;Helvetica;Arial;"/>
                <w:color w:val="333333"/>
                <w:sz w:val="21"/>
              </w:rPr>
              <w:t>importance value has been affected, its</w:t>
            </w:r>
            <w:r>
              <w:rPr>
                <w:rFonts w:ascii="Helvetica Neue;Helvetica;Arial;" w:hAnsi="Helvetica Neue;Helvetica;Arial;"/>
                <w:color w:val="333333"/>
                <w:sz w:val="21"/>
              </w:rPr>
              <w:t xml:space="preserve"> importance value has decreased. The model chose randomly which variable to use among the two highly correlated variable. There are two variables with the same type of information. This introduces instability in the mo</w:t>
            </w:r>
            <w:r>
              <w:rPr>
                <w:rFonts w:ascii="Helvetica Neue;Helvetica;Arial;" w:hAnsi="Helvetica Neue;Helvetica;Arial;"/>
                <w:color w:val="333333"/>
                <w:sz w:val="21"/>
              </w:rPr>
              <w:t>del coefficients.</w:t>
            </w:r>
          </w:p>
          <w:p w:rsidR="0098687E" w:rsidRDefault="0098687E">
            <w:pPr>
              <w:pStyle w:val="TableContents"/>
            </w:pPr>
          </w:p>
        </w:tc>
        <w:tc>
          <w:tcPr>
            <w:tcW w:w="1" w:type="dxa"/>
            <w:gridSpan w:val="0"/>
            <w:tcBorders>
              <w:bottom w:val="single" w:sz="2" w:space="0" w:color="000000"/>
              <w:right w:val="single" w:sz="2" w:space="0" w:color="000000"/>
            </w:tcBorders>
            <w:shd w:val="clear" w:color="auto" w:fill="auto"/>
          </w:tcPr>
          <w:p w:rsidR="0098687E" w:rsidRDefault="0098687E">
            <w:pPr>
              <w:pStyle w:val="Heading4"/>
              <w:outlineLvl w:val="3"/>
              <w:rPr>
                <w:rFonts w:ascii="inherit" w:hAnsi="inherit"/>
                <w:color w:val="333333"/>
                <w:sz w:val="27"/>
              </w:rPr>
            </w:pPr>
          </w:p>
        </w:tc>
      </w:tr>
      <w:tr w:rsidR="0098687E">
        <w:tc>
          <w:tcPr>
            <w:tcW w:w="9990" w:type="dxa"/>
            <w:gridSpan w:val="8"/>
            <w:tcBorders>
              <w:left w:val="single" w:sz="2" w:space="0" w:color="000000"/>
              <w:bottom w:val="single" w:sz="2" w:space="0" w:color="000000"/>
            </w:tcBorders>
            <w:shd w:val="clear" w:color="auto" w:fill="auto"/>
          </w:tcPr>
          <w:p w:rsidR="0098687E" w:rsidRDefault="0098687E">
            <w:pPr>
              <w:pStyle w:val="TableContents"/>
            </w:pPr>
          </w:p>
        </w:tc>
        <w:tc>
          <w:tcPr>
            <w:tcW w:w="1" w:type="dxa"/>
            <w:gridSpan w:val="0"/>
            <w:tcBorders>
              <w:bottom w:val="single" w:sz="2" w:space="0" w:color="000000"/>
              <w:right w:val="single" w:sz="2" w:space="0" w:color="000000"/>
            </w:tcBorders>
            <w:shd w:val="clear" w:color="auto" w:fill="auto"/>
          </w:tcPr>
          <w:p w:rsidR="0098687E" w:rsidRDefault="0098687E">
            <w:pPr>
              <w:pStyle w:val="TableContents"/>
            </w:pPr>
          </w:p>
        </w:tc>
      </w:tr>
      <w:tr w:rsidR="0098687E">
        <w:tc>
          <w:tcPr>
            <w:tcW w:w="9990" w:type="dxa"/>
            <w:gridSpan w:val="8"/>
            <w:tcBorders>
              <w:left w:val="single" w:sz="2" w:space="0" w:color="000000"/>
              <w:bottom w:val="single" w:sz="2" w:space="0" w:color="000000"/>
            </w:tcBorders>
            <w:shd w:val="clear" w:color="auto" w:fill="auto"/>
          </w:tcPr>
          <w:p w:rsidR="0098687E" w:rsidRDefault="00CA35E2">
            <w:pPr>
              <w:pStyle w:val="Heading3"/>
              <w:outlineLvl w:val="2"/>
            </w:pPr>
            <w:bookmarkStart w:id="96" w:name="__RefHeading___Toc6305_1911604043"/>
            <w:bookmarkEnd w:id="96"/>
            <w:r>
              <w:t xml:space="preserve">(c) Use the cforest function in the party package to fit a random forest model using conditional inference trees. The party package function varimp can calculate predictor importance. The conditional argument of that </w:t>
            </w:r>
            <w:r>
              <w:t>function toggles between the traditional importance measure and the modified version described in Strobl et al. (2007). Do these importances show the same pattern as the traditional random forest model?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(party)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bagCtrl &lt;- cforest_control(mtry = ncol</w:t>
            </w:r>
            <w:r>
              <w:rPr>
                <w:rStyle w:val="SourceText"/>
                <w:rFonts w:ascii="monospace" w:hAnsi="monospace"/>
                <w:color w:val="333333"/>
              </w:rPr>
              <w:t xml:space="preserve">(simulated) - </w:t>
            </w:r>
            <w:r>
              <w:rPr>
                <w:rStyle w:val="SourceText"/>
                <w:rFonts w:ascii="monospace" w:hAnsi="monospace"/>
                <w:color w:val="009999"/>
              </w:rPr>
              <w:t>1</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baggedTree &lt;- cforest(y ~ ., data = simulated)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(caret)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crfImp &lt;- varimp(baggedTree, conditional = </w:t>
            </w:r>
            <w:r>
              <w:rPr>
                <w:rStyle w:val="SourceText"/>
                <w:rFonts w:ascii="monospace" w:hAnsi="monospace"/>
                <w:color w:val="990073"/>
              </w:rPr>
              <w:t>TRUE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crfImp</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V1           V2           V3           V4           V5           V6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5.471457361  5.166826657  0.020994281  6.689072245  1.256076719  0.004925215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V7           V8           V9          V10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-0.008184439 -0.009141850 -0.0125</w:t>
            </w:r>
            <w:r>
              <w:rPr>
                <w:rStyle w:val="SourceText"/>
                <w:rFonts w:ascii="monospace" w:hAnsi="monospace"/>
                <w:color w:val="333333"/>
              </w:rPr>
              <w:t>94617 -0.013200299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crf.importance &lt;- data.frame(var = names(crfImp), y =crfImp)</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(dplyr)</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rPr>
                <w:rStyle w:val="SourceText"/>
                <w:rFonts w:ascii="monospace" w:hAnsi="monospace"/>
                <w:color w:val="333333"/>
              </w:rPr>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crf.imp &lt;- crf.importance %&gt;% arrange(desc(y))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crf.imp</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var            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V4  </w:t>
            </w:r>
            <w:r>
              <w:rPr>
                <w:rStyle w:val="SourceText"/>
                <w:rFonts w:ascii="monospace" w:hAnsi="monospace"/>
                <w:color w:val="333333"/>
              </w:rPr>
              <w:t xml:space="preserve">  6.689072245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   V1  5.471457361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V2   V2  </w:t>
            </w:r>
            <w:r>
              <w:rPr>
                <w:rStyle w:val="SourceText"/>
                <w:rFonts w:ascii="monospace" w:hAnsi="monospace"/>
                <w:color w:val="333333"/>
              </w:rPr>
              <w:t>5.166826657</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V5   V5  1.256076719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V3   V3  0.020994281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V6   V6  0.004925215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V7   V7 -0.008184439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V8   V8 -0.009141850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V9   V9 -0.012594617</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V10 V10 -0.013200299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crf.imp %&gt;% dplyr::mutate(var = reorder(var, y)) %&gt;%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ggplot(aes(x = var, y= </w:t>
            </w:r>
            <w:r>
              <w:rPr>
                <w:rStyle w:val="SourceText"/>
                <w:rFonts w:ascii="monospace" w:hAnsi="monospace"/>
                <w:color w:val="333333"/>
              </w:rPr>
              <w:t>y))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geom_point(show.legend = </w:t>
            </w:r>
            <w:r>
              <w:rPr>
                <w:rStyle w:val="SourceText"/>
                <w:rFonts w:ascii="monospace" w:hAnsi="monospace"/>
                <w:color w:val="990073"/>
              </w:rPr>
              <w:t>FALSE</w:t>
            </w:r>
            <w:r>
              <w:rPr>
                <w:rStyle w:val="SourceText"/>
                <w:rFonts w:ascii="monospace" w:hAnsi="monospace"/>
                <w:color w:val="333333"/>
              </w:rPr>
              <w: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"Important Variables"</w:t>
            </w:r>
            <w:r>
              <w:rPr>
                <w:rStyle w:val="SourceText"/>
                <w:rFonts w:ascii="monospace" w:hAnsi="monospace"/>
                <w:color w:val="333333"/>
              </w:rPr>
              <w:t xml:space="preserve">, y = </w:t>
            </w:r>
            <w:r>
              <w:rPr>
                <w:rStyle w:val="SourceText"/>
                <w:rFonts w:ascii="monospace" w:hAnsi="monospace"/>
                <w:color w:val="990073"/>
              </w:rPr>
              <w:t>NULL</w:t>
            </w:r>
            <w:r>
              <w:rPr>
                <w:rStyle w:val="SourceText"/>
                <w:rFonts w:ascii="monospace" w:hAnsi="monospace"/>
                <w:color w:val="333333"/>
              </w:rPr>
              <w: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coord_flip()</w:t>
            </w:r>
          </w:p>
          <w:p w:rsidR="0098687E" w:rsidRDefault="00CA35E2">
            <w:pPr>
              <w:pStyle w:val="BodyText"/>
            </w:pPr>
            <w:r>
              <w:br/>
            </w:r>
          </w:p>
        </w:tc>
        <w:tc>
          <w:tcPr>
            <w:tcW w:w="1" w:type="dxa"/>
            <w:gridSpan w:val="0"/>
            <w:tcBorders>
              <w:bottom w:val="single" w:sz="2" w:space="0" w:color="000000"/>
              <w:right w:val="single" w:sz="2" w:space="0" w:color="000000"/>
            </w:tcBorders>
            <w:shd w:val="clear" w:color="auto" w:fill="auto"/>
          </w:tcPr>
          <w:p w:rsidR="0098687E" w:rsidRDefault="0098687E">
            <w:pPr>
              <w:pStyle w:val="Heading4"/>
              <w:outlineLvl w:val="3"/>
              <w:rPr>
                <w:rFonts w:ascii="Helvetica Neue;Helvetica;Arial;" w:hAnsi="Helvetica Neue;Helvetica;Arial;"/>
                <w:color w:val="333333"/>
                <w:sz w:val="27"/>
              </w:rPr>
            </w:pPr>
          </w:p>
        </w:tc>
      </w:tr>
      <w:tr w:rsidR="0098687E">
        <w:tc>
          <w:tcPr>
            <w:tcW w:w="9990" w:type="dxa"/>
            <w:gridSpan w:val="8"/>
            <w:tcBorders>
              <w:left w:val="single" w:sz="2" w:space="0" w:color="000000"/>
              <w:bottom w:val="single" w:sz="2" w:space="0" w:color="000000"/>
            </w:tcBorders>
            <w:shd w:val="clear" w:color="auto" w:fill="auto"/>
          </w:tcPr>
          <w:p w:rsidR="0098687E" w:rsidRDefault="00CA35E2">
            <w:pPr>
              <w:pStyle w:val="Heading4"/>
              <w:outlineLvl w:val="3"/>
              <w:rPr>
                <w:rFonts w:ascii="Helvetica Neue;Helvetica;Arial;" w:hAnsi="Helvetica Neue;Helvetica;Arial;"/>
                <w:color w:val="333333"/>
                <w:sz w:val="27"/>
              </w:rPr>
            </w:pPr>
            <w:r>
              <w:rPr>
                <w:rFonts w:ascii="Helvetica Neue;Helvetica;Arial;" w:hAnsi="Helvetica Neue;Helvetica;Arial;"/>
                <w:noProof/>
                <w:color w:val="333333"/>
                <w:sz w:val="27"/>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262370" cy="447294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2"/>
                          <a:stretch>
                            <a:fillRect/>
                          </a:stretch>
                        </pic:blipFill>
                        <pic:spPr bwMode="auto">
                          <a:xfrm>
                            <a:off x="0" y="0"/>
                            <a:ext cx="6262370" cy="4472940"/>
                          </a:xfrm>
                          <a:prstGeom prst="rect">
                            <a:avLst/>
                          </a:prstGeom>
                        </pic:spPr>
                      </pic:pic>
                    </a:graphicData>
                  </a:graphic>
                </wp:anchor>
              </w:drawing>
            </w:r>
          </w:p>
        </w:tc>
        <w:tc>
          <w:tcPr>
            <w:tcW w:w="1" w:type="dxa"/>
            <w:gridSpan w:val="0"/>
            <w:tcBorders>
              <w:bottom w:val="single" w:sz="2" w:space="0" w:color="000000"/>
              <w:right w:val="single" w:sz="2" w:space="0" w:color="000000"/>
            </w:tcBorders>
            <w:shd w:val="clear" w:color="auto" w:fill="auto"/>
          </w:tcPr>
          <w:p w:rsidR="0098687E" w:rsidRDefault="0098687E">
            <w:pPr>
              <w:pStyle w:val="Heading4"/>
              <w:outlineLvl w:val="3"/>
              <w:rPr>
                <w:rFonts w:ascii="Helvetica Neue;Helvetica;Arial;" w:hAnsi="Helvetica Neue;Helvetica;Arial;"/>
                <w:color w:val="333333"/>
                <w:sz w:val="27"/>
              </w:rPr>
            </w:pPr>
          </w:p>
        </w:tc>
      </w:tr>
      <w:tr w:rsidR="0098687E">
        <w:tc>
          <w:tcPr>
            <w:tcW w:w="9990" w:type="dxa"/>
            <w:gridSpan w:val="8"/>
            <w:tcBorders>
              <w:left w:val="single" w:sz="2" w:space="0" w:color="000000"/>
              <w:bottom w:val="single" w:sz="2" w:space="0" w:color="000000"/>
            </w:tcBorders>
            <w:shd w:val="clear" w:color="auto" w:fill="auto"/>
          </w:tcPr>
          <w:p w:rsidR="0098687E" w:rsidRDefault="00CA35E2">
            <w:pPr>
              <w:pStyle w:val="Heading3"/>
              <w:outlineLvl w:val="2"/>
            </w:pPr>
            <w:bookmarkStart w:id="97" w:name="__RefHeading___Toc6307_1911604043"/>
            <w:bookmarkEnd w:id="97"/>
            <w:r>
              <w:t>(d) Repeat this process with different tree models, such as boosted trees and Cubist. Does the same pattern occur?</w:t>
            </w:r>
          </w:p>
          <w:p w:rsidR="0098687E" w:rsidRDefault="00CA35E2">
            <w:pPr>
              <w:pStyle w:val="BodyText"/>
              <w:spacing w:after="150"/>
              <w:rPr>
                <w:rFonts w:ascii="Helvetica Neue;Helvetica;Arial;" w:hAnsi="Helvetica Neue;Helvetica;Arial;"/>
                <w:b/>
                <w:bCs/>
                <w:color w:val="333333"/>
                <w:sz w:val="21"/>
              </w:rPr>
            </w:pPr>
            <w:r>
              <w:rPr>
                <w:rFonts w:ascii="Helvetica Neue;Helvetica;Arial;" w:hAnsi="Helvetica Neue;Helvetica;Arial;"/>
                <w:b/>
                <w:bCs/>
                <w:color w:val="333333"/>
                <w:sz w:val="21"/>
              </w:rPr>
              <w:t xml:space="preserve">Boosted </w:t>
            </w:r>
            <w:r>
              <w:rPr>
                <w:rFonts w:ascii="Helvetica Neue;Helvetica;Arial;" w:hAnsi="Helvetica Neue;Helvetica;Arial;"/>
                <w:b/>
                <w:bCs/>
                <w:color w:val="333333"/>
              </w:rPr>
              <w:t>trees</w:t>
            </w:r>
            <w:r>
              <w:rPr>
                <w:rFonts w:ascii="Helvetica Neue;Helvetica;Arial;" w:hAnsi="Helvetica Neue;Helvetica;Arial;"/>
                <w:b/>
                <w:bCs/>
                <w:color w:val="333333"/>
                <w:sz w:val="21"/>
              </w:rPr>
              <w:t xml:space="preserve"> models</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(gbm)</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Loaded gbm 2.1.5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gbmModel &lt;- gbm(y ~ ., data = simulated, distribution = </w:t>
            </w:r>
            <w:r>
              <w:rPr>
                <w:rStyle w:val="SourceText"/>
                <w:rFonts w:ascii="monospace" w:hAnsi="monospace"/>
                <w:color w:val="DD1144"/>
              </w:rPr>
              <w:t>"gaussian"</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gbmImp &lt;- varImp(gbmModel, numTrees = </w:t>
            </w:r>
            <w:r>
              <w:rPr>
                <w:rStyle w:val="SourceText"/>
                <w:rFonts w:ascii="monospace" w:hAnsi="monospace"/>
                <w:color w:val="009999"/>
              </w:rPr>
              <w:t>100</w:t>
            </w:r>
            <w:r>
              <w:rPr>
                <w:rStyle w:val="SourceText"/>
                <w:rFonts w:ascii="monospace" w:hAnsi="monospace"/>
                <w:color w:val="333333"/>
              </w:rPr>
              <w:t xml:space="preserve">, scale = </w:t>
            </w:r>
            <w:r>
              <w:rPr>
                <w:rStyle w:val="SourceText"/>
                <w:rFonts w:ascii="monospace" w:hAnsi="monospace"/>
                <w:color w:val="990073"/>
              </w:rPr>
              <w:t>FALSE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gbmImp</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Overall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  4071.65288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V2  3550.71836</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V3  1156.48989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V4  </w:t>
            </w:r>
            <w:r>
              <w:rPr>
                <w:rStyle w:val="SourceText"/>
                <w:rFonts w:ascii="monospace" w:hAnsi="monospace"/>
                <w:color w:val="333333"/>
              </w:rPr>
              <w:t>4416.45306</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V5  1791.01067</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V6    81.00046</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V7     0.00000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V8     0.00000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V9     0.00000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V10    0.00000</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 xml:space="preserve">The most important predictors are V1, V2, V3, V4, V5 The V6 predictor is less important than the first four V7, V8, V9, and V10 have </w:t>
            </w:r>
            <w:r>
              <w:rPr>
                <w:rFonts w:ascii="Helvetica Neue;Helvetica;Arial;" w:hAnsi="Helvetica Neue;Helvetica;Arial;"/>
                <w:color w:val="333333"/>
                <w:sz w:val="21"/>
              </w:rPr>
              <w:t>not been used by the model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summary(gbmModel)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var    rel.inf</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V4   V4 29.3114601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   V1 27.0230635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V2   V2 23.5656846</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V5   V5 11.8867193</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V3   V3  7.6754823</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V6   V6  0.5375902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V7   V7  0.0000000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V8   V8  0.0000000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V9   V9  0</w:t>
            </w:r>
            <w:r>
              <w:rPr>
                <w:rStyle w:val="SourceText"/>
                <w:rFonts w:ascii="monospace" w:hAnsi="monospace"/>
                <w:color w:val="333333"/>
              </w:rPr>
              <w:t>.0000000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V10 V10  0.0000000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6101080" cy="435737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3"/>
                          <a:stretch>
                            <a:fillRect/>
                          </a:stretch>
                        </pic:blipFill>
                        <pic:spPr bwMode="auto">
                          <a:xfrm>
                            <a:off x="0" y="0"/>
                            <a:ext cx="6101080" cy="4357370"/>
                          </a:xfrm>
                          <a:prstGeom prst="rect">
                            <a:avLst/>
                          </a:prstGeom>
                        </pic:spPr>
                      </pic:pic>
                    </a:graphicData>
                  </a:graphic>
                </wp:anchor>
              </w:drawing>
            </w:r>
            <w:r>
              <w:rPr>
                <w:rStyle w:val="SourceText"/>
                <w:rFonts w:ascii="monospace" w:hAnsi="monospace"/>
                <w:color w:val="333333"/>
              </w:rPr>
              <w:t>The same pattern is repeated. The important variables are V1-V5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b/>
                <w:bCs/>
                <w:color w:val="333333"/>
                <w:sz w:val="24"/>
                <w:szCs w:val="24"/>
              </w:rPr>
              <w:t>Random Forest Model</w:t>
            </w:r>
          </w:p>
          <w:p w:rsidR="0098687E" w:rsidRDefault="0098687E">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rPr>
                <w:rStyle w:val="SourceText"/>
                <w:rFonts w:ascii="monospace" w:hAnsi="monospace"/>
                <w:color w:val="333333"/>
              </w:rPr>
            </w:pP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rfmodel2 &lt;- randomForest(y ~ ., data = simulated2,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importance = </w:t>
            </w:r>
            <w:r>
              <w:rPr>
                <w:rStyle w:val="SourceText"/>
                <w:rFonts w:ascii="monospace" w:hAnsi="monospace"/>
                <w:color w:val="990073"/>
              </w:rPr>
              <w:t>TRUE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ntree = </w:t>
            </w:r>
            <w:r>
              <w:rPr>
                <w:rStyle w:val="SourceText"/>
                <w:rFonts w:ascii="monospace" w:hAnsi="monospace"/>
                <w:color w:val="009999"/>
              </w:rPr>
              <w:t>1000</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rfImp2 &lt;- varImp(rfmodel2, scale = </w:t>
            </w:r>
            <w:r>
              <w:rPr>
                <w:rStyle w:val="SourceText"/>
                <w:rFonts w:ascii="monospace" w:hAnsi="monospace"/>
                <w:color w:val="990073"/>
              </w:rPr>
              <w:t>FALSE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rfImp2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Overall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          5.49787495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V2          6.23713508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V3          0.63801571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V4          7.00094583</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V5          2.03385902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V6          0.15776399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V7          </w:t>
            </w:r>
            <w:r>
              <w:rPr>
                <w:rStyle w:val="SourceText"/>
                <w:rFonts w:ascii="monospace" w:hAnsi="monospace"/>
                <w:color w:val="333333"/>
              </w:rPr>
              <w:t>0.01694912</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V8         -0.05427651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V9         -0.02525938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V10        -0.07556684</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duplicate1  4.66387457</w:t>
            </w:r>
          </w:p>
          <w:p w:rsidR="0098687E" w:rsidRDefault="00CA35E2">
            <w:pPr>
              <w:pStyle w:val="BodyText"/>
              <w:spacing w:after="150"/>
              <w:rPr>
                <w:rFonts w:ascii="Helvetica Neue;Helvetica;Arial;" w:hAnsi="Helvetica Neue;Helvetica;Arial;"/>
                <w:color w:val="333333"/>
              </w:rPr>
            </w:pPr>
            <w:r>
              <w:rPr>
                <w:rFonts w:ascii="Helvetica Neue;Helvetica;Arial;" w:hAnsi="Helvetica Neue;Helvetica;Arial;"/>
                <w:color w:val="333333"/>
              </w:rPr>
              <w:t>Random Forest presents the same pattern as previous where variables V6-V7 are not important.</w:t>
            </w:r>
          </w:p>
          <w:p w:rsidR="0098687E" w:rsidRDefault="0098687E">
            <w:pPr>
              <w:pStyle w:val="BodyText"/>
              <w:spacing w:after="150"/>
              <w:rPr>
                <w:rFonts w:ascii="Helvetica Neue;Helvetica;Arial;" w:hAnsi="Helvetica Neue;Helvetica;Arial;"/>
                <w:b/>
                <w:bCs/>
                <w:color w:val="333333"/>
              </w:rPr>
            </w:pPr>
          </w:p>
          <w:p w:rsidR="0098687E" w:rsidRDefault="00CA35E2">
            <w:pPr>
              <w:pStyle w:val="BodyText"/>
              <w:spacing w:after="150"/>
              <w:rPr>
                <w:rFonts w:ascii="Helvetica Neue;Helvetica;Arial;" w:hAnsi="Helvetica Neue;Helvetica;Arial;"/>
                <w:b/>
                <w:bCs/>
                <w:color w:val="333333"/>
              </w:rPr>
            </w:pPr>
            <w:r>
              <w:rPr>
                <w:rFonts w:ascii="Helvetica Neue;Helvetica;Arial;" w:hAnsi="Helvetica Neue;Helvetica;Arial;"/>
                <w:b/>
                <w:bCs/>
                <w:color w:val="333333"/>
              </w:rPr>
              <w:t>Cubist Model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simulatedX &lt;- </w:t>
            </w:r>
            <w:r>
              <w:rPr>
                <w:rStyle w:val="SourceText"/>
                <w:rFonts w:ascii="monospace" w:hAnsi="monospace"/>
                <w:color w:val="333333"/>
              </w:rPr>
              <w:t>dplyr::select(simulated, V1:V10)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library</w:t>
            </w:r>
            <w:r>
              <w:rPr>
                <w:rStyle w:val="SourceText"/>
                <w:rFonts w:ascii="monospace" w:hAnsi="monospace"/>
                <w:color w:val="333333"/>
              </w:rPr>
              <w:t>(Cubist)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cubistModel &lt;- cubist(simulatedX, simulated$y, committees = </w:t>
            </w:r>
            <w:r>
              <w:rPr>
                <w:rStyle w:val="SourceText"/>
                <w:rFonts w:ascii="monospace" w:hAnsi="monospace"/>
                <w:color w:val="009999"/>
              </w:rPr>
              <w:t>100</w:t>
            </w:r>
            <w:r>
              <w:rPr>
                <w:rStyle w:val="SourceText"/>
                <w:rFonts w:ascii="monospace" w:hAnsi="monospace"/>
                <w:color w:val="333333"/>
              </w:rPr>
              <w:t xml:space="preserve">, neighbors = </w:t>
            </w:r>
            <w:r>
              <w:rPr>
                <w:rStyle w:val="SourceText"/>
                <w:rFonts w:ascii="monospace" w:hAnsi="monospace"/>
                <w:color w:val="009999"/>
              </w:rPr>
              <w:t>0.01</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cubistImp &lt;- varImp(cubistModel, scale = </w:t>
            </w:r>
            <w:r>
              <w:rPr>
                <w:rStyle w:val="SourceText"/>
                <w:rFonts w:ascii="monospace" w:hAnsi="monospace"/>
                <w:color w:val="990073"/>
              </w:rPr>
              <w:t>FALSE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cubistImp</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Overall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     71.5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V3     47.0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V2     58.5</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r>
              <w:rPr>
                <w:rStyle w:val="SourceText"/>
                <w:rFonts w:ascii="monospace" w:hAnsi="monospace"/>
                <w:color w:val="333333"/>
              </w:rPr>
              <w:t>V4     48.0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V5     33.0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V6     13.0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V7      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V8      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V9      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V10     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cubistTuned &lt;- train(simulatedX, simulated$y, method = </w:t>
            </w:r>
            <w:r>
              <w:rPr>
                <w:rStyle w:val="SourceText"/>
                <w:rFonts w:ascii="monospace" w:hAnsi="monospace"/>
                <w:color w:val="DD1144"/>
              </w:rPr>
              <w:t>"cubist"</w:t>
            </w:r>
            <w:r>
              <w:rPr>
                <w:rStyle w:val="SourceText"/>
                <w:rFonts w:ascii="monospace" w:hAnsi="monospace"/>
                <w:color w:val="333333"/>
              </w:rPr>
              <w:t>,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varImp(cubistTuned)</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cubist variable importance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Overall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V1   </w:t>
            </w:r>
            <w:r>
              <w:rPr>
                <w:rStyle w:val="SourceText"/>
                <w:rFonts w:ascii="monospace" w:hAnsi="monospace"/>
                <w:color w:val="333333"/>
              </w:rPr>
              <w:t>100.00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V2    75.69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V4    68.06</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V3    58.33</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V5    55.56</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V6    15.28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V9     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V8     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V10    0.00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V7     0.00</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Cubist present the same pattern as the GBM model We observe practically the same pattern. the variables (V6 - V10)</w:t>
            </w:r>
            <w:r>
              <w:rPr>
                <w:rFonts w:ascii="Helvetica Neue;Helvetica;Arial;" w:hAnsi="Helvetica Neue;Helvetica;Arial;"/>
                <w:color w:val="333333"/>
                <w:sz w:val="21"/>
              </w:rPr>
              <w:t>are not important, though not use by all those models.</w:t>
            </w:r>
          </w:p>
          <w:p w:rsidR="0098687E" w:rsidRDefault="00CA35E2">
            <w:pPr>
              <w:pStyle w:val="BodyText"/>
            </w:pPr>
            <w:r>
              <w:br/>
            </w:r>
          </w:p>
        </w:tc>
        <w:tc>
          <w:tcPr>
            <w:tcW w:w="1" w:type="dxa"/>
            <w:gridSpan w:val="0"/>
            <w:tcBorders>
              <w:bottom w:val="single" w:sz="2" w:space="0" w:color="000000"/>
              <w:right w:val="single" w:sz="2" w:space="0" w:color="000000"/>
            </w:tcBorders>
            <w:shd w:val="clear" w:color="auto" w:fill="auto"/>
          </w:tcPr>
          <w:p w:rsidR="0098687E" w:rsidRDefault="0098687E">
            <w:pPr>
              <w:pStyle w:val="Heading4"/>
              <w:outlineLvl w:val="3"/>
              <w:rPr>
                <w:rFonts w:ascii="Helvetica Neue;Helvetica;Arial;" w:hAnsi="Helvetica Neue;Helvetica;Arial;"/>
                <w:color w:val="333333"/>
                <w:sz w:val="27"/>
              </w:rPr>
            </w:pPr>
          </w:p>
        </w:tc>
      </w:tr>
    </w:tbl>
    <w:p w:rsidR="0098687E" w:rsidRDefault="0098687E">
      <w:pPr>
        <w:pStyle w:val="BodyText"/>
        <w:rPr>
          <w:color w:val="21409A"/>
        </w:rPr>
      </w:pPr>
    </w:p>
    <w:p w:rsidR="0098687E" w:rsidRDefault="00CA35E2">
      <w:pPr>
        <w:pStyle w:val="Heading2"/>
      </w:pPr>
      <w:bookmarkStart w:id="98" w:name="__RefHeading___Toc6538_1911604043"/>
      <w:bookmarkEnd w:id="98"/>
      <w:r>
        <w:t>HW_KJ_8.2</w:t>
      </w:r>
    </w:p>
    <w:p w:rsidR="0098687E" w:rsidRDefault="0098687E">
      <w:pPr>
        <w:pStyle w:val="BodyText"/>
        <w:rPr>
          <w:color w:val="21409A"/>
          <w:sz w:val="48"/>
          <w:szCs w:val="48"/>
        </w:rPr>
      </w:pP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CA35E2">
            <w:pPr>
              <w:pStyle w:val="Heading3"/>
            </w:pPr>
            <w:bookmarkStart w:id="99" w:name="__RefHeading___Toc6309_1911604043"/>
            <w:bookmarkEnd w:id="99"/>
            <w:r>
              <w:t>8.2. Use a simulation to show tree bias with different granularities.</w:t>
            </w:r>
          </w:p>
          <w:p w:rsidR="0098687E" w:rsidRDefault="00CA35E2">
            <w:pPr>
              <w:pStyle w:val="BodyText"/>
              <w:spacing w:after="150"/>
              <w:rPr>
                <w:rFonts w:ascii="Helvetica Neue;Helvetica;Arial;" w:hAnsi="Helvetica Neue;Helvetica;Arial;"/>
                <w:b/>
                <w:bCs/>
                <w:color w:val="333333"/>
                <w:sz w:val="21"/>
              </w:rPr>
            </w:pPr>
            <w:r>
              <w:rPr>
                <w:rFonts w:ascii="Helvetica Neue;Helvetica;Arial;" w:hAnsi="Helvetica Neue;Helvetica;Arial;"/>
                <w:b/>
                <w:bCs/>
                <w:color w:val="333333"/>
                <w:sz w:val="21"/>
              </w:rPr>
              <w:t xml:space="preserve">Generate random variables Predictors with different granularities Generate also the response variable colinear to </w:t>
            </w:r>
            <w:r>
              <w:rPr>
                <w:rFonts w:ascii="Helvetica Neue;Helvetica;Arial;" w:hAnsi="Helvetica Neue;Helvetica;Arial;"/>
                <w:b/>
                <w:bCs/>
                <w:color w:val="333333"/>
                <w:sz w:val="21"/>
              </w:rPr>
              <w:t>some of them</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X1 &lt;- sample(c(</w:t>
            </w:r>
            <w:r>
              <w:rPr>
                <w:rStyle w:val="SourceText"/>
                <w:rFonts w:ascii="monospace" w:hAnsi="monospace"/>
                <w:color w:val="009999"/>
              </w:rPr>
              <w:t>3</w:t>
            </w:r>
            <w:r>
              <w:rPr>
                <w:rStyle w:val="SourceText"/>
                <w:rFonts w:ascii="monospace" w:hAnsi="monospace"/>
                <w:color w:val="333333"/>
              </w:rPr>
              <w:t xml:space="preserve">, </w:t>
            </w:r>
            <w:r>
              <w:rPr>
                <w:rStyle w:val="SourceText"/>
                <w:rFonts w:ascii="monospace" w:hAnsi="monospace"/>
                <w:color w:val="009999"/>
              </w:rPr>
              <w:t>5</w:t>
            </w:r>
            <w:r>
              <w:rPr>
                <w:rStyle w:val="SourceText"/>
                <w:rFonts w:ascii="monospace" w:hAnsi="monospace"/>
                <w:color w:val="333333"/>
              </w:rPr>
              <w:t xml:space="preserve">), </w:t>
            </w:r>
            <w:r>
              <w:rPr>
                <w:rStyle w:val="SourceText"/>
                <w:rFonts w:ascii="monospace" w:hAnsi="monospace"/>
                <w:color w:val="009999"/>
              </w:rPr>
              <w:t>100</w:t>
            </w:r>
            <w:r>
              <w:rPr>
                <w:rStyle w:val="SourceText"/>
                <w:rFonts w:ascii="monospace" w:hAnsi="monospace"/>
                <w:color w:val="333333"/>
              </w:rPr>
              <w:t xml:space="preserve">, replace = </w:t>
            </w:r>
            <w:r>
              <w:rPr>
                <w:rStyle w:val="SourceText"/>
                <w:rFonts w:ascii="monospace" w:hAnsi="monospace"/>
                <w:color w:val="990073"/>
              </w:rPr>
              <w:t>TRUE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X2 &lt;- sample(c(</w:t>
            </w:r>
            <w:r>
              <w:rPr>
                <w:rStyle w:val="SourceText"/>
                <w:rFonts w:ascii="monospace" w:hAnsi="monospace"/>
                <w:color w:val="009999"/>
              </w:rPr>
              <w:t>3</w:t>
            </w:r>
            <w:r>
              <w:rPr>
                <w:rStyle w:val="SourceText"/>
                <w:rFonts w:ascii="monospace" w:hAnsi="monospace"/>
                <w:color w:val="333333"/>
              </w:rPr>
              <w:t xml:space="preserve">, </w:t>
            </w:r>
            <w:r>
              <w:rPr>
                <w:rStyle w:val="SourceText"/>
                <w:rFonts w:ascii="monospace" w:hAnsi="monospace"/>
                <w:color w:val="009999"/>
              </w:rPr>
              <w:t>5</w:t>
            </w:r>
            <w:r>
              <w:rPr>
                <w:rStyle w:val="SourceText"/>
                <w:rFonts w:ascii="monospace" w:hAnsi="monospace"/>
                <w:color w:val="333333"/>
              </w:rPr>
              <w:t xml:space="preserve">, </w:t>
            </w:r>
            <w:r>
              <w:rPr>
                <w:rStyle w:val="SourceText"/>
                <w:rFonts w:ascii="monospace" w:hAnsi="monospace"/>
                <w:color w:val="009999"/>
              </w:rPr>
              <w:t>7</w:t>
            </w:r>
            <w:r>
              <w:rPr>
                <w:rStyle w:val="SourceText"/>
                <w:rFonts w:ascii="monospace" w:hAnsi="monospace"/>
                <w:color w:val="333333"/>
              </w:rPr>
              <w:t xml:space="preserve">, </w:t>
            </w:r>
            <w:r>
              <w:rPr>
                <w:rStyle w:val="SourceText"/>
                <w:rFonts w:ascii="monospace" w:hAnsi="monospace"/>
                <w:color w:val="009999"/>
              </w:rPr>
              <w:t>11</w:t>
            </w:r>
            <w:r>
              <w:rPr>
                <w:rStyle w:val="SourceText"/>
                <w:rFonts w:ascii="monospace" w:hAnsi="monospace"/>
                <w:color w:val="333333"/>
              </w:rPr>
              <w:t xml:space="preserve">, </w:t>
            </w:r>
            <w:r>
              <w:rPr>
                <w:rStyle w:val="SourceText"/>
                <w:rFonts w:ascii="monospace" w:hAnsi="monospace"/>
                <w:color w:val="009999"/>
              </w:rPr>
              <w:t>13</w:t>
            </w:r>
            <w:r>
              <w:rPr>
                <w:rStyle w:val="SourceText"/>
                <w:rFonts w:ascii="monospace" w:hAnsi="monospace"/>
                <w:color w:val="333333"/>
              </w:rPr>
              <w:t xml:space="preserve">, </w:t>
            </w:r>
            <w:r>
              <w:rPr>
                <w:rStyle w:val="SourceText"/>
                <w:rFonts w:ascii="monospace" w:hAnsi="monospace"/>
                <w:color w:val="009999"/>
              </w:rPr>
              <w:t>17</w:t>
            </w:r>
            <w:r>
              <w:rPr>
                <w:rStyle w:val="SourceText"/>
                <w:rFonts w:ascii="monospace" w:hAnsi="monospace"/>
                <w:color w:val="333333"/>
              </w:rPr>
              <w:t xml:space="preserve">, </w:t>
            </w:r>
            <w:r>
              <w:rPr>
                <w:rStyle w:val="SourceText"/>
                <w:rFonts w:ascii="monospace" w:hAnsi="monospace"/>
                <w:color w:val="009999"/>
              </w:rPr>
              <w:t>19</w:t>
            </w:r>
            <w:r>
              <w:rPr>
                <w:rStyle w:val="SourceText"/>
                <w:rFonts w:ascii="monospace" w:hAnsi="monospace"/>
                <w:color w:val="333333"/>
              </w:rPr>
              <w:t xml:space="preserve">, </w:t>
            </w:r>
            <w:r>
              <w:rPr>
                <w:rStyle w:val="SourceText"/>
                <w:rFonts w:ascii="monospace" w:hAnsi="monospace"/>
                <w:color w:val="009999"/>
              </w:rPr>
              <w:t>23</w:t>
            </w:r>
            <w:r>
              <w:rPr>
                <w:rStyle w:val="SourceText"/>
                <w:rFonts w:ascii="monospace" w:hAnsi="monospace"/>
                <w:color w:val="333333"/>
              </w:rPr>
              <w:t xml:space="preserve">, </w:t>
            </w:r>
            <w:r>
              <w:rPr>
                <w:rStyle w:val="SourceText"/>
                <w:rFonts w:ascii="monospace" w:hAnsi="monospace"/>
                <w:color w:val="009999"/>
              </w:rPr>
              <w:t>29</w:t>
            </w:r>
            <w:r>
              <w:rPr>
                <w:rStyle w:val="SourceText"/>
                <w:rFonts w:ascii="monospace" w:hAnsi="monospace"/>
                <w:color w:val="333333"/>
              </w:rPr>
              <w:t xml:space="preserve">, </w:t>
            </w:r>
            <w:r>
              <w:rPr>
                <w:rStyle w:val="SourceText"/>
                <w:rFonts w:ascii="monospace" w:hAnsi="monospace"/>
                <w:color w:val="009999"/>
              </w:rPr>
              <w:t>31</w:t>
            </w:r>
            <w:r>
              <w:rPr>
                <w:rStyle w:val="SourceText"/>
                <w:rFonts w:ascii="monospace" w:hAnsi="monospace"/>
                <w:color w:val="333333"/>
              </w:rPr>
              <w:t xml:space="preserve">, </w:t>
            </w:r>
            <w:r>
              <w:rPr>
                <w:rStyle w:val="SourceText"/>
                <w:rFonts w:ascii="monospace" w:hAnsi="monospace"/>
                <w:color w:val="009999"/>
              </w:rPr>
              <w:t>37</w:t>
            </w:r>
            <w:r>
              <w:rPr>
                <w:rStyle w:val="SourceText"/>
                <w:rFonts w:ascii="monospace" w:hAnsi="monospace"/>
                <w:color w:val="333333"/>
              </w:rPr>
              <w:t xml:space="preserve">, </w:t>
            </w:r>
            <w:r>
              <w:rPr>
                <w:rStyle w:val="SourceText"/>
                <w:rFonts w:ascii="monospace" w:hAnsi="monospace"/>
                <w:color w:val="009999"/>
              </w:rPr>
              <w:t>41</w:t>
            </w:r>
            <w:r>
              <w:rPr>
                <w:rStyle w:val="SourceText"/>
                <w:rFonts w:ascii="monospace" w:hAnsi="monospace"/>
                <w:color w:val="333333"/>
              </w:rPr>
              <w:t xml:space="preserve">), </w:t>
            </w:r>
            <w:r>
              <w:rPr>
                <w:rStyle w:val="SourceText"/>
                <w:rFonts w:ascii="monospace" w:hAnsi="monospace"/>
                <w:color w:val="009999"/>
              </w:rPr>
              <w:t>100</w:t>
            </w:r>
            <w:r>
              <w:rPr>
                <w:rStyle w:val="SourceText"/>
                <w:rFonts w:ascii="monospace" w:hAnsi="monospace"/>
                <w:color w:val="333333"/>
              </w:rPr>
              <w:t xml:space="preserve">, replace = </w:t>
            </w:r>
            <w:r>
              <w:rPr>
                <w:rStyle w:val="SourceText"/>
                <w:rFonts w:ascii="monospace" w:hAnsi="monospace"/>
                <w:color w:val="990073"/>
              </w:rPr>
              <w:t>TRUE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X3 &lt;- sample(</w:t>
            </w:r>
            <w:r>
              <w:rPr>
                <w:rStyle w:val="SourceText"/>
                <w:rFonts w:ascii="monospace" w:hAnsi="monospace"/>
                <w:color w:val="009999"/>
              </w:rPr>
              <w:t>10</w:t>
            </w:r>
            <w:r>
              <w:rPr>
                <w:rStyle w:val="SourceText"/>
                <w:rFonts w:ascii="monospace" w:hAnsi="monospace"/>
                <w:color w:val="333333"/>
              </w:rPr>
              <w:t>:</w:t>
            </w:r>
            <w:r>
              <w:rPr>
                <w:rStyle w:val="SourceText"/>
                <w:rFonts w:ascii="monospace" w:hAnsi="monospace"/>
                <w:color w:val="009999"/>
              </w:rPr>
              <w:t>1000</w:t>
            </w:r>
            <w:r>
              <w:rPr>
                <w:rStyle w:val="SourceText"/>
                <w:rFonts w:ascii="monospace" w:hAnsi="monospace"/>
                <w:color w:val="333333"/>
              </w:rPr>
              <w:t>/</w:t>
            </w:r>
            <w:r>
              <w:rPr>
                <w:rStyle w:val="SourceText"/>
                <w:rFonts w:ascii="monospace" w:hAnsi="monospace"/>
                <w:color w:val="009999"/>
              </w:rPr>
              <w:t>10</w:t>
            </w:r>
            <w:r>
              <w:rPr>
                <w:rStyle w:val="SourceText"/>
                <w:rFonts w:ascii="monospace" w:hAnsi="monospace"/>
                <w:color w:val="333333"/>
              </w:rPr>
              <w:t xml:space="preserve">, </w:t>
            </w:r>
            <w:r>
              <w:rPr>
                <w:rStyle w:val="SourceText"/>
                <w:rFonts w:ascii="monospace" w:hAnsi="monospace"/>
                <w:color w:val="009999"/>
              </w:rPr>
              <w:t>100</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y &lt;- </w:t>
            </w:r>
            <w:r>
              <w:rPr>
                <w:rStyle w:val="SourceText"/>
                <w:rFonts w:ascii="monospace" w:hAnsi="monospace"/>
                <w:color w:val="009999"/>
              </w:rPr>
              <w:t>7</w:t>
            </w:r>
            <w:r>
              <w:rPr>
                <w:rStyle w:val="SourceText"/>
                <w:rFonts w:ascii="monospace" w:hAnsi="monospace"/>
                <w:color w:val="333333"/>
              </w:rPr>
              <w:t xml:space="preserve">*X1 + </w:t>
            </w:r>
            <w:r>
              <w:rPr>
                <w:rStyle w:val="SourceText"/>
                <w:rFonts w:ascii="monospace" w:hAnsi="monospace"/>
                <w:color w:val="009999"/>
              </w:rPr>
              <w:t>3</w:t>
            </w:r>
            <w:r>
              <w:rPr>
                <w:rStyle w:val="SourceText"/>
                <w:rFonts w:ascii="monospace" w:hAnsi="monospace"/>
                <w:color w:val="333333"/>
              </w:rPr>
              <w:t>*X2 + rnorm(</w:t>
            </w:r>
            <w:r>
              <w:rPr>
                <w:rStyle w:val="SourceText"/>
                <w:rFonts w:ascii="monospace" w:hAnsi="monospace"/>
                <w:color w:val="009999"/>
              </w:rPr>
              <w:t>100</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df &lt;- data.frame(X1, X2, X3, 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head(df)</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X1 X2   X3 </w:t>
            </w:r>
            <w:r>
              <w:rPr>
                <w:rStyle w:val="SourceText"/>
                <w:rFonts w:ascii="monospace" w:hAnsi="monospace"/>
                <w:color w:val="333333"/>
              </w:rPr>
              <w:t xml:space="preserve">       y</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  5  3 80.1 44.95411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  3 19 54.6 76.88111</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3  3 11 45.0 51.92110</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4  5  7 54.5 55.32196</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5  3  5 51.2 34.74864</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6  3 19 66.0 76.96352</w:t>
            </w:r>
          </w:p>
          <w:p w:rsidR="0098687E" w:rsidRDefault="00CA35E2">
            <w:pPr>
              <w:pStyle w:val="BodyText"/>
              <w:spacing w:after="150"/>
              <w:rPr>
                <w:rFonts w:ascii="Helvetica Neue;Helvetica;Arial;" w:hAnsi="Helvetica Neue;Helvetica;Arial;"/>
                <w:b/>
                <w:bCs/>
                <w:color w:val="333333"/>
                <w:sz w:val="21"/>
              </w:rPr>
            </w:pPr>
            <w:r>
              <w:rPr>
                <w:rFonts w:ascii="Helvetica Neue;Helvetica;Arial;" w:hAnsi="Helvetica Neue;Helvetica;Arial;"/>
                <w:b/>
                <w:bCs/>
                <w:color w:val="333333"/>
                <w:sz w:val="21"/>
              </w:rPr>
              <w:t>Fit a model and Compare the predictors importance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rfBias &lt;- randomForest(y ~ ., data = df,</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importance = </w:t>
            </w:r>
            <w:r>
              <w:rPr>
                <w:rStyle w:val="SourceText"/>
                <w:rFonts w:ascii="monospace" w:hAnsi="monospace"/>
                <w:color w:val="990073"/>
              </w:rPr>
              <w:t>TRUE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ntree = </w:t>
            </w:r>
            <w:r>
              <w:rPr>
                <w:rStyle w:val="SourceText"/>
                <w:rFonts w:ascii="monospace" w:hAnsi="monospace"/>
                <w:color w:val="009999"/>
              </w:rPr>
              <w:t>100</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varImportance &lt;- varImp(rfBias, scale = </w:t>
            </w:r>
            <w:r>
              <w:rPr>
                <w:rStyle w:val="SourceText"/>
                <w:rFonts w:ascii="monospace" w:hAnsi="monospace"/>
                <w:color w:val="990073"/>
              </w:rPr>
              <w:t>FALSE</w:t>
            </w:r>
            <w:r>
              <w:rPr>
                <w:rStyle w:val="SourceText"/>
                <w:rFonts w:ascii="monospace" w:hAnsi="monospace"/>
                <w:color w:val="333333"/>
              </w:rPr>
              <w:t>)</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varImportance</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Overall</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X1  125.24888</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X2 1536.94859</w:t>
            </w:r>
          </w:p>
          <w:p w:rsidR="0098687E" w:rsidRDefault="00CA35E2">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X3    6.56273</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 xml:space="preserve">The predictor X2 with more unique values is more </w:t>
            </w:r>
            <w:r>
              <w:rPr>
                <w:rFonts w:ascii="Helvetica Neue;Helvetica;Arial;" w:hAnsi="Helvetica Neue;Helvetica;Arial;"/>
                <w:color w:val="333333"/>
                <w:sz w:val="21"/>
              </w:rPr>
              <w:t>used by the random forest model than the predictor X2 with less unique values. But the variable X3 with more distinct values that is non correlated and has no relation with the response variable was also used by the model.</w:t>
            </w:r>
          </w:p>
          <w:p w:rsidR="0098687E" w:rsidRDefault="0098687E">
            <w:pPr>
              <w:pStyle w:val="TableContents"/>
            </w:pPr>
          </w:p>
        </w:tc>
      </w:tr>
    </w:tbl>
    <w:p w:rsidR="0098687E" w:rsidRDefault="0098687E">
      <w:pPr>
        <w:pStyle w:val="BodyText"/>
        <w:rPr>
          <w:color w:val="21409A"/>
        </w:rPr>
      </w:pPr>
    </w:p>
    <w:p w:rsidR="0098687E" w:rsidRDefault="00CA35E2">
      <w:pPr>
        <w:pStyle w:val="Heading2"/>
      </w:pPr>
      <w:bookmarkStart w:id="100" w:name="__RefHeading___Toc6540_1911604043"/>
      <w:bookmarkEnd w:id="100"/>
      <w:r>
        <w:t>HW_KJ_8.3</w:t>
      </w:r>
    </w:p>
    <w:tbl>
      <w:tblPr>
        <w:tblW w:w="9972" w:type="dxa"/>
        <w:tblBorders>
          <w:top w:val="single" w:sz="2" w:space="0" w:color="000000"/>
          <w:left w:val="single" w:sz="2" w:space="0" w:color="000000"/>
          <w:right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right w:val="single" w:sz="2" w:space="0" w:color="000000"/>
            </w:tcBorders>
            <w:shd w:val="clear" w:color="auto" w:fill="auto"/>
          </w:tcPr>
          <w:p w:rsidR="0098687E" w:rsidRDefault="00CA35E2">
            <w:pPr>
              <w:pStyle w:val="Heading3"/>
            </w:pPr>
            <w:bookmarkStart w:id="101" w:name="__RefHeading___Toc10802_1911604043"/>
            <w:bookmarkEnd w:id="101"/>
            <w:r>
              <w:t xml:space="preserve">8.3. In </w:t>
            </w:r>
            <w:r>
              <w:t>stochastic gradient boosting the bagging fraction and learning rate will govern the construction of the trees as they are guided by the gradient. Although the optimal values of these parameters should be obtained through the tuning process, it is helpful t</w:t>
            </w:r>
            <w:r>
              <w:t>o understand how the magnitudes of these parameters affect magnitudes of variable importance. Figure 8.24 provides the variable importance plots for boosting using two extreme values for the bagging fraction (0.1 and 0.9) and the learning rate (0.1 and 0.9</w:t>
            </w:r>
            <w:r>
              <w:t>) for the solubility data. The left-hand plot has both parameters set to 0.1, and the right-hand plot has both set to 0.9:</w:t>
            </w:r>
          </w:p>
        </w:tc>
      </w:tr>
      <w:tr w:rsidR="0098687E">
        <w:tc>
          <w:tcPr>
            <w:tcW w:w="9972" w:type="dxa"/>
            <w:tcBorders>
              <w:left w:val="single" w:sz="2" w:space="0" w:color="000000"/>
              <w:right w:val="single" w:sz="2" w:space="0" w:color="000000"/>
            </w:tcBorders>
            <w:shd w:val="clear" w:color="auto" w:fill="auto"/>
          </w:tcPr>
          <w:p w:rsidR="0098687E" w:rsidRDefault="00CA35E2">
            <w:pPr>
              <w:pStyle w:val="Heading3"/>
            </w:pPr>
            <w:bookmarkStart w:id="102" w:name="__RefHeading___Toc10804_1911604043"/>
            <w:bookmarkEnd w:id="102"/>
            <w:r>
              <w:t xml:space="preserve">(a) Why does the model on the right focus its importance on just the first few of predictors, whereas the model on the left spreads </w:t>
            </w:r>
            <w:r>
              <w:t>importance across more predictors?</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 xml:space="preserve">The gradient boosting model employs the greedy strategy of choosing the optimal weak learner at each stage. Ridgeway (2007) suggests that small values of the learning parameter (&lt; 0.01) work best. High values of learning </w:t>
            </w:r>
            <w:r>
              <w:rPr>
                <w:rFonts w:ascii="Helvetica Neue;Helvetica;Arial;" w:hAnsi="Helvetica Neue;Helvetica;Arial;"/>
                <w:color w:val="333333"/>
                <w:sz w:val="21"/>
              </w:rPr>
              <w:t>rate will result in increasing the contribution of few variables at each stage of the process and then shrinking the number of important variables.</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 xml:space="preserve">Learning rate controls the fraction of the predictions of each tree being added. A higher learning rate </w:t>
            </w:r>
            <w:r>
              <w:rPr>
                <w:rFonts w:ascii="Helvetica Neue;Helvetica;Arial;" w:hAnsi="Helvetica Neue;Helvetica;Arial;"/>
                <w:color w:val="333333"/>
                <w:sz w:val="21"/>
              </w:rPr>
              <w:t>means that larger fraction of each tree’s predictions is</w:t>
            </w:r>
            <w:r>
              <w:rPr>
                <w:rFonts w:ascii="Helvetica Neue;Helvetica;Arial;" w:hAnsi="Helvetica Neue;Helvetica;Arial;"/>
                <w:color w:val="333333"/>
                <w:sz w:val="21"/>
              </w:rPr>
              <w:t xml:space="preserve"> added to the final prediction. This effectively means that a higher learning rate increases the dependent / correlation structure. More of the same predictors will be selected among the trees. Therefore,</w:t>
            </w:r>
            <w:r>
              <w:rPr>
                <w:rFonts w:ascii="Helvetica Neue;Helvetica;Arial;" w:hAnsi="Helvetica Neue;Helvetica;Arial;"/>
                <w:color w:val="333333"/>
                <w:sz w:val="21"/>
              </w:rPr>
              <w:t xml:space="preserve"> the right-hand plot has its importance focus on just the first few of the predictors and</w:t>
            </w:r>
            <w:r>
              <w:rPr>
                <w:rFonts w:ascii="Helvetica Neue;Helvetica;Arial;" w:hAnsi="Helvetica Neue;Helvetica;Arial;"/>
                <w:color w:val="333333"/>
                <w:sz w:val="21"/>
              </w:rPr>
              <w:t xml:space="preserve"> look very steep.</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Bagging fraction is the fraction of data being used in each iteration of the trees. When you have a small bagging fraction, say 0.1, on each i</w:t>
            </w:r>
            <w:r>
              <w:rPr>
                <w:rFonts w:ascii="Helvetica Neue;Helvetica;Arial;" w:hAnsi="Helvetica Neue;Helvetica;Arial;"/>
                <w:color w:val="333333"/>
                <w:sz w:val="21"/>
              </w:rPr>
              <w:t>teration just 10% of the full data is randomly sampled. So,</w:t>
            </w:r>
            <w:r>
              <w:rPr>
                <w:rFonts w:ascii="Helvetica Neue;Helvetica;Arial;" w:hAnsi="Helvetica Neue;Helvetica;Arial;"/>
                <w:color w:val="333333"/>
                <w:sz w:val="21"/>
              </w:rPr>
              <w:t xml:space="preserve"> each tree may be built using very different dataset. Since the dataset are very different, the trees will be splitting very differently from each other. On the contrast, when you have large bagging</w:t>
            </w:r>
            <w:r>
              <w:rPr>
                <w:rFonts w:ascii="Helvetica Neue;Helvetica;Arial;" w:hAnsi="Helvetica Neue;Helvetica;Arial;"/>
                <w:color w:val="333333"/>
                <w:sz w:val="21"/>
              </w:rPr>
              <w:t xml:space="preserve"> fraction, say 0.9, essentially on each iteration the trees are seeing the same dataset - they will likely split similarly. This means that larger bagging fraction increases the dependent / correlated structure in the boosting trees. Therefore, the right-h</w:t>
            </w:r>
            <w:r>
              <w:rPr>
                <w:rFonts w:ascii="Helvetica Neue;Helvetica;Arial;" w:hAnsi="Helvetica Neue;Helvetica;Arial;"/>
                <w:color w:val="333333"/>
                <w:sz w:val="21"/>
              </w:rPr>
              <w:t>and plot with a larger bagging fraction has its importance focus on just the first few of the predictors.</w:t>
            </w:r>
          </w:p>
        </w:tc>
      </w:tr>
      <w:tr w:rsidR="0098687E">
        <w:tc>
          <w:tcPr>
            <w:tcW w:w="9972" w:type="dxa"/>
            <w:tcBorders>
              <w:left w:val="single" w:sz="2" w:space="0" w:color="000000"/>
              <w:right w:val="single" w:sz="2" w:space="0" w:color="000000"/>
            </w:tcBorders>
            <w:shd w:val="clear" w:color="auto" w:fill="auto"/>
          </w:tcPr>
          <w:p w:rsidR="0098687E" w:rsidRDefault="0098687E">
            <w:pPr>
              <w:pStyle w:val="Heading3"/>
            </w:pPr>
            <w:bookmarkStart w:id="103" w:name="__RefHeading___Toc6311_1911604043"/>
            <w:bookmarkEnd w:id="103"/>
          </w:p>
          <w:p w:rsidR="0098687E" w:rsidRDefault="0098687E">
            <w:pPr>
              <w:pStyle w:val="Heading3"/>
            </w:pPr>
          </w:p>
          <w:p w:rsidR="0098687E" w:rsidRDefault="00CA35E2">
            <w:pPr>
              <w:pStyle w:val="Heading3"/>
            </w:pPr>
            <w:bookmarkStart w:id="104" w:name="__RefHeading___Toc6542_1911604043"/>
            <w:bookmarkEnd w:id="104"/>
            <w:r>
              <w:t>(b) Which model do you think would be more predictive of other samples?</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Greedy models are less likely to select the optimal global model and are pr</w:t>
            </w:r>
            <w:r>
              <w:rPr>
                <w:rFonts w:ascii="Helvetica Neue;Helvetica;Arial;" w:hAnsi="Helvetica Neue;Helvetica;Arial;"/>
                <w:color w:val="333333"/>
                <w:sz w:val="21"/>
              </w:rPr>
              <w:t xml:space="preserve">one to over-fitting. Stochastic models reduce prediction variance. Therefore, the less greedy model on the left (with a 0.1 learning rate) that is also more random (due to only selecting 0.1 of the training set observations to propose the next tree in the </w:t>
            </w:r>
            <w:r>
              <w:rPr>
                <w:rFonts w:ascii="Helvetica Neue;Helvetica;Arial;" w:hAnsi="Helvetica Neue;Helvetica;Arial;"/>
                <w:color w:val="333333"/>
                <w:sz w:val="21"/>
              </w:rPr>
              <w:t>expansion) would be more predictive of other samples.</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Learning rate and bagging fraction are important parameters to control the overfitting of the gradient boosting model that requires tuning. A smaller learning rate and bagging fraction leads to better g</w:t>
            </w:r>
            <w:r>
              <w:rPr>
                <w:rFonts w:ascii="Helvetica Neue;Helvetica;Arial;" w:hAnsi="Helvetica Neue;Helvetica;Arial;"/>
                <w:color w:val="333333"/>
                <w:sz w:val="21"/>
              </w:rPr>
              <w:t>eneralization ability over unseen samples. If I must</w:t>
            </w:r>
            <w:r>
              <w:rPr>
                <w:rFonts w:ascii="Helvetica Neue;Helvetica;Arial;" w:hAnsi="Helvetica Neue;Helvetica;Arial;"/>
                <w:color w:val="333333"/>
                <w:sz w:val="21"/>
              </w:rPr>
              <w:t xml:space="preserve"> guess, the model with 0.1 learning rate and bagging fraction will be more predictive of out of bag samples. However, since this involves</w:t>
            </w:r>
            <w:r>
              <w:rPr>
                <w:rFonts w:ascii="Helvetica Neue;Helvetica;Arial;" w:hAnsi="Helvetica Neue;Helvetica;Arial;"/>
                <w:color w:val="333333"/>
                <w:sz w:val="21"/>
              </w:rPr>
              <w:t xml:space="preserve"> a tradeoff</w:t>
            </w:r>
            <w:r>
              <w:rPr>
                <w:rFonts w:ascii="Helvetica Neue;Helvetica;Arial;" w:hAnsi="Helvetica Neue;Helvetica;Arial;"/>
                <w:color w:val="333333"/>
                <w:sz w:val="21"/>
              </w:rPr>
              <w:t xml:space="preserve"> between bias-variance, I can only confirm using cro</w:t>
            </w:r>
            <w:r>
              <w:rPr>
                <w:rFonts w:ascii="Helvetica Neue;Helvetica;Arial;" w:hAnsi="Helvetica Neue;Helvetica;Arial;"/>
                <w:color w:val="333333"/>
                <w:sz w:val="21"/>
              </w:rPr>
              <w:t>ss validation or a test set.</w:t>
            </w:r>
          </w:p>
          <w:p w:rsidR="0098687E" w:rsidRDefault="00CA35E2">
            <w:pPr>
              <w:pStyle w:val="Heading3"/>
            </w:pPr>
            <w:bookmarkStart w:id="105" w:name="__RefHeading___Toc6317_1911604043"/>
            <w:bookmarkEnd w:id="105"/>
            <w:r>
              <w:t>(c) How would increasing interaction depth affect the slope of predictor importance for either model in Fig. 8.24</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The author comment stated that the larger value of shrinkage has an impact on reducing</w:t>
            </w:r>
            <w:r>
              <w:rPr>
                <w:rFonts w:ascii="Helvetica Neue;Helvetica;Arial;" w:hAnsi="Helvetica Neue;Helvetica;Arial;"/>
                <w:color w:val="333333"/>
                <w:sz w:val="21"/>
              </w:rPr>
              <w:t xml:space="preserve"> RMSE for all choices</w:t>
            </w:r>
            <w:r>
              <w:rPr>
                <w:rFonts w:ascii="Helvetica Neue;Helvetica;Arial;" w:hAnsi="Helvetica Neue;Helvetica;Arial;"/>
                <w:color w:val="333333"/>
                <w:sz w:val="21"/>
              </w:rPr>
              <w:t xml:space="preserve"> of t</w:t>
            </w:r>
            <w:r>
              <w:rPr>
                <w:rFonts w:ascii="Helvetica Neue;Helvetica;Arial;" w:hAnsi="Helvetica Neue;Helvetica;Arial;"/>
                <w:color w:val="333333"/>
                <w:sz w:val="21"/>
              </w:rPr>
              <w:t>ree depth and number of trees.</w:t>
            </w:r>
          </w:p>
          <w:p w:rsidR="0098687E" w:rsidRDefault="00CA35E2">
            <w:pPr>
              <w:pStyle w:val="BodyText"/>
              <w:spacing w:after="150"/>
              <w:rPr>
                <w:rFonts w:ascii="Helvetica Neue;Helvetica;Arial;" w:hAnsi="Helvetica Neue;Helvetica;Arial;"/>
                <w:color w:val="333333"/>
                <w:sz w:val="21"/>
              </w:rPr>
            </w:pPr>
            <w:r>
              <w:rPr>
                <w:rFonts w:ascii="Helvetica Neue;Helvetica;Arial;" w:hAnsi="Helvetica Neue;Helvetica;Arial;"/>
                <w:color w:val="333333"/>
                <w:sz w:val="21"/>
              </w:rPr>
              <w:t>Figure 8.20 presents the cross-validated RMSE results for boosted trees across tuning parameters of tree depth (1–7), number of trees (100–1,000), and shrinkage (0.01 or 0.1); the bagging fraction in this illustration was fix</w:t>
            </w:r>
            <w:r>
              <w:rPr>
                <w:rFonts w:ascii="Helvetica Neue;Helvetica;Arial;" w:hAnsi="Helvetica Neue;Helvetica;Arial;"/>
                <w:color w:val="333333"/>
                <w:sz w:val="21"/>
              </w:rPr>
              <w:t>ed at 0.5. When examining this figure, the larger value of shrinkage (right-hand plot) has an impact on reducing RMSE for all choices of tree depth and number of trees. Also, RMSE decreases as tree depth increases when shrinkage is 0.01. The same pattern h</w:t>
            </w:r>
            <w:r>
              <w:rPr>
                <w:rFonts w:ascii="Helvetica Neue;Helvetica;Arial;" w:hAnsi="Helvetica Neue;Helvetica;Arial;"/>
                <w:color w:val="333333"/>
                <w:sz w:val="21"/>
              </w:rPr>
              <w:t>olds true for RMSE when shrinkage is 0.1 and the number of trees is less than 300. Using the one-standard-error rule, the optimal boosted tree has depth 3 with 400 trees and shrinkage of 0.1.</w:t>
            </w:r>
          </w:p>
          <w:p w:rsidR="0098687E" w:rsidRDefault="0098687E">
            <w:pPr>
              <w:pStyle w:val="TableContents"/>
            </w:pPr>
          </w:p>
        </w:tc>
      </w:tr>
    </w:tbl>
    <w:p w:rsidR="0098687E" w:rsidRDefault="0098687E">
      <w:pPr>
        <w:pStyle w:val="BodyText"/>
        <w:rPr>
          <w:color w:val="21409A"/>
        </w:rPr>
      </w:pPr>
    </w:p>
    <w:p w:rsidR="0098687E" w:rsidRDefault="00CA35E2">
      <w:pPr>
        <w:pStyle w:val="Heading2"/>
      </w:pPr>
      <w:bookmarkStart w:id="106" w:name="__RefHeading___Toc10806_1911604043"/>
      <w:bookmarkEnd w:id="106"/>
      <w:r>
        <w:t>HW_KJ_8.7</w:t>
      </w: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98687E">
            <w:pPr>
              <w:pStyle w:val="TableContents"/>
            </w:pPr>
          </w:p>
        </w:tc>
      </w:tr>
    </w:tbl>
    <w:p w:rsidR="0098687E" w:rsidRDefault="0098687E">
      <w:pPr>
        <w:pStyle w:val="BodyText"/>
      </w:pPr>
    </w:p>
    <w:p w:rsidR="0098687E" w:rsidRDefault="00CA35E2">
      <w:pPr>
        <w:pStyle w:val="Heading1"/>
      </w:pPr>
      <w:bookmarkStart w:id="107" w:name="__RefHeading___Toc10808_1911604043"/>
      <w:bookmarkEnd w:id="107"/>
      <w:r>
        <w:t>Kuhn &amp; Johnson 10</w:t>
      </w:r>
    </w:p>
    <w:p w:rsidR="0098687E" w:rsidRDefault="00CA35E2">
      <w:pPr>
        <w:pStyle w:val="Heading2"/>
        <w:rPr>
          <w:color w:val="000000"/>
        </w:rPr>
      </w:pPr>
      <w:bookmarkStart w:id="108" w:name="__RefHeading___Toc6530_19116040432"/>
      <w:bookmarkEnd w:id="108"/>
      <w:r>
        <w:rPr>
          <w:color w:val="000000"/>
        </w:rPr>
        <w:t>HW_KJ_10</w:t>
      </w:r>
    </w:p>
    <w:tbl>
      <w:tblPr>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972"/>
      </w:tblGrid>
      <w:tr w:rsidR="0098687E">
        <w:tc>
          <w:tcPr>
            <w:tcW w:w="9972" w:type="dxa"/>
            <w:tcBorders>
              <w:top w:val="single" w:sz="2" w:space="0" w:color="000000"/>
              <w:left w:val="single" w:sz="2" w:space="0" w:color="000000"/>
              <w:bottom w:val="single" w:sz="2" w:space="0" w:color="000000"/>
              <w:right w:val="single" w:sz="2" w:space="0" w:color="000000"/>
            </w:tcBorders>
            <w:shd w:val="clear" w:color="auto" w:fill="auto"/>
          </w:tcPr>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98687E">
            <w:pPr>
              <w:pStyle w:val="TableContents"/>
            </w:pPr>
          </w:p>
        </w:tc>
      </w:tr>
      <w:tr w:rsidR="0098687E">
        <w:tc>
          <w:tcPr>
            <w:tcW w:w="9972" w:type="dxa"/>
            <w:tcBorders>
              <w:left w:val="single" w:sz="2" w:space="0" w:color="000000"/>
              <w:bottom w:val="single" w:sz="2" w:space="0" w:color="000000"/>
              <w:right w:val="single" w:sz="2" w:space="0" w:color="000000"/>
            </w:tcBorders>
            <w:shd w:val="clear" w:color="auto" w:fill="auto"/>
          </w:tcPr>
          <w:p w:rsidR="0098687E" w:rsidRDefault="0098687E">
            <w:pPr>
              <w:pStyle w:val="TableContents"/>
            </w:pPr>
          </w:p>
        </w:tc>
      </w:tr>
    </w:tbl>
    <w:p w:rsidR="0098687E" w:rsidRDefault="0098687E">
      <w:pPr>
        <w:pStyle w:val="BodyText"/>
        <w:rPr>
          <w:color w:val="21409A"/>
        </w:rPr>
      </w:pPr>
    </w:p>
    <w:p w:rsidR="0098687E" w:rsidRDefault="00CA35E2">
      <w:pPr>
        <w:pStyle w:val="Heading2"/>
      </w:pPr>
      <w:r>
        <w:t>M</w:t>
      </w:r>
      <w:r>
        <w:t xml:space="preserve">arket basket analysis / recommender systems </w:t>
      </w:r>
    </w:p>
    <w:p w:rsidR="0098687E" w:rsidRDefault="00CA35E2">
      <w:pPr>
        <w:pStyle w:val="Heading2"/>
      </w:pPr>
      <w:bookmarkStart w:id="109" w:name="introduction"/>
      <w:r>
        <w:t>Introduction</w:t>
      </w:r>
      <w:bookmarkEnd w:id="109"/>
    </w:p>
    <w:p w:rsidR="0098687E" w:rsidRDefault="00CA35E2">
      <w:pPr>
        <w:pStyle w:val="FirstParagraph"/>
      </w:pPr>
      <w:r>
        <w:t>I am assigning one simple problem on market basket analysis / recommender systems.</w:t>
      </w:r>
    </w:p>
    <w:p w:rsidR="0098687E" w:rsidRDefault="00CA35E2">
      <w:pPr>
        <w:pStyle w:val="BodyText"/>
      </w:pPr>
      <w:r>
        <w:t>Imagine 10000 receipts sitting on your table. Each receipt represents a transaction with items that were purchased.</w:t>
      </w:r>
      <w:r>
        <w:t xml:space="preserve"> The receipt is a representation of stuff that went into a customer’s basket – and therefore ‘Market Basket Analysis’.</w:t>
      </w:r>
    </w:p>
    <w:p w:rsidR="0098687E" w:rsidRDefault="00CA35E2">
      <w:pPr>
        <w:pStyle w:val="BodyText"/>
      </w:pPr>
      <w:r>
        <w:t>That is exactly what the Groceries Data Set contains: a collection of receipts with each line representing 1 receipt and the items purcha</w:t>
      </w:r>
      <w:r>
        <w:t>sed. Each line is called a transaction and each column in a row represents an item.</w:t>
      </w:r>
    </w:p>
    <w:p w:rsidR="0098687E" w:rsidRDefault="00CA35E2">
      <w:pPr>
        <w:pStyle w:val="BodyText"/>
      </w:pPr>
      <w:r>
        <w:t>Here is the dataset = GroceryDataSet.csv (comma separated file)</w:t>
      </w:r>
    </w:p>
    <w:p w:rsidR="0098687E" w:rsidRDefault="00CA35E2">
      <w:pPr>
        <w:pStyle w:val="Heading4"/>
      </w:pPr>
      <w:bookmarkStart w:id="110" w:name="X35fd402801213f9fd7445b14a86b28f8aba7a6b"/>
      <w:r>
        <w:t>Your</w:t>
      </w:r>
      <w:r>
        <w:t xml:space="preserve"> assignment is to use R to mine the data for association rules. You should report support, confidence and</w:t>
      </w:r>
      <w:r>
        <w:t xml:space="preserve"> lift and your top 10 rules by lift. Turn in as you would the other problems from HA and KJ. Due 07/18/20 with the packaged set, HW #2.</w:t>
      </w:r>
      <w:bookmarkEnd w:id="110"/>
    </w:p>
    <w:p w:rsidR="0098687E" w:rsidRDefault="00CA35E2">
      <w:pPr>
        <w:pStyle w:val="Heading3"/>
      </w:pPr>
      <w:bookmarkStart w:id="111" w:name="market-basket-analysis"/>
      <w:r>
        <w:t>MARKET BASKET ANALYSIS</w:t>
      </w:r>
      <w:bookmarkEnd w:id="111"/>
    </w:p>
    <w:p w:rsidR="0098687E" w:rsidRDefault="00CA35E2">
      <w:pPr>
        <w:pStyle w:val="Heading2"/>
      </w:pPr>
      <w:bookmarkStart w:id="112" w:name="data-preprocessing-and-exploring"/>
      <w:r>
        <w:t>Data preprocessing and exploring</w:t>
      </w:r>
      <w:bookmarkEnd w:id="112"/>
    </w:p>
    <w:p w:rsidR="0098687E" w:rsidRDefault="00CA35E2">
      <w:pPr>
        <w:pStyle w:val="SourceCode"/>
        <w:rPr>
          <w:rStyle w:val="VerbatimChar"/>
        </w:rPr>
      </w:pPr>
      <w:r>
        <w:rPr>
          <w:rStyle w:val="VerbatimChar"/>
        </w:rPr>
        <w:t>##       citrus.fruit semi.finished.bread      margarine</w:t>
      </w:r>
      <w:r>
        <w:br/>
      </w:r>
      <w:r>
        <w:rPr>
          <w:rStyle w:val="VerbatimChar"/>
        </w:rPr>
        <w:t xml:space="preserve">## 1   </w:t>
      </w:r>
      <w:r>
        <w:rPr>
          <w:rStyle w:val="VerbatimChar"/>
        </w:rPr>
        <w:t>tropical fruit              yogurt         coffee</w:t>
      </w:r>
      <w:r>
        <w:br/>
      </w:r>
      <w:r>
        <w:rPr>
          <w:rStyle w:val="VerbatimChar"/>
        </w:rPr>
        <w:t xml:space="preserve">## 2       whole milk                                   </w:t>
      </w:r>
      <w:r>
        <w:br/>
      </w:r>
      <w:r>
        <w:rPr>
          <w:rStyle w:val="VerbatimChar"/>
        </w:rPr>
        <w:t xml:space="preserve">## 3        pip fruit              yogurt  cream cheese </w:t>
      </w:r>
      <w:r>
        <w:br/>
      </w:r>
      <w:r>
        <w:rPr>
          <w:rStyle w:val="VerbatimChar"/>
        </w:rPr>
        <w:t>## 4 other vegetables          whole milk condensed milk</w:t>
      </w:r>
      <w:r>
        <w:br/>
      </w:r>
      <w:r>
        <w:rPr>
          <w:rStyle w:val="VerbatimChar"/>
        </w:rPr>
        <w:t xml:space="preserve">## 5       whole milk              </w:t>
      </w:r>
      <w:r>
        <w:rPr>
          <w:rStyle w:val="VerbatimChar"/>
        </w:rPr>
        <w:t>butter         yogurt</w:t>
      </w:r>
      <w:r>
        <w:br/>
      </w:r>
      <w:r>
        <w:rPr>
          <w:rStyle w:val="VerbatimChar"/>
        </w:rPr>
        <w:t xml:space="preserve">## 6       rolls/buns                                   </w:t>
      </w:r>
      <w:r>
        <w:br/>
      </w:r>
      <w:r>
        <w:rPr>
          <w:rStyle w:val="VerbatimChar"/>
        </w:rPr>
        <w:t>##                ready.soups                X X.1 X.2 X.3 X.4 X.5 X.6 X.7</w:t>
      </w:r>
      <w:r>
        <w:br/>
      </w:r>
      <w:r>
        <w:rPr>
          <w:rStyle w:val="VerbatimChar"/>
        </w:rPr>
        <w:t xml:space="preserve">## 1                                                                      </w:t>
      </w:r>
      <w:r>
        <w:br/>
      </w:r>
      <w:r>
        <w:rPr>
          <w:rStyle w:val="VerbatimChar"/>
        </w:rPr>
        <w:t xml:space="preserve">## 2                                                                      </w:t>
      </w:r>
      <w:r>
        <w:br/>
      </w:r>
      <w:r>
        <w:rPr>
          <w:rStyle w:val="VerbatimChar"/>
        </w:rPr>
        <w:t xml:space="preserve">## 3             meat spreads                                             </w:t>
      </w:r>
      <w:r>
        <w:br/>
      </w:r>
      <w:r>
        <w:rPr>
          <w:rStyle w:val="VerbatimChar"/>
        </w:rPr>
        <w:t xml:space="preserve">## 4 long life bakery product                                             </w:t>
      </w:r>
      <w:r>
        <w:br/>
      </w:r>
      <w:r>
        <w:rPr>
          <w:rStyle w:val="VerbatimChar"/>
        </w:rPr>
        <w:t>## 5                     rice a</w:t>
      </w:r>
      <w:r>
        <w:rPr>
          <w:rStyle w:val="VerbatimChar"/>
        </w:rPr>
        <w:t xml:space="preserve">brasive cleaner                            </w:t>
      </w:r>
      <w:r>
        <w:br/>
      </w:r>
      <w:r>
        <w:rPr>
          <w:rStyle w:val="VerbatimChar"/>
        </w:rPr>
        <w:t xml:space="preserve">## 6                                                                      </w:t>
      </w:r>
      <w:r>
        <w:br/>
      </w:r>
    </w:p>
    <w:p w:rsidR="0098687E" w:rsidRDefault="00CA35E2">
      <w:pPr>
        <w:pStyle w:val="SourceCode"/>
      </w:pPr>
      <w:r>
        <w:rPr>
          <w:rStyle w:val="VerbatimChar"/>
        </w:rPr>
        <w:t xml:space="preserve">##            citrus.fruit        semi.finished.bread            margarine   </w:t>
      </w:r>
      <w:r>
        <w:br/>
      </w:r>
      <w:r>
        <w:rPr>
          <w:rStyle w:val="VerbatimChar"/>
        </w:rPr>
        <w:t xml:space="preserve">##  sausage         : 825                   :2159         </w:t>
      </w:r>
      <w:r>
        <w:rPr>
          <w:rStyle w:val="VerbatimChar"/>
        </w:rPr>
        <w:t xml:space="preserve">            :3802  </w:t>
      </w:r>
      <w:r>
        <w:br/>
      </w:r>
      <w:r>
        <w:rPr>
          <w:rStyle w:val="VerbatimChar"/>
        </w:rPr>
        <w:t xml:space="preserve">##  whole milk      : 717   whole milk      : 654     whole milk      : 506  </w:t>
      </w:r>
      <w:r>
        <w:br/>
      </w:r>
      <w:r>
        <w:rPr>
          <w:rStyle w:val="VerbatimChar"/>
        </w:rPr>
        <w:t xml:space="preserve">##  frankfurter     : 580   other vegetables: 550     other vegetables: 415  </w:t>
      </w:r>
      <w:r>
        <w:br/>
      </w:r>
      <w:r>
        <w:rPr>
          <w:rStyle w:val="VerbatimChar"/>
        </w:rPr>
        <w:t xml:space="preserve">##  tropical fruit  : 482   root vegetables : 383     rolls/buns      : 293  </w:t>
      </w:r>
      <w:r>
        <w:br/>
      </w:r>
      <w:r>
        <w:rPr>
          <w:rStyle w:val="VerbatimChar"/>
        </w:rPr>
        <w:t>##</w:t>
      </w:r>
      <w:r>
        <w:rPr>
          <w:rStyle w:val="VerbatimChar"/>
        </w:rPr>
        <w:t xml:space="preserve">  other vegetables: 460   rolls/buns      : 378     yogurt          : 289  </w:t>
      </w:r>
      <w:r>
        <w:br/>
      </w:r>
      <w:r>
        <w:rPr>
          <w:rStyle w:val="VerbatimChar"/>
        </w:rPr>
        <w:t xml:space="preserve">##  citrus fruit    : 452   tropical fruit  : 355     soda            : 229  </w:t>
      </w:r>
      <w:r>
        <w:br/>
      </w:r>
      <w:r>
        <w:rPr>
          <w:rStyle w:val="VerbatimChar"/>
        </w:rPr>
        <w:t xml:space="preserve">##  (Other)         :6318   (Other)         :5355     (Other)         :4300  </w:t>
      </w:r>
      <w:r>
        <w:br/>
      </w:r>
      <w:r>
        <w:rPr>
          <w:rStyle w:val="VerbatimChar"/>
        </w:rPr>
        <w:t>##            ready.soup</w:t>
      </w:r>
      <w:r>
        <w:rPr>
          <w:rStyle w:val="VerbatimChar"/>
        </w:rPr>
        <w:t xml:space="preserve">s               X                   X.1      </w:t>
      </w:r>
      <w:r>
        <w:br/>
      </w:r>
      <w:r>
        <w:rPr>
          <w:rStyle w:val="VerbatimChar"/>
        </w:rPr>
        <w:t xml:space="preserve">##                  :5101                :6105                :6960  </w:t>
      </w:r>
      <w:r>
        <w:br/>
      </w:r>
      <w:r>
        <w:rPr>
          <w:rStyle w:val="VerbatimChar"/>
        </w:rPr>
        <w:t xml:space="preserve">##  whole milk      : 315   rolls/buns   : 176   soda         : 150  </w:t>
      </w:r>
      <w:r>
        <w:br/>
      </w:r>
      <w:r>
        <w:rPr>
          <w:rStyle w:val="VerbatimChar"/>
        </w:rPr>
        <w:t xml:space="preserve">##  other vegetables: 254   soda         : 168   rolls/buns   : 146  </w:t>
      </w:r>
      <w:r>
        <w:br/>
      </w:r>
      <w:r>
        <w:rPr>
          <w:rStyle w:val="VerbatimChar"/>
        </w:rPr>
        <w:t xml:space="preserve">##  rolls/buns      : 238   yogurt       : 160   shopping bags: 107  </w:t>
      </w:r>
      <w:r>
        <w:br/>
      </w:r>
      <w:r>
        <w:rPr>
          <w:rStyle w:val="VerbatimChar"/>
        </w:rPr>
        <w:t xml:space="preserve">##  soda            : 211   whole milk   : 149   bottled water:  95  </w:t>
      </w:r>
      <w:r>
        <w:br/>
      </w:r>
      <w:r>
        <w:rPr>
          <w:rStyle w:val="VerbatimChar"/>
        </w:rPr>
        <w:t xml:space="preserve">##  yogurt          : 202   shopping bags: 145   yogurt       :  93  </w:t>
      </w:r>
      <w:r>
        <w:br/>
      </w:r>
      <w:r>
        <w:rPr>
          <w:rStyle w:val="VerbatimChar"/>
        </w:rPr>
        <w:t>##  (Other)         :3513   (Other)      :2931</w:t>
      </w:r>
      <w:r>
        <w:rPr>
          <w:rStyle w:val="VerbatimChar"/>
        </w:rPr>
        <w:t xml:space="preserve">   (Other)      :2283  </w:t>
      </w:r>
      <w:r>
        <w:br/>
      </w:r>
      <w:r>
        <w:rPr>
          <w:rStyle w:val="VerbatimChar"/>
        </w:rPr>
        <w:t xml:space="preserve">##             X.2                  X.3                          X.4      </w:t>
      </w:r>
      <w:r>
        <w:br/>
      </w:r>
      <w:r>
        <w:rPr>
          <w:rStyle w:val="VerbatimChar"/>
        </w:rPr>
        <w:t xml:space="preserve">##               :7605                :8150                        :8588  </w:t>
      </w:r>
      <w:r>
        <w:br/>
      </w:r>
      <w:r>
        <w:rPr>
          <w:rStyle w:val="VerbatimChar"/>
        </w:rPr>
        <w:t xml:space="preserve">##  soda         : 120   shopping bags:  76   soda                 :  61  </w:t>
      </w:r>
      <w:r>
        <w:br/>
      </w:r>
      <w:r>
        <w:rPr>
          <w:rStyle w:val="VerbatimChar"/>
        </w:rPr>
        <w:t>##  sho</w:t>
      </w:r>
      <w:r>
        <w:rPr>
          <w:rStyle w:val="VerbatimChar"/>
        </w:rPr>
        <w:t xml:space="preserve">pping bags: 107   bottled water:  68   shopping bags        :  56  </w:t>
      </w:r>
      <w:r>
        <w:br/>
      </w:r>
      <w:r>
        <w:rPr>
          <w:rStyle w:val="VerbatimChar"/>
        </w:rPr>
        <w:t xml:space="preserve">##  rolls/buns   :  92   newspapers   :  66   fruit/vegetable juice:  55  </w:t>
      </w:r>
      <w:r>
        <w:br/>
      </w:r>
      <w:r>
        <w:rPr>
          <w:rStyle w:val="VerbatimChar"/>
        </w:rPr>
        <w:t xml:space="preserve">##  newspapers   :  68   rolls/buns   :  59   bottled water        :  54  </w:t>
      </w:r>
      <w:r>
        <w:br/>
      </w:r>
      <w:r>
        <w:rPr>
          <w:rStyle w:val="VerbatimChar"/>
        </w:rPr>
        <w:t xml:space="preserve">##  domestic eggs:  57   soda         </w:t>
      </w:r>
      <w:r>
        <w:rPr>
          <w:rStyle w:val="VerbatimChar"/>
        </w:rPr>
        <w:t xml:space="preserve">:  59   newspapers           :  51  </w:t>
      </w:r>
      <w:r>
        <w:br/>
      </w:r>
      <w:r>
        <w:rPr>
          <w:rStyle w:val="VerbatimChar"/>
        </w:rPr>
        <w:t xml:space="preserve">##  (Other)      :1785   (Other)      :1356   (Other)              : 969  </w:t>
      </w:r>
      <w:r>
        <w:br/>
      </w:r>
      <w:r>
        <w:rPr>
          <w:rStyle w:val="VerbatimChar"/>
        </w:rPr>
        <w:t xml:space="preserve">##                     X.5                  X.6      </w:t>
      </w:r>
      <w:r>
        <w:br/>
      </w:r>
      <w:r>
        <w:rPr>
          <w:rStyle w:val="VerbatimChar"/>
        </w:rPr>
        <w:t xml:space="preserve">##                       :8938                :9184  </w:t>
      </w:r>
      <w:r>
        <w:br/>
      </w:r>
      <w:r>
        <w:rPr>
          <w:rStyle w:val="VerbatimChar"/>
        </w:rPr>
        <w:t>##  shopping bags        :  49   sho</w:t>
      </w:r>
      <w:r>
        <w:rPr>
          <w:rStyle w:val="VerbatimChar"/>
        </w:rPr>
        <w:t xml:space="preserve">pping bags:  40  </w:t>
      </w:r>
      <w:r>
        <w:br/>
      </w:r>
      <w:r>
        <w:rPr>
          <w:rStyle w:val="VerbatimChar"/>
        </w:rPr>
        <w:t xml:space="preserve">##  soda                 :  39   newspapers   :  36  </w:t>
      </w:r>
      <w:r>
        <w:br/>
      </w:r>
      <w:r>
        <w:rPr>
          <w:rStyle w:val="VerbatimChar"/>
        </w:rPr>
        <w:t xml:space="preserve">##  fruit/vegetable juice:  34   pastry       :  27  </w:t>
      </w:r>
      <w:r>
        <w:br/>
      </w:r>
      <w:r>
        <w:rPr>
          <w:rStyle w:val="VerbatimChar"/>
        </w:rPr>
        <w:t xml:space="preserve">##  newspapers           :  33   bottled water:  25  </w:t>
      </w:r>
      <w:r>
        <w:br/>
      </w:r>
      <w:r>
        <w:rPr>
          <w:rStyle w:val="VerbatimChar"/>
        </w:rPr>
        <w:t xml:space="preserve">##  bottled water        :  26   napkins      :  23  </w:t>
      </w:r>
      <w:r>
        <w:br/>
      </w:r>
      <w:r>
        <w:rPr>
          <w:rStyle w:val="VerbatimChar"/>
        </w:rPr>
        <w:t xml:space="preserve">##  (Other)           </w:t>
      </w:r>
      <w:r>
        <w:rPr>
          <w:rStyle w:val="VerbatimChar"/>
        </w:rPr>
        <w:t xml:space="preserve">   : 715   (Other)      : 499  </w:t>
      </w:r>
      <w:r>
        <w:br/>
      </w:r>
      <w:r>
        <w:rPr>
          <w:rStyle w:val="VerbatimChar"/>
        </w:rPr>
        <w:t xml:space="preserve">##                     X.7                          X.8      </w:t>
      </w:r>
      <w:r>
        <w:br/>
      </w:r>
      <w:r>
        <w:rPr>
          <w:rStyle w:val="VerbatimChar"/>
        </w:rPr>
        <w:t xml:space="preserve">##                       :9366                        :9483  </w:t>
      </w:r>
      <w:r>
        <w:br/>
      </w:r>
      <w:r>
        <w:rPr>
          <w:rStyle w:val="VerbatimChar"/>
        </w:rPr>
        <w:t xml:space="preserve">##  soda                 :  30   soda                 :  24  </w:t>
      </w:r>
      <w:r>
        <w:br/>
      </w:r>
      <w:r>
        <w:rPr>
          <w:rStyle w:val="VerbatimChar"/>
        </w:rPr>
        <w:t>##  shopping bags        :  19   shopp</w:t>
      </w:r>
      <w:r>
        <w:rPr>
          <w:rStyle w:val="VerbatimChar"/>
        </w:rPr>
        <w:t xml:space="preserve">ing bags        :  18  </w:t>
      </w:r>
      <w:r>
        <w:br/>
      </w:r>
      <w:r>
        <w:rPr>
          <w:rStyle w:val="VerbatimChar"/>
        </w:rPr>
        <w:t xml:space="preserve">##  chocolate            :  17   fruit/vegetable juice:  16  </w:t>
      </w:r>
      <w:r>
        <w:br/>
      </w:r>
      <w:r>
        <w:rPr>
          <w:rStyle w:val="VerbatimChar"/>
        </w:rPr>
        <w:t xml:space="preserve">##  fruit/vegetable juice:  17   napkins              :  14  </w:t>
      </w:r>
      <w:r>
        <w:br/>
      </w:r>
      <w:r>
        <w:rPr>
          <w:rStyle w:val="VerbatimChar"/>
        </w:rPr>
        <w:t xml:space="preserve">##  napkins              :  17   newspapers           :  14  </w:t>
      </w:r>
      <w:r>
        <w:br/>
      </w:r>
      <w:r>
        <w:rPr>
          <w:rStyle w:val="VerbatimChar"/>
        </w:rPr>
        <w:t xml:space="preserve">##  (Other)              : 368   (Other)      </w:t>
      </w:r>
      <w:r>
        <w:rPr>
          <w:rStyle w:val="VerbatimChar"/>
        </w:rPr>
        <w:t xml:space="preserve">        : 265  </w:t>
      </w:r>
      <w:r>
        <w:br/>
      </w:r>
      <w:r>
        <w:rPr>
          <w:rStyle w:val="VerbatimChar"/>
        </w:rPr>
        <w:t xml:space="preserve">##                     X.9                          X.10     </w:t>
      </w:r>
      <w:r>
        <w:br/>
      </w:r>
      <w:r>
        <w:rPr>
          <w:rStyle w:val="VerbatimChar"/>
        </w:rPr>
        <w:t xml:space="preserve">##                       :9561                        :9638  </w:t>
      </w:r>
      <w:r>
        <w:br/>
      </w:r>
      <w:r>
        <w:rPr>
          <w:rStyle w:val="VerbatimChar"/>
        </w:rPr>
        <w:t xml:space="preserve">##  shopping bags        :  18   shopping bags        :  16  </w:t>
      </w:r>
      <w:r>
        <w:br/>
      </w:r>
      <w:r>
        <w:rPr>
          <w:rStyle w:val="VerbatimChar"/>
        </w:rPr>
        <w:t xml:space="preserve">##  fruit/vegetable juice:  17   napkins              </w:t>
      </w:r>
      <w:r>
        <w:rPr>
          <w:rStyle w:val="VerbatimChar"/>
        </w:rPr>
        <w:t xml:space="preserve">:  13  </w:t>
      </w:r>
      <w:r>
        <w:br/>
      </w:r>
      <w:r>
        <w:rPr>
          <w:rStyle w:val="VerbatimChar"/>
        </w:rPr>
        <w:t xml:space="preserve">##  newspapers           :  14   fruit/vegetable juice:  11  </w:t>
      </w:r>
      <w:r>
        <w:br/>
      </w:r>
      <w:r>
        <w:rPr>
          <w:rStyle w:val="VerbatimChar"/>
        </w:rPr>
        <w:t xml:space="preserve">##  soda                 :  14   hygiene articles     :  11  </w:t>
      </w:r>
      <w:r>
        <w:br/>
      </w:r>
      <w:r>
        <w:rPr>
          <w:rStyle w:val="VerbatimChar"/>
        </w:rPr>
        <w:t xml:space="preserve">##  napkins              :  11   candy                :   9  </w:t>
      </w:r>
      <w:r>
        <w:br/>
      </w:r>
      <w:r>
        <w:rPr>
          <w:rStyle w:val="VerbatimChar"/>
        </w:rPr>
        <w:t xml:space="preserve">##  (Other)              : 199   (Other)              : 136  </w:t>
      </w:r>
      <w:r>
        <w:br/>
      </w:r>
      <w:r>
        <w:rPr>
          <w:rStyle w:val="VerbatimChar"/>
        </w:rPr>
        <w:t xml:space="preserve">##                        X.11                         X.12     </w:t>
      </w:r>
      <w:r>
        <w:br/>
      </w:r>
      <w:r>
        <w:rPr>
          <w:rStyle w:val="VerbatimChar"/>
        </w:rPr>
        <w:t xml:space="preserve">##                          :9693                        :9739  </w:t>
      </w:r>
      <w:r>
        <w:br/>
      </w:r>
      <w:r>
        <w:rPr>
          <w:rStyle w:val="VerbatimChar"/>
        </w:rPr>
        <w:t xml:space="preserve">##  shopping bags           :  11   napkins              :   8  </w:t>
      </w:r>
      <w:r>
        <w:br/>
      </w:r>
      <w:r>
        <w:rPr>
          <w:rStyle w:val="VerbatimChar"/>
        </w:rPr>
        <w:t xml:space="preserve">##  napkins                 :   9   chocolate            :   5  </w:t>
      </w:r>
      <w:r>
        <w:br/>
      </w:r>
      <w:r>
        <w:rPr>
          <w:rStyle w:val="VerbatimChar"/>
        </w:rPr>
        <w:t xml:space="preserve">##  chocolate               :   8   newspapers           :   5  </w:t>
      </w:r>
      <w:r>
        <w:br/>
      </w:r>
      <w:r>
        <w:rPr>
          <w:rStyle w:val="VerbatimChar"/>
        </w:rPr>
        <w:t xml:space="preserve">##  hygiene articles        :   6   candy                :   4  </w:t>
      </w:r>
      <w:r>
        <w:br/>
      </w:r>
      <w:r>
        <w:rPr>
          <w:rStyle w:val="VerbatimChar"/>
        </w:rPr>
        <w:t xml:space="preserve">##  long life bakery product:   6   fruit/vegetable juice:  </w:t>
      </w:r>
      <w:r>
        <w:rPr>
          <w:rStyle w:val="VerbatimChar"/>
        </w:rPr>
        <w:t xml:space="preserve"> 4  </w:t>
      </w:r>
      <w:r>
        <w:br/>
      </w:r>
      <w:r>
        <w:rPr>
          <w:rStyle w:val="VerbatimChar"/>
        </w:rPr>
        <w:t xml:space="preserve">##  (Other)                 : 101   (Other)              :  69  </w:t>
      </w:r>
      <w:r>
        <w:br/>
      </w:r>
      <w:r>
        <w:rPr>
          <w:rStyle w:val="VerbatimChar"/>
        </w:rPr>
        <w:t xml:space="preserve">##             X.13                         X.14                    X.15     </w:t>
      </w:r>
      <w:r>
        <w:br/>
      </w:r>
      <w:r>
        <w:rPr>
          <w:rStyle w:val="VerbatimChar"/>
        </w:rPr>
        <w:t xml:space="preserve">##               :9768                        :9782                   :9796  </w:t>
      </w:r>
      <w:r>
        <w:br/>
      </w:r>
      <w:r>
        <w:rPr>
          <w:rStyle w:val="VerbatimChar"/>
        </w:rPr>
        <w:t>##  candy        :   5   deter</w:t>
      </w:r>
      <w:r>
        <w:rPr>
          <w:rStyle w:val="VerbatimChar"/>
        </w:rPr>
        <w:t xml:space="preserve">gent            :   4   bottled beer    :   3  </w:t>
      </w:r>
      <w:r>
        <w:br/>
      </w:r>
      <w:r>
        <w:rPr>
          <w:rStyle w:val="VerbatimChar"/>
        </w:rPr>
        <w:t xml:space="preserve">##  chocolate    :   5   fruit/vegetable juice:   4   napkins         :   3  </w:t>
      </w:r>
      <w:r>
        <w:br/>
      </w:r>
      <w:r>
        <w:rPr>
          <w:rStyle w:val="VerbatimChar"/>
        </w:rPr>
        <w:t xml:space="preserve">##  napkins      :   5   shopping bags        :   4   pot plants      :   3  </w:t>
      </w:r>
      <w:r>
        <w:br/>
      </w:r>
      <w:r>
        <w:rPr>
          <w:rStyle w:val="VerbatimChar"/>
        </w:rPr>
        <w:t xml:space="preserve">##  newspapers   :   3   chocolate            :   3 </w:t>
      </w:r>
      <w:r>
        <w:rPr>
          <w:rStyle w:val="VerbatimChar"/>
        </w:rPr>
        <w:t xml:space="preserve">  candy           :   2  </w:t>
      </w:r>
      <w:r>
        <w:br/>
      </w:r>
      <w:r>
        <w:rPr>
          <w:rStyle w:val="VerbatimChar"/>
        </w:rPr>
        <w:t xml:space="preserve">##  bottled water:   2   bottled water        :   2   hygiene articles:   2  </w:t>
      </w:r>
      <w:r>
        <w:br/>
      </w:r>
      <w:r>
        <w:rPr>
          <w:rStyle w:val="VerbatimChar"/>
        </w:rPr>
        <w:t xml:space="preserve">##  (Other)      :  46   (Other)              :  35   (Other)         :  25  </w:t>
      </w:r>
      <w:r>
        <w:br/>
      </w:r>
      <w:r>
        <w:rPr>
          <w:rStyle w:val="VerbatimChar"/>
        </w:rPr>
        <w:t xml:space="preserve">##                      X.16                   X.17     </w:t>
      </w:r>
      <w:r>
        <w:br/>
      </w:r>
      <w:r>
        <w:rPr>
          <w:rStyle w:val="VerbatimChar"/>
        </w:rPr>
        <w:t xml:space="preserve">##               </w:t>
      </w:r>
      <w:r>
        <w:rPr>
          <w:rStyle w:val="VerbatimChar"/>
        </w:rPr>
        <w:t xml:space="preserve">         :9805                  :9816  </w:t>
      </w:r>
      <w:r>
        <w:br/>
      </w:r>
      <w:r>
        <w:rPr>
          <w:rStyle w:val="VerbatimChar"/>
        </w:rPr>
        <w:t xml:space="preserve">##  napkins               :   4   napkins        :   2  </w:t>
      </w:r>
      <w:r>
        <w:br/>
      </w:r>
      <w:r>
        <w:rPr>
          <w:rStyle w:val="VerbatimChar"/>
        </w:rPr>
        <w:t xml:space="preserve">##  fruit/vegetable juice :   2   baking powder  :   1  </w:t>
      </w:r>
      <w:r>
        <w:br/>
      </w:r>
      <w:r>
        <w:rPr>
          <w:rStyle w:val="VerbatimChar"/>
        </w:rPr>
        <w:t xml:space="preserve">##  house keeping products:   2   bottled beer   :   1  </w:t>
      </w:r>
      <w:r>
        <w:br/>
      </w:r>
      <w:r>
        <w:rPr>
          <w:rStyle w:val="VerbatimChar"/>
        </w:rPr>
        <w:t xml:space="preserve">##  hygiene articles      :   2   cleaner    </w:t>
      </w:r>
      <w:r>
        <w:rPr>
          <w:rStyle w:val="VerbatimChar"/>
        </w:rPr>
        <w:t xml:space="preserve">    :   1  </w:t>
      </w:r>
      <w:r>
        <w:br/>
      </w:r>
      <w:r>
        <w:rPr>
          <w:rStyle w:val="VerbatimChar"/>
        </w:rPr>
        <w:t xml:space="preserve">##  candles               :   1   cling film/bags:   1  </w:t>
      </w:r>
      <w:r>
        <w:br/>
      </w:r>
      <w:r>
        <w:rPr>
          <w:rStyle w:val="VerbatimChar"/>
        </w:rPr>
        <w:t xml:space="preserve">##  (Other)               :  18   (Other)        :  12  </w:t>
      </w:r>
      <w:r>
        <w:br/>
      </w:r>
      <w:r>
        <w:rPr>
          <w:rStyle w:val="VerbatimChar"/>
        </w:rPr>
        <w:t xml:space="preserve">##                     X.18                 X.19     </w:t>
      </w:r>
      <w:r>
        <w:br/>
      </w:r>
      <w:r>
        <w:rPr>
          <w:rStyle w:val="VerbatimChar"/>
        </w:rPr>
        <w:t xml:space="preserve">##                       :9820                :9826  </w:t>
      </w:r>
      <w:r>
        <w:br/>
      </w:r>
      <w:r>
        <w:rPr>
          <w:rStyle w:val="VerbatimChar"/>
        </w:rPr>
        <w:t xml:space="preserve">##  waffles           </w:t>
      </w:r>
      <w:r>
        <w:rPr>
          <w:rStyle w:val="VerbatimChar"/>
        </w:rPr>
        <w:t xml:space="preserve">   :   2   bottled beer :   2  </w:t>
      </w:r>
      <w:r>
        <w:br/>
      </w:r>
      <w:r>
        <w:rPr>
          <w:rStyle w:val="VerbatimChar"/>
        </w:rPr>
        <w:t xml:space="preserve">##  chocolate marshmallow:   1   bottled water:   1  </w:t>
      </w:r>
      <w:r>
        <w:br/>
      </w:r>
      <w:r>
        <w:rPr>
          <w:rStyle w:val="VerbatimChar"/>
        </w:rPr>
        <w:t xml:space="preserve">##  cling film/bags      :   1   cake bar     :   1  </w:t>
      </w:r>
      <w:r>
        <w:br/>
      </w:r>
      <w:r>
        <w:rPr>
          <w:rStyle w:val="VerbatimChar"/>
        </w:rPr>
        <w:t xml:space="preserve">##  dental care          :   1   coffee       :   1  </w:t>
      </w:r>
      <w:r>
        <w:br/>
      </w:r>
      <w:r>
        <w:rPr>
          <w:rStyle w:val="VerbatimChar"/>
        </w:rPr>
        <w:t xml:space="preserve">##  dog food             :   1   flour        :   1  </w:t>
      </w:r>
      <w:r>
        <w:br/>
      </w:r>
      <w:r>
        <w:rPr>
          <w:rStyle w:val="VerbatimChar"/>
        </w:rPr>
        <w:t>##  (Oth</w:t>
      </w:r>
      <w:r>
        <w:rPr>
          <w:rStyle w:val="VerbatimChar"/>
        </w:rPr>
        <w:t xml:space="preserve">er)              :   8   (Other)      :   2  </w:t>
      </w:r>
      <w:r>
        <w:br/>
      </w:r>
      <w:r>
        <w:rPr>
          <w:rStyle w:val="VerbatimChar"/>
        </w:rPr>
        <w:t xml:space="preserve">##                        X.20                            X.21     </w:t>
      </w:r>
      <w:r>
        <w:br/>
      </w:r>
      <w:r>
        <w:rPr>
          <w:rStyle w:val="VerbatimChar"/>
        </w:rPr>
        <w:t xml:space="preserve">##                          :9827                           :9827  </w:t>
      </w:r>
      <w:r>
        <w:br/>
      </w:r>
      <w:r>
        <w:rPr>
          <w:rStyle w:val="VerbatimChar"/>
        </w:rPr>
        <w:t xml:space="preserve">##  chocolate               :   2   chocolate               :   1  </w:t>
      </w:r>
      <w:r>
        <w:br/>
      </w:r>
      <w:r>
        <w:rPr>
          <w:rStyle w:val="VerbatimChar"/>
        </w:rPr>
        <w:t>##  fr</w:t>
      </w:r>
      <w:r>
        <w:rPr>
          <w:rStyle w:val="VerbatimChar"/>
        </w:rPr>
        <w:t xml:space="preserve">uit/vegetable juice   :   1   female sanitary products:   1  </w:t>
      </w:r>
      <w:r>
        <w:br/>
      </w:r>
      <w:r>
        <w:rPr>
          <w:rStyle w:val="VerbatimChar"/>
        </w:rPr>
        <w:t xml:space="preserve">##  liquor (appetizer)      :   1   long life bakery product:   1  </w:t>
      </w:r>
      <w:r>
        <w:br/>
      </w:r>
      <w:r>
        <w:rPr>
          <w:rStyle w:val="VerbatimChar"/>
        </w:rPr>
        <w:t xml:space="preserve">##  long life bakery product:   1   margarine               :   1  </w:t>
      </w:r>
      <w:r>
        <w:br/>
      </w:r>
      <w:r>
        <w:rPr>
          <w:rStyle w:val="VerbatimChar"/>
        </w:rPr>
        <w:t xml:space="preserve">##  pasta                   :   1   rum                   </w:t>
      </w:r>
      <w:r>
        <w:rPr>
          <w:rStyle w:val="VerbatimChar"/>
        </w:rPr>
        <w:t xml:space="preserve">  :   1  </w:t>
      </w:r>
      <w:r>
        <w:br/>
      </w:r>
      <w:r>
        <w:rPr>
          <w:rStyle w:val="VerbatimChar"/>
        </w:rPr>
        <w:t xml:space="preserve">##  white wine              :   1   (Other)                 :   2  </w:t>
      </w:r>
      <w:r>
        <w:br/>
      </w:r>
      <w:r>
        <w:rPr>
          <w:rStyle w:val="VerbatimChar"/>
        </w:rPr>
        <w:t xml:space="preserve">##                        X.22                    X.23     </w:t>
      </w:r>
      <w:r>
        <w:br/>
      </w:r>
      <w:r>
        <w:rPr>
          <w:rStyle w:val="VerbatimChar"/>
        </w:rPr>
        <w:t xml:space="preserve">##                          :9828                   :9829  </w:t>
      </w:r>
      <w:r>
        <w:br/>
      </w:r>
      <w:r>
        <w:rPr>
          <w:rStyle w:val="VerbatimChar"/>
        </w:rPr>
        <w:t xml:space="preserve">##  abrasive cleaner        :   1   chocolate       :   1 </w:t>
      </w:r>
      <w:r>
        <w:rPr>
          <w:rStyle w:val="VerbatimChar"/>
        </w:rPr>
        <w:t xml:space="preserve"> </w:t>
      </w:r>
      <w:r>
        <w:br/>
      </w:r>
      <w:r>
        <w:rPr>
          <w:rStyle w:val="VerbatimChar"/>
        </w:rPr>
        <w:t xml:space="preserve">##  chocolate               :   1   hygiene articles:   1  </w:t>
      </w:r>
      <w:r>
        <w:br/>
      </w:r>
      <w:r>
        <w:rPr>
          <w:rStyle w:val="VerbatimChar"/>
        </w:rPr>
        <w:t xml:space="preserve">##  hygiene articles        :   2   napkins         :   2  </w:t>
      </w:r>
      <w:r>
        <w:br/>
      </w:r>
      <w:r>
        <w:rPr>
          <w:rStyle w:val="VerbatimChar"/>
        </w:rPr>
        <w:t xml:space="preserve">##  long life bakery product:   1   sugar           :   1  </w:t>
      </w:r>
      <w:r>
        <w:br/>
      </w:r>
      <w:r>
        <w:rPr>
          <w:rStyle w:val="VerbatimChar"/>
        </w:rPr>
        <w:t xml:space="preserve">##  specialty fat           :   1                          </w:t>
      </w:r>
      <w:r>
        <w:br/>
      </w:r>
      <w:r>
        <w:rPr>
          <w:rStyle w:val="VerbatimChar"/>
        </w:rPr>
        <w:t xml:space="preserve">##                                                         </w:t>
      </w:r>
      <w:r>
        <w:br/>
      </w:r>
      <w:r>
        <w:rPr>
          <w:rStyle w:val="VerbatimChar"/>
        </w:rPr>
        <w:t xml:space="preserve">##                      X.24             X.25                    X.26     </w:t>
      </w:r>
      <w:r>
        <w:br/>
      </w:r>
      <w:r>
        <w:rPr>
          <w:rStyle w:val="VerbatimChar"/>
        </w:rPr>
        <w:t xml:space="preserve">##                        :9830            :9833             </w:t>
      </w:r>
      <w:r>
        <w:rPr>
          <w:rStyle w:val="VerbatimChar"/>
        </w:rPr>
        <w:t xml:space="preserve">      :9833  </w:t>
      </w:r>
      <w:r>
        <w:br/>
      </w:r>
      <w:r>
        <w:rPr>
          <w:rStyle w:val="VerbatimChar"/>
        </w:rPr>
        <w:t xml:space="preserve">##  cooking chocolate     :   1   skin care:   1   hygiene articles:   1  </w:t>
      </w:r>
      <w:r>
        <w:br/>
      </w:r>
      <w:r>
        <w:rPr>
          <w:rStyle w:val="VerbatimChar"/>
        </w:rPr>
        <w:t xml:space="preserve">##  house keeping products:   2                                           </w:t>
      </w:r>
      <w:r>
        <w:br/>
      </w:r>
      <w:r>
        <w:rPr>
          <w:rStyle w:val="VerbatimChar"/>
        </w:rPr>
        <w:t xml:space="preserve">##  soups                 :   1                                           </w:t>
      </w:r>
      <w:r>
        <w:br/>
      </w:r>
      <w:r>
        <w:rPr>
          <w:rStyle w:val="VerbatimChar"/>
        </w:rPr>
        <w:t xml:space="preserve">##               </w:t>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X.27     </w:t>
      </w:r>
      <w:r>
        <w:br/>
      </w:r>
      <w:r>
        <w:rPr>
          <w:rStyle w:val="VerbatimChar"/>
        </w:rPr>
        <w:t xml:space="preserve">##         :9833  </w:t>
      </w:r>
      <w:r>
        <w:br/>
      </w:r>
      <w:r>
        <w:rPr>
          <w:rStyle w:val="VerbatimChar"/>
        </w:rPr>
        <w:t>##  candle</w:t>
      </w:r>
      <w:r>
        <w:rPr>
          <w:rStyle w:val="VerbatimChar"/>
        </w:rPr>
        <w:t xml:space="preserve">s:   1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rsidR="0098687E" w:rsidRDefault="00CA35E2">
      <w:pPr>
        <w:pStyle w:val="Heading2"/>
      </w:pPr>
      <w:bookmarkStart w:id="113" w:name="association-rules-for-the-grocery-store"/>
      <w:r>
        <w:t>Association rules for the grocery store</w:t>
      </w:r>
      <w:bookmarkEnd w:id="113"/>
    </w:p>
    <w:p w:rsidR="0098687E" w:rsidRDefault="00CA35E2">
      <w:pPr>
        <w:pStyle w:val="FirstParagraph"/>
      </w:pPr>
      <w:r>
        <w:t>The grocery dataset shows the items that have been bought together</w:t>
      </w:r>
      <w:r>
        <w:t>. Now we going to see how often they are bought together , and ru</w:t>
      </w:r>
      <w:r>
        <w:t>les.</w:t>
      </w:r>
    </w:p>
    <w:p w:rsidR="0098687E" w:rsidRDefault="00CA35E2">
      <w:pPr>
        <w:pStyle w:val="BodyText"/>
      </w:pPr>
      <w:r>
        <w:t>We can then see how many transactions we have and what they are.</w:t>
      </w:r>
    </w:p>
    <w:p w:rsidR="0098687E" w:rsidRDefault="00CA35E2">
      <w:pPr>
        <w:pStyle w:val="SourceCode"/>
      </w:pPr>
      <w:r>
        <w:rPr>
          <w:rStyle w:val="VerbatimChar"/>
        </w:rPr>
        <w:t>## [1] "Description of the transactions"</w:t>
      </w:r>
    </w:p>
    <w:p w:rsidR="0098687E" w:rsidRDefault="00CA35E2">
      <w:pPr>
        <w:pStyle w:val="SourceCode"/>
      </w:pPr>
      <w:r>
        <w:rPr>
          <w:rStyle w:val="VerbatimChar"/>
        </w:rPr>
        <w:t>## transactions in sparse format with</w:t>
      </w:r>
      <w:r>
        <w:br/>
      </w:r>
      <w:r>
        <w:rPr>
          <w:rStyle w:val="VerbatimChar"/>
        </w:rPr>
        <w:t>##  9835 transactions (rows) and</w:t>
      </w:r>
      <w:r>
        <w:br/>
      </w:r>
      <w:r>
        <w:rPr>
          <w:rStyle w:val="VerbatimChar"/>
        </w:rPr>
        <w:t>##  169 items (columns)</w:t>
      </w:r>
    </w:p>
    <w:p w:rsidR="0098687E" w:rsidRDefault="00CA35E2">
      <w:pPr>
        <w:pStyle w:val="SourceCode"/>
      </w:pPr>
      <w:r>
        <w:rPr>
          <w:rStyle w:val="VerbatimChar"/>
        </w:rPr>
        <w:t>## transactions as itemMatrix in sparse format wit</w:t>
      </w:r>
      <w:r>
        <w:rPr>
          <w:rStyle w:val="VerbatimChar"/>
        </w:rPr>
        <w:t>h</w:t>
      </w:r>
      <w:r>
        <w:br/>
      </w:r>
      <w:r>
        <w:rPr>
          <w:rStyle w:val="VerbatimChar"/>
        </w:rPr>
        <w:t>##  9835 rows (elements/itemsets/transactions) and</w:t>
      </w:r>
      <w:r>
        <w:br/>
      </w:r>
      <w:r>
        <w:rPr>
          <w:rStyle w:val="VerbatimChar"/>
        </w:rPr>
        <w:t xml:space="preserve">##  169 columns (items) and a density of 0.02609146 </w:t>
      </w:r>
      <w:r>
        <w:br/>
      </w:r>
      <w:r>
        <w:rPr>
          <w:rStyle w:val="VerbatimChar"/>
        </w:rPr>
        <w:t xml:space="preserve">## </w:t>
      </w:r>
      <w:r>
        <w:br/>
      </w:r>
      <w:r>
        <w:rPr>
          <w:rStyle w:val="VerbatimChar"/>
        </w:rPr>
        <w:t>## most frequent items:</w:t>
      </w:r>
      <w:r>
        <w:br/>
      </w:r>
      <w:r>
        <w:rPr>
          <w:rStyle w:val="VerbatimChar"/>
        </w:rPr>
        <w:t xml:space="preserve">##       whole milk other vegetables       rolls/buns             soda </w:t>
      </w:r>
      <w:r>
        <w:br/>
      </w:r>
      <w:r>
        <w:rPr>
          <w:rStyle w:val="VerbatimChar"/>
        </w:rPr>
        <w:t>##             2513             1903             1</w:t>
      </w:r>
      <w:r>
        <w:rPr>
          <w:rStyle w:val="VerbatimChar"/>
        </w:rPr>
        <w:t xml:space="preserve">809             1715 </w:t>
      </w:r>
      <w:r>
        <w:br/>
      </w:r>
      <w:r>
        <w:rPr>
          <w:rStyle w:val="VerbatimChar"/>
        </w:rPr>
        <w:t xml:space="preserve">##           yogurt          (Other) </w:t>
      </w:r>
      <w:r>
        <w:br/>
      </w:r>
      <w:r>
        <w:rPr>
          <w:rStyle w:val="VerbatimChar"/>
        </w:rPr>
        <w:t xml:space="preserve">##             1372            34055 </w:t>
      </w:r>
      <w:r>
        <w:br/>
      </w:r>
      <w:r>
        <w:rPr>
          <w:rStyle w:val="VerbatimChar"/>
        </w:rPr>
        <w:t xml:space="preserve">## </w:t>
      </w:r>
      <w:r>
        <w:br/>
      </w:r>
      <w:r>
        <w:rPr>
          <w:rStyle w:val="VerbatimChar"/>
        </w:rPr>
        <w:t>## element (itemset/transaction) length distribution:</w:t>
      </w:r>
      <w:r>
        <w:br/>
      </w:r>
      <w:r>
        <w:rPr>
          <w:rStyle w:val="VerbatimChar"/>
        </w:rPr>
        <w:t>## sizes</w:t>
      </w:r>
      <w:r>
        <w:br/>
      </w:r>
      <w:r>
        <w:rPr>
          <w:rStyle w:val="VerbatimChar"/>
        </w:rPr>
        <w:t xml:space="preserve">##    1    2    3    4    5    6    7    8    9   10   11   12   13   14   15 </w:t>
      </w:r>
      <w:r>
        <w:br/>
      </w:r>
      <w:r>
        <w:rPr>
          <w:rStyle w:val="VerbatimChar"/>
        </w:rPr>
        <w:t>## 2159 1643</w:t>
      </w:r>
      <w:r>
        <w:rPr>
          <w:rStyle w:val="VerbatimChar"/>
        </w:rPr>
        <w:t xml:space="preserve"> 1299 1005  855  645  545  438  350  246  182  117   78   77   55 </w:t>
      </w:r>
      <w:r>
        <w:br/>
      </w:r>
      <w:r>
        <w:rPr>
          <w:rStyle w:val="VerbatimChar"/>
        </w:rPr>
        <w:t xml:space="preserve">##   16   17   18   19   20   21   22   23   24   26   27   28   29   32 </w:t>
      </w:r>
      <w:r>
        <w:br/>
      </w:r>
      <w:r>
        <w:rPr>
          <w:rStyle w:val="VerbatimChar"/>
        </w:rPr>
        <w:t xml:space="preserve">##   46   29   14   14    9   11    4    6    1    1    1    1    3    1 </w:t>
      </w:r>
      <w:r>
        <w:br/>
      </w:r>
      <w:r>
        <w:rPr>
          <w:rStyle w:val="VerbatimChar"/>
        </w:rPr>
        <w:t xml:space="preserve">## </w:t>
      </w:r>
      <w:r>
        <w:br/>
      </w:r>
      <w:r>
        <w:rPr>
          <w:rStyle w:val="VerbatimChar"/>
        </w:rPr>
        <w:t>##    Min. 1st Qu.  Median    Mean 3r</w:t>
      </w:r>
      <w:r>
        <w:rPr>
          <w:rStyle w:val="VerbatimChar"/>
        </w:rPr>
        <w:t xml:space="preserve">d Qu.    Max. </w:t>
      </w:r>
      <w:r>
        <w:br/>
      </w:r>
      <w:r>
        <w:rPr>
          <w:rStyle w:val="VerbatimChar"/>
        </w:rPr>
        <w:t xml:space="preserve">##   1.000   2.000   3.000   4.409   6.000  32.000 </w:t>
      </w:r>
      <w:r>
        <w:br/>
      </w:r>
      <w:r>
        <w:rPr>
          <w:rStyle w:val="VerbatimChar"/>
        </w:rPr>
        <w:t xml:space="preserve">## </w:t>
      </w:r>
      <w:r>
        <w:br/>
      </w:r>
      <w:r>
        <w:rPr>
          <w:rStyle w:val="VerbatimChar"/>
        </w:rPr>
        <w:t>## includes extended item information - examples:</w:t>
      </w:r>
      <w:r>
        <w:br/>
      </w:r>
      <w:r>
        <w:rPr>
          <w:rStyle w:val="VerbatimChar"/>
        </w:rPr>
        <w:t>##             labels</w:t>
      </w:r>
      <w:r>
        <w:br/>
      </w:r>
      <w:r>
        <w:rPr>
          <w:rStyle w:val="VerbatimChar"/>
        </w:rPr>
        <w:t>## 1 abrasive cleaner</w:t>
      </w:r>
      <w:r>
        <w:br/>
      </w:r>
      <w:r>
        <w:rPr>
          <w:rStyle w:val="VerbatimChar"/>
        </w:rPr>
        <w:t>## 2 artif. sweetener</w:t>
      </w:r>
      <w:r>
        <w:br/>
      </w:r>
      <w:r>
        <w:rPr>
          <w:rStyle w:val="VerbatimChar"/>
        </w:rPr>
        <w:t>## 3   baby cosmetics</w:t>
      </w:r>
    </w:p>
    <w:p w:rsidR="0098687E" w:rsidRDefault="00CA35E2">
      <w:pPr>
        <w:pStyle w:val="FirstParagraph"/>
      </w:pPr>
      <w:r>
        <w:t xml:space="preserve">We see 9835 transactions, this is the </w:t>
      </w:r>
      <w:r>
        <w:t>number of rows as well, and 169 items.</w:t>
      </w:r>
    </w:p>
    <w:p w:rsidR="0098687E" w:rsidRDefault="00CA35E2">
      <w:pPr>
        <w:pStyle w:val="BodyText"/>
      </w:pPr>
      <w:r>
        <w:t>The summary gives us some useful information:</w:t>
      </w:r>
    </w:p>
    <w:p w:rsidR="0098687E" w:rsidRDefault="00CA35E2">
      <w:pPr>
        <w:numPr>
          <w:ilvl w:val="0"/>
          <w:numId w:val="2"/>
        </w:numPr>
      </w:pPr>
      <w:r>
        <w:t>density: The percentage of non-empty cells in the sparse matrix. In another word, the total number of items that was purchased divided by the total number of possible item</w:t>
      </w:r>
      <w:r>
        <w:t>s in that matrix.</w:t>
      </w:r>
    </w:p>
    <w:p w:rsidR="0098687E" w:rsidRDefault="00CA35E2">
      <w:pPr>
        <w:numPr>
          <w:ilvl w:val="0"/>
          <w:numId w:val="2"/>
        </w:numPr>
      </w:pPr>
      <w:r>
        <w:t>Transactions sizes There are 2159 transactions with one item, 1643 with 2 items, 1299 with 3 items, 1299 with items. This indicates that most customers buy small number of items on each purchase.</w:t>
      </w:r>
    </w:p>
    <w:p w:rsidR="0098687E" w:rsidRDefault="00CA35E2">
      <w:pPr>
        <w:numPr>
          <w:ilvl w:val="0"/>
          <w:numId w:val="2"/>
        </w:numPr>
      </w:pPr>
      <w:r>
        <w:t>The data distribution is right skewed.</w:t>
      </w:r>
    </w:p>
    <w:p w:rsidR="0098687E" w:rsidRDefault="00CA35E2">
      <w:pPr>
        <w:pStyle w:val="FirstParagraph"/>
      </w:pPr>
      <w:r>
        <w:t>Let</w:t>
      </w:r>
      <w:r>
        <w:t>’s have a look item frequency</w:t>
      </w:r>
      <w:r>
        <w:t xml:space="preserve"> plot.</w:t>
      </w:r>
    </w:p>
    <w:p w:rsidR="0098687E" w:rsidRDefault="00CA35E2">
      <w:pPr>
        <w:pStyle w:val="BodyText"/>
      </w:pPr>
      <w:r>
        <w:rPr>
          <w:noProof/>
        </w:rPr>
        <w:drawing>
          <wp:inline distT="0" distB="0" distL="114935" distR="114935">
            <wp:extent cx="4620260" cy="369633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98687E" w:rsidRDefault="00CA35E2">
      <w:pPr>
        <w:pStyle w:val="Heading2"/>
      </w:pPr>
      <w:bookmarkStart w:id="114" w:name="create-some-rules"/>
      <w:r>
        <w:t>Create some rules</w:t>
      </w:r>
      <w:bookmarkEnd w:id="114"/>
    </w:p>
    <w:p w:rsidR="0098687E" w:rsidRDefault="00CA35E2">
      <w:pPr>
        <w:numPr>
          <w:ilvl w:val="0"/>
          <w:numId w:val="3"/>
        </w:numPr>
      </w:pPr>
      <w:r>
        <w:t>We use the Apriori algorithm in a rules</w:t>
      </w:r>
      <w:r>
        <w:t xml:space="preserve"> library to mine frequent itemsets and association rules. The algorithm employs level-wise search for frequent itemsets.</w:t>
      </w:r>
    </w:p>
    <w:p w:rsidR="0098687E" w:rsidRDefault="00CA35E2">
      <w:pPr>
        <w:numPr>
          <w:ilvl w:val="0"/>
          <w:numId w:val="3"/>
        </w:numPr>
      </w:pPr>
      <w:r>
        <w:t xml:space="preserve">We pass supp=0.001 and conf=0.8 to </w:t>
      </w:r>
      <w:r>
        <w:t>return all the rules have a support of at least 0.1% and confidence of at least 80%.</w:t>
      </w:r>
    </w:p>
    <w:p w:rsidR="0098687E" w:rsidRDefault="00CA35E2">
      <w:pPr>
        <w:numPr>
          <w:ilvl w:val="0"/>
          <w:numId w:val="3"/>
        </w:numPr>
      </w:pPr>
      <w:r>
        <w:t>We sort the rules by decreasing confidence.</w:t>
      </w:r>
    </w:p>
    <w:p w:rsidR="0098687E" w:rsidRDefault="00CA35E2">
      <w:pPr>
        <w:numPr>
          <w:ilvl w:val="0"/>
          <w:numId w:val="3"/>
        </w:numPr>
      </w:pPr>
      <w:r>
        <w:t>Have a look the summary of the rules.</w:t>
      </w:r>
    </w:p>
    <w:p w:rsidR="0098687E" w:rsidRDefault="00CA35E2">
      <w:pPr>
        <w:pStyle w:val="SourceCode"/>
      </w:pPr>
      <w:r>
        <w:rPr>
          <w:rStyle w:val="VerbatimChar"/>
        </w:rPr>
        <w:t>## Apriori</w:t>
      </w:r>
      <w:r>
        <w:br/>
      </w:r>
      <w:r>
        <w:rPr>
          <w:rStyle w:val="VerbatimChar"/>
        </w:rPr>
        <w:t xml:space="preserve">## </w:t>
      </w:r>
      <w:r>
        <w:br/>
      </w:r>
      <w:r>
        <w:rPr>
          <w:rStyle w:val="VerbatimChar"/>
        </w:rPr>
        <w:t>## Parameter specification:</w:t>
      </w:r>
      <w:r>
        <w:br/>
      </w:r>
      <w:r>
        <w:rPr>
          <w:rStyle w:val="VerbatimChar"/>
        </w:rPr>
        <w:t>##  confidence minval smax arem  aval original</w:t>
      </w:r>
      <w:r>
        <w:rPr>
          <w:rStyle w:val="VerbatimChar"/>
        </w:rPr>
        <w:t>Support maxtime support minlen</w:t>
      </w:r>
      <w:r>
        <w:br/>
      </w:r>
      <w:r>
        <w:rPr>
          <w:rStyle w:val="VerbatimChar"/>
        </w:rPr>
        <w:t>##         0.8    0.1    1 none FALSE            TRUE       5   0.001      1</w:t>
      </w:r>
      <w:r>
        <w:br/>
      </w:r>
      <w:r>
        <w:rPr>
          <w:rStyle w:val="VerbatimChar"/>
        </w:rPr>
        <w:t>##  maxlen target   ext</w:t>
      </w:r>
      <w:r>
        <w:br/>
      </w:r>
      <w:r>
        <w:rPr>
          <w:rStyle w:val="VerbatimChar"/>
        </w:rPr>
        <w:t>##      10  rules FALSE</w:t>
      </w:r>
      <w:r>
        <w:br/>
      </w:r>
      <w:r>
        <w:rPr>
          <w:rStyle w:val="VerbatimChar"/>
        </w:rPr>
        <w:t xml:space="preserve">## </w:t>
      </w:r>
      <w:r>
        <w:br/>
      </w:r>
      <w:r>
        <w:rPr>
          <w:rStyle w:val="VerbatimChar"/>
        </w:rPr>
        <w:t>## Algorithmic control:</w:t>
      </w:r>
      <w:r>
        <w:br/>
      </w:r>
      <w:r>
        <w:rPr>
          <w:rStyle w:val="VerbatimChar"/>
        </w:rPr>
        <w:t>##  filter tree heap memopt load sort verbose</w:t>
      </w:r>
      <w:r>
        <w:br/>
      </w:r>
      <w:r>
        <w:rPr>
          <w:rStyle w:val="VerbatimChar"/>
        </w:rPr>
        <w:t>##     0.1 TRUE</w:t>
      </w:r>
      <w:r>
        <w:rPr>
          <w:rStyle w:val="VerbatimChar"/>
        </w:rPr>
        <w:t xml:space="preserve">  FALS</w:t>
      </w:r>
      <w:r>
        <w:rPr>
          <w:rStyle w:val="VerbatimChar"/>
        </w:rPr>
        <w:t>E TRUE    2    TRUE</w:t>
      </w:r>
      <w:r>
        <w:br/>
      </w:r>
      <w:r>
        <w:rPr>
          <w:rStyle w:val="VerbatimChar"/>
        </w:rPr>
        <w:t xml:space="preserve">## </w:t>
      </w:r>
      <w:r>
        <w:br/>
      </w:r>
      <w:r>
        <w:rPr>
          <w:rStyle w:val="VerbatimChar"/>
        </w:rPr>
        <w:t xml:space="preserve">## Absolute minimum support count: 9 </w:t>
      </w:r>
      <w:r>
        <w:br/>
      </w:r>
      <w:r>
        <w:rPr>
          <w:rStyle w:val="VerbatimChar"/>
        </w:rPr>
        <w:t xml:space="preserve">## </w:t>
      </w:r>
      <w:r>
        <w:br/>
      </w:r>
      <w:r>
        <w:rPr>
          <w:rStyle w:val="VerbatimChar"/>
        </w:rPr>
        <w:t>## set item appearances ...[0 item(s)] done [0.00s].</w:t>
      </w:r>
      <w:r>
        <w:br/>
      </w:r>
      <w:r>
        <w:rPr>
          <w:rStyle w:val="VerbatimChar"/>
        </w:rPr>
        <w:t>## set transactions ...[169 item(s), 9835 transaction(s)] done [0.00s].</w:t>
      </w:r>
      <w:r>
        <w:br/>
      </w:r>
      <w:r>
        <w:rPr>
          <w:rStyle w:val="VerbatimChar"/>
        </w:rPr>
        <w:t>## sorting and recoding items ... [157 item(s)] done [0.00s].</w:t>
      </w:r>
      <w:r>
        <w:br/>
      </w:r>
      <w:r>
        <w:rPr>
          <w:rStyle w:val="VerbatimChar"/>
        </w:rPr>
        <w:t xml:space="preserve">## </w:t>
      </w:r>
      <w:r>
        <w:rPr>
          <w:rStyle w:val="VerbatimChar"/>
        </w:rPr>
        <w:t>creating transaction tree ... done [0.00s].</w:t>
      </w:r>
      <w:r>
        <w:br/>
      </w:r>
      <w:r>
        <w:rPr>
          <w:rStyle w:val="VerbatimChar"/>
        </w:rPr>
        <w:t>## checking subsets of size 1 2 3 4 5 6 done [0.02s].</w:t>
      </w:r>
      <w:r>
        <w:br/>
      </w:r>
      <w:r>
        <w:rPr>
          <w:rStyle w:val="VerbatimChar"/>
        </w:rPr>
        <w:t>## writing ... [410 rule(s)] done [0.00s].</w:t>
      </w:r>
      <w:r>
        <w:br/>
      </w:r>
      <w:r>
        <w:rPr>
          <w:rStyle w:val="VerbatimChar"/>
        </w:rPr>
        <w:t>## creating S4 object  ... done [0.00s].</w:t>
      </w:r>
    </w:p>
    <w:p w:rsidR="0098687E" w:rsidRDefault="00CA35E2">
      <w:pPr>
        <w:pStyle w:val="SourceCode"/>
      </w:pPr>
      <w:r>
        <w:rPr>
          <w:rStyle w:val="VerbatimChar"/>
        </w:rPr>
        <w:t>## set of 410 rules</w:t>
      </w:r>
      <w:r>
        <w:br/>
      </w:r>
      <w:r>
        <w:rPr>
          <w:rStyle w:val="VerbatimChar"/>
        </w:rPr>
        <w:t xml:space="preserve">## </w:t>
      </w:r>
      <w:r>
        <w:br/>
      </w:r>
      <w:r>
        <w:rPr>
          <w:rStyle w:val="VerbatimChar"/>
        </w:rPr>
        <w:t>## rule length distribution (lhs + rhs):sizes</w:t>
      </w:r>
      <w:r>
        <w:br/>
      </w:r>
      <w:r>
        <w:rPr>
          <w:rStyle w:val="VerbatimChar"/>
        </w:rPr>
        <w:t xml:space="preserve">##  </w:t>
      </w:r>
      <w:r>
        <w:rPr>
          <w:rStyle w:val="VerbatimChar"/>
        </w:rPr>
        <w:t xml:space="preserve"> 3   4   5   6 </w:t>
      </w:r>
      <w:r>
        <w:br/>
      </w:r>
      <w:r>
        <w:rPr>
          <w:rStyle w:val="VerbatimChar"/>
        </w:rPr>
        <w:t xml:space="preserve">##  29 229 140  12 </w:t>
      </w:r>
      <w:r>
        <w:br/>
      </w:r>
      <w:r>
        <w:rPr>
          <w:rStyle w:val="VerbatimChar"/>
        </w:rPr>
        <w:t xml:space="preserve">## </w:t>
      </w:r>
      <w:r>
        <w:br/>
      </w:r>
      <w:r>
        <w:rPr>
          <w:rStyle w:val="VerbatimChar"/>
        </w:rPr>
        <w:t xml:space="preserve">##    Min. 1st Qu.  Median    Mean 3rd Qu.    Max. </w:t>
      </w:r>
      <w:r>
        <w:br/>
      </w:r>
      <w:r>
        <w:rPr>
          <w:rStyle w:val="VerbatimChar"/>
        </w:rPr>
        <w:t xml:space="preserve">##   3.000   4.000   4.000   4.329   5.000   6.000 </w:t>
      </w:r>
      <w:r>
        <w:br/>
      </w:r>
      <w:r>
        <w:rPr>
          <w:rStyle w:val="VerbatimChar"/>
        </w:rPr>
        <w:t xml:space="preserve">## </w:t>
      </w:r>
      <w:r>
        <w:br/>
      </w:r>
      <w:r>
        <w:rPr>
          <w:rStyle w:val="VerbatimChar"/>
        </w:rPr>
        <w:t>## summary of quality measures:</w:t>
      </w:r>
      <w:r>
        <w:br/>
      </w:r>
      <w:r>
        <w:rPr>
          <w:rStyle w:val="VerbatimChar"/>
        </w:rPr>
        <w:t xml:space="preserve">##     support           confidence          lift            count      </w:t>
      </w:r>
      <w:r>
        <w:br/>
      </w:r>
      <w:r>
        <w:rPr>
          <w:rStyle w:val="VerbatimChar"/>
        </w:rPr>
        <w:t xml:space="preserve">## </w:t>
      </w:r>
      <w:r>
        <w:rPr>
          <w:rStyle w:val="VerbatimChar"/>
        </w:rPr>
        <w:t xml:space="preserve"> Min.   :0.001017   Min.   :0.8000   Min.   : 3.131   Min.   :10.00  </w:t>
      </w:r>
      <w:r>
        <w:br/>
      </w:r>
      <w:r>
        <w:rPr>
          <w:rStyle w:val="VerbatimChar"/>
        </w:rPr>
        <w:t xml:space="preserve">##  1st Qu.:0.001017   1st Qu.:0.8333   1st Qu.: 3.312   1st Qu.:10.00  </w:t>
      </w:r>
      <w:r>
        <w:br/>
      </w:r>
      <w:r>
        <w:rPr>
          <w:rStyle w:val="VerbatimChar"/>
        </w:rPr>
        <w:t xml:space="preserve">##  Median :0.001220   Median :0.8462   Median : 3.588   Median :12.00  </w:t>
      </w:r>
      <w:r>
        <w:br/>
      </w:r>
      <w:r>
        <w:rPr>
          <w:rStyle w:val="VerbatimChar"/>
        </w:rPr>
        <w:t xml:space="preserve">##  Mean   :0.001247   Mean   :0.8663   Mean   : 3.951   Mean   :12.27  </w:t>
      </w:r>
      <w:r>
        <w:br/>
      </w:r>
      <w:r>
        <w:rPr>
          <w:rStyle w:val="VerbatimChar"/>
        </w:rPr>
        <w:t xml:space="preserve">##  3rd Qu.:0.001322   3rd Qu.:0.9091   3rd Qu.: 4.341   3rd Qu.:13.00  </w:t>
      </w:r>
      <w:r>
        <w:br/>
      </w:r>
      <w:r>
        <w:rPr>
          <w:rStyle w:val="VerbatimChar"/>
        </w:rPr>
        <w:t xml:space="preserve">##  Max.   :0.003152   Max.   :1.0000   Max.   :11.235   Max.   :31.00  </w:t>
      </w:r>
      <w:r>
        <w:br/>
      </w:r>
      <w:r>
        <w:rPr>
          <w:rStyle w:val="VerbatimChar"/>
        </w:rPr>
        <w:t xml:space="preserve">## </w:t>
      </w:r>
      <w:r>
        <w:br/>
      </w:r>
      <w:r>
        <w:rPr>
          <w:rStyle w:val="VerbatimChar"/>
        </w:rPr>
        <w:t>## mining info:</w:t>
      </w:r>
      <w:r>
        <w:br/>
      </w:r>
      <w:r>
        <w:rPr>
          <w:rStyle w:val="VerbatimChar"/>
        </w:rPr>
        <w:t xml:space="preserve">##          data </w:t>
      </w:r>
      <w:r>
        <w:rPr>
          <w:rStyle w:val="VerbatimChar"/>
        </w:rPr>
        <w:t>ntransactions support confidence</w:t>
      </w:r>
      <w:r>
        <w:br/>
      </w:r>
      <w:r>
        <w:rPr>
          <w:rStyle w:val="VerbatimChar"/>
        </w:rPr>
        <w:t>##  transactions          9835   0.001        0.8</w:t>
      </w:r>
    </w:p>
    <w:p w:rsidR="0098687E" w:rsidRDefault="00CA35E2">
      <w:pPr>
        <w:pStyle w:val="Compact"/>
        <w:numPr>
          <w:ilvl w:val="0"/>
          <w:numId w:val="4"/>
        </w:numPr>
      </w:pPr>
      <w:r>
        <w:t>The number of rules: 9835.</w:t>
      </w:r>
    </w:p>
    <w:p w:rsidR="0098687E" w:rsidRDefault="00CA35E2">
      <w:pPr>
        <w:pStyle w:val="Compact"/>
        <w:numPr>
          <w:ilvl w:val="0"/>
          <w:numId w:val="4"/>
        </w:numPr>
      </w:pPr>
      <w:r>
        <w:t>The distribution of rules by length: Most rules are 4 items long.</w:t>
      </w:r>
    </w:p>
    <w:p w:rsidR="0098687E" w:rsidRDefault="00CA35E2">
      <w:pPr>
        <w:pStyle w:val="Compact"/>
        <w:numPr>
          <w:ilvl w:val="0"/>
          <w:numId w:val="4"/>
        </w:numPr>
      </w:pPr>
      <w:r>
        <w:t>The summary of quality measures: ranges of support, confidence, and lift.</w:t>
      </w:r>
    </w:p>
    <w:p w:rsidR="0098687E" w:rsidRDefault="00CA35E2">
      <w:pPr>
        <w:pStyle w:val="Compact"/>
        <w:numPr>
          <w:ilvl w:val="0"/>
          <w:numId w:val="4"/>
        </w:numPr>
      </w:pPr>
      <w:r>
        <w:t>The in</w:t>
      </w:r>
      <w:r>
        <w:t>formation on the data mining: total data mined, and minimum parameters we set earlier.</w:t>
      </w:r>
    </w:p>
    <w:p w:rsidR="0098687E" w:rsidRDefault="00CA35E2">
      <w:pPr>
        <w:pStyle w:val="FirstParagraph"/>
      </w:pPr>
      <w:r>
        <w:t>let’s inspect top 10.</w:t>
      </w:r>
    </w:p>
    <w:p w:rsidR="0098687E" w:rsidRDefault="00CA35E2">
      <w:pPr>
        <w:pStyle w:val="SourceCode"/>
      </w:pPr>
      <w:r>
        <w:rPr>
          <w:rStyle w:val="VerbatimChar"/>
        </w:rPr>
        <w:t>##      lhs                     rhs                    support confidence     lift count</w:t>
      </w:r>
      <w:r>
        <w:br/>
      </w:r>
      <w:r>
        <w:rPr>
          <w:rStyle w:val="VerbatimChar"/>
        </w:rPr>
        <w:t xml:space="preserve">## [1]  {rice,                                            </w:t>
      </w:r>
      <w:r>
        <w:rPr>
          <w:rStyle w:val="VerbatimChar"/>
        </w:rPr>
        <w:t xml:space="preserve">                              </w:t>
      </w:r>
      <w:r>
        <w:br/>
      </w:r>
      <w:r>
        <w:rPr>
          <w:rStyle w:val="VerbatimChar"/>
        </w:rPr>
        <w:t>##       sugar}              =&gt; {whole milk}       0.001220132          1 3.913649    12</w:t>
      </w:r>
      <w:r>
        <w:br/>
      </w:r>
      <w:r>
        <w:rPr>
          <w:rStyle w:val="VerbatimChar"/>
        </w:rPr>
        <w:t xml:space="preserve">## [2]  {canned fish,                                                                   </w:t>
      </w:r>
      <w:r>
        <w:br/>
      </w:r>
      <w:r>
        <w:rPr>
          <w:rStyle w:val="VerbatimChar"/>
        </w:rPr>
        <w:t xml:space="preserve">##       hygiene articles}   =&gt; {whole milk}   </w:t>
      </w:r>
      <w:r>
        <w:rPr>
          <w:rStyle w:val="VerbatimChar"/>
        </w:rPr>
        <w:t xml:space="preserve">    0.001118454          1 3.913649    11</w:t>
      </w:r>
      <w:r>
        <w:br/>
      </w:r>
      <w:r>
        <w:rPr>
          <w:rStyle w:val="VerbatimChar"/>
        </w:rPr>
        <w:t xml:space="preserve">## [3]  {butter,                                                                        </w:t>
      </w:r>
      <w:r>
        <w:br/>
      </w:r>
      <w:r>
        <w:rPr>
          <w:rStyle w:val="VerbatimChar"/>
        </w:rPr>
        <w:t xml:space="preserve">##       rice,                                                                          </w:t>
      </w:r>
      <w:r>
        <w:br/>
      </w:r>
      <w:r>
        <w:rPr>
          <w:rStyle w:val="VerbatimChar"/>
        </w:rPr>
        <w:t>##       root vegetables}    =&gt; {who</w:t>
      </w:r>
      <w:r>
        <w:rPr>
          <w:rStyle w:val="VerbatimChar"/>
        </w:rPr>
        <w:t>le milk}       0.001016777          1 3.913649    10</w:t>
      </w:r>
      <w:r>
        <w:br/>
      </w:r>
      <w:r>
        <w:rPr>
          <w:rStyle w:val="VerbatimChar"/>
        </w:rPr>
        <w:t xml:space="preserve">## [4]  {flour,                                                                         </w:t>
      </w:r>
      <w:r>
        <w:br/>
      </w:r>
      <w:r>
        <w:rPr>
          <w:rStyle w:val="VerbatimChar"/>
        </w:rPr>
        <w:t xml:space="preserve">##       root vegetables,                                                               </w:t>
      </w:r>
      <w:r>
        <w:br/>
      </w:r>
      <w:r>
        <w:rPr>
          <w:rStyle w:val="VerbatimChar"/>
        </w:rPr>
        <w:t>##       whipped/sour cre</w:t>
      </w:r>
      <w:r>
        <w:rPr>
          <w:rStyle w:val="VerbatimChar"/>
        </w:rPr>
        <w:t>am} =&gt; {whole milk}       0.001728521          1 3.913649    17</w:t>
      </w:r>
      <w:r>
        <w:br/>
      </w:r>
      <w:r>
        <w:rPr>
          <w:rStyle w:val="VerbatimChar"/>
        </w:rPr>
        <w:t xml:space="preserve">## [5]  {butter,                                                                        </w:t>
      </w:r>
      <w:r>
        <w:br/>
      </w:r>
      <w:r>
        <w:rPr>
          <w:rStyle w:val="VerbatimChar"/>
        </w:rPr>
        <w:t xml:space="preserve">##       domestic eggs,                                                                 </w:t>
      </w:r>
      <w:r>
        <w:br/>
      </w:r>
      <w:r>
        <w:rPr>
          <w:rStyle w:val="VerbatimChar"/>
        </w:rPr>
        <w:t xml:space="preserve">##       soft </w:t>
      </w:r>
      <w:r>
        <w:rPr>
          <w:rStyle w:val="VerbatimChar"/>
        </w:rPr>
        <w:t>cheese}        =&gt; {whole milk}       0.001016777          1 3.913649    10</w:t>
      </w:r>
      <w:r>
        <w:br/>
      </w:r>
      <w:r>
        <w:rPr>
          <w:rStyle w:val="VerbatimChar"/>
        </w:rPr>
        <w:t xml:space="preserve">## [6]  {citrus fruit,                                                                  </w:t>
      </w:r>
      <w:r>
        <w:br/>
      </w:r>
      <w:r>
        <w:rPr>
          <w:rStyle w:val="VerbatimChar"/>
        </w:rPr>
        <w:t xml:space="preserve">##       root vegetables,                                                               </w:t>
      </w:r>
      <w:r>
        <w:br/>
      </w:r>
      <w:r>
        <w:rPr>
          <w:rStyle w:val="VerbatimChar"/>
        </w:rPr>
        <w:t xml:space="preserve">## </w:t>
      </w:r>
      <w:r>
        <w:rPr>
          <w:rStyle w:val="VerbatimChar"/>
        </w:rPr>
        <w:t xml:space="preserve">      soft cheese}        =&gt; {other vegetables} 0.001016777          1 5.168156    10</w:t>
      </w:r>
      <w:r>
        <w:br/>
      </w:r>
      <w:r>
        <w:rPr>
          <w:rStyle w:val="VerbatimChar"/>
        </w:rPr>
        <w:t xml:space="preserve">## [7]  {butter,                                                                        </w:t>
      </w:r>
      <w:r>
        <w:br/>
      </w:r>
      <w:r>
        <w:rPr>
          <w:rStyle w:val="VerbatimChar"/>
        </w:rPr>
        <w:t xml:space="preserve">##       hygiene articles,                                                       </w:t>
      </w:r>
      <w:r>
        <w:rPr>
          <w:rStyle w:val="VerbatimChar"/>
        </w:rPr>
        <w:t xml:space="preserve">       </w:t>
      </w:r>
      <w:r>
        <w:br/>
      </w:r>
      <w:r>
        <w:rPr>
          <w:rStyle w:val="VerbatimChar"/>
        </w:rPr>
        <w:t>##       pip fruit}          =&gt; {whole milk}       0.001016777          1 3.913649    10</w:t>
      </w:r>
      <w:r>
        <w:br/>
      </w:r>
      <w:r>
        <w:rPr>
          <w:rStyle w:val="VerbatimChar"/>
        </w:rPr>
        <w:t xml:space="preserve">## [8]  {hygiene articles,                                                              </w:t>
      </w:r>
      <w:r>
        <w:br/>
      </w:r>
      <w:r>
        <w:rPr>
          <w:rStyle w:val="VerbatimChar"/>
        </w:rPr>
        <w:t xml:space="preserve">##       root vegetables,                                             </w:t>
      </w:r>
      <w:r>
        <w:rPr>
          <w:rStyle w:val="VerbatimChar"/>
        </w:rPr>
        <w:t xml:space="preserve">                  </w:t>
      </w:r>
      <w:r>
        <w:br/>
      </w:r>
      <w:r>
        <w:rPr>
          <w:rStyle w:val="VerbatimChar"/>
        </w:rPr>
        <w:t>##       whipped/sour cream} =&gt; {whole milk}       0.001016777          1 3.913649    10</w:t>
      </w:r>
      <w:r>
        <w:br/>
      </w:r>
      <w:r>
        <w:rPr>
          <w:rStyle w:val="VerbatimChar"/>
        </w:rPr>
        <w:t xml:space="preserve">## [9]  {hygiene articles,                                                              </w:t>
      </w:r>
      <w:r>
        <w:br/>
      </w:r>
      <w:r>
        <w:rPr>
          <w:rStyle w:val="VerbatimChar"/>
        </w:rPr>
        <w:t xml:space="preserve">##       pip fruit,                                        </w:t>
      </w:r>
      <w:r>
        <w:rPr>
          <w:rStyle w:val="VerbatimChar"/>
        </w:rPr>
        <w:t xml:space="preserve">                             </w:t>
      </w:r>
      <w:r>
        <w:br/>
      </w:r>
      <w:r>
        <w:rPr>
          <w:rStyle w:val="VerbatimChar"/>
        </w:rPr>
        <w:t>##       root vegetables}    =&gt; {whole milk}       0.001016777          1 3.913649    10</w:t>
      </w:r>
      <w:r>
        <w:br/>
      </w:r>
      <w:r>
        <w:rPr>
          <w:rStyle w:val="VerbatimChar"/>
        </w:rPr>
        <w:t xml:space="preserve">## [10] {cream cheese,                                                                  </w:t>
      </w:r>
      <w:r>
        <w:br/>
      </w:r>
      <w:r>
        <w:rPr>
          <w:rStyle w:val="VerbatimChar"/>
        </w:rPr>
        <w:t xml:space="preserve">##       domestic eggs,                         </w:t>
      </w:r>
      <w:r>
        <w:rPr>
          <w:rStyle w:val="VerbatimChar"/>
        </w:rPr>
        <w:t xml:space="preserve">                                        </w:t>
      </w:r>
      <w:r>
        <w:br/>
      </w:r>
      <w:r>
        <w:rPr>
          <w:rStyle w:val="VerbatimChar"/>
        </w:rPr>
        <w:t>##       sugar}              =&gt; {whole milk}       0.001118454          1 3.913649    11</w:t>
      </w:r>
    </w:p>
    <w:p w:rsidR="0098687E" w:rsidRDefault="00CA35E2">
      <w:pPr>
        <w:numPr>
          <w:ilvl w:val="0"/>
          <w:numId w:val="5"/>
        </w:numPr>
      </w:pPr>
      <w:r>
        <w:t>100% customers who bought {rice, sugar} end up bought {whole milk} as well.</w:t>
      </w:r>
    </w:p>
    <w:p w:rsidR="0098687E" w:rsidRDefault="00CA35E2">
      <w:pPr>
        <w:numPr>
          <w:ilvl w:val="0"/>
          <w:numId w:val="5"/>
        </w:numPr>
      </w:pPr>
      <w:r>
        <w:t>100% customers who bought {canned fish,hygiene art</w:t>
      </w:r>
      <w:r>
        <w:t>icles} end up bought {whole milk} as well.</w:t>
      </w:r>
    </w:p>
    <w:p w:rsidR="0098687E" w:rsidRDefault="00CA35E2">
      <w:pPr>
        <w:pStyle w:val="FirstParagraph"/>
      </w:pPr>
      <w:r>
        <w:t>And plot these top 10 rules.</w:t>
      </w:r>
    </w:p>
    <w:p w:rsidR="0098687E" w:rsidRDefault="00CA35E2">
      <w:pPr>
        <w:pStyle w:val="BodyText"/>
      </w:pPr>
      <w:r>
        <w:rPr>
          <w:noProof/>
        </w:rPr>
        <w:drawing>
          <wp:inline distT="0" distB="0" distL="114935" distR="114935">
            <wp:extent cx="4620260" cy="3696335"/>
            <wp:effectExtent l="0" t="0" r="0" b="0"/>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98687E" w:rsidRDefault="00CA35E2">
      <w:pPr>
        <w:pStyle w:val="BodyText"/>
      </w:pPr>
      <w:r>
        <w:rPr>
          <w:noProof/>
        </w:rPr>
        <w:drawing>
          <wp:inline distT="0" distB="0" distL="114935" distR="114935">
            <wp:extent cx="4620260" cy="3696335"/>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98687E" w:rsidRDefault="00CA35E2">
      <w:pPr>
        <w:pStyle w:val="BodyText"/>
      </w:pPr>
      <w:r>
        <w:rPr>
          <w:noProof/>
        </w:rPr>
        <w:drawing>
          <wp:inline distT="0" distB="0" distL="114935" distR="114935">
            <wp:extent cx="4620260" cy="3696335"/>
            <wp:effectExtent l="0" t="0" r="0" b="0"/>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98687E" w:rsidRDefault="00CA35E2">
      <w:pPr>
        <w:pStyle w:val="BodyText"/>
      </w:pPr>
      <w:r>
        <w:t>In this post, we have learned how to Perform Market Basket Analysis in R and how to interpret the results.</w:t>
      </w:r>
    </w:p>
    <w:p w:rsidR="0098687E" w:rsidRDefault="00CA35E2">
      <w:pPr>
        <w:pStyle w:val="BodyText"/>
        <w:rPr>
          <w:color w:val="21409A"/>
        </w:rPr>
      </w:pPr>
      <w:r>
        <w:rPr>
          <w:color w:val="21409A"/>
        </w:rPr>
        <w:t xml:space="preserve">reference: </w:t>
      </w:r>
      <w:hyperlink r:id="rId28">
        <w:r>
          <w:rPr>
            <w:rStyle w:val="InternetLink"/>
          </w:rPr>
          <w:t>R and Data Mining</w:t>
        </w:r>
      </w:hyperlink>
    </w:p>
    <w:p w:rsidR="0098687E" w:rsidRDefault="0098687E">
      <w:pPr>
        <w:pStyle w:val="BodyText"/>
        <w:rPr>
          <w:color w:val="21409A"/>
        </w:rPr>
      </w:pPr>
    </w:p>
    <w:sectPr w:rsidR="0098687E">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Liberation Mono">
    <w:altName w:val="Courier New"/>
    <w:charset w:val="01"/>
    <w:family w:val="modern"/>
    <w:pitch w:val="fixed"/>
  </w:font>
  <w:font w:name="Noto Sans Mono CJK SC">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Neue;Helvetica;Arial;">
    <w:altName w:val="Arial"/>
    <w:panose1 w:val="00000000000000000000"/>
    <w:charset w:val="00"/>
    <w:family w:val="roman"/>
    <w:notTrueType/>
    <w:pitch w:val="default"/>
  </w:font>
  <w:font w:name="MathJax Math">
    <w:altName w:val="Calibri"/>
    <w:charset w:val="01"/>
    <w:family w:val="auto"/>
    <w:pitch w:val="default"/>
  </w:font>
  <w:font w:name="MathJax Main">
    <w:altName w:val="Calibri"/>
    <w:charset w:val="01"/>
    <w:family w:val="auto"/>
    <w:pitch w:val="default"/>
  </w:font>
  <w:font w:name="monospace">
    <w:altName w:val="Calibri"/>
    <w:charset w:val="01"/>
    <w:family w:val="auto"/>
    <w:pitch w:val="default"/>
  </w:font>
  <w:font w:name="inherit">
    <w:altName w:val="Calibri"/>
    <w:charset w:val="01"/>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16268"/>
    <w:multiLevelType w:val="multilevel"/>
    <w:tmpl w:val="11565D6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1" w15:restartNumberingAfterBreak="0">
    <w:nsid w:val="498A7128"/>
    <w:multiLevelType w:val="multilevel"/>
    <w:tmpl w:val="D812A5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2" w15:restartNumberingAfterBreak="0">
    <w:nsid w:val="5AEB40C9"/>
    <w:multiLevelType w:val="multilevel"/>
    <w:tmpl w:val="5A0E456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3" w15:restartNumberingAfterBreak="0">
    <w:nsid w:val="610001A8"/>
    <w:multiLevelType w:val="multilevel"/>
    <w:tmpl w:val="8CC01DF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4" w15:restartNumberingAfterBreak="0">
    <w:nsid w:val="6BA44B16"/>
    <w:multiLevelType w:val="multilevel"/>
    <w:tmpl w:val="92F66EC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characterSpacingControl w:val="doNotCompress"/>
  <w:compat>
    <w:compatSetting w:name="compatibilityMode" w:uri="http://schemas.microsoft.com/office/word" w:val="12"/>
    <w:compatSetting w:name="useWord2013TrackBottomHyphenation" w:uri="http://schemas.microsoft.com/office/word" w:val="1"/>
  </w:compat>
  <w:rsids>
    <w:rsidRoot w:val="0098687E"/>
    <w:rsid w:val="0098687E"/>
    <w:rsid w:val="00CA3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B7EDA"/>
  <w15:docId w15:val="{CFBB816A-C9AD-433A-A855-002646B0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2"/>
        <w:sz w:val="24"/>
        <w:szCs w:val="24"/>
        <w:lang w:val="en-US"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spacing w:before="200"/>
      <w:outlineLvl w:val="1"/>
    </w:pPr>
    <w:rPr>
      <w:rFonts w:ascii="Liberation Serif" w:hAnsi="Liberation Serif"/>
      <w:b/>
      <w:bCs/>
      <w:sz w:val="36"/>
      <w:szCs w:val="36"/>
    </w:rPr>
  </w:style>
  <w:style w:type="paragraph" w:styleId="Heading3">
    <w:name w:val="heading 3"/>
    <w:basedOn w:val="Heading"/>
    <w:next w:val="BodyText"/>
    <w:uiPriority w:val="9"/>
    <w:unhideWhenUsed/>
    <w:qFormat/>
    <w:pPr>
      <w:spacing w:before="140"/>
      <w:outlineLvl w:val="2"/>
    </w:pPr>
    <w:rPr>
      <w:rFonts w:ascii="Liberation Serif" w:hAnsi="Liberation Serif"/>
      <w:b/>
      <w:bCs/>
    </w:rPr>
  </w:style>
  <w:style w:type="paragraph" w:styleId="Heading4">
    <w:name w:val="heading 4"/>
    <w:basedOn w:val="Heading"/>
    <w:next w:val="BodyText"/>
    <w:uiPriority w:val="9"/>
    <w:unhideWhenUsed/>
    <w:qFormat/>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Pr>
      <w:rFonts w:ascii="Liberation Mono" w:eastAsia="Noto Sans Mono CJK SC" w:hAnsi="Liberation Mono" w:cs="Liberation Mono"/>
    </w:rPr>
  </w:style>
  <w:style w:type="character" w:customStyle="1" w:styleId="InternetLink">
    <w:name w:val="Internet Link"/>
    <w:rPr>
      <w:color w:val="000080"/>
      <w:u w:val="single"/>
      <w:lang/>
    </w:rPr>
  </w:style>
  <w:style w:type="character" w:customStyle="1" w:styleId="IndexLink">
    <w:name w:val="Index Link"/>
    <w:qFormat/>
  </w:style>
  <w:style w:type="character" w:customStyle="1" w:styleId="ListLabel1">
    <w:name w:val="ListLabel 1"/>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customStyle="1" w:styleId="TableHeading">
    <w:name w:val="Table Heading"/>
    <w:basedOn w:val="TableContents"/>
    <w:qFormat/>
    <w:pPr>
      <w:jc w:val="center"/>
    </w:pPr>
    <w:rPr>
      <w:b/>
      <w:bCs/>
    </w:rPr>
  </w:style>
  <w:style w:type="paragraph" w:styleId="Title">
    <w:name w:val="Title"/>
    <w:basedOn w:val="Heading"/>
    <w:next w:val="BodyText"/>
    <w:uiPriority w:val="10"/>
    <w:qFormat/>
    <w:pPr>
      <w:jc w:val="center"/>
    </w:pPr>
    <w:rPr>
      <w:b/>
      <w:bCs/>
      <w:sz w:val="56"/>
      <w:szCs w:val="56"/>
    </w:rPr>
  </w:style>
  <w:style w:type="paragraph" w:styleId="Subtitle">
    <w:name w:val="Subtitle"/>
    <w:basedOn w:val="Heading"/>
    <w:next w:val="BodyText"/>
    <w:uiPriority w:val="11"/>
    <w:qFormat/>
    <w:pPr>
      <w:spacing w:before="60"/>
      <w:jc w:val="center"/>
    </w:pPr>
    <w:rPr>
      <w:sz w:val="36"/>
      <w:szCs w:val="36"/>
    </w:rPr>
  </w:style>
  <w:style w:type="paragraph" w:styleId="TOAHeading">
    <w:name w:val="toa heading"/>
    <w:basedOn w:val="Heading"/>
    <w:pPr>
      <w:suppressLineNumbers/>
    </w:pPr>
    <w:rPr>
      <w:b/>
      <w:bCs/>
      <w:sz w:val="32"/>
      <w:szCs w:val="32"/>
    </w:rPr>
  </w:style>
  <w:style w:type="paragraph" w:styleId="TOC2">
    <w:name w:val="toc 2"/>
    <w:basedOn w:val="Index"/>
    <w:pPr>
      <w:tabs>
        <w:tab w:val="right" w:leader="dot" w:pos="9689"/>
      </w:tabs>
      <w:ind w:left="283"/>
    </w:pPr>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6">
    <w:name w:val="toc 6"/>
    <w:basedOn w:val="Index"/>
    <w:pPr>
      <w:tabs>
        <w:tab w:val="right" w:leader="dot" w:pos="8557"/>
      </w:tabs>
      <w:ind w:left="1415"/>
    </w:pPr>
  </w:style>
  <w:style w:type="paragraph" w:styleId="TOC1">
    <w:name w:val="toc 1"/>
    <w:basedOn w:val="Index"/>
    <w:pPr>
      <w:tabs>
        <w:tab w:val="right" w:leader="dot" w:pos="9972"/>
      </w:tabs>
    </w:pPr>
  </w:style>
  <w:style w:type="paragraph" w:customStyle="1" w:styleId="FirstParagraph">
    <w:name w:val="First Paragraph"/>
    <w:basedOn w:val="BodyText"/>
    <w:next w:val="BodyText"/>
    <w:qFormat/>
  </w:style>
  <w:style w:type="paragraph" w:customStyle="1" w:styleId="SourceCode">
    <w:name w:val="Source Code"/>
    <w:basedOn w:val="Normal"/>
    <w:qFormat/>
    <w:pPr>
      <w:shd w:val="clear" w:color="auto" w:fill="F8F8F8"/>
    </w:pPr>
  </w:style>
  <w:style w:type="paragraph" w:customStyle="1" w:styleId="Compact">
    <w:name w:val="Compact"/>
    <w:basedOn w:val="BodyText"/>
    <w:qFormat/>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package" Target="embeddings/Microsoft_Excel_Worksheet3.xlsx"/><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package" Target="embeddings/Microsoft_Excel_Worksheet1.xlsx"/><Relationship Id="rId17" Type="http://schemas.openxmlformats.org/officeDocument/2006/relationships/image" Target="media/image10.emf"/><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package" Target="embeddings/Microsoft_Excel_Worksheet2.xlsx"/><Relationship Id="rId23" Type="http://schemas.openxmlformats.org/officeDocument/2006/relationships/image" Target="media/image15.png"/><Relationship Id="rId28" Type="http://schemas.openxmlformats.org/officeDocument/2006/relationships/hyperlink" Target="http://www.rdatamining.com/examples/association-rules" TargetMode="External"/><Relationship Id="rId10" Type="http://schemas.openxmlformats.org/officeDocument/2006/relationships/package" Target="embeddings/Microsoft_Excel_Worksheet.xlsx"/><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24</Pages>
  <Words>6907</Words>
  <Characters>39371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Jeff Littlejohn</cp:lastModifiedBy>
  <cp:revision>11</cp:revision>
  <dcterms:created xsi:type="dcterms:W3CDTF">2020-07-13T20:52:00Z</dcterms:created>
  <dcterms:modified xsi:type="dcterms:W3CDTF">2020-07-17T03:43:00Z</dcterms:modified>
  <dc:language>en-US</dc:language>
</cp:coreProperties>
</file>