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07705" w14:textId="49A38C8E" w:rsidR="002E68A3" w:rsidRPr="002E68A3" w:rsidRDefault="002E68A3" w:rsidP="002E68A3">
      <w:pPr>
        <w:spacing w:line="240" w:lineRule="auto"/>
        <w:contextualSpacing/>
      </w:pPr>
      <w:r w:rsidRPr="002E68A3">
        <w:t>Data 698</w:t>
      </w:r>
    </w:p>
    <w:p w14:paraId="2253FC3A" w14:textId="39F93DAC" w:rsidR="002E68A3" w:rsidRPr="002E68A3" w:rsidRDefault="002E68A3" w:rsidP="002E68A3">
      <w:pPr>
        <w:spacing w:line="240" w:lineRule="auto"/>
        <w:contextualSpacing/>
      </w:pPr>
      <w:r w:rsidRPr="002E68A3">
        <w:t>Spring 2022</w:t>
      </w:r>
    </w:p>
    <w:p w14:paraId="29BFD53D" w14:textId="55A1E9CB" w:rsidR="002E68A3" w:rsidRDefault="002E68A3" w:rsidP="002E68A3">
      <w:pPr>
        <w:spacing w:line="240" w:lineRule="auto"/>
        <w:contextualSpacing/>
        <w:rPr>
          <w:b/>
          <w:bCs/>
        </w:rPr>
      </w:pPr>
      <w:r w:rsidRPr="002E68A3">
        <w:t>Jimmy Ng</w:t>
      </w:r>
    </w:p>
    <w:p w14:paraId="3F92EEDB" w14:textId="745DA337" w:rsidR="002E68A3" w:rsidRPr="002E68A3" w:rsidRDefault="002E68A3" w:rsidP="002E68A3">
      <w:pPr>
        <w:spacing w:line="240" w:lineRule="auto"/>
        <w:contextualSpacing/>
      </w:pPr>
      <w:r w:rsidRPr="002E68A3">
        <w:t>2022-02-1</w:t>
      </w:r>
      <w:r w:rsidR="008F32B1">
        <w:t>8</w:t>
      </w:r>
    </w:p>
    <w:p w14:paraId="6889229B" w14:textId="77777777" w:rsidR="002E68A3" w:rsidRDefault="002E68A3" w:rsidP="002E68A3">
      <w:pPr>
        <w:spacing w:line="240" w:lineRule="auto"/>
        <w:contextualSpacing/>
        <w:rPr>
          <w:b/>
          <w:bCs/>
        </w:rPr>
      </w:pPr>
    </w:p>
    <w:p w14:paraId="38F70E6A" w14:textId="30394A6A" w:rsidR="002E68A3" w:rsidRDefault="002E68A3" w:rsidP="00C230CA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 xml:space="preserve">Final Project Proposal (version </w:t>
      </w:r>
      <w:r w:rsidR="00B64BEE">
        <w:rPr>
          <w:b/>
          <w:bCs/>
        </w:rPr>
        <w:t>3</w:t>
      </w:r>
      <w:r>
        <w:rPr>
          <w:b/>
          <w:bCs/>
        </w:rPr>
        <w:t>)</w:t>
      </w:r>
    </w:p>
    <w:p w14:paraId="57A50439" w14:textId="77777777" w:rsidR="002E68A3" w:rsidRDefault="002E68A3" w:rsidP="002E68A3">
      <w:pPr>
        <w:spacing w:line="240" w:lineRule="auto"/>
        <w:contextualSpacing/>
        <w:rPr>
          <w:b/>
          <w:bCs/>
        </w:rPr>
      </w:pPr>
    </w:p>
    <w:p w14:paraId="733F519B" w14:textId="2719F7C4" w:rsidR="001522D4" w:rsidRDefault="002E68A3" w:rsidP="002E68A3">
      <w:pPr>
        <w:spacing w:line="240" w:lineRule="auto"/>
        <w:contextualSpacing/>
        <w:rPr>
          <w:b/>
          <w:bCs/>
        </w:rPr>
      </w:pPr>
      <w:r w:rsidRPr="002E68A3">
        <w:rPr>
          <w:b/>
          <w:bCs/>
        </w:rPr>
        <w:t xml:space="preserve">Research </w:t>
      </w:r>
      <w:r w:rsidR="00C230CA">
        <w:rPr>
          <w:b/>
          <w:bCs/>
        </w:rPr>
        <w:t>Objective</w:t>
      </w:r>
    </w:p>
    <w:p w14:paraId="6AB2529F" w14:textId="4B07F80C" w:rsidR="00957B7F" w:rsidRDefault="00957B7F" w:rsidP="00957B7F">
      <w:pPr>
        <w:spacing w:line="240" w:lineRule="auto"/>
        <w:contextualSpacing/>
        <w:jc w:val="both"/>
      </w:pPr>
      <w:r w:rsidRPr="00957B7F">
        <w:t xml:space="preserve">This research </w:t>
      </w:r>
      <w:r w:rsidR="00351F0D">
        <w:t xml:space="preserve">study </w:t>
      </w:r>
      <w:r w:rsidRPr="00957B7F">
        <w:t xml:space="preserve">examines the efficacy of technical indicators and predictive modeling in optimizing a set of investment strategy for the S&amp;P 500. </w:t>
      </w:r>
      <w:r w:rsidR="008F45AD">
        <w:t xml:space="preserve">Trading decision, i.e., buy, sell, hold, </w:t>
      </w:r>
      <w:r w:rsidR="00351F0D">
        <w:t>are</w:t>
      </w:r>
      <w:r w:rsidR="008F45AD">
        <w:t xml:space="preserve"> generated by RSI, MACD and a predictive model. Each of these three protocols/strategies would be applied to each security on the S&amp;P 500. This is a hypothetical longitudinal study and we would apply the three strategies to all stocks for over a decade (since 2010). At the end, we would compare the </w:t>
      </w:r>
      <w:r w:rsidR="009E07D5">
        <w:t>performance</w:t>
      </w:r>
      <w:r w:rsidR="008F45AD">
        <w:t xml:space="preserve"> of each security against the benchmark index</w:t>
      </w:r>
      <w:r w:rsidR="009E07D5">
        <w:t xml:space="preserve"> in order to evaluate the efficacy and differentiate the best trading strategy</w:t>
      </w:r>
      <w:r w:rsidR="008F45AD">
        <w:t xml:space="preserve"> </w:t>
      </w:r>
      <w:r w:rsidR="009E07D5">
        <w:t>among the three.</w:t>
      </w:r>
    </w:p>
    <w:p w14:paraId="04C1A43C" w14:textId="2BC6FF77" w:rsidR="002E68A3" w:rsidRPr="002E68A3" w:rsidRDefault="00957B7F" w:rsidP="009E07D5">
      <w:pPr>
        <w:spacing w:line="240" w:lineRule="auto"/>
        <w:contextualSpacing/>
        <w:jc w:val="both"/>
        <w:rPr>
          <w:b/>
          <w:bCs/>
        </w:rPr>
      </w:pPr>
      <w:r>
        <w:br/>
      </w:r>
      <w:r w:rsidR="002E68A3" w:rsidRPr="002E68A3">
        <w:rPr>
          <w:b/>
          <w:bCs/>
        </w:rPr>
        <w:t>Hypothes</w:t>
      </w:r>
      <w:r>
        <w:rPr>
          <w:b/>
          <w:bCs/>
        </w:rPr>
        <w:t>es</w:t>
      </w:r>
    </w:p>
    <w:p w14:paraId="2C854BC7" w14:textId="6FC3C516" w:rsidR="00957B7F" w:rsidRDefault="00957B7F" w:rsidP="00957B7F">
      <w:pPr>
        <w:spacing w:line="240" w:lineRule="auto"/>
        <w:contextualSpacing/>
        <w:jc w:val="both"/>
      </w:pPr>
      <w:r>
        <w:t xml:space="preserve">1) </w:t>
      </w:r>
      <w:r w:rsidRPr="00957B7F">
        <w:rPr>
          <w:u w:val="single"/>
        </w:rPr>
        <w:t>Null hypothesis (H</w:t>
      </w:r>
      <w:r w:rsidRPr="00957B7F">
        <w:rPr>
          <w:u w:val="single"/>
          <w:vertAlign w:val="subscript"/>
        </w:rPr>
        <w:t>01</w:t>
      </w:r>
      <w:r w:rsidRPr="00957B7F">
        <w:rPr>
          <w:u w:val="single"/>
        </w:rPr>
        <w:t>):</w:t>
      </w:r>
      <w:r>
        <w:t xml:space="preserve"> all indicators</w:t>
      </w:r>
      <w:r w:rsidR="009E07D5">
        <w:t>/predictive model</w:t>
      </w:r>
      <w:r>
        <w:t xml:space="preserve"> make no significant difference in terms of </w:t>
      </w:r>
      <w:r w:rsidR="009E07D5">
        <w:t>the investment’s alpha when comparing against the index</w:t>
      </w:r>
    </w:p>
    <w:p w14:paraId="160DCC0C" w14:textId="035803EB" w:rsidR="009E07D5" w:rsidRDefault="00957B7F" w:rsidP="009E07D5">
      <w:pPr>
        <w:spacing w:line="240" w:lineRule="auto"/>
        <w:contextualSpacing/>
        <w:jc w:val="both"/>
      </w:pPr>
      <w:r>
        <w:t xml:space="preserve">2) </w:t>
      </w:r>
      <w:r w:rsidRPr="00957B7F">
        <w:rPr>
          <w:u w:val="single"/>
        </w:rPr>
        <w:t>Null hypothesis (H</w:t>
      </w:r>
      <w:r w:rsidRPr="00957B7F">
        <w:rPr>
          <w:u w:val="single"/>
          <w:vertAlign w:val="subscript"/>
        </w:rPr>
        <w:t>02</w:t>
      </w:r>
      <w:r w:rsidRPr="00957B7F">
        <w:rPr>
          <w:u w:val="single"/>
        </w:rPr>
        <w:t>):</w:t>
      </w:r>
      <w:r>
        <w:t xml:space="preserve"> </w:t>
      </w:r>
      <w:r w:rsidR="009E07D5">
        <w:t xml:space="preserve">there is no significant difference in terms of </w:t>
      </w:r>
      <w:r w:rsidR="009E07D5">
        <w:t>the investment’s alpha</w:t>
      </w:r>
      <w:r w:rsidR="009E07D5">
        <w:t xml:space="preserve"> (generated by the indicators</w:t>
      </w:r>
      <w:r w:rsidR="009E07D5">
        <w:t>/predictive model</w:t>
      </w:r>
      <w:r w:rsidR="009E07D5">
        <w:t>) among sectors</w:t>
      </w:r>
    </w:p>
    <w:p w14:paraId="210DE8A6" w14:textId="2275225A" w:rsidR="00832F42" w:rsidRDefault="00957B7F" w:rsidP="00957B7F">
      <w:pPr>
        <w:spacing w:line="240" w:lineRule="auto"/>
        <w:contextualSpacing/>
        <w:jc w:val="both"/>
      </w:pPr>
      <w:r>
        <w:t xml:space="preserve">3) </w:t>
      </w:r>
      <w:r w:rsidRPr="00957B7F">
        <w:rPr>
          <w:u w:val="single"/>
        </w:rPr>
        <w:t>Null hypothesis (H</w:t>
      </w:r>
      <w:r w:rsidRPr="00957B7F">
        <w:rPr>
          <w:u w:val="single"/>
          <w:vertAlign w:val="subscript"/>
        </w:rPr>
        <w:t>03</w:t>
      </w:r>
      <w:r w:rsidRPr="00957B7F">
        <w:rPr>
          <w:u w:val="single"/>
        </w:rPr>
        <w:t>):</w:t>
      </w:r>
      <w:r>
        <w:t xml:space="preserve"> a predictive model built from using the features generated by the technical indicators do not perform significantly better than </w:t>
      </w:r>
      <w:r w:rsidR="009E07D5">
        <w:t xml:space="preserve">the </w:t>
      </w:r>
      <w:r>
        <w:t xml:space="preserve">technical </w:t>
      </w:r>
      <w:r w:rsidR="009E07D5">
        <w:t>indicators</w:t>
      </w:r>
    </w:p>
    <w:p w14:paraId="7271A4B9" w14:textId="77777777" w:rsidR="00957B7F" w:rsidRDefault="00957B7F" w:rsidP="00957B7F">
      <w:pPr>
        <w:spacing w:line="240" w:lineRule="auto"/>
        <w:contextualSpacing/>
      </w:pPr>
    </w:p>
    <w:p w14:paraId="3E363CE6" w14:textId="2D5A2FD6" w:rsidR="00832F42" w:rsidRPr="002E68A3" w:rsidRDefault="00832F42" w:rsidP="002E68A3">
      <w:pPr>
        <w:spacing w:line="240" w:lineRule="auto"/>
        <w:contextualSpacing/>
        <w:rPr>
          <w:b/>
          <w:bCs/>
        </w:rPr>
      </w:pPr>
      <w:r>
        <w:rPr>
          <w:b/>
          <w:bCs/>
        </w:rPr>
        <w:t>Methodology</w:t>
      </w:r>
    </w:p>
    <w:p w14:paraId="5B0BD694" w14:textId="5F4A875E" w:rsidR="00307437" w:rsidRDefault="00BD72C4" w:rsidP="00D96CA4">
      <w:pPr>
        <w:spacing w:line="240" w:lineRule="auto"/>
        <w:contextualSpacing/>
        <w:jc w:val="both"/>
      </w:pPr>
      <w:r>
        <w:t xml:space="preserve">We can </w:t>
      </w:r>
      <w:r w:rsidR="00D96CA4">
        <w:t>conduct this hypothetical study using</w:t>
      </w:r>
      <w:r>
        <w:t xml:space="preserve"> simulation </w:t>
      </w:r>
      <w:r w:rsidR="00D96CA4">
        <w:t>on</w:t>
      </w:r>
      <w:r>
        <w:t xml:space="preserve"> historical data of the S</w:t>
      </w:r>
      <w:r w:rsidR="00D96CA4">
        <w:t>&amp;</w:t>
      </w:r>
      <w:r>
        <w:t>P</w:t>
      </w:r>
      <w:r w:rsidR="00D96CA4">
        <w:t xml:space="preserve"> </w:t>
      </w:r>
      <w:r>
        <w:t xml:space="preserve">500. </w:t>
      </w:r>
      <w:r w:rsidR="009E07D5">
        <w:t>W</w:t>
      </w:r>
      <w:r w:rsidR="00D96CA4">
        <w:t>e</w:t>
      </w:r>
      <w:r>
        <w:t xml:space="preserve"> begin the simulation </w:t>
      </w:r>
      <w:r w:rsidR="009E07D5">
        <w:t>by</w:t>
      </w:r>
      <w:r>
        <w:t xml:space="preserve"> investing $10</w:t>
      </w:r>
      <w:r w:rsidR="00920D7E">
        <w:t>,</w:t>
      </w:r>
      <w:r>
        <w:t>00</w:t>
      </w:r>
      <w:r w:rsidR="00920D7E">
        <w:t>0</w:t>
      </w:r>
      <w:r>
        <w:t xml:space="preserve"> in January 201</w:t>
      </w:r>
      <w:r w:rsidR="009E07D5">
        <w:t>0</w:t>
      </w:r>
      <w:r>
        <w:t xml:space="preserve"> for each </w:t>
      </w:r>
      <w:r w:rsidR="00D96CA4">
        <w:t>s</w:t>
      </w:r>
      <w:r>
        <w:t>tock</w:t>
      </w:r>
      <w:r w:rsidR="009E07D5">
        <w:t xml:space="preserve"> from the S&amp;P 500</w:t>
      </w:r>
      <w:r>
        <w:t xml:space="preserve">. </w:t>
      </w:r>
      <w:r w:rsidR="00FB6C6A">
        <w:t xml:space="preserve">We make a daily trading decision based on prior trading day performance. </w:t>
      </w:r>
      <w:r w:rsidR="009E07D5">
        <w:t>Each</w:t>
      </w:r>
      <w:r>
        <w:t xml:space="preserve"> trading decision (“entry”, “exit”) is based on the </w:t>
      </w:r>
      <w:r w:rsidR="009E07D5">
        <w:t xml:space="preserve">signals (“buy”, “sell”, “hold”) generated by the </w:t>
      </w:r>
      <w:r>
        <w:t>indicators</w:t>
      </w:r>
      <w:r w:rsidR="00D96CA4">
        <w:t xml:space="preserve"> </w:t>
      </w:r>
      <w:r w:rsidR="009E07D5">
        <w:t>and a predictive model</w:t>
      </w:r>
      <w:r>
        <w:t xml:space="preserve">. </w:t>
      </w:r>
      <w:r w:rsidR="00D96CA4">
        <w:t xml:space="preserve">We will measure </w:t>
      </w:r>
      <w:r w:rsidR="00FB6C6A">
        <w:t>each individual</w:t>
      </w:r>
      <w:r w:rsidR="00D96CA4">
        <w:t xml:space="preserve"> </w:t>
      </w:r>
      <w:r w:rsidR="00FB6C6A">
        <w:t>performance</w:t>
      </w:r>
      <w:r w:rsidR="00D96CA4">
        <w:t xml:space="preserve"> by the end of </w:t>
      </w:r>
      <w:r w:rsidR="00FB6C6A">
        <w:t>February 202</w:t>
      </w:r>
      <w:r w:rsidR="001A4E49">
        <w:t>2</w:t>
      </w:r>
      <w:r w:rsidR="00D96CA4">
        <w:t xml:space="preserve">. </w:t>
      </w:r>
    </w:p>
    <w:p w14:paraId="1C6FBC5C" w14:textId="7EFAE7FF" w:rsidR="00BD72C4" w:rsidRPr="00307437" w:rsidRDefault="00D96CA4" w:rsidP="00D96CA4">
      <w:pPr>
        <w:spacing w:line="240" w:lineRule="auto"/>
        <w:contextualSpacing/>
        <w:jc w:val="both"/>
      </w:pPr>
      <w:r>
        <w:br/>
      </w:r>
      <w:r w:rsidR="00942604">
        <w:rPr>
          <w:b/>
          <w:bCs/>
        </w:rPr>
        <w:t xml:space="preserve">Sample </w:t>
      </w:r>
      <w:r w:rsidR="00BD72C4" w:rsidRPr="002E68A3">
        <w:rPr>
          <w:b/>
          <w:bCs/>
        </w:rPr>
        <w:t>Data</w:t>
      </w:r>
    </w:p>
    <w:p w14:paraId="2E59C34D" w14:textId="47858C56" w:rsidR="00777EB8" w:rsidRDefault="00724574" w:rsidP="0063441C">
      <w:pPr>
        <w:spacing w:line="240" w:lineRule="auto"/>
        <w:contextualSpacing/>
      </w:pPr>
      <w:r>
        <w:t xml:space="preserve">This is open-source data, e.g., quantmod. </w:t>
      </w:r>
      <w:r w:rsidR="0063441C">
        <w:t>Below is</w:t>
      </w:r>
      <w:r w:rsidR="00942604">
        <w:t xml:space="preserve"> a mock-up of </w:t>
      </w:r>
      <w:r w:rsidR="0063441C">
        <w:t>a</w:t>
      </w:r>
      <w:r w:rsidR="00942604">
        <w:t xml:space="preserve"> data frame </w:t>
      </w:r>
      <w:r>
        <w:t>for the experimental simulation</w:t>
      </w:r>
      <w:r w:rsidR="0063441C">
        <w:t>.</w:t>
      </w:r>
      <w:r w:rsidR="00942604">
        <w:br/>
      </w:r>
    </w:p>
    <w:tbl>
      <w:tblPr>
        <w:tblW w:w="11321" w:type="dxa"/>
        <w:tblLook w:val="04A0" w:firstRow="1" w:lastRow="0" w:firstColumn="1" w:lastColumn="0" w:noHBand="0" w:noVBand="1"/>
      </w:tblPr>
      <w:tblGrid>
        <w:gridCol w:w="1223"/>
        <w:gridCol w:w="2361"/>
        <w:gridCol w:w="2361"/>
        <w:gridCol w:w="1792"/>
        <w:gridCol w:w="1792"/>
        <w:gridCol w:w="1792"/>
      </w:tblGrid>
      <w:tr w:rsidR="009E07D5" w14:paraId="15BFB5FD" w14:textId="77777777" w:rsidTr="00A32260">
        <w:trPr>
          <w:trHeight w:val="328"/>
        </w:trPr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FD939" w14:textId="77777777" w:rsidR="009E07D5" w:rsidRPr="00A32260" w:rsidRDefault="009E07D5">
            <w:pPr>
              <w:jc w:val="center"/>
              <w:rPr>
                <w:b/>
                <w:bCs/>
                <w:color w:val="000000"/>
              </w:rPr>
            </w:pPr>
            <w:r w:rsidRPr="00A32260">
              <w:rPr>
                <w:b/>
                <w:bCs/>
                <w:color w:val="000000"/>
              </w:rPr>
              <w:t>symbol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D5D49" w14:textId="327F9C6A" w:rsidR="009E07D5" w:rsidRPr="00A32260" w:rsidRDefault="008F32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32260">
              <w:rPr>
                <w:rFonts w:ascii="Calibri" w:hAnsi="Calibri" w:cs="Calibri"/>
                <w:b/>
                <w:bCs/>
                <w:color w:val="000000"/>
              </w:rPr>
              <w:t>CompanyName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0A3D7" w14:textId="77777777" w:rsidR="009E07D5" w:rsidRPr="00A32260" w:rsidRDefault="009E07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32260">
              <w:rPr>
                <w:rFonts w:ascii="Calibri" w:hAnsi="Calibri" w:cs="Calibri"/>
                <w:b/>
                <w:bCs/>
                <w:color w:val="000000"/>
              </w:rPr>
              <w:t>sector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A65A4" w14:textId="77777777" w:rsidR="009E07D5" w:rsidRPr="00A32260" w:rsidRDefault="009E07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32260">
              <w:rPr>
                <w:rFonts w:ascii="Calibri" w:hAnsi="Calibri" w:cs="Calibri"/>
                <w:b/>
                <w:bCs/>
                <w:color w:val="000000"/>
              </w:rPr>
              <w:t>RSI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A2C0D" w14:textId="77777777" w:rsidR="009E07D5" w:rsidRPr="00A32260" w:rsidRDefault="009E07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32260">
              <w:rPr>
                <w:rFonts w:ascii="Calibri" w:hAnsi="Calibri" w:cs="Calibri"/>
                <w:b/>
                <w:bCs/>
                <w:color w:val="000000"/>
              </w:rPr>
              <w:t>MACD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8E902" w14:textId="77777777" w:rsidR="009E07D5" w:rsidRPr="00A32260" w:rsidRDefault="009E07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32260">
              <w:rPr>
                <w:rFonts w:ascii="Calibri" w:hAnsi="Calibri" w:cs="Calibri"/>
                <w:b/>
                <w:bCs/>
                <w:color w:val="000000"/>
              </w:rPr>
              <w:t>Predictive Model</w:t>
            </w:r>
          </w:p>
        </w:tc>
      </w:tr>
      <w:tr w:rsidR="009E07D5" w14:paraId="68FBECD1" w14:textId="77777777" w:rsidTr="00A32260">
        <w:trPr>
          <w:trHeight w:val="3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57097" w14:textId="77777777" w:rsidR="009E07D5" w:rsidRPr="00A32260" w:rsidRDefault="009E07D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2260"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D4E36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Agilent Technologies 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431B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Health Care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16CAD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$3,000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30B15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$2,000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CDD1F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$1,000 </w:t>
            </w:r>
          </w:p>
        </w:tc>
      </w:tr>
      <w:tr w:rsidR="009E07D5" w14:paraId="263B0948" w14:textId="77777777" w:rsidTr="00A32260">
        <w:trPr>
          <w:trHeight w:val="3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8F6C1" w14:textId="77777777" w:rsidR="009E07D5" w:rsidRPr="00A32260" w:rsidRDefault="009E07D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2260">
              <w:rPr>
                <w:color w:val="000000"/>
              </w:rPr>
              <w:t>AAL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F0203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American Airlines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CF3E6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Industrials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58AFB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$1,000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1A384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$3,300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ABAC0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$1,500 </w:t>
            </w:r>
          </w:p>
        </w:tc>
      </w:tr>
      <w:tr w:rsidR="009E07D5" w14:paraId="7CA76F29" w14:textId="77777777" w:rsidTr="00A32260">
        <w:trPr>
          <w:trHeight w:val="3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FC51B" w14:textId="77777777" w:rsidR="009E07D5" w:rsidRPr="00A32260" w:rsidRDefault="009E07D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2260">
              <w:rPr>
                <w:color w:val="000000"/>
              </w:rPr>
              <w:t>AAP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96E42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Advance Auto Parts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79E76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Consumer Discretionary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6EF74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FF0000"/>
              </w:rPr>
            </w:pPr>
            <w:r w:rsidRPr="00A32260">
              <w:rPr>
                <w:rFonts w:ascii="Calibri" w:hAnsi="Calibri" w:cs="Calibri"/>
                <w:color w:val="FF0000"/>
              </w:rPr>
              <w:t>($500)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D2623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FF0000"/>
              </w:rPr>
            </w:pPr>
            <w:r w:rsidRPr="00A32260">
              <w:rPr>
                <w:rFonts w:ascii="Calibri" w:hAnsi="Calibri" w:cs="Calibri"/>
                <w:color w:val="FF0000"/>
              </w:rPr>
              <w:t>($700)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CBCE4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FF0000"/>
              </w:rPr>
            </w:pPr>
            <w:r w:rsidRPr="00A32260">
              <w:rPr>
                <w:rFonts w:ascii="Calibri" w:hAnsi="Calibri" w:cs="Calibri"/>
                <w:color w:val="FF0000"/>
              </w:rPr>
              <w:t>($900)</w:t>
            </w:r>
          </w:p>
        </w:tc>
      </w:tr>
      <w:tr w:rsidR="009E07D5" w14:paraId="028A3F5B" w14:textId="77777777" w:rsidTr="00A32260">
        <w:trPr>
          <w:trHeight w:val="3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06D4F" w14:textId="77777777" w:rsidR="009E07D5" w:rsidRPr="00A32260" w:rsidRDefault="009E07D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2260">
              <w:rPr>
                <w:color w:val="000000"/>
              </w:rPr>
              <w:t>AAPL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E3B74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Apple Inc.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B9D1F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Information 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768C8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$2,500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B952E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$2,000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6B4FE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$1,500 </w:t>
            </w:r>
          </w:p>
        </w:tc>
      </w:tr>
      <w:tr w:rsidR="009E07D5" w14:paraId="553DA49F" w14:textId="77777777" w:rsidTr="00A32260">
        <w:trPr>
          <w:trHeight w:val="3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D39B0" w14:textId="77777777" w:rsidR="009E07D5" w:rsidRPr="00A32260" w:rsidRDefault="009E07D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2260">
              <w:rPr>
                <w:color w:val="000000"/>
              </w:rPr>
              <w:t>ABBV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ACE2F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AbbVie Inc.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4C938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>Health Care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8201E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FF0000"/>
              </w:rPr>
            </w:pPr>
            <w:r w:rsidRPr="00A32260">
              <w:rPr>
                <w:rFonts w:ascii="Calibri" w:hAnsi="Calibri" w:cs="Calibri"/>
                <w:color w:val="FF0000"/>
              </w:rPr>
              <w:t>($900)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4F045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26AF3" w14:textId="77777777" w:rsidR="009E07D5" w:rsidRPr="00A32260" w:rsidRDefault="009E07D5">
            <w:pPr>
              <w:jc w:val="center"/>
              <w:rPr>
                <w:rFonts w:ascii="Calibri" w:hAnsi="Calibri" w:cs="Calibri"/>
                <w:color w:val="000000"/>
              </w:rPr>
            </w:pPr>
            <w:r w:rsidRPr="00A32260">
              <w:rPr>
                <w:rFonts w:ascii="Calibri" w:hAnsi="Calibri" w:cs="Calibri"/>
                <w:color w:val="000000"/>
              </w:rPr>
              <w:t xml:space="preserve">$300 </w:t>
            </w:r>
          </w:p>
        </w:tc>
      </w:tr>
    </w:tbl>
    <w:p w14:paraId="7086FCC9" w14:textId="224E3BD3" w:rsidR="00942604" w:rsidRPr="00942604" w:rsidRDefault="00942604" w:rsidP="00BD72C4">
      <w:pPr>
        <w:spacing w:line="240" w:lineRule="auto"/>
        <w:contextualSpacing/>
      </w:pPr>
    </w:p>
    <w:sectPr w:rsidR="00942604" w:rsidRPr="00942604" w:rsidSect="002E68A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05D18"/>
    <w:multiLevelType w:val="hybridMultilevel"/>
    <w:tmpl w:val="60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201"/>
    <w:multiLevelType w:val="hybridMultilevel"/>
    <w:tmpl w:val="5AF6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A3"/>
    <w:rsid w:val="001522D4"/>
    <w:rsid w:val="001A4E49"/>
    <w:rsid w:val="002E68A3"/>
    <w:rsid w:val="00307437"/>
    <w:rsid w:val="00351F0D"/>
    <w:rsid w:val="004363F1"/>
    <w:rsid w:val="0063441C"/>
    <w:rsid w:val="00724574"/>
    <w:rsid w:val="00777EB8"/>
    <w:rsid w:val="00832F42"/>
    <w:rsid w:val="008F32B1"/>
    <w:rsid w:val="008F45AD"/>
    <w:rsid w:val="00920D7E"/>
    <w:rsid w:val="00942604"/>
    <w:rsid w:val="00957B7F"/>
    <w:rsid w:val="009E07D5"/>
    <w:rsid w:val="00A32260"/>
    <w:rsid w:val="00B64BEE"/>
    <w:rsid w:val="00BD64B3"/>
    <w:rsid w:val="00BD72C4"/>
    <w:rsid w:val="00C230CA"/>
    <w:rsid w:val="00CC5F93"/>
    <w:rsid w:val="00D70C63"/>
    <w:rsid w:val="00D96CA4"/>
    <w:rsid w:val="00DB44A0"/>
    <w:rsid w:val="00E548F3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554A"/>
  <w15:chartTrackingRefBased/>
  <w15:docId w15:val="{D31676EA-2301-4F44-920E-EE3ADCB4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8A3"/>
  </w:style>
  <w:style w:type="character" w:customStyle="1" w:styleId="DateChar">
    <w:name w:val="Date Char"/>
    <w:basedOn w:val="DefaultParagraphFont"/>
    <w:link w:val="Date"/>
    <w:uiPriority w:val="99"/>
    <w:semiHidden/>
    <w:rsid w:val="002E68A3"/>
  </w:style>
  <w:style w:type="paragraph" w:styleId="ListParagraph">
    <w:name w:val="List Paragraph"/>
    <w:basedOn w:val="Normal"/>
    <w:uiPriority w:val="34"/>
    <w:qFormat/>
    <w:rsid w:val="00C2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</dc:creator>
  <cp:keywords/>
  <dc:description/>
  <cp:lastModifiedBy>Ng, Jimmy</cp:lastModifiedBy>
  <cp:revision>9</cp:revision>
  <dcterms:created xsi:type="dcterms:W3CDTF">2022-02-11T21:01:00Z</dcterms:created>
  <dcterms:modified xsi:type="dcterms:W3CDTF">2022-02-18T20:05:00Z</dcterms:modified>
</cp:coreProperties>
</file>