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00"/>
        <w:jc w:val="center"/>
        <w:rPr>
          <w:rFonts w:hint="eastAsia"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snapToGrid w:val="0"/>
          <w:kern w:val="0"/>
          <w:position w:val="6"/>
        </w:rPr>
        <w:drawing>
          <wp:inline distT="0" distB="0" distL="0" distR="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t xml:space="preserve">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计算机科学与技术</w:t>
      </w:r>
      <w:r>
        <w:rPr>
          <w:u w:val="single"/>
        </w:rPr>
        <w:t xml:space="preserve">      </w:t>
      </w:r>
      <w:r>
        <w:t xml:space="preserve">   </w:t>
      </w:r>
      <w:r>
        <w:rPr>
          <w:rFonts w:hint="eastAsia"/>
        </w:rPr>
        <w:t>学号：</w:t>
      </w:r>
      <w:r>
        <w:rPr>
          <w:u w:val="single"/>
        </w:rPr>
        <w:t xml:space="preserve">            </w:t>
      </w:r>
    </w:p>
    <w:p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bookmarkStart w:id="0" w:name="_GoBack"/>
      <w:bookmarkEnd w:id="0"/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u w:val="single"/>
        </w:rPr>
        <w:t xml:space="preserve">  </w:t>
      </w:r>
    </w:p>
    <w:p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基于MATLAB的信号频谱分析</w:t>
      </w:r>
      <w:r>
        <w:rPr>
          <w:u w:val="single"/>
        </w:rPr>
        <w:t xml:space="preserve">  </w:t>
      </w:r>
      <w:r>
        <w:t xml:space="preserve">      </w:t>
      </w: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2023.3.5</w:t>
      </w:r>
      <w:r>
        <w:rPr>
          <w:u w:val="single"/>
        </w:rPr>
        <w:t xml:space="preserve">               </w:t>
      </w:r>
    </w:p>
    <w:p>
      <w:pPr>
        <w:spacing w:before="240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1 实验目的和要求</w:t>
      </w:r>
    </w:p>
    <w:p>
      <w:pPr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1.1 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lang w:val="en-US" w:eastAsia="zh-CN"/>
        </w:rPr>
        <w:t>熟悉 matlab 软件的功能使用。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（2）</w:t>
      </w:r>
      <w:r>
        <w:rPr>
          <w:rFonts w:hint="eastAsia" w:ascii="宋体" w:hAnsi="宋体"/>
          <w:lang w:val="en-US" w:eastAsia="zh-CN"/>
        </w:rPr>
        <w:t>使用 matlab 软件生成含有多个频率分量的信号，并进行频谱分析。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（3）在分析频谱基础之上，对频谱进行滤波，增添部分频率成分等操作。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（4）结合虚拟生成信号，加深的对频谱、傅里叶变换等知识的理解。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宋体" w:hAnsi="宋体"/>
          <w:lang w:val="en-US" w:eastAsia="zh-CN"/>
        </w:rPr>
      </w:pPr>
    </w:p>
    <w:p>
      <w:pPr>
        <w:rPr>
          <w:rFonts w:hint="eastAsia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1.2 实验</w:t>
      </w:r>
      <w:r>
        <w:rPr>
          <w:rFonts w:hint="eastAsia" w:eastAsia="黑体"/>
          <w:b/>
          <w:sz w:val="28"/>
          <w:szCs w:val="28"/>
        </w:rPr>
        <w:t>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参考文档《基于MATLAB的信号频谱分析》，学习matlab软件的使用；并自主构建一个至少含有3个频率分量的信号（可以是周期信号，也可以是非周期信号，如含有噪声信号影响）。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进而利用 MATLAB 分析其频谱，并对频谱作适当的处理（滤波操作，或增加一些其他频率成分），观察信号的变化；在此过程中注意采样频率、采样点数对实验结果的影响。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在实验过程中，主要通过matlab可视化绘图功能，展现不同阶段不同信号的变化样式，从而加深对信号时域，频谱，傅里叶变换及其逆变换的理解。</w:t>
      </w:r>
    </w:p>
    <w:p>
      <w:pPr>
        <w:spacing w:before="240"/>
        <w:rPr>
          <w:rFonts w:hint="eastAsia"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2 实验</w:t>
      </w:r>
      <w:r>
        <w:rPr>
          <w:rFonts w:hint="eastAsia" w:eastAsia="黑体"/>
          <w:b/>
          <w:sz w:val="30"/>
          <w:szCs w:val="30"/>
        </w:rPr>
        <w:t>原理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matlab软件可以根据数学表达式，借用plot（）函数较为形象的绘制相应的函数曲线，从而满足我们对于信号可视化的需求，便于我们对信号的直观观察。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对于一般的数字信号，我们往往可以使用傅里叶级数展开的方式，将其转换为一系列三角（正弦）函数之和，因此我们对于信号的研究，可以抽象为对正弦函数信号的研究，这为我们自主创造信号产生了便利。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通过绘制“幅度”与“时间”的函数曲线，我们可以得到可视化的信号时域表现图，通过fft（）快速傅里叶变换函数，我们可以获得信号的频域频谱图；通过频谱图，我们可以直观的看到该符合信号的主要频率构成，并可与我们自主设定值进行有效性比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在频谱图上，我们可以通过截断的方法，来选择“带宽”，来过滤部分频率，模仿滤波去噪声的特点；在完成对频谱的操作之后，我们可以借助ifft（）快速傅里叶逆变换函数，将频谱图重新转换为时域图，分析截断频率操作对信号数据的影响。</w:t>
      </w:r>
    </w:p>
    <w:p>
      <w:pPr>
        <w:spacing w:before="240"/>
        <w:rPr>
          <w:rFonts w:hint="eastAsia"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3 实验</w:t>
      </w:r>
      <w:r>
        <w:rPr>
          <w:rFonts w:hint="eastAsia" w:eastAsia="黑体"/>
          <w:b/>
          <w:sz w:val="30"/>
          <w:szCs w:val="30"/>
        </w:rPr>
        <w:t>内容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设置信号采样</w:t>
      </w:r>
      <w:r>
        <w:rPr>
          <w:rFonts w:hint="eastAsia" w:ascii="宋体" w:hAnsi="宋体" w:cs="宋体"/>
          <w:lang w:val="en-US" w:eastAsia="zh-CN"/>
        </w:rPr>
        <w:t>频率与采样长度（采样点数），建立时间函数。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自定义混合频率信号，本实验选择50Hz，90Hz，130Hz的混合信号。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另外创建含有噪声的混合频率信号。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选取采样长度，设置坐标轴与标题信息，分别输出自定义信号与含有噪声信号的时域图，观察幅值与时间的分布关系及噪声对其分布的影响。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使用快速傅里叶变换函数，计算谱密度与单侧频谱幅值，输出自定义信号时域图对映的频谱图。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通过简单的滤波操作，截去小于100Hz的频率信号，并使用快速傅里叶逆变换函数，将相应的频谱图转化为时域图，从而观察信号时域图的变化情况。</w:t>
      </w:r>
    </w:p>
    <w:p>
      <w:pPr>
        <w:spacing w:before="240"/>
        <w:rPr>
          <w:rFonts w:hint="eastAsia" w:ascii="宋体" w:hAnsi="宋体" w:eastAsia="宋体"/>
          <w:lang w:eastAsia="zh-CN"/>
        </w:rPr>
      </w:pPr>
      <w:r>
        <w:rPr>
          <w:rFonts w:eastAsia="黑体"/>
          <w:b/>
          <w:sz w:val="30"/>
          <w:szCs w:val="30"/>
        </w:rPr>
        <w:t>4 实验</w:t>
      </w:r>
      <w:r>
        <w:rPr>
          <w:rFonts w:hint="eastAsia" w:eastAsia="黑体"/>
          <w:b/>
          <w:sz w:val="30"/>
          <w:szCs w:val="30"/>
        </w:rPr>
        <w:t>结果和分析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自定义混合频率信号的时域图如下左图所示，可见对于没有噪声影响的信号，其时域图的分布具有明显的周期性。在添加噪声信号后，时域图的绘制结果如下右图所示，与下左图进行对比可以看出，含有噪声的时域图丧失了明显的周期性，因而显得杂乱而没有规律。</w:t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2792095</wp:posOffset>
            </wp:positionH>
            <wp:positionV relativeFrom="paragraph">
              <wp:posOffset>74295</wp:posOffset>
            </wp:positionV>
            <wp:extent cx="2587625" cy="1941195"/>
            <wp:effectExtent l="0" t="0" r="3175" b="9525"/>
            <wp:wrapSquare wrapText="bothSides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80645</wp:posOffset>
            </wp:positionV>
            <wp:extent cx="2565400" cy="1924685"/>
            <wp:effectExtent l="0" t="0" r="10160" b="10795"/>
            <wp:wrapSquare wrapText="bothSides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经过傅里叶变换后，频谱图的输出结果如下。（左侧为自定义混合信号频谱图，右侧为含有噪声信号的频谱图），经过对比可以明显看出，在没有噪声的影响时，频率的分布特征十分明显；而在加入噪声之后，除了特征频率信号以外，还有大量宽带宽的噪声频率干扰。</w:t>
      </w:r>
    </w:p>
    <w:p>
      <w:pPr>
        <w:ind w:firstLine="420" w:firstLineChars="0"/>
        <w:rPr>
          <w:rFonts w:hint="eastAsia" w:ascii="宋体" w:hAnsi="宋体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 w:eastAsia="宋体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137795</wp:posOffset>
            </wp:positionV>
            <wp:extent cx="2593975" cy="1880870"/>
            <wp:effectExtent l="0" t="0" r="12065" b="8890"/>
            <wp:wrapSquare wrapText="bothSides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142240</wp:posOffset>
            </wp:positionV>
            <wp:extent cx="2562225" cy="1859280"/>
            <wp:effectExtent l="0" t="0" r="13335" b="0"/>
            <wp:wrapSquare wrapText="bothSides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宋体" w:hAnsi="宋体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进而，我们通过一定的截取方法，滤去小于100Hz的信号，根据自定义混合信号的分析，经过100Hz的滤波效果，不含噪声频率的信号，只剩下130Hz的频率信号，因而在经过快速傅里叶逆变换操作后，信号时域图有极强的周期性与对称性；而对于含有噪声信号而言，时域图虽然减少了部分的复杂度，但是依旧十分复杂，对比结果由下俩图可见（左图为不含噪声频率ifft（）函数处理时域图）。</w:t>
      </w:r>
    </w:p>
    <w:p>
      <w:pPr>
        <w:ind w:firstLine="42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 w:eastAsia="宋体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2790190</wp:posOffset>
            </wp:positionH>
            <wp:positionV relativeFrom="paragraph">
              <wp:posOffset>177165</wp:posOffset>
            </wp:positionV>
            <wp:extent cx="2574925" cy="1967230"/>
            <wp:effectExtent l="0" t="0" r="635" b="13970"/>
            <wp:wrapSquare wrapText="bothSides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194945</wp:posOffset>
            </wp:positionV>
            <wp:extent cx="2540000" cy="1943100"/>
            <wp:effectExtent l="0" t="0" r="5080" b="7620"/>
            <wp:wrapSquare wrapText="bothSides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eastAsia="zh-CN"/>
        </w:rPr>
      </w:pPr>
    </w:p>
    <w:p>
      <w:pPr>
        <w:spacing w:before="240"/>
        <w:rPr>
          <w:rFonts w:hint="eastAsia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5 实验</w:t>
      </w:r>
      <w:r>
        <w:rPr>
          <w:rFonts w:hint="eastAsia" w:eastAsia="黑体"/>
          <w:b/>
          <w:sz w:val="28"/>
          <w:szCs w:val="28"/>
        </w:rPr>
        <w:t>结论</w:t>
      </w:r>
    </w:p>
    <w:p>
      <w:pPr>
        <w:spacing w:line="360" w:lineRule="auto"/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通过实验，我们可以看到，借助快速傅里叶变换和快速傅里叶逆变换，我们可以很简便且准确地将信号的时域图和频域图进行转化分析；且在信号的DFT变换中，可以清楚的看到DFT变换结果和截取长度之间的关系。</w:t>
      </w:r>
    </w:p>
    <w:p>
      <w:pPr>
        <w:spacing w:line="360" w:lineRule="auto"/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同样，借助于matlab等工具，我们对信号数据的处理变得更加直观与方便；对于一些含有较多噪声的信号，我们也可以通过截取频谱，指定带宽等定量的方法，实现滤波去噪的效果，这对我们后续分析信号有巨大的精确性帮助；另一方面，借助于软件的分析，更是一种模拟的极优途径，使得我们在构建一些新理论，新方法时，有一个虚拟的平台支持我们处理相关的数据，从而分析新建信号理论算法的可行性与可信度，因而，基于matlab的信号频谱分析将成为我们学习“信息与电子工程导论”的重要一环。</w:t>
      </w:r>
    </w:p>
    <w:p>
      <w:pPr>
        <w:spacing w:before="240"/>
        <w:rPr>
          <w:rFonts w:hint="eastAsia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6 </w:t>
      </w:r>
      <w:r>
        <w:rPr>
          <w:rFonts w:hint="eastAsia" w:eastAsia="黑体"/>
          <w:b/>
          <w:sz w:val="28"/>
          <w:szCs w:val="28"/>
        </w:rPr>
        <w:t>源代码与分析</w:t>
      </w:r>
    </w:p>
    <w:p>
      <w:pPr>
        <w:numPr>
          <w:ilvl w:val="0"/>
          <w:numId w:val="0"/>
        </w:numPr>
        <w:spacing w:before="240" w:line="240" w:lineRule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PS：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%后表示代码注释内容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%可选不同采样频率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fs=1000;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%fs=2000;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%fs=3000;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T=1/fs;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%可选采样长度，等价于采样点数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%n=500;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n=1500;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%n=2000;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t=(0:n-1)*T;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%构建含有至少三个分量的信号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s=0.7*sin(2*pi*50*t)+sin(2*pi*130*t)+sin(2*pi*90*t);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%添加随机噪声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x=s+2*randn(size(t));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%绘制创造信号时域图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figure(1);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plot(t(1:n/4),s(1:n/4));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"Time(s)"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"Amolitude"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"Time Domain Signal"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%绘制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含噪声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信号时域图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figure(4);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plot(t(1:n/4),x(1:n/4));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"Time(s)"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"Amolitude"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"Signal Corrupted with Zero_Mean Random Noise"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%对时域图进行快速傅里叶变换，输出频谱图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y=fft(s);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%观察含有噪声信号的快速傅里叶变换结果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%y=fft(x);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%计算谱密度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p2=abs(y/n);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%计算单侧频谱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p1=p2(1:n/2+1);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%将双侧频谱变换为单侧后，需要将除两端外幅值加倍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p1(2:end-1)=2*p1(2:end-1);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f=fs*(0:n/2)/n;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figure(2);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plot(f,p1);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"frequency (Hz)"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"|p1(f)|"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"single-sided amplitude spectrum of X(t)"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%d对频谱进行一些滤波操作后，使用快速傅里叶逆变换，观察信号变化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%删除小于100Hz的部分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y(1:151)=0;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y(1350:1500)=0;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w=ifft(y);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18"/>
          <w:szCs w:val="18"/>
          <w:lang w:val="en-US" w:eastAsia="zh-CN" w:bidi="ar"/>
        </w:rPr>
        <w:t>%取实部输出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w=real(w);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figure(3);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plot(t(1:250),w(1:250));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"Time(s)"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"w(t)"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"Inverse Fast Fourier transform After Signal Processing"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rPr>
          <w:rFonts w:ascii="宋体" w:hAnsi="宋体"/>
        </w:rPr>
      </w:pPr>
    </w:p>
    <w:p>
      <w:pPr>
        <w:rPr>
          <w:rFonts w:hint="eastAsia" w:eastAsia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47A512"/>
    <w:multiLevelType w:val="singleLevel"/>
    <w:tmpl w:val="9847A51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BE4EB3"/>
    <w:multiLevelType w:val="singleLevel"/>
    <w:tmpl w:val="58BE4E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mNTE4NmZhYjYwNzU5MjFkODAxZWQ0YWJiMTAwMmMifQ=="/>
  </w:docVars>
  <w:rsids>
    <w:rsidRoot w:val="00B75991"/>
    <w:rsid w:val="00015B9F"/>
    <w:rsid w:val="0012126D"/>
    <w:rsid w:val="001C7837"/>
    <w:rsid w:val="004F25B2"/>
    <w:rsid w:val="00556834"/>
    <w:rsid w:val="005669F4"/>
    <w:rsid w:val="00707294"/>
    <w:rsid w:val="00710E5F"/>
    <w:rsid w:val="007A7749"/>
    <w:rsid w:val="007C18B6"/>
    <w:rsid w:val="008618C3"/>
    <w:rsid w:val="008F3234"/>
    <w:rsid w:val="00995917"/>
    <w:rsid w:val="00B75991"/>
    <w:rsid w:val="00CF5494"/>
    <w:rsid w:val="00D64943"/>
    <w:rsid w:val="00D736F6"/>
    <w:rsid w:val="00D73F03"/>
    <w:rsid w:val="00E163B4"/>
    <w:rsid w:val="00E93360"/>
    <w:rsid w:val="00F85C46"/>
    <w:rsid w:val="00FB0480"/>
    <w:rsid w:val="03DF6CE1"/>
    <w:rsid w:val="1CCB3D36"/>
    <w:rsid w:val="2E137E44"/>
    <w:rsid w:val="37415E52"/>
    <w:rsid w:val="5C3B6BF1"/>
    <w:rsid w:val="61012F3C"/>
    <w:rsid w:val="627B7C02"/>
    <w:rsid w:val="6848347D"/>
    <w:rsid w:val="690A046D"/>
    <w:rsid w:val="76B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2024</Words>
  <Characters>2808</Characters>
  <Lines>3</Lines>
  <Paragraphs>1</Paragraphs>
  <TotalTime>16</TotalTime>
  <ScaleCrop>false</ScaleCrop>
  <LinksUpToDate>false</LinksUpToDate>
  <CharactersWithSpaces>2952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2019-11-12T08:23:00Z</dcterms:created>
  <dc:creator>陈 煜琪</dc:creator>
  <cp:lastModifiedBy>2-酮-3-脱氧-6-磷酸葡萄糖酸</cp:lastModifiedBy>
  <dcterms:modified xsi:type="dcterms:W3CDTF">2024-02-12T12:12:26Z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B3D58A4F857B4E25AB302440ACFB923E</vt:lpwstr>
  </property>
</Properties>
</file>