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sz w:val="84"/>
          <w:szCs w:val="84"/>
          <w:lang w:val="en-US" w:eastAsia="zh-CN"/>
        </w:rPr>
      </w:pPr>
    </w:p>
    <w:p>
      <w:pPr>
        <w:pStyle w:val="2"/>
        <w:bidi w:val="0"/>
        <w:spacing w:line="600" w:lineRule="auto"/>
        <w:ind w:firstLine="3373" w:firstLineChars="400"/>
        <w:rPr>
          <w:rFonts w:hint="eastAsia"/>
          <w:sz w:val="84"/>
          <w:szCs w:val="84"/>
          <w:lang w:val="en-US" w:eastAsia="zh-CN"/>
        </w:rPr>
      </w:pPr>
      <w:r>
        <w:rPr>
          <w:rFonts w:hint="eastAsia"/>
          <w:sz w:val="84"/>
          <w:szCs w:val="84"/>
          <w:lang w:val="en-US" w:eastAsia="zh-CN"/>
        </w:rPr>
        <w:t>商</w:t>
      </w:r>
    </w:p>
    <w:p>
      <w:pPr>
        <w:pStyle w:val="2"/>
        <w:bidi w:val="0"/>
        <w:spacing w:line="600" w:lineRule="auto"/>
        <w:ind w:firstLine="3373" w:firstLineChars="400"/>
        <w:rPr>
          <w:rFonts w:hint="eastAsia"/>
          <w:sz w:val="84"/>
          <w:szCs w:val="84"/>
          <w:lang w:val="en-US" w:eastAsia="zh-CN"/>
        </w:rPr>
      </w:pPr>
      <w:r>
        <w:rPr>
          <w:rFonts w:hint="eastAsia"/>
          <w:sz w:val="84"/>
          <w:szCs w:val="84"/>
          <w:lang w:val="en-US" w:eastAsia="zh-CN"/>
        </w:rPr>
        <w:t>业</w:t>
      </w:r>
    </w:p>
    <w:p>
      <w:pPr>
        <w:pStyle w:val="2"/>
        <w:bidi w:val="0"/>
        <w:spacing w:line="600" w:lineRule="auto"/>
        <w:ind w:firstLine="3373" w:firstLineChars="400"/>
        <w:rPr>
          <w:rFonts w:hint="eastAsia"/>
          <w:sz w:val="84"/>
          <w:szCs w:val="84"/>
          <w:lang w:val="en-US" w:eastAsia="zh-CN"/>
        </w:rPr>
      </w:pPr>
      <w:r>
        <w:rPr>
          <w:rFonts w:hint="eastAsia"/>
          <w:sz w:val="84"/>
          <w:szCs w:val="84"/>
          <w:lang w:val="en-US" w:eastAsia="zh-CN"/>
        </w:rPr>
        <w:t>计</w:t>
      </w:r>
    </w:p>
    <w:p>
      <w:pPr>
        <w:pStyle w:val="2"/>
        <w:bidi w:val="0"/>
        <w:spacing w:line="600" w:lineRule="auto"/>
        <w:ind w:firstLine="3373" w:firstLineChars="400"/>
        <w:rPr>
          <w:rFonts w:hint="eastAsia"/>
          <w:sz w:val="84"/>
          <w:szCs w:val="84"/>
          <w:lang w:val="en-US" w:eastAsia="zh-CN"/>
        </w:rPr>
      </w:pPr>
      <w:r>
        <w:rPr>
          <w:rFonts w:hint="eastAsia"/>
          <w:sz w:val="84"/>
          <w:szCs w:val="84"/>
          <w:lang w:val="en-US" w:eastAsia="zh-CN"/>
        </w:rPr>
        <w:t>划</w:t>
      </w:r>
    </w:p>
    <w:p>
      <w:pPr>
        <w:pStyle w:val="2"/>
        <w:bidi w:val="0"/>
        <w:spacing w:line="600" w:lineRule="auto"/>
        <w:ind w:firstLine="3373" w:firstLineChars="400"/>
        <w:rPr>
          <w:rFonts w:hint="default"/>
          <w:sz w:val="84"/>
          <w:szCs w:val="84"/>
          <w:lang w:val="en-US" w:eastAsia="zh-CN"/>
        </w:rPr>
      </w:pPr>
      <w:r>
        <w:rPr>
          <w:rFonts w:hint="eastAsia"/>
          <w:sz w:val="84"/>
          <w:szCs w:val="84"/>
          <w:lang w:val="en-US" w:eastAsia="zh-CN"/>
        </w:rPr>
        <w:t>书</w:t>
      </w:r>
    </w:p>
    <w:p>
      <w:pPr>
        <w:pStyle w:val="2"/>
        <w:bidi w:val="0"/>
        <w:jc w:val="center"/>
        <w:rPr>
          <w:rFonts w:hint="eastAsia"/>
          <w:lang w:val="en-US" w:eastAsia="zh-CN"/>
        </w:rPr>
      </w:pPr>
    </w:p>
    <w:p>
      <w:pPr>
        <w:pStyle w:val="2"/>
        <w:bidi w:val="0"/>
        <w:jc w:val="center"/>
        <w:rPr>
          <w:rFonts w:hint="eastAsia"/>
          <w:lang w:val="en-US" w:eastAsia="zh-CN"/>
        </w:rPr>
      </w:pPr>
    </w:p>
    <w:p>
      <w:pPr>
        <w:pStyle w:val="2"/>
        <w:bidi w:val="0"/>
        <w:jc w:val="center"/>
        <w:rPr>
          <w:rFonts w:hint="eastAsia"/>
          <w:lang w:val="en-US" w:eastAsia="zh-CN"/>
        </w:rPr>
      </w:pPr>
    </w:p>
    <w:p>
      <w:pPr>
        <w:pStyle w:val="2"/>
        <w:bidi w:val="0"/>
        <w:jc w:val="center"/>
        <w:rPr>
          <w:rFonts w:hint="eastAsia"/>
          <w:lang w:val="en-US" w:eastAsia="zh-CN"/>
        </w:rPr>
      </w:pPr>
    </w:p>
    <w:p>
      <w:pPr>
        <w:pStyle w:val="2"/>
        <w:bidi w:val="0"/>
        <w:ind w:firstLine="3534" w:firstLineChars="800"/>
        <w:jc w:val="both"/>
        <w:rPr>
          <w:rFonts w:hint="eastAsia"/>
          <w:sz w:val="44"/>
          <w:szCs w:val="44"/>
          <w:lang w:val="en-US" w:eastAsia="zh-CN"/>
        </w:rPr>
      </w:pPr>
      <w:r>
        <w:rPr>
          <w:rFonts w:hint="eastAsia"/>
          <w:sz w:val="44"/>
          <w:szCs w:val="44"/>
          <w:lang w:val="en-US" w:eastAsia="zh-CN"/>
        </w:rPr>
        <w:t>目录</w:t>
      </w:r>
    </w:p>
    <w:p>
      <w:pPr>
        <w:keepNext w:val="0"/>
        <w:keepLines w:val="0"/>
        <w:widowControl/>
        <w:suppressLineNumbers w:val="0"/>
        <w:spacing w:line="720" w:lineRule="auto"/>
        <w:jc w:val="left"/>
        <w:rPr>
          <w:b/>
          <w:bCs/>
        </w:rPr>
      </w:pPr>
      <w:r>
        <w:rPr>
          <w:rFonts w:hint="eastAsia" w:ascii="Calibri" w:hAnsi="Calibri" w:eastAsia="宋体" w:cs="Calibri"/>
          <w:b/>
          <w:bCs/>
          <w:color w:val="000000"/>
          <w:kern w:val="0"/>
          <w:sz w:val="24"/>
          <w:szCs w:val="24"/>
          <w:lang w:val="en-US" w:eastAsia="zh-CN" w:bidi="ar"/>
        </w:rPr>
        <w:t>0</w:t>
      </w:r>
      <w:r>
        <w:rPr>
          <w:rFonts w:ascii="Calibri" w:hAnsi="Calibri" w:eastAsia="宋体" w:cs="Calibri"/>
          <w:b/>
          <w:bCs/>
          <w:color w:val="000000"/>
          <w:kern w:val="0"/>
          <w:sz w:val="24"/>
          <w:szCs w:val="24"/>
          <w:lang w:val="en-US" w:eastAsia="zh-CN" w:bidi="ar"/>
        </w:rPr>
        <w:t xml:space="preserve">1. </w:t>
      </w:r>
      <w:r>
        <w:rPr>
          <w:rFonts w:hint="eastAsia" w:ascii="宋体" w:hAnsi="宋体" w:eastAsia="宋体" w:cs="宋体"/>
          <w:b/>
          <w:bCs/>
          <w:color w:val="000000"/>
          <w:kern w:val="0"/>
          <w:sz w:val="24"/>
          <w:szCs w:val="24"/>
          <w:lang w:val="en-US" w:eastAsia="zh-CN" w:bidi="ar"/>
        </w:rPr>
        <w:t>公司概述</w:t>
      </w:r>
      <w:r>
        <w:rPr>
          <w:rFonts w:hint="default" w:ascii="Calibri" w:hAnsi="Calibri" w:eastAsia="宋体" w:cs="Calibri"/>
          <w:b/>
          <w:bCs/>
          <w:color w:val="000000"/>
          <w:kern w:val="0"/>
          <w:sz w:val="24"/>
          <w:szCs w:val="24"/>
          <w:lang w:val="en-US" w:eastAsia="zh-CN" w:bidi="ar"/>
        </w:rPr>
        <w:t>.......................................................................................................</w:t>
      </w:r>
      <w:r>
        <w:rPr>
          <w:rFonts w:hint="eastAsia" w:ascii="Calibri" w:hAnsi="Calibri" w:eastAsia="宋体" w:cs="Calibri"/>
          <w:b/>
          <w:bCs/>
          <w:color w:val="000000"/>
          <w:kern w:val="0"/>
          <w:sz w:val="24"/>
          <w:szCs w:val="24"/>
          <w:lang w:val="en-US" w:eastAsia="zh-CN" w:bidi="ar"/>
        </w:rPr>
        <w:t>..</w:t>
      </w:r>
      <w:r>
        <w:rPr>
          <w:rFonts w:hint="default" w:ascii="Calibri" w:hAnsi="Calibri" w:eastAsia="宋体" w:cs="Calibri"/>
          <w:b/>
          <w:bCs/>
          <w:color w:val="000000"/>
          <w:kern w:val="0"/>
          <w:sz w:val="24"/>
          <w:szCs w:val="24"/>
          <w:lang w:val="en-US" w:eastAsia="zh-CN" w:bidi="ar"/>
        </w:rPr>
        <w:t xml:space="preserve">3 </w:t>
      </w:r>
    </w:p>
    <w:p>
      <w:pPr>
        <w:keepNext w:val="0"/>
        <w:keepLines w:val="0"/>
        <w:widowControl/>
        <w:suppressLineNumbers w:val="0"/>
        <w:spacing w:line="720" w:lineRule="auto"/>
        <w:jc w:val="left"/>
        <w:rPr>
          <w:b/>
          <w:bCs/>
        </w:rPr>
      </w:pPr>
      <w:r>
        <w:rPr>
          <w:rFonts w:hint="eastAsia" w:ascii="Calibri" w:hAnsi="Calibri" w:eastAsia="宋体" w:cs="Calibri"/>
          <w:b/>
          <w:bCs/>
          <w:color w:val="000000"/>
          <w:kern w:val="0"/>
          <w:sz w:val="24"/>
          <w:szCs w:val="24"/>
          <w:lang w:val="en-US" w:eastAsia="zh-CN" w:bidi="ar"/>
        </w:rPr>
        <w:t>0</w:t>
      </w:r>
      <w:r>
        <w:rPr>
          <w:rFonts w:hint="default" w:ascii="Calibri" w:hAnsi="Calibri" w:eastAsia="宋体" w:cs="Calibri"/>
          <w:b/>
          <w:bCs/>
          <w:color w:val="000000"/>
          <w:kern w:val="0"/>
          <w:sz w:val="24"/>
          <w:szCs w:val="24"/>
          <w:lang w:val="en-US" w:eastAsia="zh-CN" w:bidi="ar"/>
        </w:rPr>
        <w:t xml:space="preserve">2. </w:t>
      </w:r>
      <w:r>
        <w:rPr>
          <w:rFonts w:hint="eastAsia" w:ascii="宋体" w:hAnsi="宋体" w:eastAsia="宋体" w:cs="宋体"/>
          <w:b/>
          <w:bCs/>
          <w:color w:val="000000"/>
          <w:kern w:val="0"/>
          <w:sz w:val="24"/>
          <w:szCs w:val="24"/>
          <w:lang w:val="en-US" w:eastAsia="zh-CN" w:bidi="ar"/>
        </w:rPr>
        <w:t>产品或服务</w:t>
      </w:r>
      <w:r>
        <w:rPr>
          <w:rFonts w:hint="default" w:ascii="Calibri" w:hAnsi="Calibri" w:eastAsia="宋体" w:cs="Calibri"/>
          <w:b/>
          <w:bCs/>
          <w:color w:val="000000"/>
          <w:kern w:val="0"/>
          <w:sz w:val="24"/>
          <w:szCs w:val="24"/>
          <w:lang w:val="en-US" w:eastAsia="zh-CN" w:bidi="ar"/>
        </w:rPr>
        <w:t>.................................................................................................</w:t>
      </w:r>
      <w:r>
        <w:rPr>
          <w:rFonts w:hint="eastAsia" w:ascii="Calibri" w:hAnsi="Calibri" w:eastAsia="宋体" w:cs="Calibri"/>
          <w:b/>
          <w:bCs/>
          <w:color w:val="000000"/>
          <w:kern w:val="0"/>
          <w:sz w:val="24"/>
          <w:szCs w:val="24"/>
          <w:lang w:val="en-US" w:eastAsia="zh-CN" w:bidi="ar"/>
        </w:rPr>
        <w:t>.</w:t>
      </w:r>
      <w:r>
        <w:rPr>
          <w:rFonts w:hint="default" w:ascii="Calibri" w:hAnsi="Calibri" w:eastAsia="宋体" w:cs="Calibri"/>
          <w:b/>
          <w:bCs/>
          <w:color w:val="000000"/>
          <w:kern w:val="0"/>
          <w:sz w:val="24"/>
          <w:szCs w:val="24"/>
          <w:lang w:val="en-US" w:eastAsia="zh-CN" w:bidi="ar"/>
        </w:rPr>
        <w:t>4</w:t>
      </w:r>
      <w:r>
        <w:rPr>
          <w:rFonts w:hint="eastAsia" w:ascii="Calibri" w:hAnsi="Calibri" w:eastAsia="宋体" w:cs="Calibri"/>
          <w:b/>
          <w:bCs/>
          <w:color w:val="000000"/>
          <w:kern w:val="0"/>
          <w:sz w:val="24"/>
          <w:szCs w:val="24"/>
          <w:lang w:val="en-US" w:eastAsia="zh-CN" w:bidi="ar"/>
        </w:rPr>
        <w:t>-5</w:t>
      </w:r>
      <w:r>
        <w:rPr>
          <w:rFonts w:hint="default" w:ascii="Calibri" w:hAnsi="Calibri" w:eastAsia="宋体" w:cs="Calibri"/>
          <w:b/>
          <w:bCs/>
          <w:color w:val="000000"/>
          <w:kern w:val="0"/>
          <w:sz w:val="24"/>
          <w:szCs w:val="24"/>
          <w:lang w:val="en-US" w:eastAsia="zh-CN" w:bidi="ar"/>
        </w:rPr>
        <w:t xml:space="preserve"> </w:t>
      </w:r>
    </w:p>
    <w:p>
      <w:pPr>
        <w:keepNext w:val="0"/>
        <w:keepLines w:val="0"/>
        <w:widowControl/>
        <w:suppressLineNumbers w:val="0"/>
        <w:spacing w:line="720" w:lineRule="auto"/>
        <w:jc w:val="left"/>
        <w:rPr>
          <w:b/>
          <w:bCs/>
        </w:rPr>
      </w:pPr>
      <w:r>
        <w:rPr>
          <w:rFonts w:hint="eastAsia" w:ascii="Calibri" w:hAnsi="Calibri" w:eastAsia="宋体" w:cs="Calibri"/>
          <w:b/>
          <w:bCs/>
          <w:color w:val="000000"/>
          <w:kern w:val="0"/>
          <w:sz w:val="24"/>
          <w:szCs w:val="24"/>
          <w:lang w:val="en-US" w:eastAsia="zh-CN" w:bidi="ar"/>
        </w:rPr>
        <w:t>0</w:t>
      </w:r>
      <w:r>
        <w:rPr>
          <w:rFonts w:hint="default" w:ascii="Calibri" w:hAnsi="Calibri" w:eastAsia="宋体" w:cs="Calibri"/>
          <w:b/>
          <w:bCs/>
          <w:color w:val="000000"/>
          <w:kern w:val="0"/>
          <w:sz w:val="24"/>
          <w:szCs w:val="24"/>
          <w:lang w:val="en-US" w:eastAsia="zh-CN" w:bidi="ar"/>
        </w:rPr>
        <w:t xml:space="preserve">3. </w:t>
      </w:r>
      <w:r>
        <w:rPr>
          <w:rFonts w:hint="eastAsia" w:ascii="宋体" w:hAnsi="宋体" w:eastAsia="宋体" w:cs="宋体"/>
          <w:b/>
          <w:bCs/>
          <w:color w:val="000000"/>
          <w:kern w:val="0"/>
          <w:sz w:val="24"/>
          <w:szCs w:val="24"/>
          <w:lang w:val="en-US" w:eastAsia="zh-CN" w:bidi="ar"/>
        </w:rPr>
        <w:t>行业分析</w:t>
      </w:r>
      <w:r>
        <w:rPr>
          <w:rFonts w:hint="default" w:ascii="Calibri" w:hAnsi="Calibri" w:eastAsia="宋体" w:cs="Calibri"/>
          <w:b/>
          <w:bCs/>
          <w:color w:val="000000"/>
          <w:kern w:val="0"/>
          <w:sz w:val="24"/>
          <w:szCs w:val="24"/>
          <w:lang w:val="en-US" w:eastAsia="zh-CN" w:bidi="ar"/>
        </w:rPr>
        <w:t>....................................................................................................6</w:t>
      </w:r>
      <w:r>
        <w:rPr>
          <w:rFonts w:hint="eastAsia" w:ascii="Calibri" w:hAnsi="Calibri" w:eastAsia="宋体" w:cs="Calibri"/>
          <w:b/>
          <w:bCs/>
          <w:color w:val="000000"/>
          <w:kern w:val="0"/>
          <w:sz w:val="24"/>
          <w:szCs w:val="24"/>
          <w:lang w:val="en-US" w:eastAsia="zh-CN" w:bidi="ar"/>
        </w:rPr>
        <w:t>-14</w:t>
      </w:r>
      <w:r>
        <w:rPr>
          <w:rFonts w:hint="default" w:ascii="Calibri" w:hAnsi="Calibri" w:eastAsia="宋体" w:cs="Calibri"/>
          <w:b/>
          <w:bCs/>
          <w:color w:val="000000"/>
          <w:kern w:val="0"/>
          <w:sz w:val="24"/>
          <w:szCs w:val="24"/>
          <w:lang w:val="en-US" w:eastAsia="zh-CN" w:bidi="ar"/>
        </w:rPr>
        <w:t xml:space="preserve"> </w:t>
      </w:r>
    </w:p>
    <w:p>
      <w:pPr>
        <w:keepNext w:val="0"/>
        <w:keepLines w:val="0"/>
        <w:widowControl/>
        <w:suppressLineNumbers w:val="0"/>
        <w:spacing w:line="720" w:lineRule="auto"/>
        <w:jc w:val="left"/>
        <w:rPr>
          <w:b/>
          <w:bCs/>
        </w:rPr>
      </w:pPr>
      <w:r>
        <w:rPr>
          <w:rFonts w:hint="eastAsia" w:ascii="Calibri" w:hAnsi="Calibri" w:eastAsia="宋体" w:cs="Calibri"/>
          <w:b/>
          <w:bCs/>
          <w:color w:val="000000"/>
          <w:kern w:val="0"/>
          <w:sz w:val="24"/>
          <w:szCs w:val="24"/>
          <w:lang w:val="en-US" w:eastAsia="zh-CN" w:bidi="ar"/>
        </w:rPr>
        <w:t>0</w:t>
      </w:r>
      <w:r>
        <w:rPr>
          <w:rFonts w:hint="default" w:ascii="Calibri" w:hAnsi="Calibri" w:eastAsia="宋体" w:cs="Calibri"/>
          <w:b/>
          <w:bCs/>
          <w:color w:val="000000"/>
          <w:kern w:val="0"/>
          <w:sz w:val="24"/>
          <w:szCs w:val="24"/>
          <w:lang w:val="en-US" w:eastAsia="zh-CN" w:bidi="ar"/>
        </w:rPr>
        <w:t xml:space="preserve">4. </w:t>
      </w:r>
      <w:r>
        <w:rPr>
          <w:rFonts w:hint="eastAsia" w:ascii="宋体" w:hAnsi="宋体" w:eastAsia="宋体" w:cs="宋体"/>
          <w:b/>
          <w:bCs/>
          <w:color w:val="000000"/>
          <w:kern w:val="0"/>
          <w:sz w:val="24"/>
          <w:szCs w:val="24"/>
          <w:lang w:val="en-US" w:eastAsia="zh-CN" w:bidi="ar"/>
        </w:rPr>
        <w:t>目标市场分析</w:t>
      </w:r>
      <w:r>
        <w:rPr>
          <w:rFonts w:hint="default" w:ascii="Calibri" w:hAnsi="Calibri" w:eastAsia="宋体" w:cs="Calibri"/>
          <w:b/>
          <w:bCs/>
          <w:color w:val="000000"/>
          <w:kern w:val="0"/>
          <w:sz w:val="24"/>
          <w:szCs w:val="24"/>
          <w:lang w:val="en-US" w:eastAsia="zh-CN" w:bidi="ar"/>
        </w:rPr>
        <w:t>...........................................................................................</w:t>
      </w:r>
      <w:r>
        <w:rPr>
          <w:rFonts w:hint="eastAsia" w:ascii="Calibri" w:hAnsi="Calibri" w:eastAsia="宋体" w:cs="Calibri"/>
          <w:b/>
          <w:bCs/>
          <w:color w:val="000000"/>
          <w:kern w:val="0"/>
          <w:sz w:val="24"/>
          <w:szCs w:val="24"/>
          <w:lang w:val="en-US" w:eastAsia="zh-CN" w:bidi="ar"/>
        </w:rPr>
        <w:t>15-16</w:t>
      </w:r>
      <w:r>
        <w:rPr>
          <w:rFonts w:hint="default" w:ascii="Calibri" w:hAnsi="Calibri" w:eastAsia="宋体" w:cs="Calibri"/>
          <w:b/>
          <w:bCs/>
          <w:color w:val="000000"/>
          <w:kern w:val="0"/>
          <w:sz w:val="24"/>
          <w:szCs w:val="24"/>
          <w:lang w:val="en-US" w:eastAsia="zh-CN" w:bidi="ar"/>
        </w:rPr>
        <w:t xml:space="preserve"> </w:t>
      </w:r>
    </w:p>
    <w:p>
      <w:pPr>
        <w:keepNext w:val="0"/>
        <w:keepLines w:val="0"/>
        <w:widowControl/>
        <w:suppressLineNumbers w:val="0"/>
        <w:spacing w:line="720" w:lineRule="auto"/>
        <w:jc w:val="left"/>
        <w:rPr>
          <w:b/>
          <w:bCs/>
        </w:rPr>
      </w:pPr>
      <w:r>
        <w:rPr>
          <w:rFonts w:hint="eastAsia" w:ascii="Calibri" w:hAnsi="Calibri" w:eastAsia="宋体" w:cs="Calibri"/>
          <w:b/>
          <w:bCs/>
          <w:color w:val="000000"/>
          <w:kern w:val="0"/>
          <w:sz w:val="24"/>
          <w:szCs w:val="24"/>
          <w:lang w:val="en-US" w:eastAsia="zh-CN" w:bidi="ar"/>
        </w:rPr>
        <w:t>0</w:t>
      </w:r>
      <w:r>
        <w:rPr>
          <w:rFonts w:hint="default" w:ascii="Calibri" w:hAnsi="Calibri" w:eastAsia="宋体" w:cs="Calibri"/>
          <w:b/>
          <w:bCs/>
          <w:color w:val="000000"/>
          <w:kern w:val="0"/>
          <w:sz w:val="24"/>
          <w:szCs w:val="24"/>
          <w:lang w:val="en-US" w:eastAsia="zh-CN" w:bidi="ar"/>
        </w:rPr>
        <w:t xml:space="preserve">5. </w:t>
      </w:r>
      <w:r>
        <w:rPr>
          <w:rFonts w:hint="eastAsia" w:ascii="宋体" w:hAnsi="宋体" w:eastAsia="宋体" w:cs="宋体"/>
          <w:b/>
          <w:bCs/>
          <w:color w:val="000000"/>
          <w:kern w:val="0"/>
          <w:sz w:val="24"/>
          <w:szCs w:val="24"/>
          <w:lang w:val="en-US" w:eastAsia="zh-CN" w:bidi="ar"/>
        </w:rPr>
        <w:t>竞争分析</w:t>
      </w:r>
      <w:r>
        <w:rPr>
          <w:rFonts w:hint="default" w:ascii="Calibri" w:hAnsi="Calibri" w:eastAsia="宋体" w:cs="Calibri"/>
          <w:b/>
          <w:bCs/>
          <w:color w:val="000000"/>
          <w:kern w:val="0"/>
          <w:sz w:val="24"/>
          <w:szCs w:val="24"/>
          <w:lang w:val="en-US" w:eastAsia="zh-CN" w:bidi="ar"/>
        </w:rPr>
        <w:t>....................................................................................................</w:t>
      </w:r>
      <w:r>
        <w:rPr>
          <w:rFonts w:hint="eastAsia" w:ascii="Calibri" w:hAnsi="Calibri" w:eastAsia="宋体" w:cs="Calibri"/>
          <w:b/>
          <w:bCs/>
          <w:color w:val="000000"/>
          <w:kern w:val="0"/>
          <w:sz w:val="24"/>
          <w:szCs w:val="24"/>
          <w:lang w:val="en-US" w:eastAsia="zh-CN" w:bidi="ar"/>
        </w:rPr>
        <w:t>...17</w:t>
      </w:r>
      <w:r>
        <w:rPr>
          <w:rFonts w:hint="default" w:ascii="Calibri" w:hAnsi="Calibri" w:eastAsia="宋体" w:cs="Calibri"/>
          <w:b/>
          <w:bCs/>
          <w:color w:val="000000"/>
          <w:kern w:val="0"/>
          <w:sz w:val="24"/>
          <w:szCs w:val="24"/>
          <w:lang w:val="en-US" w:eastAsia="zh-CN" w:bidi="ar"/>
        </w:rPr>
        <w:t xml:space="preserve"> </w:t>
      </w:r>
    </w:p>
    <w:p>
      <w:pPr>
        <w:keepNext w:val="0"/>
        <w:keepLines w:val="0"/>
        <w:widowControl/>
        <w:suppressLineNumbers w:val="0"/>
        <w:spacing w:line="720" w:lineRule="auto"/>
        <w:jc w:val="left"/>
        <w:rPr>
          <w:b/>
          <w:bCs/>
        </w:rPr>
      </w:pPr>
      <w:r>
        <w:rPr>
          <w:rFonts w:hint="eastAsia" w:ascii="Calibri" w:hAnsi="Calibri" w:eastAsia="宋体" w:cs="Calibri"/>
          <w:b/>
          <w:bCs/>
          <w:color w:val="000000"/>
          <w:kern w:val="0"/>
          <w:sz w:val="24"/>
          <w:szCs w:val="24"/>
          <w:lang w:val="en-US" w:eastAsia="zh-CN" w:bidi="ar"/>
        </w:rPr>
        <w:t>0</w:t>
      </w:r>
      <w:r>
        <w:rPr>
          <w:rFonts w:hint="default" w:ascii="Calibri" w:hAnsi="Calibri" w:eastAsia="宋体" w:cs="Calibri"/>
          <w:b/>
          <w:bCs/>
          <w:color w:val="000000"/>
          <w:kern w:val="0"/>
          <w:sz w:val="24"/>
          <w:szCs w:val="24"/>
          <w:lang w:val="en-US" w:eastAsia="zh-CN" w:bidi="ar"/>
        </w:rPr>
        <w:t xml:space="preserve">6. </w:t>
      </w:r>
      <w:r>
        <w:rPr>
          <w:rFonts w:hint="eastAsia" w:ascii="宋体" w:hAnsi="宋体" w:eastAsia="宋体" w:cs="宋体"/>
          <w:b/>
          <w:bCs/>
          <w:color w:val="000000"/>
          <w:kern w:val="0"/>
          <w:sz w:val="24"/>
          <w:szCs w:val="24"/>
          <w:lang w:val="en-US" w:eastAsia="zh-CN" w:bidi="ar"/>
        </w:rPr>
        <w:t>营销计划</w:t>
      </w:r>
      <w:r>
        <w:rPr>
          <w:rFonts w:hint="default" w:ascii="Calibri" w:hAnsi="Calibri" w:eastAsia="宋体" w:cs="Calibri"/>
          <w:b/>
          <w:bCs/>
          <w:color w:val="000000"/>
          <w:kern w:val="0"/>
          <w:sz w:val="24"/>
          <w:szCs w:val="24"/>
          <w:lang w:val="en-US" w:eastAsia="zh-CN" w:bidi="ar"/>
        </w:rPr>
        <w:t>...................................................................................................</w:t>
      </w:r>
      <w:r>
        <w:rPr>
          <w:rFonts w:hint="eastAsia" w:ascii="Calibri" w:hAnsi="Calibri" w:eastAsia="宋体" w:cs="Calibri"/>
          <w:b/>
          <w:bCs/>
          <w:color w:val="000000"/>
          <w:kern w:val="0"/>
          <w:sz w:val="24"/>
          <w:szCs w:val="24"/>
          <w:lang w:val="en-US" w:eastAsia="zh-CN" w:bidi="ar"/>
        </w:rPr>
        <w:t>18-22</w:t>
      </w:r>
      <w:r>
        <w:rPr>
          <w:rFonts w:hint="default" w:ascii="Calibri" w:hAnsi="Calibri" w:eastAsia="宋体" w:cs="Calibri"/>
          <w:b/>
          <w:bCs/>
          <w:color w:val="000000"/>
          <w:kern w:val="0"/>
          <w:sz w:val="24"/>
          <w:szCs w:val="24"/>
          <w:lang w:val="en-US" w:eastAsia="zh-CN" w:bidi="ar"/>
        </w:rPr>
        <w:t xml:space="preserve"> </w:t>
      </w:r>
    </w:p>
    <w:p>
      <w:pPr>
        <w:keepNext w:val="0"/>
        <w:keepLines w:val="0"/>
        <w:widowControl/>
        <w:suppressLineNumbers w:val="0"/>
        <w:spacing w:line="720" w:lineRule="auto"/>
        <w:jc w:val="left"/>
        <w:rPr>
          <w:b/>
          <w:bCs/>
        </w:rPr>
      </w:pPr>
      <w:r>
        <w:rPr>
          <w:rFonts w:hint="eastAsia" w:ascii="Calibri" w:hAnsi="Calibri" w:eastAsia="宋体" w:cs="Calibri"/>
          <w:b/>
          <w:bCs/>
          <w:color w:val="000000"/>
          <w:kern w:val="0"/>
          <w:sz w:val="24"/>
          <w:szCs w:val="24"/>
          <w:lang w:val="en-US" w:eastAsia="zh-CN" w:bidi="ar"/>
        </w:rPr>
        <w:t>0</w:t>
      </w:r>
      <w:r>
        <w:rPr>
          <w:rFonts w:hint="default" w:ascii="Calibri" w:hAnsi="Calibri" w:eastAsia="宋体" w:cs="Calibri"/>
          <w:b/>
          <w:bCs/>
          <w:color w:val="000000"/>
          <w:kern w:val="0"/>
          <w:sz w:val="24"/>
          <w:szCs w:val="24"/>
          <w:lang w:val="en-US" w:eastAsia="zh-CN" w:bidi="ar"/>
        </w:rPr>
        <w:t xml:space="preserve">7. </w:t>
      </w:r>
      <w:r>
        <w:rPr>
          <w:rFonts w:hint="eastAsia" w:ascii="宋体" w:hAnsi="宋体" w:eastAsia="宋体" w:cs="宋体"/>
          <w:b/>
          <w:bCs/>
          <w:color w:val="000000"/>
          <w:kern w:val="0"/>
          <w:sz w:val="24"/>
          <w:szCs w:val="24"/>
          <w:lang w:val="en-US" w:eastAsia="zh-CN" w:bidi="ar"/>
        </w:rPr>
        <w:t>创业团队</w:t>
      </w:r>
      <w:r>
        <w:rPr>
          <w:rFonts w:hint="default" w:ascii="Calibri" w:hAnsi="Calibri" w:eastAsia="宋体" w:cs="Calibri"/>
          <w:b/>
          <w:bCs/>
          <w:color w:val="000000"/>
          <w:kern w:val="0"/>
          <w:sz w:val="24"/>
          <w:szCs w:val="24"/>
          <w:lang w:val="en-US" w:eastAsia="zh-CN" w:bidi="ar"/>
        </w:rPr>
        <w:t>..................................................................................................</w:t>
      </w:r>
      <w:r>
        <w:rPr>
          <w:rFonts w:hint="eastAsia" w:ascii="Calibri" w:hAnsi="Calibri" w:eastAsia="宋体" w:cs="Calibri"/>
          <w:b/>
          <w:bCs/>
          <w:color w:val="000000"/>
          <w:kern w:val="0"/>
          <w:sz w:val="24"/>
          <w:szCs w:val="24"/>
          <w:lang w:val="en-US" w:eastAsia="zh-CN" w:bidi="ar"/>
        </w:rPr>
        <w:t>.23-28</w:t>
      </w:r>
      <w:r>
        <w:rPr>
          <w:rFonts w:hint="default" w:ascii="Calibri" w:hAnsi="Calibri" w:eastAsia="宋体" w:cs="Calibri"/>
          <w:b/>
          <w:bCs/>
          <w:color w:val="000000"/>
          <w:kern w:val="0"/>
          <w:sz w:val="24"/>
          <w:szCs w:val="24"/>
          <w:lang w:val="en-US" w:eastAsia="zh-CN" w:bidi="ar"/>
        </w:rPr>
        <w:t xml:space="preserve"> </w:t>
      </w:r>
    </w:p>
    <w:p>
      <w:pPr>
        <w:keepNext w:val="0"/>
        <w:keepLines w:val="0"/>
        <w:widowControl/>
        <w:suppressLineNumbers w:val="0"/>
        <w:spacing w:line="720" w:lineRule="auto"/>
        <w:jc w:val="left"/>
        <w:rPr>
          <w:b/>
          <w:bCs/>
        </w:rPr>
      </w:pPr>
      <w:r>
        <w:rPr>
          <w:rFonts w:hint="eastAsia" w:ascii="Calibri" w:hAnsi="Calibri" w:eastAsia="宋体" w:cs="Calibri"/>
          <w:b/>
          <w:bCs/>
          <w:color w:val="000000"/>
          <w:kern w:val="0"/>
          <w:sz w:val="24"/>
          <w:szCs w:val="24"/>
          <w:lang w:val="en-US" w:eastAsia="zh-CN" w:bidi="ar"/>
        </w:rPr>
        <w:t>0</w:t>
      </w:r>
      <w:r>
        <w:rPr>
          <w:rFonts w:hint="default" w:ascii="Calibri" w:hAnsi="Calibri" w:eastAsia="宋体" w:cs="Calibri"/>
          <w:b/>
          <w:bCs/>
          <w:color w:val="000000"/>
          <w:kern w:val="0"/>
          <w:sz w:val="24"/>
          <w:szCs w:val="24"/>
          <w:lang w:val="en-US" w:eastAsia="zh-CN" w:bidi="ar"/>
        </w:rPr>
        <w:t xml:space="preserve">8. </w:t>
      </w:r>
      <w:r>
        <w:rPr>
          <w:rFonts w:hint="eastAsia" w:ascii="宋体" w:hAnsi="宋体" w:eastAsia="宋体" w:cs="宋体"/>
          <w:b/>
          <w:bCs/>
          <w:color w:val="000000"/>
          <w:kern w:val="0"/>
          <w:sz w:val="24"/>
          <w:szCs w:val="24"/>
          <w:lang w:val="en-US" w:eastAsia="zh-CN" w:bidi="ar"/>
        </w:rPr>
        <w:t>重要里程碑</w:t>
      </w:r>
      <w:r>
        <w:rPr>
          <w:rFonts w:hint="default" w:ascii="Calibri" w:hAnsi="Calibri" w:eastAsia="宋体" w:cs="Calibri"/>
          <w:b/>
          <w:bCs/>
          <w:color w:val="000000"/>
          <w:kern w:val="0"/>
          <w:sz w:val="24"/>
          <w:szCs w:val="24"/>
          <w:lang w:val="en-US" w:eastAsia="zh-CN" w:bidi="ar"/>
        </w:rPr>
        <w:t>...............................................................................................</w:t>
      </w:r>
      <w:r>
        <w:rPr>
          <w:rFonts w:hint="eastAsia" w:ascii="Calibri" w:hAnsi="Calibri" w:eastAsia="宋体" w:cs="Calibri"/>
          <w:b/>
          <w:bCs/>
          <w:color w:val="000000"/>
          <w:kern w:val="0"/>
          <w:sz w:val="24"/>
          <w:szCs w:val="24"/>
          <w:lang w:val="en-US" w:eastAsia="zh-CN" w:bidi="ar"/>
        </w:rPr>
        <w:t>29-30</w:t>
      </w:r>
      <w:r>
        <w:rPr>
          <w:rFonts w:hint="default" w:ascii="Calibri" w:hAnsi="Calibri" w:eastAsia="宋体" w:cs="Calibri"/>
          <w:b/>
          <w:bCs/>
          <w:color w:val="000000"/>
          <w:kern w:val="0"/>
          <w:sz w:val="24"/>
          <w:szCs w:val="24"/>
          <w:lang w:val="en-US" w:eastAsia="zh-CN" w:bidi="ar"/>
        </w:rPr>
        <w:t xml:space="preserve"> </w:t>
      </w:r>
    </w:p>
    <w:p>
      <w:pPr>
        <w:keepNext w:val="0"/>
        <w:keepLines w:val="0"/>
        <w:widowControl/>
        <w:suppressLineNumbers w:val="0"/>
        <w:spacing w:line="720" w:lineRule="auto"/>
        <w:jc w:val="left"/>
        <w:rPr>
          <w:b/>
          <w:bCs/>
        </w:rPr>
      </w:pPr>
      <w:r>
        <w:rPr>
          <w:rFonts w:hint="eastAsia" w:ascii="Calibri" w:hAnsi="Calibri" w:eastAsia="宋体" w:cs="Calibri"/>
          <w:b/>
          <w:bCs/>
          <w:color w:val="000000"/>
          <w:kern w:val="0"/>
          <w:sz w:val="24"/>
          <w:szCs w:val="24"/>
          <w:lang w:val="en-US" w:eastAsia="zh-CN" w:bidi="ar"/>
        </w:rPr>
        <w:t>0</w:t>
      </w:r>
      <w:r>
        <w:rPr>
          <w:rFonts w:hint="default" w:ascii="Calibri" w:hAnsi="Calibri" w:eastAsia="宋体" w:cs="Calibri"/>
          <w:b/>
          <w:bCs/>
          <w:color w:val="000000"/>
          <w:kern w:val="0"/>
          <w:sz w:val="24"/>
          <w:szCs w:val="24"/>
          <w:lang w:val="en-US" w:eastAsia="zh-CN" w:bidi="ar"/>
        </w:rPr>
        <w:t xml:space="preserve">9. </w:t>
      </w:r>
      <w:r>
        <w:rPr>
          <w:rFonts w:hint="eastAsia" w:ascii="宋体" w:hAnsi="宋体" w:eastAsia="宋体" w:cs="宋体"/>
          <w:b/>
          <w:bCs/>
          <w:color w:val="000000"/>
          <w:kern w:val="0"/>
          <w:sz w:val="24"/>
          <w:szCs w:val="24"/>
          <w:lang w:val="en-US" w:eastAsia="zh-CN" w:bidi="ar"/>
        </w:rPr>
        <w:t>关键风险</w:t>
      </w:r>
      <w:r>
        <w:rPr>
          <w:rFonts w:hint="default" w:ascii="Calibri" w:hAnsi="Calibri" w:eastAsia="宋体" w:cs="Calibri"/>
          <w:b/>
          <w:bCs/>
          <w:color w:val="000000"/>
          <w:kern w:val="0"/>
          <w:sz w:val="24"/>
          <w:szCs w:val="24"/>
          <w:lang w:val="en-US" w:eastAsia="zh-CN" w:bidi="ar"/>
        </w:rPr>
        <w:t>...................................................................................................</w:t>
      </w:r>
      <w:r>
        <w:rPr>
          <w:rFonts w:hint="eastAsia" w:ascii="Calibri" w:hAnsi="Calibri" w:eastAsia="宋体" w:cs="Calibri"/>
          <w:b/>
          <w:bCs/>
          <w:color w:val="000000"/>
          <w:kern w:val="0"/>
          <w:sz w:val="24"/>
          <w:szCs w:val="24"/>
          <w:lang w:val="en-US" w:eastAsia="zh-CN" w:bidi="ar"/>
        </w:rPr>
        <w:t>31-32</w:t>
      </w:r>
      <w:r>
        <w:rPr>
          <w:rFonts w:hint="default" w:ascii="Calibri" w:hAnsi="Calibri" w:eastAsia="宋体" w:cs="Calibri"/>
          <w:b/>
          <w:bCs/>
          <w:color w:val="000000"/>
          <w:kern w:val="0"/>
          <w:sz w:val="24"/>
          <w:szCs w:val="24"/>
          <w:lang w:val="en-US" w:eastAsia="zh-CN" w:bidi="ar"/>
        </w:rPr>
        <w:t xml:space="preserve"> </w:t>
      </w:r>
    </w:p>
    <w:p>
      <w:pPr>
        <w:keepNext w:val="0"/>
        <w:keepLines w:val="0"/>
        <w:widowControl/>
        <w:suppressLineNumbers w:val="0"/>
        <w:spacing w:line="720" w:lineRule="auto"/>
        <w:jc w:val="left"/>
        <w:rPr>
          <w:rFonts w:hint="default"/>
          <w:b/>
          <w:bCs/>
          <w:lang w:val="en-US"/>
        </w:rPr>
      </w:pPr>
      <w:r>
        <w:rPr>
          <w:rFonts w:hint="default" w:ascii="Calibri" w:hAnsi="Calibri" w:eastAsia="宋体" w:cs="Calibri"/>
          <w:b/>
          <w:bCs/>
          <w:color w:val="000000"/>
          <w:kern w:val="0"/>
          <w:sz w:val="24"/>
          <w:szCs w:val="24"/>
          <w:lang w:val="en-US" w:eastAsia="zh-CN" w:bidi="ar"/>
        </w:rPr>
        <w:t xml:space="preserve">10. </w:t>
      </w:r>
      <w:r>
        <w:rPr>
          <w:rFonts w:hint="eastAsia" w:ascii="宋体" w:hAnsi="宋体" w:eastAsia="宋体" w:cs="宋体"/>
          <w:b/>
          <w:bCs/>
          <w:color w:val="000000"/>
          <w:kern w:val="0"/>
          <w:sz w:val="24"/>
          <w:szCs w:val="24"/>
          <w:lang w:val="en-US" w:eastAsia="zh-CN" w:bidi="ar"/>
        </w:rPr>
        <w:t>融资需求</w:t>
      </w:r>
      <w:r>
        <w:rPr>
          <w:rFonts w:hint="default" w:ascii="Calibri" w:hAnsi="Calibri" w:eastAsia="宋体" w:cs="Calibri"/>
          <w:b/>
          <w:bCs/>
          <w:color w:val="000000"/>
          <w:kern w:val="0"/>
          <w:sz w:val="24"/>
          <w:szCs w:val="24"/>
          <w:lang w:val="en-US" w:eastAsia="zh-CN" w:bidi="ar"/>
        </w:rPr>
        <w:t>.................................................................................................</w:t>
      </w:r>
      <w:r>
        <w:rPr>
          <w:rFonts w:hint="eastAsia" w:ascii="Calibri" w:hAnsi="Calibri" w:eastAsia="宋体" w:cs="Calibri"/>
          <w:b/>
          <w:bCs/>
          <w:color w:val="000000"/>
          <w:kern w:val="0"/>
          <w:sz w:val="24"/>
          <w:szCs w:val="24"/>
          <w:lang w:val="en-US" w:eastAsia="zh-CN" w:bidi="ar"/>
        </w:rPr>
        <w:t>..33-38</w:t>
      </w:r>
    </w:p>
    <w:p>
      <w:pPr>
        <w:rPr>
          <w:rFonts w:hint="default"/>
          <w:lang w:val="en-US" w:eastAsia="zh-CN"/>
        </w:rPr>
      </w:pPr>
    </w:p>
    <w:p>
      <w:pPr>
        <w:pStyle w:val="2"/>
        <w:bidi w:val="0"/>
        <w:jc w:val="center"/>
        <w:rPr>
          <w:rFonts w:hint="eastAsia"/>
          <w:lang w:val="en-US" w:eastAsia="zh-CN"/>
        </w:rPr>
      </w:pPr>
    </w:p>
    <w:p>
      <w:pPr>
        <w:pStyle w:val="2"/>
        <w:bidi w:val="0"/>
        <w:jc w:val="center"/>
        <w:rPr>
          <w:rFonts w:hint="eastAsia"/>
          <w:lang w:val="en-US" w:eastAsia="zh-CN"/>
        </w:rPr>
      </w:pPr>
    </w:p>
    <w:p>
      <w:pPr>
        <w:rPr>
          <w:rFonts w:hint="eastAsia"/>
          <w:lang w:val="en-US" w:eastAsia="zh-CN"/>
        </w:rPr>
      </w:pPr>
    </w:p>
    <w:p>
      <w:pPr>
        <w:rPr>
          <w:rFonts w:hint="eastAsia"/>
          <w:lang w:val="en-US" w:eastAsia="zh-CN"/>
        </w:rPr>
      </w:pPr>
    </w:p>
    <w:p>
      <w:pPr>
        <w:jc w:val="center"/>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01 公司概述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公司名称：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阳陌红花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公司使命：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尽量为老年人或重危病人的最后时光提供优质陪伴，提高其死亡质量，尽可能减少其在临终阶段的痛苦感受，并让其在感受到人文关怀的同时，可以安然平稳离去；同样，本公司也希望通过产品的推出，使临终个体家属们能够更好地接受亲人离去的现实，减少不必要的医疗过程，给亲人带去不必要的医疗痛苦，在最大程度上节约国家医疗资源和殡葬资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公司目标：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通过产品值效推广安宁疗护理念，尽可能改变亲人临终前“愚孝”与“竭治”的渴望过度医疗的行为，使人们接受亲人死亡现实，一定程度上解放医疗资源。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公司理念：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临终的事，就是我们的事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公司口号：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带着天真来，满怀安宁去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公司定位：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社会性企业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公司logo：</w:t>
      </w:r>
    </w:p>
    <w:p>
      <w:pPr>
        <w:spacing w:line="360" w:lineRule="auto"/>
        <w:rPr>
          <w:rFonts w:hint="eastAsia" w:asciiTheme="majorEastAsia" w:hAnsiTheme="majorEastAsia" w:eastAsiaTheme="majorEastAsia" w:cstheme="majorEastAsia"/>
          <w:lang w:val="en-US" w:eastAsia="zh-CN"/>
        </w:rPr>
      </w:pPr>
    </w:p>
    <w:p>
      <w:pPr>
        <w:spacing w:line="360" w:lineRule="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rPr>
        <w:drawing>
          <wp:anchor distT="0" distB="0" distL="114300" distR="114300" simplePos="0" relativeHeight="251659264" behindDoc="0" locked="0" layoutInCell="1" allowOverlap="1">
            <wp:simplePos x="0" y="0"/>
            <wp:positionH relativeFrom="column">
              <wp:posOffset>601980</wp:posOffset>
            </wp:positionH>
            <wp:positionV relativeFrom="paragraph">
              <wp:posOffset>22860</wp:posOffset>
            </wp:positionV>
            <wp:extent cx="3857625" cy="1639570"/>
            <wp:effectExtent l="0" t="0" r="13335" b="6350"/>
            <wp:wrapSquare wrapText="bothSides"/>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3857625" cy="1639570"/>
                    </a:xfrm>
                    <a:prstGeom prst="rect">
                      <a:avLst/>
                    </a:prstGeom>
                    <a:noFill/>
                    <a:ln>
                      <a:noFill/>
                    </a:ln>
                  </pic:spPr>
                </pic:pic>
              </a:graphicData>
            </a:graphic>
          </wp:anchor>
        </w:drawing>
      </w:r>
    </w:p>
    <w:p>
      <w:pPr>
        <w:spacing w:line="360" w:lineRule="auto"/>
        <w:rPr>
          <w:rFonts w:hint="eastAsia" w:asciiTheme="majorEastAsia" w:hAnsiTheme="majorEastAsia" w:eastAsiaTheme="majorEastAsia" w:cstheme="majorEastAsia"/>
        </w:rPr>
      </w:pPr>
    </w:p>
    <w:p>
      <w:pPr>
        <w:spacing w:line="360" w:lineRule="auto"/>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Theme="majorEastAsia" w:hAnsiTheme="majorEastAsia" w:eastAsiaTheme="majorEastAsia" w:cstheme="majorEastAsia"/>
          <w:b/>
          <w:bCs/>
          <w:sz w:val="44"/>
          <w:szCs w:val="44"/>
          <w:lang w:val="en-US" w:eastAsia="zh-CN"/>
        </w:rPr>
      </w:pPr>
    </w:p>
    <w:p>
      <w:pPr>
        <w:jc w:val="center"/>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02 产品和服务</w:t>
      </w:r>
    </w:p>
    <w:p>
      <w:pPr>
        <w:jc w:val="center"/>
        <w:rPr>
          <w:rFonts w:hint="eastAsia" w:asciiTheme="majorEastAsia" w:hAnsiTheme="majorEastAsia" w:eastAsiaTheme="majorEastAsia" w:cstheme="majorEastAsia"/>
          <w:b/>
          <w:bCs/>
          <w:sz w:val="44"/>
          <w:szCs w:val="44"/>
          <w:lang w:val="en-US" w:eastAsia="zh-CN"/>
        </w:rPr>
      </w:pPr>
    </w:p>
    <w:p>
      <w:pPr>
        <w:rPr>
          <w:rFonts w:hint="eastAsia" w:asciiTheme="majorEastAsia" w:hAnsiTheme="majorEastAsia" w:eastAsiaTheme="majorEastAsia" w:cstheme="major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b/>
          <w:bCs/>
          <w:sz w:val="28"/>
          <w:szCs w:val="28"/>
          <w:lang w:val="en-US" w:eastAsia="zh-CN"/>
        </w:rPr>
        <w:t>产品服务说明：</w:t>
      </w:r>
      <w:r>
        <w:rPr>
          <w:rFonts w:hint="eastAsia" w:asciiTheme="majorEastAsia" w:hAnsiTheme="majorEastAsia" w:eastAsiaTheme="majorEastAsia" w:cstheme="maj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一方面，本公司承诺会提供专业的临终关怀服务。若经医生诊断，患者几乎没有治愈的希望或老人器官已处于不可逆衰老坏死状态的，如果患者或老人本身，或临终个体家属有想要进行安宁疗护临终管理的意愿，则可以向公司寻求安宁疗护服务，本公司将从病人生命周期末期的最后3~6个月左右，开始逐步介入医疗过程，并将临终个体转入我公司所在的安宁疗养院，由专业的人员对患者或者老人进行缓和医疗、临终关怀等服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另一方面，本公司不以临终方面实体服务为唯一产品，在各项活动展开中，本公司同将宣传“安宁疗护”理念作为理念性质产品，希望通过助力支持社会或高校等举办相关活动，推广公司的理念，作为文化投资进行输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核心服务及旨归：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sz w:val="24"/>
          <w:szCs w:val="24"/>
          <w:lang w:val="en-US" w:eastAsia="zh-CN"/>
        </w:rPr>
      </w:pPr>
      <w:bookmarkStart w:id="0" w:name="bookmark8"/>
      <w:bookmarkStart w:id="1" w:name="bookmark10"/>
      <w:bookmarkStart w:id="2" w:name="bookmark9"/>
      <w:r>
        <w:rPr>
          <w:rFonts w:hint="eastAsia" w:asciiTheme="majorEastAsia" w:hAnsiTheme="majorEastAsia" w:eastAsiaTheme="majorEastAsia" w:cstheme="majorEastAsia"/>
          <w:sz w:val="24"/>
          <w:szCs w:val="24"/>
          <w:lang w:val="en-US" w:eastAsia="zh-CN"/>
        </w:rPr>
        <w:t>1.遗愿救护车</w:t>
      </w:r>
      <w:bookmarkEnd w:id="0"/>
      <w:bookmarkEnd w:id="1"/>
      <w:bookmarkEnd w:id="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color w:val="000000"/>
          <w:spacing w:val="0"/>
          <w:w w:val="100"/>
          <w:position w:val="0"/>
          <w:sz w:val="24"/>
          <w:szCs w:val="24"/>
          <w:lang w:val="en-US" w:eastAsia="zh-CN"/>
        </w:rPr>
      </w:pPr>
      <w:r>
        <w:rPr>
          <w:rFonts w:hint="eastAsia" w:asciiTheme="majorEastAsia" w:hAnsiTheme="majorEastAsia" w:eastAsiaTheme="majorEastAsia" w:cstheme="majorEastAsia"/>
          <w:color w:val="000000"/>
          <w:spacing w:val="0"/>
          <w:w w:val="100"/>
          <w:position w:val="0"/>
          <w:sz w:val="24"/>
          <w:szCs w:val="24"/>
        </w:rPr>
        <w:t>帮助患者或者老人，满足人生</w:t>
      </w:r>
      <w:r>
        <w:rPr>
          <w:rFonts w:hint="eastAsia" w:asciiTheme="majorEastAsia" w:hAnsiTheme="majorEastAsia" w:eastAsiaTheme="majorEastAsia" w:cstheme="majorEastAsia"/>
          <w:color w:val="000000"/>
          <w:spacing w:val="0"/>
          <w:w w:val="100"/>
          <w:position w:val="0"/>
          <w:sz w:val="24"/>
          <w:szCs w:val="24"/>
          <w:lang w:val="en-US" w:eastAsia="zh-CN"/>
        </w:rPr>
        <w:t>临终状态</w:t>
      </w:r>
      <w:r>
        <w:rPr>
          <w:rFonts w:hint="eastAsia" w:asciiTheme="majorEastAsia" w:hAnsiTheme="majorEastAsia" w:eastAsiaTheme="majorEastAsia" w:cstheme="majorEastAsia"/>
          <w:color w:val="000000"/>
          <w:spacing w:val="0"/>
          <w:w w:val="100"/>
          <w:position w:val="0"/>
          <w:sz w:val="24"/>
          <w:szCs w:val="24"/>
        </w:rPr>
        <w:t>最后的</w:t>
      </w:r>
      <w:r>
        <w:rPr>
          <w:rFonts w:hint="eastAsia" w:asciiTheme="majorEastAsia" w:hAnsiTheme="majorEastAsia" w:eastAsiaTheme="majorEastAsia" w:cstheme="majorEastAsia"/>
          <w:color w:val="000000"/>
          <w:spacing w:val="0"/>
          <w:w w:val="100"/>
          <w:position w:val="0"/>
          <w:sz w:val="24"/>
          <w:szCs w:val="24"/>
          <w:lang w:val="en-US" w:eastAsia="zh-CN"/>
        </w:rPr>
        <w:t>合理需求</w:t>
      </w:r>
      <w:r>
        <w:rPr>
          <w:rFonts w:hint="eastAsia" w:asciiTheme="majorEastAsia" w:hAnsiTheme="majorEastAsia" w:eastAsiaTheme="majorEastAsia" w:cstheme="majorEastAsia"/>
          <w:color w:val="000000"/>
          <w:spacing w:val="0"/>
          <w:w w:val="100"/>
          <w:position w:val="0"/>
          <w:sz w:val="24"/>
          <w:szCs w:val="24"/>
        </w:rPr>
        <w:t>愿望，</w:t>
      </w:r>
      <w:r>
        <w:rPr>
          <w:rFonts w:hint="eastAsia" w:asciiTheme="majorEastAsia" w:hAnsiTheme="majorEastAsia" w:eastAsiaTheme="majorEastAsia" w:cstheme="majorEastAsia"/>
          <w:color w:val="000000"/>
          <w:spacing w:val="0"/>
          <w:w w:val="100"/>
          <w:position w:val="0"/>
          <w:sz w:val="24"/>
          <w:szCs w:val="24"/>
          <w:lang w:val="en-US" w:eastAsia="zh-CN"/>
        </w:rPr>
        <w:t>可以且不局限于临终个体</w:t>
      </w:r>
      <w:r>
        <w:rPr>
          <w:rFonts w:hint="eastAsia" w:asciiTheme="majorEastAsia" w:hAnsiTheme="majorEastAsia" w:eastAsiaTheme="majorEastAsia" w:cstheme="majorEastAsia"/>
          <w:color w:val="000000"/>
          <w:spacing w:val="0"/>
          <w:w w:val="100"/>
          <w:position w:val="0"/>
          <w:sz w:val="24"/>
          <w:szCs w:val="24"/>
        </w:rPr>
        <w:t>想要去</w:t>
      </w:r>
      <w:r>
        <w:rPr>
          <w:rFonts w:hint="eastAsia" w:asciiTheme="majorEastAsia" w:hAnsiTheme="majorEastAsia" w:eastAsiaTheme="majorEastAsia" w:cstheme="majorEastAsia"/>
          <w:color w:val="000000"/>
          <w:spacing w:val="0"/>
          <w:w w:val="100"/>
          <w:position w:val="0"/>
          <w:sz w:val="24"/>
          <w:szCs w:val="24"/>
          <w:lang w:val="en-US" w:eastAsia="zh-CN"/>
        </w:rPr>
        <w:t>某些</w:t>
      </w:r>
      <w:r>
        <w:rPr>
          <w:rFonts w:hint="eastAsia" w:asciiTheme="majorEastAsia" w:hAnsiTheme="majorEastAsia" w:eastAsiaTheme="majorEastAsia" w:cstheme="majorEastAsia"/>
          <w:color w:val="000000"/>
          <w:spacing w:val="0"/>
          <w:w w:val="100"/>
          <w:position w:val="0"/>
          <w:sz w:val="24"/>
          <w:szCs w:val="24"/>
        </w:rPr>
        <w:t>想要去的地方，见</w:t>
      </w:r>
      <w:r>
        <w:rPr>
          <w:rFonts w:hint="eastAsia" w:asciiTheme="majorEastAsia" w:hAnsiTheme="majorEastAsia" w:eastAsiaTheme="majorEastAsia" w:cstheme="majorEastAsia"/>
          <w:color w:val="000000"/>
          <w:spacing w:val="0"/>
          <w:w w:val="100"/>
          <w:position w:val="0"/>
          <w:sz w:val="24"/>
          <w:szCs w:val="24"/>
          <w:lang w:val="en-US" w:eastAsia="zh-CN"/>
        </w:rPr>
        <w:t>某些</w:t>
      </w:r>
      <w:r>
        <w:rPr>
          <w:rFonts w:hint="eastAsia" w:asciiTheme="majorEastAsia" w:hAnsiTheme="majorEastAsia" w:eastAsiaTheme="majorEastAsia" w:cstheme="majorEastAsia"/>
          <w:color w:val="000000"/>
          <w:spacing w:val="0"/>
          <w:w w:val="100"/>
          <w:position w:val="0"/>
          <w:sz w:val="24"/>
          <w:szCs w:val="24"/>
        </w:rPr>
        <w:t>想要见的人 ，做</w:t>
      </w:r>
      <w:r>
        <w:rPr>
          <w:rFonts w:hint="eastAsia" w:asciiTheme="majorEastAsia" w:hAnsiTheme="majorEastAsia" w:eastAsiaTheme="majorEastAsia" w:cstheme="majorEastAsia"/>
          <w:color w:val="000000"/>
          <w:spacing w:val="0"/>
          <w:w w:val="100"/>
          <w:position w:val="0"/>
          <w:sz w:val="24"/>
          <w:szCs w:val="24"/>
          <w:lang w:val="en-US" w:eastAsia="zh-CN"/>
        </w:rPr>
        <w:t>某些</w:t>
      </w:r>
      <w:r>
        <w:rPr>
          <w:rFonts w:hint="eastAsia" w:asciiTheme="majorEastAsia" w:hAnsiTheme="majorEastAsia" w:eastAsiaTheme="majorEastAsia" w:cstheme="majorEastAsia"/>
          <w:color w:val="000000"/>
          <w:spacing w:val="0"/>
          <w:w w:val="100"/>
          <w:position w:val="0"/>
          <w:sz w:val="24"/>
          <w:szCs w:val="24"/>
        </w:rPr>
        <w:t>想要做的事情</w:t>
      </w:r>
      <w:r>
        <w:rPr>
          <w:rFonts w:hint="eastAsia" w:asciiTheme="majorEastAsia" w:hAnsiTheme="majorEastAsia" w:eastAsiaTheme="majorEastAsia" w:cstheme="majorEastAsia"/>
          <w:color w:val="000000"/>
          <w:spacing w:val="0"/>
          <w:w w:val="100"/>
          <w:position w:val="0"/>
          <w:sz w:val="24"/>
          <w:szCs w:val="24"/>
          <w:lang w:eastAsia="zh-CN"/>
        </w:rPr>
        <w:t>。</w:t>
      </w:r>
      <w:r>
        <w:rPr>
          <w:rFonts w:hint="eastAsia" w:asciiTheme="majorEastAsia" w:hAnsiTheme="majorEastAsia" w:eastAsiaTheme="majorEastAsia" w:cstheme="majorEastAsia"/>
          <w:color w:val="000000"/>
          <w:spacing w:val="0"/>
          <w:w w:val="100"/>
          <w:position w:val="0"/>
          <w:sz w:val="24"/>
          <w:szCs w:val="24"/>
        </w:rPr>
        <w:t>本公司会</w:t>
      </w:r>
      <w:r>
        <w:rPr>
          <w:rFonts w:hint="eastAsia" w:asciiTheme="majorEastAsia" w:hAnsiTheme="majorEastAsia" w:eastAsiaTheme="majorEastAsia" w:cstheme="majorEastAsia"/>
          <w:color w:val="000000"/>
          <w:spacing w:val="0"/>
          <w:w w:val="100"/>
          <w:position w:val="0"/>
          <w:sz w:val="24"/>
          <w:szCs w:val="24"/>
          <w:lang w:val="en-US" w:eastAsia="zh-CN"/>
        </w:rPr>
        <w:t>专注于使用最短的时间，塑造最为生动的圆梦场景，使安宁人生不留遗憾。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color w:val="000000"/>
          <w:spacing w:val="0"/>
          <w:w w:val="100"/>
          <w:position w:val="0"/>
          <w:sz w:val="24"/>
          <w:szCs w:val="24"/>
          <w:lang w:val="en-US" w:eastAsia="zh-CN"/>
        </w:rPr>
      </w:pPr>
      <w:r>
        <w:rPr>
          <w:rFonts w:hint="eastAsia" w:asciiTheme="majorEastAsia" w:hAnsiTheme="majorEastAsia" w:eastAsiaTheme="majorEastAsia" w:cstheme="majorEastAsia"/>
          <w:color w:val="000000"/>
          <w:spacing w:val="0"/>
          <w:w w:val="100"/>
          <w:position w:val="0"/>
          <w:sz w:val="24"/>
          <w:szCs w:val="24"/>
          <w:lang w:val="en-US" w:eastAsia="zh-CN"/>
        </w:rPr>
        <w:t>就目前而言，特别链接退伍军人群体，逐步展开与“寻人”机构的合作，面向抗战老兵与走失亲人的情况进行愿景服务；随着服务的开展，可以渐渐链接演艺界与体育圈，通过公益的性质实现社会性的愿景需求；最后从国内走向国外，实现国内外的实时链接，使愿景实现可能性一步步放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color w:val="000000"/>
          <w:spacing w:val="0"/>
          <w:w w:val="100"/>
          <w:position w:val="0"/>
          <w:sz w:val="24"/>
          <w:szCs w:val="24"/>
          <w:lang w:val="en-US" w:eastAsia="zh-CN"/>
        </w:rPr>
      </w:pPr>
      <w:r>
        <w:rPr>
          <w:rFonts w:hint="eastAsia" w:asciiTheme="majorEastAsia" w:hAnsiTheme="majorEastAsia" w:eastAsiaTheme="majorEastAsia" w:cstheme="majorEastAsia"/>
          <w:color w:val="000000"/>
          <w:spacing w:val="0"/>
          <w:w w:val="100"/>
          <w:position w:val="0"/>
          <w:sz w:val="24"/>
          <w:szCs w:val="24"/>
          <w:lang w:val="en-US" w:eastAsia="zh-CN"/>
        </w:rPr>
        <w:t>同时，依靠大数据信息采集，通过</w:t>
      </w:r>
      <w:r>
        <w:rPr>
          <w:rFonts w:hint="eastAsia" w:asciiTheme="majorEastAsia" w:hAnsiTheme="majorEastAsia" w:eastAsiaTheme="majorEastAsia" w:cstheme="majorEastAsia"/>
          <w:color w:val="000000"/>
          <w:spacing w:val="0"/>
          <w:w w:val="100"/>
          <w:position w:val="0"/>
          <w:sz w:val="24"/>
          <w:szCs w:val="24"/>
        </w:rPr>
        <w:t>帮助实现</w:t>
      </w:r>
      <w:r>
        <w:rPr>
          <w:rFonts w:hint="eastAsia" w:asciiTheme="majorEastAsia" w:hAnsiTheme="majorEastAsia" w:eastAsiaTheme="majorEastAsia" w:cstheme="majorEastAsia"/>
          <w:color w:val="000000"/>
          <w:spacing w:val="0"/>
          <w:w w:val="100"/>
          <w:position w:val="0"/>
          <w:sz w:val="24"/>
          <w:szCs w:val="24"/>
          <w:lang w:val="en-US" w:eastAsia="zh-CN"/>
        </w:rPr>
        <w:t>这些愿景，了解临终群体的临终意愿共性，进行大量备案，最终达到随取随用“大众化”加“定制化”的产品结构。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color w:val="000000"/>
          <w:spacing w:val="0"/>
          <w:w w:val="100"/>
          <w:position w:val="0"/>
          <w:sz w:val="24"/>
          <w:szCs w:val="24"/>
          <w:lang w:val="en-US" w:eastAsia="zh-CN"/>
        </w:rPr>
      </w:pPr>
      <w:r>
        <w:rPr>
          <w:rFonts w:hint="eastAsia" w:asciiTheme="majorEastAsia" w:hAnsiTheme="majorEastAsia" w:eastAsiaTheme="majorEastAsia" w:cstheme="majorEastAsia"/>
          <w:color w:val="000000"/>
          <w:spacing w:val="0"/>
          <w:w w:val="100"/>
          <w:position w:val="0"/>
          <w:sz w:val="24"/>
          <w:szCs w:val="24"/>
          <w:lang w:val="en-US" w:eastAsia="zh-CN"/>
        </w:rPr>
        <w:t>2.墓地挑选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color w:val="000000"/>
          <w:spacing w:val="0"/>
          <w:w w:val="100"/>
          <w:position w:val="0"/>
          <w:sz w:val="24"/>
          <w:szCs w:val="24"/>
          <w:lang w:val="en-US" w:eastAsia="zh-CN"/>
        </w:rPr>
      </w:pPr>
      <w:r>
        <w:rPr>
          <w:rFonts w:hint="eastAsia" w:asciiTheme="majorEastAsia" w:hAnsiTheme="majorEastAsia" w:eastAsiaTheme="majorEastAsia" w:cstheme="majorEastAsia"/>
          <w:color w:val="000000"/>
          <w:spacing w:val="0"/>
          <w:w w:val="100"/>
          <w:position w:val="0"/>
          <w:sz w:val="24"/>
          <w:szCs w:val="24"/>
          <w:lang w:val="en-US" w:eastAsia="zh-CN"/>
        </w:rPr>
        <w:t>根据中国人传统理念，为挑选墓地的临终群体提供挑选墓地的机会（特别是部分意外群体），通过VR支持等设备，展现墓地采购状况，并在产品中提供临终个体分析风水取向或宗教归属的功能；在临终个体意识还尚清楚的时候，可以云陪伴老人去喜欢的地方挑选自己的墓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color w:val="000000"/>
          <w:spacing w:val="0"/>
          <w:w w:val="100"/>
          <w:position w:val="0"/>
          <w:sz w:val="24"/>
          <w:szCs w:val="24"/>
          <w:lang w:val="en-US" w:eastAsia="zh-CN"/>
        </w:rPr>
      </w:pPr>
      <w:r>
        <w:rPr>
          <w:rFonts w:hint="eastAsia" w:asciiTheme="majorEastAsia" w:hAnsiTheme="majorEastAsia" w:eastAsiaTheme="majorEastAsia" w:cstheme="majorEastAsia"/>
          <w:color w:val="000000"/>
          <w:spacing w:val="0"/>
          <w:w w:val="100"/>
          <w:position w:val="0"/>
          <w:sz w:val="24"/>
          <w:szCs w:val="24"/>
          <w:lang w:val="en-US" w:eastAsia="zh-CN"/>
        </w:rPr>
        <w:t>随着企业的扩展，可以在推广安宁疗护理念的同时，渗透树葬，水葬等新式葬礼模式，减少殡葬活动造成的大量环境污染，以及大量的土地占用；同样可以与墓地开发商提供商业链接，备用部分墓地供临终者选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ajorEastAsia" w:hAnsiTheme="majorEastAsia" w:eastAsiaTheme="majorEastAsia" w:cstheme="majorEastAsia"/>
          <w:color w:val="000000"/>
          <w:spacing w:val="0"/>
          <w:w w:val="100"/>
          <w:position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color w:val="000000"/>
          <w:spacing w:val="0"/>
          <w:w w:val="100"/>
          <w:position w:val="0"/>
          <w:sz w:val="24"/>
          <w:szCs w:val="24"/>
          <w:lang w:val="en-US" w:eastAsia="zh-CN"/>
        </w:rPr>
      </w:pPr>
      <w:r>
        <w:rPr>
          <w:rFonts w:hint="eastAsia" w:asciiTheme="majorEastAsia" w:hAnsiTheme="majorEastAsia" w:eastAsiaTheme="majorEastAsia" w:cstheme="majorEastAsia"/>
          <w:color w:val="000000"/>
          <w:spacing w:val="0"/>
          <w:w w:val="100"/>
          <w:position w:val="0"/>
          <w:sz w:val="24"/>
          <w:szCs w:val="24"/>
          <w:lang w:val="en-US" w:eastAsia="zh-CN"/>
        </w:rPr>
        <w:t>3.哀伤护理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color w:val="000000"/>
          <w:spacing w:val="0"/>
          <w:w w:val="100"/>
          <w:position w:val="0"/>
          <w:sz w:val="24"/>
          <w:szCs w:val="24"/>
          <w:lang w:val="en-US" w:eastAsia="zh-CN"/>
        </w:rPr>
      </w:pPr>
      <w:r>
        <w:rPr>
          <w:rFonts w:hint="eastAsia" w:asciiTheme="majorEastAsia" w:hAnsiTheme="majorEastAsia" w:eastAsiaTheme="majorEastAsia" w:cstheme="majorEastAsia"/>
          <w:color w:val="000000"/>
          <w:spacing w:val="0"/>
          <w:w w:val="100"/>
          <w:position w:val="0"/>
          <w:sz w:val="24"/>
          <w:szCs w:val="24"/>
        </w:rPr>
        <w:t>可以</w:t>
      </w:r>
      <w:r>
        <w:rPr>
          <w:rFonts w:hint="eastAsia" w:asciiTheme="majorEastAsia" w:hAnsiTheme="majorEastAsia" w:eastAsiaTheme="majorEastAsia" w:cstheme="majorEastAsia"/>
          <w:color w:val="000000"/>
          <w:spacing w:val="0"/>
          <w:w w:val="100"/>
          <w:position w:val="0"/>
          <w:sz w:val="24"/>
          <w:szCs w:val="24"/>
          <w:lang w:val="en-US" w:eastAsia="zh-CN"/>
        </w:rPr>
        <w:t>对临终个体</w:t>
      </w:r>
      <w:r>
        <w:rPr>
          <w:rFonts w:hint="eastAsia" w:asciiTheme="majorEastAsia" w:hAnsiTheme="majorEastAsia" w:eastAsiaTheme="majorEastAsia" w:cstheme="majorEastAsia"/>
          <w:color w:val="000000"/>
          <w:spacing w:val="0"/>
          <w:w w:val="100"/>
          <w:position w:val="0"/>
          <w:sz w:val="24"/>
          <w:szCs w:val="24"/>
        </w:rPr>
        <w:t>家属进行哀伤护理</w:t>
      </w:r>
      <w:r>
        <w:rPr>
          <w:rFonts w:hint="eastAsia" w:asciiTheme="majorEastAsia" w:hAnsiTheme="majorEastAsia" w:eastAsiaTheme="majorEastAsia" w:cstheme="majorEastAsia"/>
          <w:color w:val="000000"/>
          <w:spacing w:val="0"/>
          <w:w w:val="100"/>
          <w:position w:val="0"/>
          <w:sz w:val="24"/>
          <w:szCs w:val="24"/>
          <w:lang w:eastAsia="zh-CN"/>
        </w:rPr>
        <w:t>，</w:t>
      </w:r>
      <w:r>
        <w:rPr>
          <w:rFonts w:hint="eastAsia" w:asciiTheme="majorEastAsia" w:hAnsiTheme="majorEastAsia" w:eastAsiaTheme="majorEastAsia" w:cstheme="majorEastAsia"/>
          <w:color w:val="000000"/>
          <w:spacing w:val="0"/>
          <w:w w:val="100"/>
          <w:position w:val="0"/>
          <w:sz w:val="24"/>
          <w:szCs w:val="24"/>
          <w:lang w:val="en-US" w:eastAsia="zh-CN"/>
        </w:rPr>
        <w:t>提供压力释放空间与相配备的生理心理帮助，</w:t>
      </w:r>
      <w:r>
        <w:rPr>
          <w:rFonts w:hint="eastAsia" w:asciiTheme="majorEastAsia" w:hAnsiTheme="majorEastAsia" w:eastAsiaTheme="majorEastAsia" w:cstheme="majorEastAsia"/>
          <w:color w:val="000000"/>
          <w:spacing w:val="0"/>
          <w:w w:val="100"/>
          <w:position w:val="0"/>
          <w:sz w:val="24"/>
          <w:szCs w:val="24"/>
        </w:rPr>
        <w:t>能够较好地为家属提供</w:t>
      </w:r>
      <w:r>
        <w:rPr>
          <w:rFonts w:hint="eastAsia" w:asciiTheme="majorEastAsia" w:hAnsiTheme="majorEastAsia" w:eastAsiaTheme="majorEastAsia" w:cstheme="majorEastAsia"/>
          <w:color w:val="000000"/>
          <w:spacing w:val="0"/>
          <w:w w:val="100"/>
          <w:position w:val="0"/>
          <w:sz w:val="24"/>
          <w:szCs w:val="24"/>
          <w:lang w:val="en-US" w:eastAsia="zh-CN"/>
        </w:rPr>
        <w:t>护理</w:t>
      </w:r>
      <w:r>
        <w:rPr>
          <w:rFonts w:hint="eastAsia" w:asciiTheme="majorEastAsia" w:hAnsiTheme="majorEastAsia" w:eastAsiaTheme="majorEastAsia" w:cstheme="majorEastAsia"/>
          <w:color w:val="000000"/>
          <w:spacing w:val="0"/>
          <w:w w:val="100"/>
          <w:position w:val="0"/>
          <w:sz w:val="24"/>
          <w:szCs w:val="24"/>
        </w:rPr>
        <w:t>服务，能够让</w:t>
      </w:r>
      <w:r>
        <w:rPr>
          <w:rFonts w:hint="eastAsia" w:asciiTheme="majorEastAsia" w:hAnsiTheme="majorEastAsia" w:eastAsiaTheme="majorEastAsia" w:cstheme="majorEastAsia"/>
          <w:color w:val="000000"/>
          <w:spacing w:val="0"/>
          <w:w w:val="100"/>
          <w:position w:val="0"/>
          <w:sz w:val="24"/>
          <w:szCs w:val="24"/>
          <w:lang w:val="en-US" w:eastAsia="zh-CN"/>
        </w:rPr>
        <w:t>其</w:t>
      </w:r>
      <w:r>
        <w:rPr>
          <w:rFonts w:hint="eastAsia" w:asciiTheme="majorEastAsia" w:hAnsiTheme="majorEastAsia" w:eastAsiaTheme="majorEastAsia" w:cstheme="majorEastAsia"/>
          <w:color w:val="000000"/>
          <w:spacing w:val="0"/>
          <w:w w:val="100"/>
          <w:position w:val="0"/>
          <w:sz w:val="24"/>
          <w:szCs w:val="24"/>
        </w:rPr>
        <w:t>更加坦然地接受亲人的去世，并且更好地投入之后的生活当中。</w:t>
      </w:r>
      <w:r>
        <w:rPr>
          <w:rFonts w:hint="eastAsia" w:asciiTheme="majorEastAsia" w:hAnsiTheme="majorEastAsia" w:eastAsiaTheme="majorEastAsia" w:cstheme="majorEastAsia"/>
          <w:color w:val="000000"/>
          <w:spacing w:val="0"/>
          <w:w w:val="100"/>
          <w:position w:val="0"/>
          <w:sz w:val="24"/>
          <w:szCs w:val="24"/>
          <w:lang w:val="en-US" w:eastAsia="zh-CN"/>
        </w:rPr>
        <w:t>且在安宁疗护期间，为家属提供更舒适而温馨的陪伴空间，增强家属及临终个体的社会归属感与家庭归属感，更减少临终期间给身体带来的不可逆痛苦。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color w:val="000000"/>
          <w:spacing w:val="0"/>
          <w:w w:val="100"/>
          <w:position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color w:val="000000"/>
          <w:spacing w:val="0"/>
          <w:w w:val="100"/>
          <w:position w:val="0"/>
          <w:sz w:val="24"/>
          <w:szCs w:val="24"/>
          <w:lang w:val="en-US" w:eastAsia="zh-CN"/>
        </w:rPr>
      </w:pPr>
      <w:r>
        <w:rPr>
          <w:rFonts w:hint="eastAsia" w:asciiTheme="majorEastAsia" w:hAnsiTheme="majorEastAsia" w:eastAsiaTheme="majorEastAsia" w:cstheme="majorEastAsia"/>
          <w:color w:val="000000"/>
          <w:spacing w:val="0"/>
          <w:w w:val="100"/>
          <w:position w:val="0"/>
          <w:sz w:val="24"/>
          <w:szCs w:val="24"/>
          <w:lang w:val="en-US" w:eastAsia="zh-CN"/>
        </w:rPr>
        <w:t xml:space="preserve">4.举办葬礼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color w:val="000000"/>
          <w:spacing w:val="0"/>
          <w:w w:val="100"/>
          <w:position w:val="0"/>
          <w:sz w:val="24"/>
          <w:szCs w:val="24"/>
          <w:lang w:val="en-US" w:eastAsia="zh-CN"/>
        </w:rPr>
      </w:pPr>
      <w:r>
        <w:rPr>
          <w:rFonts w:hint="eastAsia" w:asciiTheme="majorEastAsia" w:hAnsiTheme="majorEastAsia" w:eastAsiaTheme="majorEastAsia" w:cstheme="majorEastAsia"/>
          <w:color w:val="000000"/>
          <w:spacing w:val="0"/>
          <w:w w:val="100"/>
          <w:position w:val="0"/>
          <w:sz w:val="24"/>
          <w:szCs w:val="24"/>
          <w:lang w:val="en-US" w:eastAsia="zh-CN"/>
        </w:rPr>
        <w:t>从简节约地举办葬礼，并且会要求葬礼更加具有人文关怀，同样可以采取定制化的产品模式。选择于一个风景优美的户外（郊外）或极具宗教特色的地方举办葬礼，但要求尽量减少不必要的社会活动干扰，以“安宁”的主题贯穿始终，且葬礼可以配合与临终的最后阶段，使临终个体在有意识的离去之前，可以见到像公司员工、家属等更多的熟悉的人，不再像医院中因医疗限制而无法延续生命不得不接受死亡的冷冰现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color w:val="000000"/>
          <w:spacing w:val="0"/>
          <w:w w:val="100"/>
          <w:position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color w:val="000000"/>
          <w:spacing w:val="0"/>
          <w:w w:val="100"/>
          <w:position w:val="0"/>
          <w:sz w:val="24"/>
          <w:szCs w:val="24"/>
          <w:lang w:val="en-US" w:eastAsia="zh-CN"/>
        </w:rPr>
      </w:pPr>
      <w:r>
        <w:rPr>
          <w:rFonts w:hint="eastAsia" w:asciiTheme="majorEastAsia" w:hAnsiTheme="majorEastAsia" w:eastAsiaTheme="majorEastAsia" w:cstheme="majorEastAsia"/>
          <w:color w:val="000000"/>
          <w:spacing w:val="0"/>
          <w:w w:val="100"/>
          <w:position w:val="0"/>
          <w:sz w:val="24"/>
          <w:szCs w:val="24"/>
          <w:lang w:val="en-US" w:eastAsia="zh-CN"/>
        </w:rPr>
        <w:t>5.人文关怀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color w:val="000000"/>
          <w:spacing w:val="0"/>
          <w:w w:val="100"/>
          <w:position w:val="0"/>
          <w:sz w:val="24"/>
          <w:szCs w:val="24"/>
          <w:lang w:val="en-US" w:eastAsia="zh-CN"/>
        </w:rPr>
      </w:pPr>
      <w:r>
        <w:rPr>
          <w:rFonts w:hint="eastAsia" w:asciiTheme="majorEastAsia" w:hAnsiTheme="majorEastAsia" w:eastAsiaTheme="majorEastAsia" w:cstheme="majorEastAsia"/>
          <w:color w:val="000000"/>
          <w:spacing w:val="0"/>
          <w:w w:val="100"/>
          <w:position w:val="0"/>
          <w:sz w:val="24"/>
          <w:szCs w:val="24"/>
          <w:lang w:val="en-US" w:eastAsia="zh-CN"/>
        </w:rPr>
        <w:t>在一些盈利性活动之外，本公司也符合社会性企业要求，推进一些公益服务性产品，在为社会提供人文关怀时，传播自己的公司文化以及产品理念。可以使用一系列极具人文关怀的陪伴宣传体验活动。例如庆祝家庭重要纪念日（生日、结婚纪念日）、音乐陪伴、VR旅行、病房电影院、生命故事记录书等模式。</w:t>
      </w:r>
    </w:p>
    <w:p>
      <w:pPr>
        <w:rPr>
          <w:rFonts w:hint="eastAsia" w:asciiTheme="majorEastAsia" w:hAnsiTheme="majorEastAsia" w:eastAsiaTheme="majorEastAsia" w:cstheme="majorEastAsia"/>
          <w:color w:val="000000"/>
          <w:spacing w:val="0"/>
          <w:w w:val="100"/>
          <w:position w:val="0"/>
          <w:lang w:val="en-US" w:eastAsia="zh-CN"/>
        </w:rPr>
      </w:pPr>
    </w:p>
    <w:p>
      <w:pPr>
        <w:jc w:val="center"/>
        <w:rPr>
          <w:rFonts w:hint="eastAsia" w:asciiTheme="majorEastAsia" w:hAnsiTheme="majorEastAsia" w:eastAsiaTheme="majorEastAsia" w:cstheme="majorEastAsia"/>
          <w:b/>
          <w:bCs/>
          <w:color w:val="000000"/>
          <w:spacing w:val="0"/>
          <w:w w:val="100"/>
          <w:position w:val="0"/>
          <w:sz w:val="44"/>
          <w:szCs w:val="44"/>
          <w:lang w:val="en-US" w:eastAsia="zh-CN"/>
        </w:rPr>
      </w:pPr>
      <w:r>
        <w:rPr>
          <w:rFonts w:hint="eastAsia" w:asciiTheme="majorEastAsia" w:hAnsiTheme="majorEastAsia" w:eastAsiaTheme="majorEastAsia" w:cstheme="majorEastAsia"/>
          <w:b/>
          <w:bCs/>
          <w:color w:val="000000"/>
          <w:spacing w:val="0"/>
          <w:w w:val="100"/>
          <w:position w:val="0"/>
          <w:sz w:val="44"/>
          <w:szCs w:val="44"/>
          <w:lang w:val="en-US" w:eastAsia="zh-CN"/>
        </w:rPr>
        <w:t>03行业分析</w:t>
      </w:r>
    </w:p>
    <w:p>
      <w:pPr>
        <w:ind w:firstLine="420" w:firstLineChars="200"/>
        <w:rPr>
          <w:rFonts w:hint="eastAsia" w:asciiTheme="majorEastAsia" w:hAnsiTheme="majorEastAsia" w:eastAsiaTheme="majorEastAsia" w:cstheme="majorEastAsia"/>
          <w:color w:val="000000"/>
          <w:spacing w:val="0"/>
          <w:w w:val="100"/>
          <w:position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bCs/>
          <w:color w:val="000000"/>
          <w:spacing w:val="0"/>
          <w:w w:val="100"/>
          <w:position w:val="0"/>
          <w:sz w:val="28"/>
          <w:szCs w:val="28"/>
          <w:lang w:val="en-US" w:eastAsia="zh-CN"/>
        </w:rPr>
      </w:pPr>
      <w:r>
        <w:rPr>
          <w:rFonts w:hint="eastAsia" w:asciiTheme="majorEastAsia" w:hAnsiTheme="majorEastAsia" w:eastAsiaTheme="majorEastAsia" w:cstheme="majorEastAsia"/>
          <w:b/>
          <w:bCs/>
          <w:color w:val="000000"/>
          <w:spacing w:val="0"/>
          <w:w w:val="100"/>
          <w:position w:val="0"/>
          <w:sz w:val="28"/>
          <w:szCs w:val="28"/>
          <w:lang w:val="en-US" w:eastAsia="zh-CN"/>
        </w:rPr>
        <w:t>行业历史：</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color w:val="000000"/>
          <w:spacing w:val="0"/>
          <w:w w:val="100"/>
          <w:position w:val="0"/>
          <w:sz w:val="24"/>
          <w:szCs w:val="24"/>
          <w:lang w:val="en-US" w:eastAsia="zh-CN"/>
        </w:rPr>
      </w:pPr>
      <w:r>
        <w:rPr>
          <w:rFonts w:hint="eastAsia" w:asciiTheme="majorEastAsia" w:hAnsiTheme="majorEastAsia" w:eastAsiaTheme="majorEastAsia" w:cstheme="majorEastAsia"/>
          <w:color w:val="000000"/>
          <w:spacing w:val="0"/>
          <w:w w:val="100"/>
          <w:position w:val="0"/>
          <w:sz w:val="24"/>
          <w:szCs w:val="24"/>
          <w:lang w:val="en-US" w:eastAsia="zh-CN"/>
        </w:rPr>
        <w:t xml:space="preserve">临终关怀（Hospice）运动始于英国的圣克里斯多费医院。50年年代，英国护士桑德斯（CicellSaunders）在她长期从事的晚期肿瘤医院中，目睹垂危病人的痛苦，决心改变这一状况。1967年她创办了世界著名的临终关怀机构（ST.Christophers'Hospice），使垂危病人在人生旅途的最后一段过程得到需要的满足和舒适的照顾， “点燃了临终关怀运动的灯塔”。最后，世界上许多国家和地区开展了临终关怀服务实践和理论研究，70年代后期，临终关怀传入美国，80年代后期被引入中国。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b w:val="0"/>
          <w:bCs w:val="0"/>
          <w:kern w:val="44"/>
          <w:sz w:val="24"/>
          <w:szCs w:val="24"/>
          <w:lang w:val="en-US" w:eastAsia="zh-CN"/>
        </w:rPr>
      </w:pPr>
      <w:r>
        <w:rPr>
          <w:rFonts w:hint="eastAsia" w:asciiTheme="majorEastAsia" w:hAnsiTheme="majorEastAsia" w:eastAsiaTheme="majorEastAsia" w:cstheme="majorEastAsia"/>
          <w:color w:val="000000"/>
          <w:spacing w:val="0"/>
          <w:w w:val="100"/>
          <w:position w:val="0"/>
          <w:sz w:val="24"/>
          <w:szCs w:val="24"/>
          <w:lang w:val="en-US" w:eastAsia="zh-CN"/>
        </w:rPr>
        <w:t>1988年7月15日，美籍华人黄天中博士与天津医学院院长吴咸中教授与崔以泰副院长合作，共同创建了中国第一个临终关怀研究机构——天津医学院临终关怀研究中心。黄博士先后资助人民币10万元，天津医学院临终关怀研究中心。黄博士先后资助人民币10万元，天津医学院也拿出相应的经费，天津护理学会理事长王桂英个人资助1000元，护理专家甘兰君任该机构的副主任（1991年5月改任顾问），共同开展临终关怀研究工作。天津医学院临终关怀研究中心的建立，标志着中国已跻身于世界临终关怀研究与实践的行列</w:t>
      </w:r>
      <w:r>
        <w:rPr>
          <w:rFonts w:hint="eastAsia" w:asciiTheme="majorEastAsia" w:hAnsiTheme="majorEastAsia" w:eastAsiaTheme="majorEastAsia" w:cstheme="majorEastAsia"/>
          <w:b w:val="0"/>
          <w:bCs w:val="0"/>
          <w:kern w:val="44"/>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val="0"/>
          <w:bCs w:val="0"/>
          <w:kern w:val="44"/>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bCs/>
          <w:kern w:val="44"/>
          <w:sz w:val="28"/>
          <w:szCs w:val="28"/>
          <w:lang w:val="en-US" w:eastAsia="zh-CN"/>
        </w:rPr>
      </w:pPr>
      <w:r>
        <w:rPr>
          <w:rFonts w:hint="eastAsia" w:asciiTheme="majorEastAsia" w:hAnsiTheme="majorEastAsia" w:eastAsiaTheme="majorEastAsia" w:cstheme="majorEastAsia"/>
          <w:b/>
          <w:bCs/>
          <w:kern w:val="44"/>
          <w:sz w:val="28"/>
          <w:szCs w:val="28"/>
          <w:lang w:val="en-US" w:eastAsia="zh-CN"/>
        </w:rPr>
        <w:t>现状：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b w:val="0"/>
          <w:bCs w:val="0"/>
          <w:kern w:val="44"/>
          <w:sz w:val="24"/>
          <w:szCs w:val="24"/>
          <w:lang w:val="en-US" w:eastAsia="zh-CN"/>
        </w:rPr>
      </w:pPr>
      <w:r>
        <w:rPr>
          <w:rFonts w:hint="eastAsia" w:asciiTheme="majorEastAsia" w:hAnsiTheme="majorEastAsia" w:eastAsiaTheme="majorEastAsia" w:cstheme="majorEastAsia"/>
          <w:b w:val="0"/>
          <w:bCs w:val="0"/>
          <w:kern w:val="44"/>
          <w:sz w:val="24"/>
          <w:szCs w:val="24"/>
          <w:lang w:val="en-US" w:eastAsia="zh-CN"/>
        </w:rPr>
        <w:t>国人的死亡质量一直处于较低的水平，在生命的临终阶段，生命的幸福和尊严都无法得到很好的保障。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b w:val="0"/>
          <w:bCs w:val="0"/>
          <w:kern w:val="44"/>
          <w:sz w:val="24"/>
          <w:szCs w:val="24"/>
          <w:lang w:val="en-US" w:eastAsia="zh-CN"/>
        </w:rPr>
      </w:pPr>
      <w:r>
        <w:rPr>
          <w:rFonts w:hint="eastAsia" w:asciiTheme="majorEastAsia" w:hAnsiTheme="majorEastAsia" w:eastAsiaTheme="majorEastAsia" w:cstheme="majorEastAsia"/>
          <w:b w:val="0"/>
          <w:bCs w:val="0"/>
          <w:kern w:val="44"/>
          <w:sz w:val="24"/>
          <w:szCs w:val="24"/>
          <w:lang w:val="en-US" w:eastAsia="zh-CN"/>
        </w:rPr>
        <w:t>2015年新加坡连氏基金会委托英国《经济学人》对全世界80个国际地区“死亡质量”进行评估，英国稳具第一位，而我国只排名第71位。实际上在2010年，经济学人智库就发布了第一版报告，虽然当时仅涵盖40个国家及地区，结果也同样是英国排名第一，而中国大陆只排名37，印度垫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b w:val="0"/>
          <w:bCs w:val="0"/>
          <w:kern w:val="44"/>
          <w:sz w:val="24"/>
          <w:szCs w:val="24"/>
          <w:lang w:val="en-US" w:eastAsia="zh-CN"/>
        </w:rPr>
      </w:pPr>
      <w:r>
        <w:rPr>
          <w:rFonts w:hint="eastAsia" w:asciiTheme="majorEastAsia" w:hAnsiTheme="majorEastAsia" w:eastAsiaTheme="majorEastAsia" w:cstheme="majorEastAsia"/>
          <w:b w:val="0"/>
          <w:bCs w:val="0"/>
          <w:kern w:val="44"/>
          <w:sz w:val="24"/>
          <w:szCs w:val="24"/>
          <w:lang w:val="en-US" w:eastAsia="zh-CN"/>
        </w:rPr>
        <w:t>在蒙古，它虽然于2000年时还是一个对临终关怀投入很少的贫穷国家， 但在2015年却在临终关怀方面成为低收入国家中的第一名，世界总排名28位，超过了许多发达与先进国家。更具有戏剧性的是，从2010年到2015年，中国全年的GDP总量从408903亿元增长到了676708亿元，增长了65.5%;全球排名也是稳居第二。同时中国人均GDP也从3.06 万/人，增长至49228.73元/人，增长幅度为60%，全球排名从94位跃升到74位。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b w:val="0"/>
          <w:bCs w:val="0"/>
          <w:kern w:val="44"/>
          <w:sz w:val="24"/>
          <w:szCs w:val="24"/>
          <w:lang w:val="en-US" w:eastAsia="zh-CN"/>
        </w:rPr>
      </w:pPr>
      <w:r>
        <w:rPr>
          <w:rFonts w:hint="eastAsia" w:asciiTheme="majorEastAsia" w:hAnsiTheme="majorEastAsia" w:eastAsiaTheme="majorEastAsia" w:cstheme="majorEastAsia"/>
          <w:b w:val="0"/>
          <w:bCs w:val="0"/>
          <w:kern w:val="44"/>
          <w:sz w:val="24"/>
          <w:szCs w:val="24"/>
          <w:lang w:val="en-US" w:eastAsia="zh-CN"/>
        </w:rPr>
        <w:t>从以上的数据可以看出，安宁疗护或者临终关怀在中国的起步很晚，发展很慢，所受到的关注度同样极低。各种安宁疗护病房基本上都存在与大城市大医院中，因而普及率可以用极低来形容，并且由于病房大多数是在医院当中，最后的葬礼和对于家属的心理疗护相对也会有所忽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b w:val="0"/>
          <w:bCs w:val="0"/>
          <w:kern w:val="44"/>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bCs/>
          <w:kern w:val="44"/>
          <w:sz w:val="28"/>
          <w:szCs w:val="28"/>
          <w:lang w:val="en-US" w:eastAsia="zh-CN"/>
        </w:rPr>
      </w:pPr>
      <w:r>
        <w:rPr>
          <w:rFonts w:hint="eastAsia" w:asciiTheme="majorEastAsia" w:hAnsiTheme="majorEastAsia" w:eastAsiaTheme="majorEastAsia" w:cstheme="majorEastAsia"/>
          <w:b/>
          <w:bCs/>
          <w:kern w:val="44"/>
          <w:sz w:val="28"/>
          <w:szCs w:val="28"/>
          <w:lang w:val="en-US" w:eastAsia="zh-CN"/>
        </w:rPr>
        <w:t>发展趋势：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b w:val="0"/>
          <w:bCs w:val="0"/>
          <w:kern w:val="44"/>
          <w:sz w:val="24"/>
          <w:szCs w:val="24"/>
          <w:lang w:val="en-US" w:eastAsia="zh-CN"/>
        </w:rPr>
      </w:pPr>
      <w:r>
        <w:rPr>
          <w:rFonts w:hint="eastAsia" w:asciiTheme="majorEastAsia" w:hAnsiTheme="majorEastAsia" w:eastAsiaTheme="majorEastAsia" w:cstheme="majorEastAsia"/>
          <w:b w:val="0"/>
          <w:bCs w:val="0"/>
          <w:kern w:val="44"/>
          <w:sz w:val="24"/>
          <w:szCs w:val="24"/>
          <w:lang w:val="en-US" w:eastAsia="zh-CN"/>
        </w:rPr>
        <w:t xml:space="preserve">临终关怀的社会关注度在持续上升，随之安宁疗护的行业的发展也会变得更好， 会越来越受到政府的支持，并且同样越来越会被人们所接受。本公司的发展趋势也同样是一片向好，因为临终关怀会带来五赢的局面。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b w:val="0"/>
          <w:bCs w:val="0"/>
          <w:kern w:val="44"/>
          <w:sz w:val="24"/>
          <w:szCs w:val="24"/>
          <w:lang w:val="en-US" w:eastAsia="zh-CN"/>
        </w:rPr>
      </w:pPr>
      <w:r>
        <w:rPr>
          <w:rFonts w:hint="eastAsia" w:asciiTheme="majorEastAsia" w:hAnsiTheme="majorEastAsia" w:eastAsiaTheme="majorEastAsia" w:cstheme="majorEastAsia"/>
          <w:b w:val="0"/>
          <w:bCs w:val="0"/>
          <w:kern w:val="44"/>
          <w:sz w:val="24"/>
          <w:szCs w:val="24"/>
          <w:lang w:val="en-US" w:eastAsia="zh-CN"/>
        </w:rPr>
        <w:t>首赢家是国家。据卫生部资料：一个人一生健康投入的80%用于生命的最后一个月，意即临终救护占据我国医疗支出的最大份额。可以推知，我国如果推广临终关怀，可以在很大的程度上节省巨额医疗开支、减少医疗浪费。此外，因为临终关怀具有公益性，能够吸纳社会慈善资金，可以在创造税收贡献的同时，构成社会医疗经费的有效补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b w:val="0"/>
          <w:bCs w:val="0"/>
          <w:kern w:val="44"/>
          <w:sz w:val="24"/>
          <w:szCs w:val="24"/>
          <w:lang w:val="en-US" w:eastAsia="zh-CN"/>
        </w:rPr>
      </w:pPr>
      <w:r>
        <w:rPr>
          <w:rFonts w:hint="eastAsia" w:asciiTheme="majorEastAsia" w:hAnsiTheme="majorEastAsia" w:eastAsiaTheme="majorEastAsia" w:cstheme="majorEastAsia"/>
          <w:b w:val="0"/>
          <w:bCs w:val="0"/>
          <w:kern w:val="44"/>
          <w:sz w:val="24"/>
          <w:szCs w:val="24"/>
          <w:lang w:val="en-US" w:eastAsia="zh-CN"/>
        </w:rPr>
        <w:t>其次是临终患者及其家属，临终患者拥有死亡权才算是拥有了完整的生命权，临终患者可以自主安排最后时日的生活状态，可以避免破坏性的延命救治。对于家属而言，临终关怀机构与团队的介入，可以在一定程度上弥补现代家庭护理人员短缺且不专业的问题，并且提供足够的人力保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b w:val="0"/>
          <w:bCs w:val="0"/>
          <w:kern w:val="44"/>
          <w:sz w:val="24"/>
          <w:szCs w:val="24"/>
          <w:lang w:val="en-US" w:eastAsia="zh-CN"/>
        </w:rPr>
      </w:pPr>
      <w:r>
        <w:rPr>
          <w:rFonts w:hint="eastAsia" w:asciiTheme="majorEastAsia" w:hAnsiTheme="majorEastAsia" w:eastAsiaTheme="majorEastAsia" w:cstheme="majorEastAsia"/>
          <w:b w:val="0"/>
          <w:bCs w:val="0"/>
          <w:kern w:val="44"/>
          <w:sz w:val="24"/>
          <w:szCs w:val="24"/>
          <w:lang w:val="en-US" w:eastAsia="zh-CN"/>
        </w:rPr>
        <w:t xml:space="preserve">临终关怀通常无需使用费用高昂的仪器设备，也可以有效地缓解患者家庭的经济压力。丧亲者经由全程的专业帮助，可有效降低悲伤反应与哀恸状态，尽快恢复正常的工作与生活，大大减少对社会的隐性劳动力损失。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b w:val="0"/>
          <w:bCs w:val="0"/>
          <w:kern w:val="44"/>
          <w:sz w:val="24"/>
          <w:szCs w:val="24"/>
          <w:lang w:val="en-US" w:eastAsia="zh-CN"/>
        </w:rPr>
      </w:pPr>
      <w:r>
        <w:rPr>
          <w:rFonts w:hint="eastAsia" w:asciiTheme="majorEastAsia" w:hAnsiTheme="majorEastAsia" w:eastAsiaTheme="majorEastAsia" w:cstheme="majorEastAsia"/>
          <w:b w:val="0"/>
          <w:bCs w:val="0"/>
          <w:kern w:val="44"/>
          <w:sz w:val="24"/>
          <w:szCs w:val="24"/>
          <w:lang w:val="en-US" w:eastAsia="zh-CN"/>
        </w:rPr>
        <w:t>最后是医院机构和医务人员，临终关怀的开展有助于有限的医疗资源充分发挥效用，缓解医疗资源和社会需求之间的落差。且有望减少大量的医院无望救治案例，有利于树立和维护医生的职业信心，减少医患矛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b w:val="0"/>
          <w:bCs w:val="0"/>
          <w:kern w:val="44"/>
          <w:sz w:val="24"/>
          <w:szCs w:val="24"/>
          <w:lang w:val="en-US" w:eastAsia="zh-CN"/>
        </w:rPr>
      </w:pPr>
    </w:p>
    <w:p>
      <w:pPr>
        <w:keepNext/>
        <w:keepLines/>
        <w:spacing w:before="120" w:after="120" w:line="360" w:lineRule="auto"/>
        <w:outlineLvl w:val="1"/>
        <w:rPr>
          <w:rFonts w:hint="eastAsia" w:asciiTheme="majorEastAsia" w:hAnsiTheme="majorEastAsia" w:eastAsiaTheme="majorEastAsia" w:cstheme="majorEastAsia"/>
          <w:b/>
          <w:bCs/>
          <w:color w:val="000000" w:themeColor="text1"/>
          <w:sz w:val="28"/>
          <w:szCs w:val="28"/>
          <w:lang w:val="en-US" w:eastAsia="zh-CN"/>
          <w14:textFill>
            <w14:solidFill>
              <w14:schemeClr w14:val="tx1"/>
            </w14:solidFill>
          </w14:textFill>
        </w:rPr>
      </w:pPr>
      <w:r>
        <w:rPr>
          <w:rFonts w:hint="eastAsia" w:asciiTheme="majorEastAsia" w:hAnsiTheme="majorEastAsia" w:eastAsiaTheme="majorEastAsia" w:cstheme="majorEastAsia"/>
          <w:b/>
          <w:bCs/>
          <w:color w:val="000000" w:themeColor="text1"/>
          <w:sz w:val="28"/>
          <w:szCs w:val="28"/>
          <w:lang w:val="en-US" w:eastAsia="zh-Hans"/>
          <w14:textFill>
            <w14:solidFill>
              <w14:schemeClr w14:val="tx1"/>
            </w14:solidFill>
          </w14:textFill>
        </w:rPr>
        <w:t>社会</w:t>
      </w:r>
      <w:r>
        <w:rPr>
          <w:rFonts w:hint="eastAsia" w:asciiTheme="majorEastAsia" w:hAnsiTheme="majorEastAsia" w:eastAsiaTheme="majorEastAsia" w:cstheme="majorEastAsia"/>
          <w:b/>
          <w:bCs/>
          <w:color w:val="000000" w:themeColor="text1"/>
          <w:sz w:val="28"/>
          <w:szCs w:val="28"/>
          <w:lang w:val="en-US" w:eastAsia="zh-CN"/>
          <w14:textFill>
            <w14:solidFill>
              <w14:schemeClr w14:val="tx1"/>
            </w14:solidFill>
          </w14:textFill>
        </w:rPr>
        <w:t>形势分析：</w:t>
      </w:r>
    </w:p>
    <w:p>
      <w:pPr>
        <w:keepNext/>
        <w:keepLines/>
        <w:spacing w:before="120" w:after="120" w:line="360" w:lineRule="auto"/>
        <w:outlineLvl w:val="1"/>
        <w:rPr>
          <w:rFonts w:hint="eastAsia" w:asciiTheme="majorEastAsia" w:hAnsiTheme="majorEastAsia" w:eastAsiaTheme="majorEastAsia" w:cstheme="majorEastAsia"/>
          <w:sz w:val="24"/>
          <w:szCs w:val="24"/>
          <w:lang w:val="en-US" w:eastAsia="zh-Hans"/>
        </w:rPr>
      </w:pPr>
      <w:r>
        <w:rPr>
          <w:rFonts w:hint="eastAsia" w:asciiTheme="majorEastAsia" w:hAnsiTheme="majorEastAsia" w:eastAsiaTheme="majorEastAsia" w:cstheme="majorEastAsia"/>
          <w:b/>
          <w:bCs/>
          <w:color w:val="000000" w:themeColor="text1"/>
          <w:sz w:val="24"/>
          <w:szCs w:val="24"/>
          <w:lang w:val="en-US" w:eastAsia="zh-CN"/>
          <w14:textFill>
            <w14:solidFill>
              <w14:schemeClr w14:val="tx1"/>
            </w14:solidFill>
          </w14:textFill>
        </w:rPr>
        <w:t>1.人口老龄化严重</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第七次人口普查数据表明我国60岁及以上人口的比重上升5.44个百分点。60岁及以上人口为26402万人，占比18.70%（其中65岁及以上人口为19064万人，占比13.50%）。预计自2022年起老年人口年增长数量将保持在1000万以上，到2025年中国老年人口数量将增至3亿人。</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Hans"/>
        </w:rPr>
        <w:t>老年人口比重越大，需要照顾、治疗的老年患者也就越多。同时，部分老年患者家属由于落后的观念或是所谓的“孝道”，不愿停止对患者的无效治疗，不仅给自己带来了经济上的压力，也为患者带来了难以忍受的痛苦。</w:t>
      </w:r>
      <w:r>
        <w:rPr>
          <w:rFonts w:hint="eastAsia" w:asciiTheme="majorEastAsia" w:hAnsiTheme="majorEastAsia" w:eastAsiaTheme="majorEastAsia" w:cstheme="majorEastAsia"/>
          <w:sz w:val="24"/>
          <w:szCs w:val="24"/>
          <w:lang w:val="en-US" w:eastAsia="zh-CN"/>
        </w:rPr>
        <w:t>有数据表明，中国人一生中在健康方面的投入，60％~80％都花在了离世前一个月的治疗上。</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lang w:val="en-US" w:eastAsia="zh-CN"/>
        </w:rPr>
      </w:pPr>
    </w:p>
    <w:p>
      <w:pPr>
        <w:pageBreakBefore w:val="0"/>
        <w:kinsoku/>
        <w:wordWrap/>
        <w:overflowPunct/>
        <w:topLinePunct w:val="0"/>
        <w:autoSpaceDE/>
        <w:autoSpaceDN/>
        <w:bidi w:val="0"/>
        <w:adjustRightInd/>
        <w:snapToGrid/>
        <w:spacing w:line="360" w:lineRule="auto"/>
        <w:jc w:val="center"/>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rPr>
        <w:drawing>
          <wp:inline distT="0" distB="0" distL="114300" distR="114300">
            <wp:extent cx="2651125" cy="2238375"/>
            <wp:effectExtent l="0" t="0" r="635" b="19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rcRect l="1651" t="4210" r="3536" b="5295"/>
                    <a:stretch>
                      <a:fillRect/>
                    </a:stretch>
                  </pic:blipFill>
                  <pic:spPr>
                    <a:xfrm>
                      <a:off x="0" y="0"/>
                      <a:ext cx="2651125" cy="2238375"/>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jc w:val="center"/>
        <w:textAlignment w:val="auto"/>
        <w:rPr>
          <w:rFonts w:hint="eastAsia" w:asciiTheme="majorEastAsia" w:hAnsiTheme="majorEastAsia" w:eastAsiaTheme="majorEastAsia" w:cstheme="majorEastAsia"/>
          <w:szCs w:val="22"/>
          <w:lang w:val="en-US" w:eastAsia="zh-CN"/>
        </w:rPr>
      </w:pPr>
      <w:r>
        <w:rPr>
          <w:rFonts w:hint="eastAsia" w:asciiTheme="majorEastAsia" w:hAnsiTheme="majorEastAsia" w:eastAsiaTheme="majorEastAsia" w:cstheme="majorEastAsia"/>
          <w:szCs w:val="22"/>
          <w:lang w:val="en-US" w:eastAsia="zh-Hans"/>
        </w:rPr>
        <w:t>图</w:t>
      </w:r>
      <w:r>
        <w:rPr>
          <w:rFonts w:hint="eastAsia" w:asciiTheme="majorEastAsia" w:hAnsiTheme="majorEastAsia" w:eastAsiaTheme="majorEastAsia" w:cstheme="majorEastAsia"/>
          <w:szCs w:val="22"/>
          <w:lang w:val="en-US" w:eastAsia="zh-CN"/>
        </w:rPr>
        <w:t>1-1 第7次人口普查数据：年龄构成</w:t>
      </w:r>
    </w:p>
    <w:p>
      <w:pPr>
        <w:pageBreakBefore w:val="0"/>
        <w:kinsoku/>
        <w:wordWrap/>
        <w:overflowPunct/>
        <w:topLinePunct w:val="0"/>
        <w:autoSpaceDE/>
        <w:autoSpaceDN/>
        <w:bidi w:val="0"/>
        <w:adjustRightInd/>
        <w:snapToGrid/>
        <w:spacing w:line="360" w:lineRule="auto"/>
        <w:jc w:val="center"/>
        <w:textAlignment w:val="auto"/>
        <w:rPr>
          <w:rFonts w:hint="eastAsia" w:asciiTheme="majorEastAsia" w:hAnsiTheme="majorEastAsia" w:eastAsiaTheme="majorEastAsia" w:cstheme="majorEastAsia"/>
          <w:szCs w:val="22"/>
          <w:lang w:val="en-US" w:eastAsia="zh-CN"/>
        </w:rPr>
      </w:pPr>
    </w:p>
    <w:p>
      <w:pPr>
        <w:spacing w:line="360" w:lineRule="auto"/>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此外，</w:t>
      </w:r>
      <w:r>
        <w:rPr>
          <w:rFonts w:hint="eastAsia" w:asciiTheme="majorEastAsia" w:hAnsiTheme="majorEastAsia" w:eastAsiaTheme="majorEastAsia" w:cstheme="majorEastAsia"/>
          <w:sz w:val="24"/>
          <w:szCs w:val="24"/>
          <w:lang w:val="en-US" w:eastAsia="zh-Hans"/>
        </w:rPr>
        <w:t>我国</w:t>
      </w:r>
      <w:r>
        <w:rPr>
          <w:rFonts w:hint="eastAsia" w:asciiTheme="majorEastAsia" w:hAnsiTheme="majorEastAsia" w:eastAsiaTheme="majorEastAsia" w:cstheme="majorEastAsia"/>
          <w:sz w:val="24"/>
          <w:szCs w:val="24"/>
          <w:lang w:val="en-US" w:eastAsia="zh-CN"/>
        </w:rPr>
        <w:t>的</w:t>
      </w:r>
      <w:r>
        <w:rPr>
          <w:rFonts w:hint="eastAsia" w:asciiTheme="majorEastAsia" w:hAnsiTheme="majorEastAsia" w:eastAsiaTheme="majorEastAsia" w:cstheme="majorEastAsia"/>
          <w:b/>
          <w:bCs/>
          <w:sz w:val="24"/>
          <w:szCs w:val="24"/>
          <w:lang w:val="en-US" w:eastAsia="zh-CN"/>
        </w:rPr>
        <w:t>老年抚养比</w:t>
      </w:r>
      <w:r>
        <w:rPr>
          <w:rFonts w:hint="eastAsia" w:asciiTheme="majorEastAsia" w:hAnsiTheme="majorEastAsia" w:eastAsiaTheme="majorEastAsia" w:cstheme="majorEastAsia"/>
          <w:sz w:val="24"/>
          <w:szCs w:val="24"/>
          <w:lang w:val="en-US" w:eastAsia="zh-CN"/>
        </w:rPr>
        <w:t>（非</w:t>
      </w:r>
      <w:r>
        <w:rPr>
          <w:rFonts w:hint="eastAsia" w:asciiTheme="majorEastAsia" w:hAnsiTheme="majorEastAsia" w:eastAsiaTheme="majorEastAsia" w:cstheme="majorEastAsia"/>
          <w:sz w:val="24"/>
          <w:szCs w:val="24"/>
          <w:lang w:val="en-US" w:eastAsia="zh-CN"/>
        </w:rPr>
        <w:fldChar w:fldCharType="begin"/>
      </w:r>
      <w:r>
        <w:rPr>
          <w:rFonts w:hint="eastAsia" w:asciiTheme="majorEastAsia" w:hAnsiTheme="majorEastAsia" w:eastAsiaTheme="majorEastAsia" w:cstheme="majorEastAsia"/>
          <w:sz w:val="24"/>
          <w:szCs w:val="24"/>
          <w:lang w:val="en-US" w:eastAsia="zh-CN"/>
        </w:rPr>
        <w:instrText xml:space="preserve"> HYPERLINK "https://baike.sogou.com/lemma/ShowInnerLink.htm?lemmaId=61887969&amp;ss_c=ssc.citiao.link" \t "https://baike.sogou.com/_blank" </w:instrText>
      </w:r>
      <w:r>
        <w:rPr>
          <w:rFonts w:hint="eastAsia" w:asciiTheme="majorEastAsia" w:hAnsiTheme="majorEastAsia" w:eastAsiaTheme="majorEastAsia" w:cstheme="majorEastAsia"/>
          <w:sz w:val="24"/>
          <w:szCs w:val="24"/>
          <w:lang w:val="en-US" w:eastAsia="zh-CN"/>
        </w:rPr>
        <w:fldChar w:fldCharType="separate"/>
      </w:r>
      <w:r>
        <w:rPr>
          <w:rFonts w:hint="eastAsia" w:asciiTheme="majorEastAsia" w:hAnsiTheme="majorEastAsia" w:eastAsiaTheme="majorEastAsia" w:cstheme="majorEastAsia"/>
          <w:sz w:val="24"/>
          <w:szCs w:val="24"/>
          <w:lang w:val="en-US" w:eastAsia="zh-CN"/>
        </w:rPr>
        <w:t>劳动年龄人口</w:t>
      </w:r>
      <w:r>
        <w:rPr>
          <w:rFonts w:hint="eastAsia" w:asciiTheme="majorEastAsia" w:hAnsiTheme="majorEastAsia" w:eastAsiaTheme="majorEastAsia" w:cstheme="majorEastAsia"/>
          <w:sz w:val="24"/>
          <w:szCs w:val="24"/>
          <w:lang w:val="en-US" w:eastAsia="zh-CN"/>
        </w:rPr>
        <w:fldChar w:fldCharType="end"/>
      </w:r>
      <w:r>
        <w:rPr>
          <w:rFonts w:hint="eastAsia" w:asciiTheme="majorEastAsia" w:hAnsiTheme="majorEastAsia" w:eastAsiaTheme="majorEastAsia" w:cstheme="majorEastAsia"/>
          <w:sz w:val="24"/>
          <w:szCs w:val="24"/>
          <w:lang w:val="en-US" w:eastAsia="zh-CN"/>
        </w:rPr>
        <w:t>数中老年部分对劳动年龄人口数之比）逐年上升。</w:t>
      </w:r>
      <w:r>
        <w:rPr>
          <w:rFonts w:hint="eastAsia" w:asciiTheme="majorEastAsia" w:hAnsiTheme="majorEastAsia" w:eastAsiaTheme="majorEastAsia" w:cstheme="majorEastAsia"/>
          <w:sz w:val="24"/>
          <w:szCs w:val="24"/>
          <w:lang w:val="en-US" w:eastAsia="zh-Hans"/>
        </w:rPr>
        <w:t>到2017年初，我国</w:t>
      </w:r>
      <w:r>
        <w:rPr>
          <w:rFonts w:hint="eastAsia" w:asciiTheme="majorEastAsia" w:hAnsiTheme="majorEastAsia" w:eastAsiaTheme="majorEastAsia" w:cstheme="majorEastAsia"/>
          <w:sz w:val="24"/>
          <w:szCs w:val="24"/>
          <w:lang w:val="en-US" w:eastAsia="zh-CN"/>
        </w:rPr>
        <w:t>平均每3</w:t>
      </w:r>
      <w:r>
        <w:rPr>
          <w:rFonts w:hint="eastAsia" w:asciiTheme="majorEastAsia" w:hAnsiTheme="majorEastAsia" w:eastAsiaTheme="majorEastAsia" w:cstheme="majorEastAsia"/>
          <w:sz w:val="24"/>
          <w:szCs w:val="24"/>
          <w:lang w:val="en-US" w:eastAsia="zh-Hans"/>
        </w:rPr>
        <w:t>.5</w:t>
      </w:r>
      <w:r>
        <w:rPr>
          <w:rFonts w:hint="eastAsia" w:asciiTheme="majorEastAsia" w:hAnsiTheme="majorEastAsia" w:eastAsiaTheme="majorEastAsia" w:cstheme="majorEastAsia"/>
          <w:sz w:val="24"/>
          <w:szCs w:val="24"/>
          <w:lang w:val="en-US" w:eastAsia="zh-CN"/>
        </w:rPr>
        <w:t>名劳动年龄人口就要抚养1</w:t>
      </w:r>
      <w:r>
        <w:rPr>
          <w:rFonts w:hint="eastAsia" w:asciiTheme="majorEastAsia" w:hAnsiTheme="majorEastAsia" w:eastAsiaTheme="majorEastAsia" w:cstheme="majorEastAsia"/>
          <w:sz w:val="24"/>
          <w:szCs w:val="24"/>
          <w:lang w:val="en-US" w:eastAsia="zh-Hans"/>
        </w:rPr>
        <w:t>位</w:t>
      </w:r>
      <w:r>
        <w:rPr>
          <w:rFonts w:hint="eastAsia" w:asciiTheme="majorEastAsia" w:hAnsiTheme="majorEastAsia" w:eastAsiaTheme="majorEastAsia" w:cstheme="majorEastAsia"/>
          <w:sz w:val="24"/>
          <w:szCs w:val="24"/>
          <w:lang w:val="en-US" w:eastAsia="zh-CN"/>
        </w:rPr>
        <w:t>老人，</w:t>
      </w:r>
      <w:r>
        <w:rPr>
          <w:rFonts w:hint="eastAsia" w:asciiTheme="majorEastAsia" w:hAnsiTheme="majorEastAsia" w:eastAsiaTheme="majorEastAsia" w:cstheme="majorEastAsia"/>
          <w:sz w:val="24"/>
          <w:szCs w:val="24"/>
          <w:lang w:val="en-US" w:eastAsia="zh-Hans"/>
        </w:rPr>
        <w:t>而</w:t>
      </w:r>
      <w:r>
        <w:rPr>
          <w:rFonts w:hint="eastAsia" w:asciiTheme="majorEastAsia" w:hAnsiTheme="majorEastAsia" w:eastAsiaTheme="majorEastAsia" w:cstheme="majorEastAsia"/>
          <w:sz w:val="24"/>
          <w:szCs w:val="24"/>
          <w:lang w:val="en-US" w:eastAsia="zh-CN"/>
        </w:rPr>
        <w:t>合理的数据是7.3人承担1位老人的开支。这意味着</w:t>
      </w:r>
      <w:r>
        <w:rPr>
          <w:rFonts w:hint="eastAsia" w:asciiTheme="majorEastAsia" w:hAnsiTheme="majorEastAsia" w:eastAsiaTheme="majorEastAsia" w:cstheme="majorEastAsia"/>
          <w:b/>
          <w:bCs/>
          <w:sz w:val="24"/>
          <w:szCs w:val="24"/>
          <w:lang w:val="en-US" w:eastAsia="zh-Hans"/>
        </w:rPr>
        <w:t>我国的</w:t>
      </w:r>
      <w:r>
        <w:rPr>
          <w:rFonts w:hint="eastAsia" w:asciiTheme="majorEastAsia" w:hAnsiTheme="majorEastAsia" w:eastAsiaTheme="majorEastAsia" w:cstheme="majorEastAsia"/>
          <w:b/>
          <w:bCs/>
          <w:sz w:val="24"/>
          <w:szCs w:val="24"/>
          <w:lang w:val="en-US" w:eastAsia="zh-CN"/>
        </w:rPr>
        <w:t>社会养老压力</w:t>
      </w:r>
      <w:r>
        <w:rPr>
          <w:rFonts w:hint="eastAsia" w:asciiTheme="majorEastAsia" w:hAnsiTheme="majorEastAsia" w:eastAsiaTheme="majorEastAsia" w:cstheme="majorEastAsia"/>
          <w:b/>
          <w:bCs/>
          <w:sz w:val="24"/>
          <w:szCs w:val="24"/>
          <w:lang w:val="en-US" w:eastAsia="zh-Hans"/>
        </w:rPr>
        <w:t>已经超过了合理压力的两倍</w:t>
      </w:r>
      <w:r>
        <w:rPr>
          <w:rFonts w:hint="eastAsia" w:asciiTheme="majorEastAsia" w:hAnsiTheme="majorEastAsia" w:eastAsiaTheme="majorEastAsia" w:cstheme="majorEastAsia"/>
          <w:sz w:val="24"/>
          <w:szCs w:val="24"/>
          <w:lang w:val="en-US" w:eastAsia="zh-CN"/>
        </w:rPr>
        <w:t>。</w:t>
      </w:r>
    </w:p>
    <w:p>
      <w:pPr>
        <w:spacing w:line="360" w:lineRule="auto"/>
        <w:rPr>
          <w:rFonts w:hint="eastAsia" w:asciiTheme="majorEastAsia" w:hAnsiTheme="majorEastAsia" w:eastAsiaTheme="majorEastAsia" w:cstheme="majorEastAsia"/>
          <w:b w:val="0"/>
          <w:i w:val="0"/>
          <w:caps w:val="0"/>
          <w:color w:val="191919"/>
          <w:spacing w:val="0"/>
          <w:kern w:val="0"/>
          <w:sz w:val="32"/>
          <w:szCs w:val="32"/>
          <w:u w:val="none"/>
          <w:lang w:val="en-US" w:eastAsia="zh-CN" w:bidi="ar"/>
        </w:rPr>
      </w:pPr>
    </w:p>
    <w:p>
      <w:pPr>
        <w:spacing w:line="360" w:lineRule="auto"/>
        <w:rPr>
          <w:rFonts w:hint="eastAsia" w:asciiTheme="majorEastAsia" w:hAnsiTheme="majorEastAsia" w:eastAsiaTheme="majorEastAsia" w:cstheme="majorEastAsia"/>
          <w:szCs w:val="22"/>
          <w:lang w:val="en-US" w:eastAsia="zh-Hans"/>
        </w:rPr>
      </w:pPr>
      <w:r>
        <w:rPr>
          <w:rFonts w:hint="eastAsia" w:asciiTheme="majorEastAsia" w:hAnsiTheme="majorEastAsia" w:eastAsiaTheme="majorEastAsia" w:cstheme="majorEastAsia"/>
          <w:b w:val="0"/>
          <w:i w:val="0"/>
          <w:caps w:val="0"/>
          <w:color w:val="191919"/>
          <w:spacing w:val="0"/>
          <w:kern w:val="0"/>
          <w:sz w:val="32"/>
          <w:szCs w:val="32"/>
          <w:u w:val="none"/>
          <w:lang w:val="en-US" w:eastAsia="zh-CN" w:bidi="ar"/>
        </w:rPr>
        <w:drawing>
          <wp:anchor distT="0" distB="0" distL="114300" distR="114300" simplePos="0" relativeHeight="251660288" behindDoc="0" locked="0" layoutInCell="1" allowOverlap="1">
            <wp:simplePos x="0" y="0"/>
            <wp:positionH relativeFrom="column">
              <wp:posOffset>-213360</wp:posOffset>
            </wp:positionH>
            <wp:positionV relativeFrom="paragraph">
              <wp:posOffset>91440</wp:posOffset>
            </wp:positionV>
            <wp:extent cx="5715000" cy="2729865"/>
            <wp:effectExtent l="0" t="0" r="0" b="13335"/>
            <wp:wrapSquare wrapText="bothSides"/>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rcRect t="1175" b="6966"/>
                    <a:stretch>
                      <a:fillRect/>
                    </a:stretch>
                  </pic:blipFill>
                  <pic:spPr>
                    <a:xfrm>
                      <a:off x="0" y="0"/>
                      <a:ext cx="5715000" cy="2729865"/>
                    </a:xfrm>
                    <a:prstGeom prst="rect">
                      <a:avLst/>
                    </a:prstGeom>
                    <a:noFill/>
                    <a:ln w="9525">
                      <a:noFill/>
                    </a:ln>
                  </pic:spPr>
                </pic:pic>
              </a:graphicData>
            </a:graphic>
          </wp:anchor>
        </w:drawing>
      </w:r>
    </w:p>
    <w:p>
      <w:pPr>
        <w:pageBreakBefore w:val="0"/>
        <w:kinsoku/>
        <w:wordWrap/>
        <w:overflowPunct/>
        <w:topLinePunct w:val="0"/>
        <w:autoSpaceDE/>
        <w:autoSpaceDN/>
        <w:bidi w:val="0"/>
        <w:adjustRightInd/>
        <w:snapToGrid/>
        <w:spacing w:line="360" w:lineRule="auto"/>
        <w:jc w:val="center"/>
        <w:textAlignment w:val="auto"/>
        <w:rPr>
          <w:rFonts w:hint="eastAsia" w:asciiTheme="majorEastAsia" w:hAnsiTheme="majorEastAsia" w:eastAsiaTheme="majorEastAsia" w:cstheme="majorEastAsia"/>
          <w:szCs w:val="22"/>
          <w:lang w:val="en-US" w:eastAsia="zh-CN"/>
        </w:rPr>
      </w:pPr>
      <w:r>
        <w:rPr>
          <w:rFonts w:hint="eastAsia" w:asciiTheme="majorEastAsia" w:hAnsiTheme="majorEastAsia" w:eastAsiaTheme="majorEastAsia" w:cstheme="majorEastAsia"/>
          <w:szCs w:val="22"/>
          <w:lang w:val="en-US" w:eastAsia="zh-Hans"/>
        </w:rPr>
        <w:t>图</w:t>
      </w:r>
      <w:r>
        <w:rPr>
          <w:rFonts w:hint="eastAsia" w:asciiTheme="majorEastAsia" w:hAnsiTheme="majorEastAsia" w:eastAsiaTheme="majorEastAsia" w:cstheme="majorEastAsia"/>
          <w:szCs w:val="22"/>
          <w:lang w:val="en-US" w:eastAsia="zh-CN"/>
        </w:rPr>
        <w:t>1-2 2013-2016年我国65岁人口占比及老年抚养比数据</w:t>
      </w:r>
    </w:p>
    <w:p>
      <w:pPr>
        <w:pageBreakBefore w:val="0"/>
        <w:kinsoku/>
        <w:wordWrap/>
        <w:overflowPunct/>
        <w:topLinePunct w:val="0"/>
        <w:autoSpaceDE/>
        <w:autoSpaceDN/>
        <w:bidi w:val="0"/>
        <w:adjustRightInd/>
        <w:snapToGrid/>
        <w:spacing w:line="360" w:lineRule="auto"/>
        <w:jc w:val="center"/>
        <w:textAlignment w:val="auto"/>
        <w:rPr>
          <w:rFonts w:hint="eastAsia" w:asciiTheme="majorEastAsia" w:hAnsiTheme="majorEastAsia" w:eastAsiaTheme="majorEastAsia" w:cstheme="majorEastAsia"/>
          <w:szCs w:val="22"/>
          <w:lang w:val="en-US" w:eastAsia="zh-CN"/>
        </w:rPr>
      </w:pPr>
    </w:p>
    <w:p>
      <w:pPr>
        <w:spacing w:line="360" w:lineRule="auto"/>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老年人口比例和老年抚养比的上升，再加上连续实施三十余年的计划生育政策，使中国形成了较为普遍的</w:t>
      </w:r>
      <w:r>
        <w:rPr>
          <w:rFonts w:hint="eastAsia" w:asciiTheme="majorEastAsia" w:hAnsiTheme="majorEastAsia" w:eastAsiaTheme="majorEastAsia" w:cstheme="majorEastAsia"/>
          <w:b/>
          <w:bCs/>
          <w:sz w:val="24"/>
          <w:szCs w:val="24"/>
          <w:lang w:val="en-US" w:eastAsia="zh-CN"/>
        </w:rPr>
        <w:t>“4-2-1”或者“4-2-2”家庭形态</w:t>
      </w:r>
      <w:r>
        <w:rPr>
          <w:rFonts w:hint="eastAsia" w:asciiTheme="majorEastAsia" w:hAnsiTheme="majorEastAsia" w:eastAsiaTheme="majorEastAsia" w:cstheme="majorEastAsia"/>
          <w:sz w:val="24"/>
          <w:szCs w:val="24"/>
          <w:lang w:val="en-US" w:eastAsia="zh-CN"/>
        </w:rPr>
        <w:t>。</w:t>
      </w:r>
    </w:p>
    <w:p>
      <w:pPr>
        <w:spacing w:line="360" w:lineRule="auto"/>
        <w:ind w:firstLine="480" w:firstLineChars="200"/>
        <w:rPr>
          <w:rFonts w:hint="eastAsia" w:asciiTheme="majorEastAsia" w:hAnsiTheme="majorEastAsia" w:eastAsiaTheme="majorEastAsia" w:cstheme="majorEastAsia"/>
          <w:sz w:val="24"/>
          <w:szCs w:val="24"/>
          <w:lang w:val="en-US" w:eastAsia="zh-CN"/>
        </w:rPr>
      </w:pPr>
    </w:p>
    <w:p>
      <w:pPr>
        <w:spacing w:line="360" w:lineRule="auto"/>
        <w:rPr>
          <w:rFonts w:hint="eastAsia" w:asciiTheme="majorEastAsia" w:hAnsiTheme="majorEastAsia" w:eastAsiaTheme="majorEastAsia" w:cstheme="majorEastAsia"/>
          <w:b/>
          <w:bCs/>
          <w:color w:val="000000" w:themeColor="text1"/>
          <w:sz w:val="24"/>
          <w:szCs w:val="24"/>
          <w:lang w:val="en-US" w:eastAsia="zh-CN"/>
          <w14:textFill>
            <w14:solidFill>
              <w14:schemeClr w14:val="tx1"/>
            </w14:solidFill>
          </w14:textFill>
        </w:rPr>
      </w:pPr>
      <w:r>
        <w:rPr>
          <w:rFonts w:hint="eastAsia" w:asciiTheme="majorEastAsia" w:hAnsiTheme="majorEastAsia" w:eastAsiaTheme="majorEastAsia" w:cstheme="majorEastAsia"/>
          <w:b/>
          <w:bCs/>
          <w:color w:val="000000" w:themeColor="text1"/>
          <w:sz w:val="24"/>
          <w:szCs w:val="24"/>
          <w:lang w:val="en-US" w:eastAsia="zh-CN"/>
          <w14:textFill>
            <w14:solidFill>
              <w14:schemeClr w14:val="tx1"/>
            </w14:solidFill>
          </w14:textFill>
        </w:rPr>
        <w:t>2.绝症患者群体庞大</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2020年，中国新发癌症患者数量约为460万人，占全球新发癌症患者数量的23.7%。中国新发癌症患者数量复合年增长率略高于全球平均水平。预计我国新发癌症患者人数到2022年将达480万人，到2025年将达520万人。 </w:t>
      </w:r>
    </w:p>
    <w:p>
      <w:pPr>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此外，据统计，我国每年治疗癌症花费财力超2000亿元。在尚无特效治疗手段的情况下，对高危患者的治疗更多的是一种劳民伤财的事倍功半。因而，安宁疗护便有了滋生的温床，其不仅可以减轻患者生命最后时光的痛苦，也能减轻家庭的医疗负担，在尊重患者的基础上最大限度地保障亲属的未来生活。</w:t>
      </w:r>
    </w:p>
    <w:p>
      <w:pPr>
        <w:pageBreakBefore w:val="0"/>
        <w:kinsoku/>
        <w:wordWrap/>
        <w:overflowPunct/>
        <w:topLinePunct w:val="0"/>
        <w:autoSpaceDE/>
        <w:autoSpaceDN/>
        <w:bidi w:val="0"/>
        <w:adjustRightInd/>
        <w:snapToGrid/>
        <w:spacing w:line="360" w:lineRule="auto"/>
        <w:ind w:firstLine="480" w:firstLineChars="200"/>
        <w:jc w:val="left"/>
        <w:textAlignment w:val="auto"/>
        <w:rPr>
          <w:rFonts w:hint="eastAsia" w:asciiTheme="majorEastAsia" w:hAnsiTheme="majorEastAsia" w:eastAsiaTheme="majorEastAsia" w:cstheme="majorEastAsia"/>
          <w:sz w:val="24"/>
          <w:szCs w:val="24"/>
          <w:lang w:val="en-US" w:eastAsia="zh-CN"/>
        </w:rPr>
      </w:pPr>
    </w:p>
    <w:p>
      <w:pPr>
        <w:keepNext/>
        <w:keepLines/>
        <w:spacing w:before="120" w:after="120" w:line="360" w:lineRule="auto"/>
        <w:outlineLvl w:val="1"/>
        <w:rPr>
          <w:rFonts w:hint="eastAsia" w:asciiTheme="majorEastAsia" w:hAnsiTheme="majorEastAsia" w:eastAsiaTheme="majorEastAsia" w:cstheme="majorEastAsia"/>
          <w:b/>
          <w:bCs/>
          <w:color w:val="000000" w:themeColor="text1"/>
          <w:sz w:val="24"/>
          <w:szCs w:val="24"/>
          <w:lang w:val="en-US" w:eastAsia="zh-CN"/>
          <w14:textFill>
            <w14:solidFill>
              <w14:schemeClr w14:val="tx1"/>
            </w14:solidFill>
          </w14:textFill>
        </w:rPr>
      </w:pPr>
      <w:r>
        <w:rPr>
          <w:rFonts w:hint="eastAsia" w:asciiTheme="majorEastAsia" w:hAnsiTheme="majorEastAsia" w:eastAsiaTheme="majorEastAsia" w:cstheme="majorEastAsia"/>
          <w:b/>
          <w:bCs/>
          <w:color w:val="000000" w:themeColor="text1"/>
          <w:sz w:val="24"/>
          <w:szCs w:val="24"/>
          <w:lang w:val="en-US" w:eastAsia="zh-CN"/>
          <w14:textFill>
            <w14:solidFill>
              <w14:schemeClr w14:val="tx1"/>
            </w14:solidFill>
          </w14:textFill>
        </w:rPr>
        <w:t>3.缓和医疗质量低下</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党的十九大报告明确指出，新时代我国社会的主要矛盾已转变为人民日益增长的美好生活需要和不平衡不充分的发展之间的矛盾。这在一定程度上体现了人民对生活和生存质量的追求。满足新的需要，解决新的矛盾，关键的是要充分呵护每一个生命，提高生存质量和死亡质量，让每一个生命有尊严地诞生和谢幕。</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lang w:eastAsia="zh-Hans"/>
        </w:rPr>
      </w:pPr>
      <w:r>
        <w:rPr>
          <w:rFonts w:hint="eastAsia" w:asciiTheme="majorEastAsia" w:hAnsiTheme="majorEastAsia" w:eastAsiaTheme="majorEastAsia" w:cstheme="majorEastAsia"/>
          <w:sz w:val="24"/>
          <w:szCs w:val="24"/>
          <w:lang w:val="en-US" w:eastAsia="zh-CN"/>
        </w:rPr>
        <w:t>2015年10月6日，经济学人智库发布了2015年度死亡质量指数，该指数衡量了全球80个国家缓和医疗的质量。它聚焦于成人的缓和医疗的质量和供应情况，由20项定性和定量指标的得分构成，这些指标涵盖五大类别：缓和医疗的环境、人力资源、医疗护理的可负担程度、护理质量和公众参与。总体而言，死亡质量和</w:t>
      </w:r>
      <w:r>
        <w:rPr>
          <w:rFonts w:hint="eastAsia" w:asciiTheme="majorEastAsia" w:hAnsiTheme="majorEastAsia" w:eastAsiaTheme="majorEastAsia" w:cstheme="majorEastAsia"/>
          <w:sz w:val="24"/>
          <w:szCs w:val="24"/>
          <w:lang w:val="en-US" w:eastAsia="zh-Hans"/>
        </w:rPr>
        <w:t>收入水平</w:t>
      </w:r>
      <w:r>
        <w:rPr>
          <w:rFonts w:hint="eastAsia" w:asciiTheme="majorEastAsia" w:hAnsiTheme="majorEastAsia" w:eastAsiaTheme="majorEastAsia" w:cstheme="majorEastAsia"/>
          <w:sz w:val="24"/>
          <w:szCs w:val="24"/>
          <w:lang w:val="en-US" w:eastAsia="zh-CN"/>
        </w:rPr>
        <w:t>基本成正相关，而富裕国家也通常集中出现在排名前面。</w:t>
      </w:r>
      <w:r>
        <w:rPr>
          <w:rFonts w:hint="eastAsia" w:asciiTheme="majorEastAsia" w:hAnsiTheme="majorEastAsia" w:eastAsiaTheme="majorEastAsia" w:cstheme="majorEastAsia"/>
          <w:sz w:val="24"/>
          <w:szCs w:val="24"/>
          <w:lang w:val="en-US" w:eastAsia="zh-Hans"/>
        </w:rPr>
        <w:t>然而需要特别强调的是</w:t>
      </w:r>
      <w:r>
        <w:rPr>
          <w:rFonts w:hint="eastAsia" w:asciiTheme="majorEastAsia" w:hAnsiTheme="majorEastAsia" w:eastAsiaTheme="majorEastAsia" w:cstheme="majorEastAsia"/>
          <w:sz w:val="24"/>
          <w:szCs w:val="24"/>
          <w:lang w:eastAsia="zh-Hans"/>
        </w:rPr>
        <w:t>，</w:t>
      </w:r>
      <w:r>
        <w:rPr>
          <w:rFonts w:hint="eastAsia" w:asciiTheme="majorEastAsia" w:hAnsiTheme="majorEastAsia" w:eastAsiaTheme="majorEastAsia" w:cstheme="majorEastAsia"/>
          <w:sz w:val="24"/>
          <w:szCs w:val="24"/>
          <w:lang w:val="en-US" w:eastAsia="zh-Hans"/>
        </w:rPr>
        <w:t>我国作为GDP稳居全球第二的强国</w:t>
      </w:r>
      <w:r>
        <w:rPr>
          <w:rFonts w:hint="eastAsia" w:asciiTheme="majorEastAsia" w:hAnsiTheme="majorEastAsia" w:eastAsiaTheme="majorEastAsia" w:cstheme="majorEastAsia"/>
          <w:sz w:val="24"/>
          <w:szCs w:val="24"/>
          <w:lang w:eastAsia="zh-Hans"/>
        </w:rPr>
        <w:t>，</w:t>
      </w:r>
      <w:r>
        <w:rPr>
          <w:rFonts w:hint="eastAsia" w:asciiTheme="majorEastAsia" w:hAnsiTheme="majorEastAsia" w:eastAsiaTheme="majorEastAsia" w:cstheme="majorEastAsia"/>
          <w:sz w:val="24"/>
          <w:szCs w:val="24"/>
          <w:lang w:val="en-US" w:eastAsia="zh-Hans"/>
        </w:rPr>
        <w:t>在这</w:t>
      </w:r>
      <w:r>
        <w:rPr>
          <w:rFonts w:hint="eastAsia" w:asciiTheme="majorEastAsia" w:hAnsiTheme="majorEastAsia" w:eastAsiaTheme="majorEastAsia" w:cstheme="majorEastAsia"/>
          <w:sz w:val="24"/>
          <w:szCs w:val="24"/>
          <w:lang w:eastAsia="zh-Hans"/>
        </w:rPr>
        <w:t>80</w:t>
      </w:r>
      <w:r>
        <w:rPr>
          <w:rFonts w:hint="eastAsia" w:asciiTheme="majorEastAsia" w:hAnsiTheme="majorEastAsia" w:eastAsiaTheme="majorEastAsia" w:cstheme="majorEastAsia"/>
          <w:sz w:val="24"/>
          <w:szCs w:val="24"/>
          <w:lang w:val="en-US" w:eastAsia="zh-Hans"/>
        </w:rPr>
        <w:t>个国家的排名中却只位列</w:t>
      </w:r>
      <w:r>
        <w:rPr>
          <w:rFonts w:hint="eastAsia" w:asciiTheme="majorEastAsia" w:hAnsiTheme="majorEastAsia" w:eastAsiaTheme="majorEastAsia" w:cstheme="majorEastAsia"/>
          <w:sz w:val="24"/>
          <w:szCs w:val="24"/>
          <w:lang w:eastAsia="zh-Hans"/>
        </w:rPr>
        <w:t>71</w:t>
      </w:r>
      <w:r>
        <w:rPr>
          <w:rFonts w:hint="eastAsia" w:asciiTheme="majorEastAsia" w:hAnsiTheme="majorEastAsia" w:eastAsiaTheme="majorEastAsia" w:cstheme="majorEastAsia"/>
          <w:sz w:val="24"/>
          <w:szCs w:val="24"/>
          <w:lang w:val="en-US" w:eastAsia="zh-Hans"/>
        </w:rPr>
        <w:t>名</w:t>
      </w:r>
      <w:r>
        <w:rPr>
          <w:rFonts w:hint="eastAsia" w:asciiTheme="majorEastAsia" w:hAnsiTheme="majorEastAsia" w:eastAsiaTheme="majorEastAsia" w:cstheme="majorEastAsia"/>
          <w:sz w:val="24"/>
          <w:szCs w:val="24"/>
          <w:lang w:eastAsia="zh-Hans"/>
        </w:rPr>
        <w:t>。</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lang w:eastAsia="zh-Hans"/>
        </w:rPr>
      </w:pPr>
    </w:p>
    <w:p>
      <w:pPr>
        <w:pageBreakBefore w:val="0"/>
        <w:kinsoku/>
        <w:wordWrap/>
        <w:overflowPunct/>
        <w:topLinePunct w:val="0"/>
        <w:autoSpaceDE/>
        <w:autoSpaceDN/>
        <w:bidi w:val="0"/>
        <w:adjustRightInd/>
        <w:snapToGrid/>
        <w:spacing w:line="360" w:lineRule="auto"/>
        <w:jc w:val="center"/>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rPr>
        <w:drawing>
          <wp:inline distT="0" distB="0" distL="114300" distR="114300">
            <wp:extent cx="5297170" cy="2835275"/>
            <wp:effectExtent l="0" t="0" r="6350" b="1460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7" cstate="print"/>
                    <a:srcRect t="13318"/>
                    <a:stretch>
                      <a:fillRect/>
                    </a:stretch>
                  </pic:blipFill>
                  <pic:spPr>
                    <a:xfrm>
                      <a:off x="0" y="0"/>
                      <a:ext cx="5297170" cy="2835275"/>
                    </a:xfrm>
                    <a:prstGeom prst="rect">
                      <a:avLst/>
                    </a:prstGeom>
                    <a:noFill/>
                    <a:ln w="9525">
                      <a:noFill/>
                      <a:miter lim="800000"/>
                      <a:headEnd/>
                      <a:tailEnd/>
                    </a:ln>
                    <a:effectLst/>
                  </pic:spPr>
                </pic:pic>
              </a:graphicData>
            </a:graphic>
          </wp:inline>
        </w:drawing>
      </w:r>
    </w:p>
    <w:p>
      <w:pPr>
        <w:pageBreakBefore w:val="0"/>
        <w:kinsoku/>
        <w:wordWrap/>
        <w:overflowPunct/>
        <w:topLinePunct w:val="0"/>
        <w:autoSpaceDE/>
        <w:autoSpaceDN/>
        <w:bidi w:val="0"/>
        <w:adjustRightInd/>
        <w:snapToGrid/>
        <w:spacing w:line="360" w:lineRule="auto"/>
        <w:jc w:val="center"/>
        <w:textAlignment w:val="auto"/>
        <w:rPr>
          <w:rFonts w:hint="eastAsia" w:asciiTheme="majorEastAsia" w:hAnsiTheme="majorEastAsia" w:eastAsiaTheme="majorEastAsia" w:cstheme="majorEastAsia"/>
        </w:rPr>
      </w:pPr>
    </w:p>
    <w:p>
      <w:pPr>
        <w:pageBreakBefore w:val="0"/>
        <w:kinsoku/>
        <w:wordWrap/>
        <w:overflowPunct/>
        <w:topLinePunct w:val="0"/>
        <w:autoSpaceDE/>
        <w:autoSpaceDN/>
        <w:bidi w:val="0"/>
        <w:adjustRightInd/>
        <w:snapToGrid/>
        <w:spacing w:line="360" w:lineRule="auto"/>
        <w:jc w:val="center"/>
        <w:textAlignment w:val="auto"/>
        <w:rPr>
          <w:rFonts w:hint="eastAsia" w:asciiTheme="majorEastAsia" w:hAnsiTheme="majorEastAsia" w:eastAsiaTheme="majorEastAsia" w:cstheme="majorEastAsia"/>
          <w:szCs w:val="22"/>
          <w:lang w:val="en-US" w:eastAsia="zh-CN"/>
        </w:rPr>
      </w:pPr>
      <w:r>
        <w:rPr>
          <w:rFonts w:hint="eastAsia" w:asciiTheme="majorEastAsia" w:hAnsiTheme="majorEastAsia" w:eastAsiaTheme="majorEastAsia" w:cstheme="majorEastAsia"/>
          <w:szCs w:val="22"/>
          <w:lang w:val="en-US" w:eastAsia="zh-Hans"/>
        </w:rPr>
        <w:t>图</w:t>
      </w:r>
      <w:r>
        <w:rPr>
          <w:rFonts w:hint="eastAsia" w:asciiTheme="majorEastAsia" w:hAnsiTheme="majorEastAsia" w:eastAsiaTheme="majorEastAsia" w:cstheme="majorEastAsia"/>
          <w:szCs w:val="22"/>
          <w:lang w:val="en-US" w:eastAsia="zh-CN"/>
        </w:rPr>
        <w:t>1-3 2015年度死亡质量年报：全球缓和医疗水平排序（中国）</w:t>
      </w:r>
    </w:p>
    <w:p>
      <w:pPr>
        <w:pageBreakBefore w:val="0"/>
        <w:kinsoku/>
        <w:wordWrap/>
        <w:overflowPunct/>
        <w:topLinePunct w:val="0"/>
        <w:autoSpaceDE/>
        <w:autoSpaceDN/>
        <w:bidi w:val="0"/>
        <w:adjustRightInd/>
        <w:snapToGrid/>
        <w:spacing w:line="360" w:lineRule="auto"/>
        <w:jc w:val="center"/>
        <w:textAlignment w:val="auto"/>
        <w:rPr>
          <w:rFonts w:hint="eastAsia" w:asciiTheme="majorEastAsia" w:hAnsiTheme="majorEastAsia" w:eastAsiaTheme="majorEastAsia" w:cstheme="majorEastAsia"/>
          <w:szCs w:val="22"/>
          <w:lang w:val="en-US" w:eastAsia="zh-Hans"/>
        </w:rPr>
      </w:pPr>
    </w:p>
    <w:p>
      <w:pPr>
        <w:keepNext/>
        <w:keepLines/>
        <w:spacing w:before="120" w:after="120" w:line="360" w:lineRule="auto"/>
        <w:outlineLvl w:val="1"/>
        <w:rPr>
          <w:rFonts w:hint="eastAsia" w:asciiTheme="majorEastAsia" w:hAnsiTheme="majorEastAsia" w:eastAsiaTheme="majorEastAsia" w:cstheme="majorEastAsia"/>
          <w:sz w:val="28"/>
          <w:szCs w:val="28"/>
          <w:lang w:val="en-US" w:eastAsia="zh-Hans"/>
        </w:rPr>
      </w:pPr>
      <w:r>
        <w:rPr>
          <w:rFonts w:hint="eastAsia" w:asciiTheme="majorEastAsia" w:hAnsiTheme="majorEastAsia" w:eastAsiaTheme="majorEastAsia" w:cstheme="majorEastAsia"/>
          <w:b/>
          <w:bCs/>
          <w:color w:val="000000" w:themeColor="text1"/>
          <w:sz w:val="28"/>
          <w:szCs w:val="28"/>
          <w:lang w:val="en-US" w:eastAsia="zh-CN"/>
          <w14:textFill>
            <w14:solidFill>
              <w14:schemeClr w14:val="tx1"/>
            </w14:solidFill>
          </w14:textFill>
        </w:rPr>
        <w:t>其他重点问题</w:t>
      </w:r>
    </w:p>
    <w:p>
      <w:pPr>
        <w:keepNext/>
        <w:keepLines/>
        <w:spacing w:before="120" w:after="120" w:line="360" w:lineRule="auto"/>
        <w:outlineLvl w:val="1"/>
        <w:rPr>
          <w:rFonts w:hint="eastAsia" w:asciiTheme="majorEastAsia" w:hAnsiTheme="majorEastAsia" w:eastAsiaTheme="majorEastAsia" w:cstheme="majorEastAsia"/>
          <w:sz w:val="24"/>
          <w:szCs w:val="24"/>
          <w:lang w:val="en-US" w:eastAsia="zh-Hans"/>
        </w:rPr>
      </w:pPr>
      <w:r>
        <w:rPr>
          <w:rFonts w:hint="eastAsia" w:asciiTheme="majorEastAsia" w:hAnsiTheme="majorEastAsia" w:eastAsiaTheme="majorEastAsia" w:cstheme="majorEastAsia"/>
          <w:b/>
          <w:bCs/>
          <w:color w:val="000000" w:themeColor="text1"/>
          <w:sz w:val="24"/>
          <w:szCs w:val="24"/>
          <w:lang w:val="en-US" w:eastAsia="zh-CN"/>
          <w14:textFill>
            <w14:solidFill>
              <w14:schemeClr w14:val="tx1"/>
            </w14:solidFill>
          </w14:textFill>
        </w:rPr>
        <w:t>1.发展失衡</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Hans"/>
        </w:rPr>
        <w:t>目前</w:t>
      </w:r>
      <w:r>
        <w:rPr>
          <w:rFonts w:hint="eastAsia" w:asciiTheme="majorEastAsia" w:hAnsiTheme="majorEastAsia" w:eastAsiaTheme="majorEastAsia" w:cstheme="majorEastAsia"/>
          <w:sz w:val="24"/>
          <w:szCs w:val="24"/>
          <w:lang w:val="en-US" w:eastAsia="zh-CN"/>
        </w:rPr>
        <w:t>我国的</w:t>
      </w:r>
      <w:r>
        <w:rPr>
          <w:rFonts w:hint="eastAsia" w:asciiTheme="majorEastAsia" w:hAnsiTheme="majorEastAsia" w:eastAsiaTheme="majorEastAsia" w:cstheme="majorEastAsia"/>
          <w:sz w:val="24"/>
          <w:szCs w:val="24"/>
          <w:lang w:val="en-US" w:eastAsia="zh-Hans"/>
        </w:rPr>
        <w:t>安宁疗护试点城市仅有</w:t>
      </w:r>
      <w:r>
        <w:rPr>
          <w:rFonts w:hint="eastAsia" w:asciiTheme="majorEastAsia" w:hAnsiTheme="majorEastAsia" w:eastAsiaTheme="majorEastAsia" w:cstheme="majorEastAsia"/>
          <w:sz w:val="24"/>
          <w:szCs w:val="24"/>
          <w:lang w:val="en-US" w:eastAsia="zh-CN"/>
        </w:rPr>
        <w:t>76</w:t>
      </w:r>
      <w:r>
        <w:rPr>
          <w:rFonts w:hint="eastAsia" w:asciiTheme="majorEastAsia" w:hAnsiTheme="majorEastAsia" w:eastAsiaTheme="majorEastAsia" w:cstheme="majorEastAsia"/>
          <w:sz w:val="24"/>
          <w:szCs w:val="24"/>
          <w:lang w:val="en-US" w:eastAsia="zh-Hans"/>
        </w:rPr>
        <w:t>个</w:t>
      </w:r>
      <w:r>
        <w:rPr>
          <w:rFonts w:hint="eastAsia" w:asciiTheme="majorEastAsia" w:hAnsiTheme="majorEastAsia" w:eastAsiaTheme="majorEastAsia" w:cstheme="majorEastAsia"/>
          <w:sz w:val="24"/>
          <w:szCs w:val="24"/>
          <w:lang w:eastAsia="zh-Hans"/>
        </w:rPr>
        <w:t>，</w:t>
      </w:r>
      <w:r>
        <w:rPr>
          <w:rFonts w:hint="eastAsia" w:asciiTheme="majorEastAsia" w:hAnsiTheme="majorEastAsia" w:eastAsiaTheme="majorEastAsia" w:cstheme="majorEastAsia"/>
          <w:sz w:val="24"/>
          <w:szCs w:val="24"/>
          <w:lang w:val="en-US" w:eastAsia="zh-CN"/>
        </w:rPr>
        <w:t>很多省份仅在大城市大医院开展安宁疗护试点工作，且尚有很多城市未设置安宁疗护专门机构或病区，无法满足群众的安宁疗护服务需求。</w:t>
      </w:r>
    </w:p>
    <w:p>
      <w:pPr>
        <w:keepNext/>
        <w:keepLines/>
        <w:spacing w:before="120" w:after="120" w:line="360" w:lineRule="auto"/>
        <w:outlineLvl w:val="1"/>
        <w:rPr>
          <w:rFonts w:hint="eastAsia" w:asciiTheme="majorEastAsia" w:hAnsiTheme="majorEastAsia" w:eastAsiaTheme="majorEastAsia" w:cstheme="majorEastAsia"/>
          <w:b/>
          <w:bCs/>
          <w:color w:val="000000" w:themeColor="text1"/>
          <w:sz w:val="24"/>
          <w:szCs w:val="24"/>
          <w:lang w:val="en-US" w:eastAsia="zh-CN"/>
          <w14:textFill>
            <w14:solidFill>
              <w14:schemeClr w14:val="tx1"/>
            </w14:solidFill>
          </w14:textFill>
        </w:rPr>
      </w:pPr>
      <w:r>
        <w:rPr>
          <w:rFonts w:hint="eastAsia" w:asciiTheme="majorEastAsia" w:hAnsiTheme="majorEastAsia" w:eastAsiaTheme="majorEastAsia" w:cstheme="majorEastAsia"/>
          <w:b/>
          <w:bCs/>
          <w:color w:val="000000" w:themeColor="text1"/>
          <w:sz w:val="24"/>
          <w:szCs w:val="24"/>
          <w:lang w:val="en-US" w:eastAsia="zh-CN"/>
          <w14:textFill>
            <w14:solidFill>
              <w14:schemeClr w14:val="tx1"/>
            </w14:solidFill>
          </w14:textFill>
        </w:rPr>
        <w:t>2.质量低下，缺乏协作</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当下看来，我国能够提供安宁疗护服务的养老机构、康复机构、安宁疗护机构等基层组织设施条件差，医护人员不充足，专业水平低，导致服务质量低下，因而从根本上产品服务上无法取得公众的信任。</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安宁疗护工作开展的主体是医疗机构，从事和推动安宁疗护工作的主要为医护人员，同样缺少多学科共同协作的机制。</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b w:val="0"/>
          <w:bCs w:val="0"/>
          <w:sz w:val="24"/>
          <w:szCs w:val="24"/>
          <w:lang w:val="en-US" w:eastAsia="zh-CN"/>
        </w:rPr>
      </w:pPr>
    </w:p>
    <w:p>
      <w:pPr>
        <w:keepNext/>
        <w:keepLines/>
        <w:spacing w:before="120" w:after="120" w:line="360" w:lineRule="auto"/>
        <w:outlineLvl w:val="1"/>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bCs/>
          <w:color w:val="000000" w:themeColor="text1"/>
          <w:sz w:val="24"/>
          <w:szCs w:val="24"/>
          <w:lang w:val="en-US" w:eastAsia="zh-CN"/>
          <w14:textFill>
            <w14:solidFill>
              <w14:schemeClr w14:val="tx1"/>
            </w14:solidFill>
          </w14:textFill>
        </w:rPr>
        <w:t>3.概念模糊，普及不足</w:t>
      </w:r>
    </w:p>
    <w:p>
      <w:pPr>
        <w:pageBreakBefore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color w:val="000000" w:themeColor="text1"/>
          <w:sz w:val="24"/>
          <w:szCs w:val="24"/>
          <w:lang w:val="en-US" w:eastAsia="zh-CN"/>
          <w14:textFill>
            <w14:solidFill>
              <w14:schemeClr w14:val="tx1"/>
            </w14:solidFill>
          </w14:textFill>
        </w:rPr>
      </w:pPr>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我国</w:t>
      </w:r>
      <w:r>
        <w:rPr>
          <w:rFonts w:hint="eastAsia" w:asciiTheme="majorEastAsia" w:hAnsiTheme="majorEastAsia" w:eastAsiaTheme="majorEastAsia" w:cstheme="majorEastAsia"/>
          <w:b w:val="0"/>
          <w:bCs w:val="0"/>
          <w:color w:val="000000" w:themeColor="text1"/>
          <w:sz w:val="24"/>
          <w:szCs w:val="24"/>
          <w:lang w:val="en-US" w:eastAsia="zh-Hans"/>
          <w14:textFill>
            <w14:solidFill>
              <w14:schemeClr w14:val="tx1"/>
            </w14:solidFill>
          </w14:textFill>
        </w:rPr>
        <w:t>大部分人对于</w:t>
      </w:r>
      <w:r>
        <w:rPr>
          <w:rFonts w:hint="eastAsia" w:asciiTheme="majorEastAsia" w:hAnsiTheme="majorEastAsia" w:eastAsiaTheme="majorEastAsia" w:cstheme="majorEastAsia"/>
          <w:color w:val="000000" w:themeColor="text1"/>
          <w:sz w:val="24"/>
          <w:szCs w:val="24"/>
          <w:lang w:val="en-US" w:eastAsia="zh-Hans"/>
          <w14:textFill>
            <w14:solidFill>
              <w14:schemeClr w14:val="tx1"/>
            </w14:solidFill>
          </w14:textFill>
        </w:rPr>
        <w:t>“安宁疗护”</w:t>
      </w:r>
      <w:r>
        <w:rPr>
          <w:rFonts w:hint="eastAsia" w:asciiTheme="majorEastAsia" w:hAnsiTheme="majorEastAsia" w:eastAsiaTheme="majorEastAsia" w:cstheme="majorEastAsia"/>
          <w:color w:val="000000" w:themeColor="text1"/>
          <w:sz w:val="24"/>
          <w:szCs w:val="24"/>
          <w:lang w:val="en-US" w:eastAsia="zh-CN"/>
          <w14:textFill>
            <w14:solidFill>
              <w14:schemeClr w14:val="tx1"/>
            </w14:solidFill>
          </w14:textFill>
        </w:rPr>
        <w:t>这一</w:t>
      </w:r>
      <w:r>
        <w:rPr>
          <w:rFonts w:hint="eastAsia" w:asciiTheme="majorEastAsia" w:hAnsiTheme="majorEastAsia" w:eastAsiaTheme="majorEastAsia" w:cstheme="majorEastAsia"/>
          <w:color w:val="000000" w:themeColor="text1"/>
          <w:sz w:val="24"/>
          <w:szCs w:val="24"/>
          <w:lang w:val="en-US" w:eastAsia="zh-Hans"/>
          <w14:textFill>
            <w14:solidFill>
              <w14:schemeClr w14:val="tx1"/>
            </w14:solidFill>
          </w14:textFill>
        </w:rPr>
        <w:t>概念比较模糊</w:t>
      </w:r>
      <w:r>
        <w:rPr>
          <w:rFonts w:hint="eastAsia" w:asciiTheme="majorEastAsia" w:hAnsiTheme="majorEastAsia" w:eastAsiaTheme="majorEastAsia" w:cstheme="majorEastAsia"/>
          <w:color w:val="000000" w:themeColor="text1"/>
          <w:sz w:val="24"/>
          <w:szCs w:val="24"/>
          <w:lang w:eastAsia="zh-Hans"/>
          <w14:textFill>
            <w14:solidFill>
              <w14:schemeClr w14:val="tx1"/>
            </w14:solidFill>
          </w14:textFill>
        </w:rPr>
        <w:t>，</w:t>
      </w:r>
      <w:r>
        <w:rPr>
          <w:rFonts w:hint="eastAsia" w:asciiTheme="majorEastAsia" w:hAnsiTheme="majorEastAsia" w:eastAsiaTheme="majorEastAsia" w:cstheme="majorEastAsia"/>
          <w:color w:val="000000" w:themeColor="text1"/>
          <w:sz w:val="24"/>
          <w:szCs w:val="24"/>
          <w:lang w:val="en-US" w:eastAsia="zh-Hans"/>
          <w14:textFill>
            <w14:solidFill>
              <w14:schemeClr w14:val="tx1"/>
            </w14:solidFill>
          </w14:textFill>
        </w:rPr>
        <w:t>常常</w:t>
      </w:r>
      <w:r>
        <w:rPr>
          <w:rFonts w:hint="eastAsia" w:asciiTheme="majorEastAsia" w:hAnsiTheme="majorEastAsia" w:eastAsiaTheme="majorEastAsia" w:cstheme="majorEastAsia"/>
          <w:color w:val="000000" w:themeColor="text1"/>
          <w:sz w:val="24"/>
          <w:szCs w:val="24"/>
          <w:lang w:val="en-US" w:eastAsia="zh-CN"/>
          <w14:textFill>
            <w14:solidFill>
              <w14:schemeClr w14:val="tx1"/>
            </w14:solidFill>
          </w14:textFill>
        </w:rPr>
        <w:t>将其</w:t>
      </w:r>
      <w:r>
        <w:rPr>
          <w:rFonts w:hint="eastAsia" w:asciiTheme="majorEastAsia" w:hAnsiTheme="majorEastAsia" w:eastAsiaTheme="majorEastAsia" w:cstheme="majorEastAsia"/>
          <w:color w:val="000000" w:themeColor="text1"/>
          <w:sz w:val="24"/>
          <w:szCs w:val="24"/>
          <w:lang w:val="en-US" w:eastAsia="zh-Hans"/>
          <w14:textFill>
            <w14:solidFill>
              <w14:schemeClr w14:val="tx1"/>
            </w14:solidFill>
          </w14:textFill>
        </w:rPr>
        <w:t>与“安乐死”混为一谈</w:t>
      </w:r>
      <w:r>
        <w:rPr>
          <w:rFonts w:hint="eastAsia" w:asciiTheme="majorEastAsia" w:hAnsiTheme="majorEastAsia" w:eastAsiaTheme="majorEastAsia" w:cstheme="majorEastAsia"/>
          <w:color w:val="000000" w:themeColor="text1"/>
          <w:sz w:val="24"/>
          <w:szCs w:val="24"/>
          <w:lang w:val="en-US" w:eastAsia="zh-CN"/>
          <w14:textFill>
            <w14:solidFill>
              <w14:schemeClr w14:val="tx1"/>
            </w14:solidFill>
          </w14:textFill>
        </w:rPr>
        <w:t>，</w:t>
      </w:r>
      <w:r>
        <w:rPr>
          <w:rFonts w:hint="eastAsia" w:asciiTheme="majorEastAsia" w:hAnsiTheme="majorEastAsia" w:eastAsiaTheme="majorEastAsia" w:cstheme="majorEastAsia"/>
          <w:color w:val="000000" w:themeColor="text1"/>
          <w:sz w:val="24"/>
          <w:szCs w:val="24"/>
          <w:lang w:val="en-US" w:eastAsia="zh-Hans"/>
          <w14:textFill>
            <w14:solidFill>
              <w14:schemeClr w14:val="tx1"/>
            </w14:solidFill>
          </w14:textFill>
        </w:rPr>
        <w:t>实际上</w:t>
      </w:r>
      <w:r>
        <w:rPr>
          <w:rFonts w:hint="eastAsia" w:asciiTheme="majorEastAsia" w:hAnsiTheme="majorEastAsia" w:eastAsiaTheme="majorEastAsia" w:cstheme="majorEastAsia"/>
          <w:color w:val="000000" w:themeColor="text1"/>
          <w:sz w:val="24"/>
          <w:szCs w:val="24"/>
          <w:lang w:val="en-US" w:eastAsia="zh-CN"/>
          <w14:textFill>
            <w14:solidFill>
              <w14:schemeClr w14:val="tx1"/>
            </w14:solidFill>
          </w14:textFill>
        </w:rPr>
        <w:t>二者</w:t>
      </w:r>
      <w:r>
        <w:rPr>
          <w:rFonts w:hint="eastAsia" w:asciiTheme="majorEastAsia" w:hAnsiTheme="majorEastAsia" w:eastAsiaTheme="majorEastAsia" w:cstheme="majorEastAsia"/>
          <w:color w:val="000000" w:themeColor="text1"/>
          <w:sz w:val="24"/>
          <w:szCs w:val="24"/>
          <w:lang w:val="en-US" w:eastAsia="zh-Hans"/>
          <w14:textFill>
            <w14:solidFill>
              <w14:schemeClr w14:val="tx1"/>
            </w14:solidFill>
          </w14:textFill>
        </w:rPr>
        <w:t>截然不同</w:t>
      </w:r>
      <w:r>
        <w:rPr>
          <w:rFonts w:hint="eastAsia" w:asciiTheme="majorEastAsia" w:hAnsiTheme="majorEastAsia" w:eastAsiaTheme="majorEastAsia" w:cstheme="majorEastAsia"/>
          <w:color w:val="000000" w:themeColor="text1"/>
          <w:sz w:val="24"/>
          <w:szCs w:val="24"/>
          <w:lang w:eastAsia="zh-CN"/>
          <w14:textFill>
            <w14:solidFill>
              <w14:schemeClr w14:val="tx1"/>
            </w14:solidFill>
          </w14:textFill>
        </w:rPr>
        <w:t>。</w:t>
      </w:r>
      <w:r>
        <w:rPr>
          <w:rFonts w:hint="eastAsia" w:asciiTheme="majorEastAsia" w:hAnsiTheme="majorEastAsia" w:eastAsiaTheme="majorEastAsia" w:cstheme="majorEastAsia"/>
          <w:color w:val="000000" w:themeColor="text1"/>
          <w:sz w:val="24"/>
          <w:szCs w:val="24"/>
          <w:lang w:val="en-US" w:eastAsia="zh-CN"/>
          <w14:textFill>
            <w14:solidFill>
              <w14:schemeClr w14:val="tx1"/>
            </w14:solidFill>
          </w14:textFill>
        </w:rPr>
        <w:t>安宁疗护</w:t>
      </w:r>
      <w:r>
        <w:rPr>
          <w:rFonts w:hint="eastAsia" w:asciiTheme="majorEastAsia" w:hAnsiTheme="majorEastAsia" w:eastAsiaTheme="majorEastAsia" w:cstheme="majorEastAsia"/>
          <w:color w:val="000000" w:themeColor="text1"/>
          <w:sz w:val="24"/>
          <w:szCs w:val="24"/>
          <w:lang w:val="en-US" w:eastAsia="zh-Hans"/>
          <w14:textFill>
            <w14:solidFill>
              <w14:schemeClr w14:val="tx1"/>
            </w14:solidFill>
          </w14:textFill>
        </w:rPr>
        <w:t>是以临终患者和家属为中心，以多学科协作模式进行，主要内容包括疼痛及其他症状控制，舒适照护，心理、精神及社会支持等</w:t>
      </w:r>
      <w:r>
        <w:rPr>
          <w:rFonts w:hint="eastAsia" w:asciiTheme="majorEastAsia" w:hAnsiTheme="majorEastAsia" w:eastAsiaTheme="majorEastAsia" w:cstheme="majorEastAsia"/>
          <w:color w:val="000000" w:themeColor="text1"/>
          <w:sz w:val="24"/>
          <w:szCs w:val="24"/>
          <w:lang w:val="en-US" w:eastAsia="zh-CN"/>
          <w14:textFill>
            <w14:solidFill>
              <w14:schemeClr w14:val="tx1"/>
            </w14:solidFill>
          </w14:textFill>
        </w:rPr>
        <w:t>；安乐死则是对现代医学濒临死亡且无法挽救的患者，在患者请求下医生采取措施提前结束其生命，减缓其病痛。</w:t>
      </w:r>
    </w:p>
    <w:p>
      <w:pPr>
        <w:pageBreakBefore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color w:val="000000" w:themeColor="text1"/>
          <w:sz w:val="24"/>
          <w:szCs w:val="24"/>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24"/>
          <w:szCs w:val="24"/>
          <w:lang w:val="en-US" w:eastAsia="zh-CN"/>
          <w14:textFill>
            <w14:solidFill>
              <w14:schemeClr w14:val="tx1"/>
            </w14:solidFill>
          </w14:textFill>
        </w:rPr>
        <w:t>由于忌讳死亡、回避死亡教育的风气以及“优逝”理念的尚未普及，临终绝症患者的家属往往选择拼尽全力治疗，以“人在”“竭治”为旨归，但这往往会造成过度治疗的状况。高危患者对于医疗资源的过度占用也是对社会资源的不合理利用。倡导安宁疗护，在一定程度上可以更好地解放社会医疗资源。</w:t>
      </w:r>
    </w:p>
    <w:p>
      <w:pPr>
        <w:pageBreakBefore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color w:val="000000" w:themeColor="text1"/>
          <w:sz w:val="24"/>
          <w:szCs w:val="24"/>
          <w:lang w:val="en-US" w:eastAsia="zh-CN"/>
          <w14:textFill>
            <w14:solidFill>
              <w14:schemeClr w14:val="tx1"/>
            </w14:solidFill>
          </w14:textFill>
        </w:rPr>
      </w:pPr>
    </w:p>
    <w:p>
      <w:pPr>
        <w:keepNext/>
        <w:keepLines/>
        <w:spacing w:before="120" w:after="120" w:line="360" w:lineRule="auto"/>
        <w:outlineLvl w:val="1"/>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b/>
          <w:bCs/>
          <w:color w:val="000000" w:themeColor="text1"/>
          <w:sz w:val="24"/>
          <w:szCs w:val="24"/>
          <w:lang w:val="en-US" w:eastAsia="zh-CN"/>
          <w14:textFill>
            <w14:solidFill>
              <w14:schemeClr w14:val="tx1"/>
            </w14:solidFill>
          </w14:textFill>
        </w:rPr>
        <w:t>4.受众狭隘，亟待推广</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当下我国的安宁疗护人群绝大多数为恶性肿瘤晚期患者，而心脑血管疾病、呼吸系统疾病患者的安宁疗护市场潜力尚未被有效发掘。此外，我国安宁疗护面向对象多为老年人，而对患有白血病和先天遗传病的儿童群体关注同样较少。</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lang w:val="en-US" w:eastAsia="zh-CN"/>
        </w:rPr>
      </w:pP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lang w:val="en-US" w:eastAsia="zh-CN"/>
        </w:rPr>
      </w:pP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lang w:val="en-US" w:eastAsia="zh-CN"/>
        </w:rPr>
      </w:pP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lang w:val="en-US" w:eastAsia="zh-CN"/>
        </w:rPr>
      </w:pPr>
    </w:p>
    <w:p>
      <w:pPr>
        <w:keepNext/>
        <w:keepLines/>
        <w:spacing w:before="120" w:after="120" w:line="360" w:lineRule="auto"/>
        <w:outlineLvl w:val="1"/>
        <w:rPr>
          <w:rFonts w:hint="eastAsia" w:asciiTheme="majorEastAsia" w:hAnsiTheme="majorEastAsia" w:eastAsiaTheme="majorEastAsia" w:cstheme="majorEastAsia"/>
          <w:b/>
          <w:bCs/>
          <w:color w:val="000000" w:themeColor="text1"/>
          <w:sz w:val="28"/>
          <w:szCs w:val="28"/>
          <w:lang w:val="en-US" w:eastAsia="zh-CN"/>
          <w14:textFill>
            <w14:solidFill>
              <w14:schemeClr w14:val="tx1"/>
            </w14:solidFill>
          </w14:textFill>
        </w:rPr>
      </w:pPr>
      <w:r>
        <w:rPr>
          <w:rFonts w:hint="eastAsia" w:asciiTheme="majorEastAsia" w:hAnsiTheme="majorEastAsia" w:eastAsiaTheme="majorEastAsia" w:cstheme="majorEastAsia"/>
          <w:b/>
          <w:bCs/>
          <w:color w:val="000000" w:themeColor="text1"/>
          <w:sz w:val="28"/>
          <w:szCs w:val="28"/>
          <w:lang w:val="en-US" w:eastAsia="zh-CN"/>
          <w14:textFill>
            <w14:solidFill>
              <w14:schemeClr w14:val="tx1"/>
            </w14:solidFill>
          </w14:textFill>
        </w:rPr>
        <w:t>国家政策分析：</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rPr>
        <w:t>2015年11月，国办转发的《关于推进医疗卫生与养老服务相结合指导意见的通知》中，明确提出养老机构可根据服务需求和自身能力，按相关规定申请开办临终关怀机构</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b/>
          <w:bCs/>
          <w:sz w:val="24"/>
          <w:szCs w:val="24"/>
        </w:rPr>
        <w:t>重点加强临终关怀机构建设</w:t>
      </w:r>
      <w:r>
        <w:rPr>
          <w:rFonts w:hint="eastAsia" w:asciiTheme="majorEastAsia" w:hAnsiTheme="majorEastAsia" w:eastAsiaTheme="majorEastAsia" w:cstheme="majorEastAsia"/>
          <w:sz w:val="24"/>
          <w:szCs w:val="24"/>
          <w:lang w:eastAsia="zh-CN"/>
        </w:rPr>
        <w:t>。</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2016年12月，国务院印发《“十三五”卫生与健康规划》（国发〔2016〕77号），鼓励基层医疗卫生机构根据服务需求增设安宁疗护病床</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完善</w:t>
      </w:r>
      <w:r>
        <w:rPr>
          <w:rFonts w:hint="eastAsia" w:asciiTheme="majorEastAsia" w:hAnsiTheme="majorEastAsia" w:eastAsiaTheme="majorEastAsia" w:cstheme="majorEastAsia"/>
          <w:b/>
          <w:bCs/>
          <w:sz w:val="24"/>
          <w:szCs w:val="24"/>
          <w:lang w:eastAsia="zh-CN"/>
        </w:rPr>
        <w:t>“</w:t>
      </w:r>
      <w:r>
        <w:rPr>
          <w:rFonts w:hint="eastAsia" w:asciiTheme="majorEastAsia" w:hAnsiTheme="majorEastAsia" w:eastAsiaTheme="majorEastAsia" w:cstheme="majorEastAsia"/>
          <w:b/>
          <w:bCs/>
          <w:sz w:val="24"/>
          <w:szCs w:val="24"/>
        </w:rPr>
        <w:t>治疗—康复—长期护理</w:t>
      </w:r>
      <w:r>
        <w:rPr>
          <w:rFonts w:hint="eastAsia" w:asciiTheme="majorEastAsia" w:hAnsiTheme="majorEastAsia" w:eastAsiaTheme="majorEastAsia" w:cstheme="majorEastAsia"/>
          <w:b/>
          <w:bCs/>
          <w:sz w:val="24"/>
          <w:szCs w:val="24"/>
          <w:lang w:eastAsia="zh-CN"/>
        </w:rPr>
        <w:t>”</w:t>
      </w:r>
      <w:r>
        <w:rPr>
          <w:rFonts w:hint="eastAsia" w:asciiTheme="majorEastAsia" w:hAnsiTheme="majorEastAsia" w:eastAsiaTheme="majorEastAsia" w:cstheme="majorEastAsia"/>
          <w:sz w:val="24"/>
          <w:szCs w:val="24"/>
        </w:rPr>
        <w:t>服务链，发展和加强康复、老年病、长期护理、慢性病管理、安宁疗护等接续性医疗机构。</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2017年</w:t>
      </w:r>
      <w:r>
        <w:rPr>
          <w:rFonts w:hint="eastAsia" w:asciiTheme="majorEastAsia" w:hAnsiTheme="majorEastAsia" w:eastAsiaTheme="majorEastAsia" w:cstheme="majorEastAsia"/>
          <w:sz w:val="24"/>
          <w:szCs w:val="24"/>
          <w:lang w:val="en-US" w:eastAsia="zh-CN"/>
        </w:rPr>
        <w:t>1月</w:t>
      </w:r>
      <w:r>
        <w:rPr>
          <w:rFonts w:hint="eastAsia" w:asciiTheme="majorEastAsia" w:hAnsiTheme="majorEastAsia" w:eastAsiaTheme="majorEastAsia" w:cstheme="majorEastAsia"/>
          <w:sz w:val="24"/>
          <w:szCs w:val="24"/>
        </w:rPr>
        <w:t>，国家卫生计生委印发《关于安宁疗护中心的基本标准和管理规范（试行）的通知》《关于印发安宁疗护实践指南（试行）的通知》，明确了安宁疗护中心的准入标准、服务管理和操作规范，</w:t>
      </w:r>
      <w:r>
        <w:rPr>
          <w:rFonts w:hint="eastAsia" w:asciiTheme="majorEastAsia" w:hAnsiTheme="majorEastAsia" w:eastAsiaTheme="majorEastAsia" w:cstheme="majorEastAsia"/>
          <w:b/>
          <w:bCs/>
          <w:sz w:val="24"/>
          <w:szCs w:val="24"/>
        </w:rPr>
        <w:t>促进</w:t>
      </w:r>
      <w:r>
        <w:rPr>
          <w:rFonts w:hint="eastAsia" w:asciiTheme="majorEastAsia" w:hAnsiTheme="majorEastAsia" w:eastAsiaTheme="majorEastAsia" w:cstheme="majorEastAsia"/>
          <w:b/>
          <w:bCs/>
          <w:sz w:val="24"/>
          <w:szCs w:val="24"/>
          <w:lang w:val="en-US" w:eastAsia="zh-CN"/>
        </w:rPr>
        <w:t>安宁疗护</w:t>
      </w:r>
      <w:r>
        <w:rPr>
          <w:rFonts w:hint="eastAsia" w:asciiTheme="majorEastAsia" w:hAnsiTheme="majorEastAsia" w:eastAsiaTheme="majorEastAsia" w:cstheme="majorEastAsia"/>
          <w:b/>
          <w:bCs/>
          <w:sz w:val="24"/>
          <w:szCs w:val="24"/>
        </w:rPr>
        <w:t>机构规范化建设</w:t>
      </w:r>
      <w:r>
        <w:rPr>
          <w:rFonts w:hint="eastAsia" w:asciiTheme="majorEastAsia" w:hAnsiTheme="majorEastAsia" w:eastAsiaTheme="majorEastAsia" w:cstheme="majorEastAsia"/>
          <w:sz w:val="24"/>
          <w:szCs w:val="24"/>
        </w:rPr>
        <w:t>。修改《医疗机构管理条例实施细则》，在医疗机构类别中增加了“安宁疗护中心”，</w:t>
      </w:r>
      <w:r>
        <w:rPr>
          <w:rFonts w:hint="eastAsia" w:asciiTheme="majorEastAsia" w:hAnsiTheme="majorEastAsia" w:eastAsiaTheme="majorEastAsia" w:cstheme="majorEastAsia"/>
          <w:b/>
          <w:bCs/>
          <w:sz w:val="24"/>
          <w:szCs w:val="24"/>
        </w:rPr>
        <w:t>进一步加强安宁疗护机构管理</w:t>
      </w:r>
      <w:r>
        <w:rPr>
          <w:rFonts w:hint="eastAsia" w:asciiTheme="majorEastAsia" w:hAnsiTheme="majorEastAsia" w:eastAsiaTheme="majorEastAsia" w:cstheme="majorEastAsia"/>
          <w:sz w:val="24"/>
          <w:szCs w:val="24"/>
        </w:rPr>
        <w:t>。</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2017年3月，国家卫生计生委联合12部门印发《“十三五”健康老龄化规划》，明确提出</w:t>
      </w:r>
      <w:r>
        <w:rPr>
          <w:rFonts w:hint="eastAsia" w:asciiTheme="majorEastAsia" w:hAnsiTheme="majorEastAsia" w:eastAsiaTheme="majorEastAsia" w:cstheme="majorEastAsia"/>
          <w:b/>
          <w:bCs/>
          <w:sz w:val="24"/>
          <w:szCs w:val="24"/>
        </w:rPr>
        <w:t>推动安宁疗护服务的发展</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t>支持有条件的养老机构按相关规定申请开办康复医院、护理院、中医医院、安宁疗护机构或医务室、护理站等，重点为失能、失智老人提供所需的医疗护理和生活照护服务。</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rPr>
        <w:t>2019年</w:t>
      </w:r>
      <w:r>
        <w:rPr>
          <w:rFonts w:hint="eastAsia" w:asciiTheme="majorEastAsia" w:hAnsiTheme="majorEastAsia" w:eastAsiaTheme="majorEastAsia" w:cstheme="majorEastAsia"/>
          <w:sz w:val="24"/>
          <w:szCs w:val="24"/>
          <w:lang w:val="en-US" w:eastAsia="zh-CN"/>
        </w:rPr>
        <w:t>5</w:t>
      </w:r>
      <w:r>
        <w:rPr>
          <w:rFonts w:hint="eastAsia" w:asciiTheme="majorEastAsia" w:hAnsiTheme="majorEastAsia" w:eastAsiaTheme="majorEastAsia" w:cstheme="majorEastAsia"/>
          <w:sz w:val="24"/>
          <w:szCs w:val="24"/>
        </w:rPr>
        <w:t>月，</w:t>
      </w:r>
      <w:r>
        <w:rPr>
          <w:rFonts w:hint="eastAsia" w:asciiTheme="majorEastAsia" w:hAnsiTheme="majorEastAsia" w:eastAsiaTheme="majorEastAsia" w:cstheme="majorEastAsia"/>
          <w:sz w:val="24"/>
          <w:szCs w:val="24"/>
          <w:lang w:val="en-US" w:eastAsia="zh-CN"/>
        </w:rPr>
        <w:t>国家卫生健康委印发《关于开展第二批安宁疗护试点工作的通知》</w:t>
      </w: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lang w:val="en-US" w:eastAsia="zh-CN"/>
        </w:rPr>
        <w:t>正式</w:t>
      </w:r>
      <w:r>
        <w:rPr>
          <w:rFonts w:hint="eastAsia" w:asciiTheme="majorEastAsia" w:hAnsiTheme="majorEastAsia" w:eastAsiaTheme="majorEastAsia" w:cstheme="majorEastAsia"/>
          <w:sz w:val="24"/>
          <w:szCs w:val="24"/>
        </w:rPr>
        <w:t>启动</w:t>
      </w:r>
      <w:r>
        <w:rPr>
          <w:rFonts w:hint="eastAsia" w:asciiTheme="majorEastAsia" w:hAnsiTheme="majorEastAsia" w:eastAsiaTheme="majorEastAsia" w:cstheme="majorEastAsia"/>
          <w:sz w:val="24"/>
          <w:szCs w:val="24"/>
          <w:lang w:val="en-US" w:eastAsia="zh-CN"/>
        </w:rPr>
        <w:t>第二批全国安宁疗护试点</w:t>
      </w:r>
      <w:r>
        <w:rPr>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b/>
          <w:bCs/>
          <w:sz w:val="24"/>
          <w:szCs w:val="24"/>
          <w:lang w:val="en-US" w:eastAsia="zh-CN"/>
        </w:rPr>
        <w:t>使</w:t>
      </w:r>
      <w:r>
        <w:rPr>
          <w:rFonts w:hint="eastAsia" w:asciiTheme="majorEastAsia" w:hAnsiTheme="majorEastAsia" w:eastAsiaTheme="majorEastAsia" w:cstheme="majorEastAsia"/>
          <w:b/>
          <w:bCs/>
          <w:sz w:val="24"/>
          <w:szCs w:val="24"/>
        </w:rPr>
        <w:t>安宁疗护在全国</w:t>
      </w:r>
      <w:r>
        <w:rPr>
          <w:rFonts w:hint="eastAsia" w:asciiTheme="majorEastAsia" w:hAnsiTheme="majorEastAsia" w:eastAsiaTheme="majorEastAsia" w:cstheme="majorEastAsia"/>
          <w:b/>
          <w:bCs/>
          <w:sz w:val="24"/>
          <w:szCs w:val="24"/>
          <w:lang w:val="en-US" w:eastAsia="zh-CN"/>
        </w:rPr>
        <w:t>范围内</w:t>
      </w:r>
      <w:r>
        <w:rPr>
          <w:rFonts w:hint="eastAsia" w:asciiTheme="majorEastAsia" w:hAnsiTheme="majorEastAsia" w:eastAsiaTheme="majorEastAsia" w:cstheme="majorEastAsia"/>
          <w:b/>
          <w:bCs/>
          <w:sz w:val="24"/>
          <w:szCs w:val="24"/>
        </w:rPr>
        <w:t>全面推开</w:t>
      </w:r>
      <w:r>
        <w:rPr>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lang w:val="en-US" w:eastAsia="zh-CN"/>
        </w:rPr>
        <w:t>浙江省温州市、浙江省嘉兴市位列其中。</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lang w:val="en-US" w:eastAsia="zh-CN"/>
        </w:rPr>
      </w:pPr>
    </w:p>
    <w:p>
      <w:pPr>
        <w:keepNext/>
        <w:keepLines/>
        <w:spacing w:before="120" w:after="120" w:line="360" w:lineRule="auto"/>
        <w:outlineLvl w:val="1"/>
        <w:rPr>
          <w:rFonts w:hint="eastAsia" w:asciiTheme="majorEastAsia" w:hAnsiTheme="majorEastAsia" w:eastAsiaTheme="majorEastAsia" w:cstheme="majorEastAsia"/>
          <w:b/>
          <w:bCs/>
          <w:color w:val="000000" w:themeColor="text1"/>
          <w:sz w:val="28"/>
          <w:szCs w:val="28"/>
          <w:lang w:val="en-US" w:eastAsia="zh-CN"/>
          <w14:textFill>
            <w14:solidFill>
              <w14:schemeClr w14:val="tx1"/>
            </w14:solidFill>
          </w14:textFill>
        </w:rPr>
      </w:pPr>
      <w:r>
        <w:rPr>
          <w:rFonts w:hint="eastAsia" w:asciiTheme="majorEastAsia" w:hAnsiTheme="majorEastAsia" w:eastAsiaTheme="majorEastAsia" w:cstheme="majorEastAsia"/>
          <w:b/>
          <w:bCs/>
          <w:color w:val="000000" w:themeColor="text1"/>
          <w:sz w:val="28"/>
          <w:szCs w:val="28"/>
          <w:lang w:val="en-US" w:eastAsia="zh-CN"/>
          <w14:textFill>
            <w14:solidFill>
              <w14:schemeClr w14:val="tx1"/>
            </w14:solidFill>
          </w14:textFill>
        </w:rPr>
        <w:t>地方发展分析：</w:t>
      </w:r>
    </w:p>
    <w:p>
      <w:pPr>
        <w:pageBreakBefore w:val="0"/>
        <w:kinsoku/>
        <w:wordWrap/>
        <w:overflowPunct/>
        <w:topLinePunct w:val="0"/>
        <w:autoSpaceDE/>
        <w:autoSpaceDN/>
        <w:bidi w:val="0"/>
        <w:adjustRightInd/>
        <w:snapToGrid/>
        <w:spacing w:line="360" w:lineRule="auto"/>
        <w:ind w:firstLine="482" w:firstLineChars="20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b/>
          <w:bCs/>
          <w:sz w:val="24"/>
          <w:szCs w:val="24"/>
          <w:lang w:val="en-US" w:eastAsia="zh-CN"/>
        </w:rPr>
        <w:t>杭州市积极响应国家政策，对安宁疗护进行不断的探索和实践。</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2018年，杭州市将安宁疗护延伸至基层医疗卫生机构并纳入“提升医疗质量和服务能力三年行动计划（2018～2020年）”。</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Theme="majorEastAsia" w:hAnsiTheme="majorEastAsia" w:eastAsiaTheme="majorEastAsia" w:cstheme="majorEastAsia"/>
          <w:sz w:val="24"/>
          <w:szCs w:val="24"/>
          <w:lang w:val="en-US" w:eastAsia="zh-CN"/>
        </w:rPr>
        <w:t>2018年9月，浙江大学医学院附属邵逸夫医院成立了</w:t>
      </w:r>
      <w:r>
        <w:rPr>
          <w:rFonts w:hint="eastAsia" w:asciiTheme="majorEastAsia" w:hAnsiTheme="majorEastAsia" w:eastAsiaTheme="majorEastAsia" w:cstheme="majorEastAsia"/>
          <w:b/>
          <w:bCs/>
          <w:sz w:val="24"/>
          <w:szCs w:val="24"/>
          <w:lang w:val="en-US" w:eastAsia="zh-CN"/>
        </w:rPr>
        <w:t>安宁疗护多学科协作团队</w:t>
      </w:r>
      <w:r>
        <w:rPr>
          <w:rFonts w:hint="eastAsia" w:asciiTheme="majorEastAsia" w:hAnsiTheme="majorEastAsia" w:eastAsiaTheme="majorEastAsia" w:cstheme="majorEastAsia"/>
          <w:sz w:val="24"/>
          <w:szCs w:val="24"/>
          <w:lang w:val="en-US" w:eastAsia="zh-CN"/>
        </w:rPr>
        <w:t>，团队成员包括安宁疗护医师、安宁疗护专科护士、疼痛管理医师、肿瘤科专业护士、精神卫生临床高级专科护士、精神心理专科医师、药剂师、营养师、</w:t>
      </w:r>
      <w:r>
        <w:rPr>
          <w:rFonts w:hint="eastAsia" w:ascii="宋体" w:hAnsi="宋体" w:eastAsia="宋体" w:cs="宋体"/>
          <w:sz w:val="24"/>
          <w:szCs w:val="24"/>
          <w:lang w:val="en-US" w:eastAsia="zh-CN"/>
        </w:rPr>
        <w:t>康复理疗师和接受过相应培训的志愿者。团队旨在推广安宁疗护理念，开展探索安宁疗护，为患者及其家属提供所需的专业照护。</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2020年1月，为全力推进健康杭州建设，杭州市积极探索安宁疗护政策体系并将其纳入“健康杭州三年行动（2020—2022年）”，在杭州市拱墅区成立杭州市</w:t>
      </w:r>
      <w:r>
        <w:rPr>
          <w:rFonts w:hint="eastAsia" w:ascii="宋体" w:hAnsi="宋体" w:eastAsia="宋体" w:cs="宋体"/>
          <w:b/>
          <w:bCs/>
          <w:sz w:val="24"/>
          <w:szCs w:val="24"/>
          <w:lang w:val="en-US" w:eastAsia="zh-CN"/>
        </w:rPr>
        <w:t>首个依托医养结合机构的安宁疗护中心</w:t>
      </w:r>
      <w:r>
        <w:rPr>
          <w:rFonts w:hint="eastAsia" w:ascii="宋体" w:hAnsi="宋体" w:eastAsia="宋体" w:cs="宋体"/>
          <w:sz w:val="24"/>
          <w:szCs w:val="24"/>
          <w:lang w:val="en-US" w:eastAsia="zh-CN"/>
        </w:rPr>
        <w:t>，为疾病终末期患者提供身体、心理、社会、灵性全方位的专业照护。</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2020年6月，杭州市制定和印发了《杭州市安宁疗护试点工作实施方案》，确定杭州市第一人民医院、杭州市肿瘤医院作为市级安宁疗护技术指导中心，要求在各县区市分别选择1家基层医疗卫生机构开设</w:t>
      </w:r>
      <w:r>
        <w:rPr>
          <w:rFonts w:hint="eastAsia" w:ascii="宋体" w:hAnsi="宋体" w:eastAsia="宋体" w:cs="宋体"/>
          <w:b/>
          <w:bCs/>
          <w:sz w:val="24"/>
          <w:szCs w:val="24"/>
          <w:lang w:val="en-US" w:eastAsia="zh-CN"/>
        </w:rPr>
        <w:t>安宁疗护（临终关怀）科</w:t>
      </w:r>
      <w:r>
        <w:rPr>
          <w:rFonts w:hint="eastAsia" w:ascii="宋体" w:hAnsi="宋体" w:eastAsia="宋体" w:cs="宋体"/>
          <w:sz w:val="24"/>
          <w:szCs w:val="24"/>
          <w:lang w:val="en-US" w:eastAsia="zh-CN"/>
        </w:rPr>
        <w:t>，由此加快了在全市范围内推广安宁疗护试点工作。</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2020年8月，杭州市在政府的支持下成立浙江省医学会老年医学分会</w:t>
      </w:r>
      <w:r>
        <w:rPr>
          <w:rFonts w:hint="eastAsia" w:ascii="宋体" w:hAnsi="宋体" w:eastAsia="宋体" w:cs="宋体"/>
          <w:b/>
          <w:bCs/>
          <w:sz w:val="24"/>
          <w:szCs w:val="24"/>
          <w:lang w:val="en-US" w:eastAsia="zh-CN"/>
        </w:rPr>
        <w:t>缓和医疗与安宁疗护学组</w:t>
      </w:r>
      <w:r>
        <w:rPr>
          <w:rFonts w:hint="eastAsia" w:ascii="宋体" w:hAnsi="宋体" w:eastAsia="宋体" w:cs="宋体"/>
          <w:sz w:val="24"/>
          <w:szCs w:val="24"/>
          <w:lang w:val="en-US" w:eastAsia="zh-CN"/>
        </w:rPr>
        <w:t>。</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keepLines/>
        <w:spacing w:before="120" w:after="120" w:line="360" w:lineRule="auto"/>
        <w:outlineLvl w:val="1"/>
        <w:rPr>
          <w:rFonts w:hint="eastAsia" w:ascii="宋体" w:hAnsi="宋体" w:eastAsia="宋体" w:cs="宋体"/>
          <w:b/>
          <w:bCs/>
          <w:color w:val="000000" w:themeColor="text1"/>
          <w:sz w:val="28"/>
          <w:szCs w:val="28"/>
          <w:lang w:val="en-US" w:eastAsia="zh-CN"/>
          <w14:textFill>
            <w14:solidFill>
              <w14:schemeClr w14:val="tx1"/>
            </w14:solidFill>
          </w14:textFill>
        </w:rPr>
      </w:pPr>
      <w:r>
        <w:rPr>
          <w:rFonts w:hint="eastAsia" w:ascii="宋体" w:hAnsi="宋体" w:eastAsia="宋体" w:cs="宋体"/>
          <w:b/>
          <w:bCs/>
          <w:color w:val="000000" w:themeColor="text1"/>
          <w:sz w:val="28"/>
          <w:szCs w:val="28"/>
          <w:lang w:val="en-US" w:eastAsia="zh-CN"/>
          <w14:textFill>
            <w14:solidFill>
              <w14:schemeClr w14:val="tx1"/>
            </w14:solidFill>
          </w14:textFill>
        </w:rPr>
        <w:t>法律规章分析：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2020年6月1日起实施的《基本医疗卫生与健康促进法》</w:t>
      </w:r>
      <w:r>
        <w:rPr>
          <w:rFonts w:hint="eastAsia" w:ascii="宋体" w:hAnsi="宋体" w:eastAsia="宋体" w:cs="宋体"/>
          <w:b/>
          <w:bCs/>
          <w:sz w:val="24"/>
          <w:szCs w:val="24"/>
          <w:lang w:val="en-US" w:eastAsia="zh-CN"/>
        </w:rPr>
        <w:t>首次</w:t>
      </w:r>
      <w:r>
        <w:rPr>
          <w:rFonts w:hint="eastAsia" w:ascii="宋体" w:hAnsi="宋体" w:eastAsia="宋体" w:cs="宋体"/>
          <w:b/>
          <w:bCs/>
          <w:sz w:val="24"/>
          <w:szCs w:val="24"/>
        </w:rPr>
        <w:t>将安宁疗护写进法律</w:t>
      </w:r>
      <w:r>
        <w:rPr>
          <w:rFonts w:hint="eastAsia" w:ascii="宋体" w:hAnsi="宋体" w:eastAsia="宋体" w:cs="宋体"/>
          <w:sz w:val="24"/>
          <w:szCs w:val="24"/>
        </w:rPr>
        <w:t>。该法第三十六条第一款规定</w:t>
      </w:r>
      <w:r>
        <w:rPr>
          <w:rFonts w:hint="eastAsia" w:ascii="宋体" w:hAnsi="宋体" w:eastAsia="宋体" w:cs="宋体"/>
          <w:sz w:val="24"/>
          <w:szCs w:val="24"/>
          <w:lang w:eastAsia="zh-CN"/>
        </w:rPr>
        <w:t>：“</w:t>
      </w:r>
      <w:r>
        <w:rPr>
          <w:rFonts w:hint="eastAsia" w:ascii="宋体" w:hAnsi="宋体" w:eastAsia="宋体" w:cs="宋体"/>
          <w:sz w:val="24"/>
          <w:szCs w:val="24"/>
        </w:rPr>
        <w:t>各级各类医疗卫生机构应当分工合作，为公民提供预防、保健、治疗、护理、康复、安宁疗护等全方位全周期的医疗卫生服务”。</w:t>
      </w:r>
      <w:r>
        <w:rPr>
          <w:rFonts w:hint="eastAsia" w:ascii="宋体" w:hAnsi="宋体" w:eastAsia="宋体" w:cs="宋体"/>
          <w:sz w:val="24"/>
          <w:szCs w:val="24"/>
          <w:lang w:val="en-US" w:eastAsia="zh-CN"/>
        </w:rPr>
        <w:t>至此，安宁疗护服务的实施已经有法可依。</w:t>
      </w:r>
    </w:p>
    <w:p>
      <w:pPr>
        <w:widowControl w:val="0"/>
        <w:numPr>
          <w:ilvl w:val="0"/>
          <w:numId w:val="0"/>
        </w:numPr>
        <w:spacing w:line="360" w:lineRule="auto"/>
        <w:jc w:val="both"/>
        <w:rPr>
          <w:rFonts w:hint="eastAsia" w:ascii="宋体" w:hAnsi="宋体" w:eastAsia="宋体" w:cs="宋体"/>
          <w:sz w:val="24"/>
          <w:szCs w:val="24"/>
          <w:lang w:val="en-US" w:eastAsia="zh-CN"/>
        </w:rPr>
      </w:pPr>
    </w:p>
    <w:p>
      <w:pPr>
        <w:widowControl w:val="0"/>
        <w:numPr>
          <w:ilvl w:val="0"/>
          <w:numId w:val="0"/>
        </w:numPr>
        <w:spacing w:line="360" w:lineRule="auto"/>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国外市场分析：</w:t>
      </w:r>
    </w:p>
    <w:p>
      <w:pPr>
        <w:keepNext/>
        <w:keepLines/>
        <w:spacing w:before="120" w:after="120" w:line="360" w:lineRule="auto"/>
        <w:outlineLvl w:val="1"/>
        <w:rPr>
          <w:rFonts w:hint="eastAsia" w:ascii="宋体" w:hAnsi="宋体" w:eastAsia="宋体" w:cs="宋体"/>
          <w:sz w:val="24"/>
          <w:szCs w:val="24"/>
          <w:lang w:val="en-US" w:eastAsia="zh-Hans"/>
        </w:rPr>
      </w:pPr>
      <w:r>
        <w:rPr>
          <w:rFonts w:hint="eastAsia" w:ascii="宋体" w:hAnsi="宋体" w:eastAsia="宋体" w:cs="宋体"/>
          <w:b/>
          <w:bCs/>
          <w:color w:val="000000" w:themeColor="text1"/>
          <w:sz w:val="24"/>
          <w:szCs w:val="24"/>
          <w:lang w:val="en-US" w:eastAsia="zh-CN"/>
          <w14:textFill>
            <w14:solidFill>
              <w14:schemeClr w14:val="tx1"/>
            </w14:solidFill>
          </w14:textFill>
        </w:rPr>
        <w:t>欧美</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在欧美国家，安宁疗护对象已涉及心脑血管疾病、慢性呼吸系统疾病患者，还包括患有白血病和先天遗传病的儿童。</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就美国来看，截至2017年4月，美国已涵盖超过33000个家庭医护及安宁疗护机构。相关的护士、护工、理疗师等工作人员超过200万人。安宁疗护项目资金主要来自社会医疗保险、社会医疗救助和退伍军人管理局，80％的临终关怀服务费用由临终关怀福利金（Medicare Hospice Benefits，MHB）支付，从而引导更多人选择安宁疗护。</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英国，社会力量在安宁疗护体系中扮演了倡导者的角色。最早出现的安宁疗护机构多由宗教机构和慈善组织成立并负责运营，从临终关怀之家到地方社区承担护理服务责任再到与政府衔接，呈现出自下而上的影响态势。安宁疗护体系的运营资金由政府和社会共同承担，主要由慈善组织和临终关怀之家筹集。除此之外英国安宁疗护服务非常重视志愿者的参与，公众是支持临终关怀之家平稳运营的关键。</w:t>
      </w:r>
    </w:p>
    <w:p>
      <w:pPr>
        <w:keepNext/>
        <w:keepLines/>
        <w:spacing w:before="120" w:after="120" w:line="360" w:lineRule="auto"/>
        <w:outlineLvl w:val="1"/>
        <w:rPr>
          <w:rFonts w:hint="eastAsia" w:ascii="宋体" w:hAnsi="宋体" w:eastAsia="宋体" w:cs="宋体"/>
          <w:b/>
          <w:bCs/>
          <w:color w:val="000000" w:themeColor="text1"/>
          <w:sz w:val="24"/>
          <w:szCs w:val="24"/>
          <w:lang w:val="en-US" w:eastAsia="zh-CN"/>
          <w14:textFill>
            <w14:solidFill>
              <w14:schemeClr w14:val="tx1"/>
            </w14:solidFill>
          </w14:textFill>
        </w:rPr>
      </w:pPr>
      <w:r>
        <w:rPr>
          <w:rFonts w:hint="eastAsia" w:ascii="宋体" w:hAnsi="宋体" w:eastAsia="宋体" w:cs="宋体"/>
          <w:b/>
          <w:bCs/>
          <w:color w:val="000000" w:themeColor="text1"/>
          <w:sz w:val="24"/>
          <w:szCs w:val="24"/>
          <w:lang w:val="en-US" w:eastAsia="zh-CN"/>
          <w14:textFill>
            <w14:solidFill>
              <w14:schemeClr w14:val="tx1"/>
            </w14:solidFill>
          </w14:textFill>
        </w:rPr>
        <w:t>日本</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Hans"/>
        </w:rPr>
        <w:t>日本是亚洲第一个进行安宁疗护的国家</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中国香港与台湾地区引入更早</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分别在</w:t>
      </w:r>
      <w:r>
        <w:rPr>
          <w:rFonts w:hint="eastAsia" w:ascii="宋体" w:hAnsi="宋体" w:eastAsia="宋体" w:cs="宋体"/>
          <w:sz w:val="24"/>
          <w:szCs w:val="24"/>
          <w:lang w:eastAsia="zh-Hans"/>
        </w:rPr>
        <w:t>1982</w:t>
      </w:r>
      <w:r>
        <w:rPr>
          <w:rFonts w:hint="eastAsia" w:ascii="宋体" w:hAnsi="宋体" w:eastAsia="宋体" w:cs="宋体"/>
          <w:sz w:val="24"/>
          <w:szCs w:val="24"/>
          <w:lang w:val="en-US" w:eastAsia="zh-Hans"/>
        </w:rPr>
        <w:t>年与</w:t>
      </w:r>
      <w:r>
        <w:rPr>
          <w:rFonts w:hint="eastAsia" w:ascii="宋体" w:hAnsi="宋体" w:eastAsia="宋体" w:cs="宋体"/>
          <w:sz w:val="24"/>
          <w:szCs w:val="24"/>
          <w:lang w:eastAsia="zh-Hans"/>
        </w:rPr>
        <w:t>1983</w:t>
      </w:r>
      <w:r>
        <w:rPr>
          <w:rFonts w:hint="eastAsia" w:ascii="宋体" w:hAnsi="宋体" w:eastAsia="宋体" w:cs="宋体"/>
          <w:sz w:val="24"/>
          <w:szCs w:val="24"/>
          <w:lang w:val="en-US" w:eastAsia="zh-Hans"/>
        </w:rPr>
        <w:t>年</w:t>
      </w:r>
      <w:r>
        <w:rPr>
          <w:rFonts w:hint="eastAsia" w:ascii="宋体" w:hAnsi="宋体" w:eastAsia="宋体" w:cs="宋体"/>
          <w:sz w:val="24"/>
          <w:szCs w:val="24"/>
          <w:lang w:eastAsia="zh-Hans"/>
        </w:rPr>
        <w:t>）。</w:t>
      </w:r>
      <w:r>
        <w:rPr>
          <w:rFonts w:hint="eastAsia" w:ascii="宋体" w:hAnsi="宋体" w:eastAsia="宋体" w:cs="宋体"/>
          <w:sz w:val="24"/>
          <w:szCs w:val="24"/>
          <w:lang w:val="en-US" w:eastAsia="zh-CN"/>
        </w:rPr>
        <w:t>1991年，日本成立了安宁缓和医疗协会并设立安宁疗护病房。2001年5月，</w:t>
      </w:r>
      <w:r>
        <w:rPr>
          <w:rFonts w:hint="eastAsia" w:ascii="宋体" w:hAnsi="宋体" w:eastAsia="宋体" w:cs="宋体"/>
          <w:sz w:val="24"/>
          <w:szCs w:val="24"/>
          <w:lang w:val="en-US" w:eastAsia="zh-Hans"/>
        </w:rPr>
        <w:t>包括</w:t>
      </w:r>
      <w:r>
        <w:rPr>
          <w:rFonts w:hint="eastAsia" w:ascii="宋体" w:hAnsi="宋体" w:eastAsia="宋体" w:cs="宋体"/>
          <w:sz w:val="24"/>
          <w:szCs w:val="24"/>
          <w:lang w:val="en-US" w:eastAsia="zh-CN"/>
        </w:rPr>
        <w:t>日本</w:t>
      </w:r>
      <w:r>
        <w:rPr>
          <w:rFonts w:hint="eastAsia" w:ascii="宋体" w:hAnsi="宋体" w:eastAsia="宋体" w:cs="宋体"/>
          <w:sz w:val="24"/>
          <w:szCs w:val="24"/>
          <w:lang w:val="en-US" w:eastAsia="zh-Hans"/>
        </w:rPr>
        <w:t>在内的</w:t>
      </w:r>
      <w:r>
        <w:rPr>
          <w:rFonts w:hint="eastAsia" w:ascii="宋体" w:hAnsi="宋体" w:eastAsia="宋体" w:cs="宋体"/>
          <w:sz w:val="24"/>
          <w:szCs w:val="24"/>
          <w:lang w:val="en-US" w:eastAsia="zh-CN"/>
        </w:rPr>
        <w:t>15个地区及国家成立了“亚太安宁缓和医学学会”，这是全球第一个推动安宁疗护的国际组织。</w:t>
      </w:r>
      <w:r>
        <w:rPr>
          <w:rFonts w:hint="eastAsia" w:ascii="宋体" w:hAnsi="宋体" w:eastAsia="宋体" w:cs="宋体"/>
          <w:sz w:val="24"/>
          <w:szCs w:val="24"/>
          <w:lang w:val="en-US" w:eastAsia="zh-Hans"/>
        </w:rPr>
        <w:t>目前</w:t>
      </w:r>
      <w:r>
        <w:rPr>
          <w:rFonts w:hint="eastAsia" w:ascii="宋体" w:hAnsi="宋体" w:eastAsia="宋体" w:cs="宋体"/>
          <w:sz w:val="24"/>
          <w:szCs w:val="24"/>
          <w:lang w:val="en-US" w:eastAsia="zh-CN"/>
        </w:rPr>
        <w:t>日本生命末期患者接受临终关怀服务率高达99%以上</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bCs/>
          <w:sz w:val="28"/>
          <w:szCs w:val="28"/>
          <w:lang w:val="en-US" w:eastAsia="zh-CN"/>
        </w:rPr>
      </w:pPr>
      <w:r>
        <w:rPr>
          <w:rFonts w:hint="eastAsia" w:ascii="宋体" w:hAnsi="宋体" w:eastAsia="宋体" w:cs="宋体"/>
          <w:sz w:val="24"/>
          <w:szCs w:val="24"/>
          <w:lang w:val="en-US" w:eastAsia="zh-Hans"/>
        </w:rPr>
        <w:t>与此形成鲜明对比的是</w:t>
      </w:r>
      <w:r>
        <w:rPr>
          <w:rFonts w:hint="eastAsia" w:ascii="宋体" w:hAnsi="宋体" w:eastAsia="宋体" w:cs="宋体"/>
          <w:sz w:val="24"/>
          <w:szCs w:val="24"/>
          <w:lang w:eastAsia="zh-Hans"/>
        </w:rPr>
        <w:t>，</w:t>
      </w:r>
      <w:r>
        <w:rPr>
          <w:rFonts w:hint="eastAsia" w:ascii="宋体" w:hAnsi="宋体" w:eastAsia="宋体" w:cs="宋体"/>
          <w:sz w:val="24"/>
          <w:szCs w:val="24"/>
          <w:lang w:val="en-US" w:eastAsia="zh-CN"/>
        </w:rPr>
        <w:t>安宁疗护服务虽然从二十世纪八十年代开始在我国就有了现代实践，但始终发展缓慢。目前社会实际覆盖率仅10%左右（发达国家和地区均在80%以上）。</w:t>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jc w:val="both"/>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center"/>
        <w:textAlignment w:val="auto"/>
        <w:rPr>
          <w:rFonts w:hint="eastAsia" w:ascii="宋体" w:hAnsi="宋体" w:eastAsia="宋体" w:cs="宋体"/>
          <w:b/>
          <w:bCs/>
          <w:i w:val="0"/>
          <w:iCs w:val="0"/>
          <w:caps w:val="0"/>
          <w:color w:val="auto"/>
          <w:spacing w:val="0"/>
          <w:sz w:val="44"/>
          <w:szCs w:val="44"/>
          <w:shd w:val="clear" w:fill="FFFFFF"/>
          <w:lang w:val="en-US" w:eastAsia="zh-CN"/>
        </w:rPr>
      </w:pPr>
      <w:r>
        <w:rPr>
          <w:rFonts w:hint="eastAsia" w:ascii="宋体" w:hAnsi="宋体" w:eastAsia="宋体" w:cs="宋体"/>
          <w:b/>
          <w:bCs/>
          <w:i w:val="0"/>
          <w:iCs w:val="0"/>
          <w:caps w:val="0"/>
          <w:color w:val="auto"/>
          <w:spacing w:val="0"/>
          <w:sz w:val="44"/>
          <w:szCs w:val="44"/>
          <w:shd w:val="clear" w:fill="FFFFFF"/>
          <w:lang w:val="en-US" w:eastAsia="zh-CN"/>
        </w:rPr>
        <w:t>04目标市场分析</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center"/>
        <w:textAlignment w:val="auto"/>
        <w:rPr>
          <w:rFonts w:hint="eastAsia" w:ascii="宋体" w:hAnsi="宋体" w:eastAsia="宋体" w:cs="宋体"/>
          <w:b/>
          <w:bCs/>
          <w:i w:val="0"/>
          <w:iCs w:val="0"/>
          <w:caps w:val="0"/>
          <w:color w:val="auto"/>
          <w:spacing w:val="0"/>
          <w:sz w:val="44"/>
          <w:szCs w:val="4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i w:val="0"/>
          <w:iCs w:val="0"/>
          <w:caps w:val="0"/>
          <w:color w:val="auto"/>
          <w:spacing w:val="0"/>
          <w:sz w:val="28"/>
          <w:szCs w:val="28"/>
          <w:shd w:val="clear" w:fill="FFFFFF"/>
          <w:lang w:val="en-US" w:eastAsia="zh-CN"/>
        </w:rPr>
      </w:pPr>
      <w:r>
        <w:rPr>
          <w:rFonts w:hint="eastAsia" w:ascii="宋体" w:hAnsi="宋体" w:eastAsia="宋体" w:cs="宋体"/>
          <w:b/>
          <w:bCs/>
          <w:i w:val="0"/>
          <w:iCs w:val="0"/>
          <w:caps w:val="0"/>
          <w:color w:val="auto"/>
          <w:spacing w:val="0"/>
          <w:sz w:val="28"/>
          <w:szCs w:val="28"/>
          <w:shd w:val="clear" w:fill="FFFFFF"/>
          <w:lang w:val="en-US" w:eastAsia="zh-CN"/>
        </w:rPr>
        <w:t>目标客户:</w:t>
      </w:r>
      <w:r>
        <w:rPr>
          <w:rFonts w:hint="eastAsia" w:ascii="宋体" w:hAnsi="宋体" w:eastAsia="宋体" w:cs="宋体"/>
          <w:b/>
          <w:bCs/>
          <w:i w:val="0"/>
          <w:iCs w:val="0"/>
          <w:caps w:val="0"/>
          <w:color w:val="auto"/>
          <w:spacing w:val="0"/>
          <w:sz w:val="28"/>
          <w:szCs w:val="28"/>
          <w:shd w:val="clear" w:fill="FFFFFF"/>
        </w:rPr>
        <w:t>生活方式和购买习惯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 xml:space="preserve">据统计，2019年末中国60岁及以上的老年人口达到2.54亿， 占总人口比例18.1%，65岁及以上老年人口达到1.76亿，占总人口的12.6%。预计“十四五”期间，中国老年人口将超过3亿人，从轻度老龄化进入中度老龄化阶段。近年来，中国的老龄化已经势不可挡。老人数量的越来越多，养老压力的日渐增大，老人的赡养成为了一个很严峻的话题。子女们的工作压力很大，可能不会花费非常多的时间去照顾老人，特别是有着较为严重的疾病、需要专业护理的老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据全国肿瘤登记中心发布的数据，我国每年新发肿瘤约312 万例，因癌症死亡达270万例。癌症之类的重大疾病的患病率在直线上升，患病的人口数量也是直线上升。重大疾病人口的迅速上升，使重大疾病末期、并且可能没有治愈希望的病人数量也同比上升。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当前需要“临终救护”的人口基数日益庞大，社会化的临终关怀服务日益凸显出巨大的必要性和迫切性。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 xml:space="preserve">现代人的工作压力较大，但是人们又很重视孝道和善终一词。人们会希望自己的亲人能够更好地走完生命的最后一程。同时，患者和老人们自己或许也会希望不在插管中痛苦地度过最后的一程，希望在最后能够有一个高质量的生活。人们会为了照顾自己的亲人去支付医疗费用，也会愿意去支付一定的金额费用为亲人带来一些高质量的照护。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据调查，人们在最后临终的时候，会选择把大量的资金都花费在上面，而有时，这可能会导致医疗资源的浪费。这是就需要有专业的临终关怀的护理团队，以减轻痛苦、提高死亡质量为目的来介入。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i w:val="0"/>
          <w:iCs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i w:val="0"/>
          <w:iCs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i w:val="0"/>
          <w:iCs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i w:val="0"/>
          <w:iCs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i w:val="0"/>
          <w:iCs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i w:val="0"/>
          <w:iCs w:val="0"/>
          <w:caps w:val="0"/>
          <w:color w:val="auto"/>
          <w:spacing w:val="0"/>
          <w:sz w:val="28"/>
          <w:szCs w:val="28"/>
          <w:shd w:val="clear" w:fill="FFFFFF"/>
        </w:rPr>
      </w:pPr>
      <w:r>
        <w:rPr>
          <w:rFonts w:hint="eastAsia" w:ascii="宋体" w:hAnsi="宋体" w:eastAsia="宋体" w:cs="宋体"/>
          <w:b/>
          <w:bCs/>
          <w:i w:val="0"/>
          <w:iCs w:val="0"/>
          <w:caps w:val="0"/>
          <w:color w:val="auto"/>
          <w:spacing w:val="0"/>
          <w:sz w:val="28"/>
          <w:szCs w:val="28"/>
          <w:shd w:val="clear" w:fill="FFFFFF"/>
        </w:rPr>
        <w:t xml:space="preserve">目标市场：规模和发展趋势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安宁疗护的规模和发展趋势可以很大，在全国范围内都可以扩展开来。几乎所有地方的老人或者是重大疾病终末期的病人都需要临终关怀，对于高质量的死亡的追求和对于最后的生活的幸福的追求。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市场的规模可以从刚开始的很小，逐渐变成较为大的规模。可以从较为发达的城市，延伸到较为不发达的城市。主要是为社会缓解养老压力，节约医疗资源，并且提供更加高质量的养老服务和临终服务。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i w:val="0"/>
          <w:iCs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2650" w:firstLineChars="600"/>
        <w:jc w:val="both"/>
        <w:textAlignment w:val="auto"/>
        <w:rPr>
          <w:rFonts w:hint="eastAsia" w:ascii="宋体" w:hAnsi="宋体" w:eastAsia="宋体" w:cs="宋体"/>
          <w:b/>
          <w:bCs/>
          <w:i w:val="0"/>
          <w:iCs w:val="0"/>
          <w:caps w:val="0"/>
          <w:color w:val="auto"/>
          <w:spacing w:val="0"/>
          <w:sz w:val="44"/>
          <w:szCs w:val="44"/>
          <w:shd w:val="clear" w:fill="FFFFFF"/>
        </w:rPr>
      </w:pPr>
      <w:r>
        <w:rPr>
          <w:rFonts w:hint="eastAsia" w:ascii="宋体" w:hAnsi="宋体" w:eastAsia="宋体" w:cs="宋体"/>
          <w:b/>
          <w:bCs/>
          <w:i w:val="0"/>
          <w:iCs w:val="0"/>
          <w:caps w:val="0"/>
          <w:color w:val="auto"/>
          <w:spacing w:val="0"/>
          <w:sz w:val="44"/>
          <w:szCs w:val="44"/>
          <w:shd w:val="clear" w:fill="FFFFFF"/>
          <w:lang w:val="en-US" w:eastAsia="zh-CN"/>
        </w:rPr>
        <w:t>05</w:t>
      </w:r>
      <w:r>
        <w:rPr>
          <w:rFonts w:hint="eastAsia" w:ascii="宋体" w:hAnsi="宋体" w:eastAsia="宋体" w:cs="宋体"/>
          <w:b/>
          <w:bCs/>
          <w:i w:val="0"/>
          <w:iCs w:val="0"/>
          <w:caps w:val="0"/>
          <w:color w:val="auto"/>
          <w:spacing w:val="0"/>
          <w:sz w:val="44"/>
          <w:szCs w:val="44"/>
          <w:shd w:val="clear" w:fill="FFFFFF"/>
        </w:rPr>
        <w:t>竞争分析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i w:val="0"/>
          <w:iCs w:val="0"/>
          <w:caps w:val="0"/>
          <w:color w:val="auto"/>
          <w:spacing w:val="0"/>
          <w:sz w:val="44"/>
          <w:szCs w:val="44"/>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i w:val="0"/>
          <w:iCs w:val="0"/>
          <w:caps w:val="0"/>
          <w:color w:val="auto"/>
          <w:spacing w:val="0"/>
          <w:sz w:val="28"/>
          <w:szCs w:val="28"/>
          <w:shd w:val="clear" w:fill="FFFFFF"/>
          <w:lang w:eastAsia="zh-CN"/>
        </w:rPr>
      </w:pPr>
      <w:r>
        <w:rPr>
          <w:rFonts w:hint="eastAsia" w:ascii="宋体" w:hAnsi="宋体" w:eastAsia="宋体" w:cs="宋体"/>
          <w:b/>
          <w:bCs/>
          <w:i w:val="0"/>
          <w:iCs w:val="0"/>
          <w:caps w:val="0"/>
          <w:color w:val="auto"/>
          <w:spacing w:val="0"/>
          <w:sz w:val="28"/>
          <w:szCs w:val="28"/>
          <w:shd w:val="clear" w:fill="FFFFFF"/>
        </w:rPr>
        <w:t>主要竞争对手</w:t>
      </w:r>
      <w:r>
        <w:rPr>
          <w:rFonts w:hint="eastAsia" w:ascii="宋体" w:hAnsi="宋体" w:eastAsia="宋体" w:cs="宋体"/>
          <w:b/>
          <w:bCs/>
          <w:i w:val="0"/>
          <w:iCs w:val="0"/>
          <w:caps w:val="0"/>
          <w:color w:val="auto"/>
          <w:spacing w:val="0"/>
          <w:sz w:val="28"/>
          <w:szCs w:val="28"/>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各类养老机构，各类保姆公司、机构。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i w:val="0"/>
          <w:iCs w:val="0"/>
          <w:caps w:val="0"/>
          <w:color w:val="auto"/>
          <w:spacing w:val="0"/>
          <w:sz w:val="28"/>
          <w:szCs w:val="28"/>
          <w:shd w:val="clear" w:fill="FFFFFF"/>
          <w:lang w:val="en-US" w:eastAsia="zh-CN"/>
        </w:rPr>
      </w:pPr>
      <w:r>
        <w:rPr>
          <w:rFonts w:hint="eastAsia" w:ascii="宋体" w:hAnsi="宋体" w:eastAsia="宋体" w:cs="宋体"/>
          <w:b/>
          <w:bCs/>
          <w:i w:val="0"/>
          <w:iCs w:val="0"/>
          <w:caps w:val="0"/>
          <w:color w:val="auto"/>
          <w:spacing w:val="0"/>
          <w:sz w:val="28"/>
          <w:szCs w:val="28"/>
          <w:shd w:val="clear" w:fill="FFFFFF"/>
        </w:rPr>
        <w:t>进入壁垒</w:t>
      </w:r>
      <w:r>
        <w:rPr>
          <w:rFonts w:hint="eastAsia" w:ascii="宋体" w:hAnsi="宋体" w:eastAsia="宋体" w:cs="宋体"/>
          <w:b/>
          <w:bCs/>
          <w:i w:val="0"/>
          <w:iCs w:val="0"/>
          <w:caps w:val="0"/>
          <w:color w:val="auto"/>
          <w:spacing w:val="0"/>
          <w:sz w:val="28"/>
          <w:szCs w:val="28"/>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难以突破人们根深蒂固的对于死亡的观点和看法，对于生命的执着。中国文化向来比较避讳死亡，或许有很多人会认为，如果不抢救到底，就是“不孝”的体现。而医生就是救死扶伤的，怎么能够在病人最后阶段见死不救呢，这些对于临终关怀的误解，会导致本公司遭受较大的社会舆论的压力，在初期也会让本公司的理念的宣传和普及有一定的难度，大众的接受程度会比较差。因此，可能刚开始的顾客人群数量相对较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i w:val="0"/>
          <w:iCs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b/>
          <w:bCs/>
          <w:i w:val="0"/>
          <w:iCs w:val="0"/>
          <w:caps w:val="0"/>
          <w:color w:val="auto"/>
          <w:spacing w:val="0"/>
          <w:sz w:val="28"/>
          <w:szCs w:val="28"/>
          <w:shd w:val="clear" w:fill="FFFFFF"/>
        </w:rPr>
        <w:t>未来竞争</w:t>
      </w:r>
      <w:r>
        <w:rPr>
          <w:rFonts w:hint="eastAsia" w:ascii="宋体" w:hAnsi="宋体" w:eastAsia="宋体" w:cs="宋体"/>
          <w:b/>
          <w:bCs/>
          <w:i w:val="0"/>
          <w:iCs w:val="0"/>
          <w:caps w:val="0"/>
          <w:color w:val="auto"/>
          <w:spacing w:val="0"/>
          <w:sz w:val="28"/>
          <w:szCs w:val="28"/>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随着政策的实行法律的推进，未来本公司会进军养老和重大疾病临终关怀行业。未来同样也会有越来越多的养老的机构还有各种保姆的雇佣公司，因而未来潜在的竞争压力会极具上升。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i w:val="0"/>
          <w:iCs w:val="0"/>
          <w:caps w:val="0"/>
          <w:color w:val="auto"/>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i w:val="0"/>
          <w:iCs w:val="0"/>
          <w:caps w:val="0"/>
          <w:color w:val="auto"/>
          <w:spacing w:val="0"/>
          <w:sz w:val="28"/>
          <w:szCs w:val="28"/>
          <w:shd w:val="clear" w:fill="FFFFFF"/>
          <w:lang w:val="en-US" w:eastAsia="zh-CN"/>
        </w:rPr>
      </w:pPr>
      <w:r>
        <w:rPr>
          <w:rFonts w:hint="eastAsia" w:ascii="宋体" w:hAnsi="宋体" w:eastAsia="宋体" w:cs="宋体"/>
          <w:b/>
          <w:bCs/>
          <w:i w:val="0"/>
          <w:iCs w:val="0"/>
          <w:caps w:val="0"/>
          <w:color w:val="auto"/>
          <w:spacing w:val="0"/>
          <w:sz w:val="28"/>
          <w:szCs w:val="28"/>
          <w:shd w:val="clear" w:fill="FFFFFF"/>
        </w:rPr>
        <w:t>企业竞争地位</w:t>
      </w:r>
      <w:r>
        <w:rPr>
          <w:rFonts w:hint="eastAsia" w:ascii="宋体" w:hAnsi="宋体" w:eastAsia="宋体" w:cs="宋体"/>
          <w:b/>
          <w:bCs/>
          <w:i w:val="0"/>
          <w:iCs w:val="0"/>
          <w:caps w:val="0"/>
          <w:color w:val="auto"/>
          <w:spacing w:val="0"/>
          <w:sz w:val="28"/>
          <w:szCs w:val="28"/>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本企业会加强对于招牌项目的宣传，会不忘初心，坚持以人为本，为老人和临终患者做好最后的“最好的告别”。用真实、真切的行动，来让临终关怀和安宁疗护的理念深入人心，让更多的老人和患者能够在生命的最后阶段感受到来自家人、朋友和医护人员的最真切的关心。</w:t>
      </w:r>
    </w:p>
    <w:p>
      <w:pPr>
        <w:widowControl w:val="0"/>
        <w:numPr>
          <w:ilvl w:val="0"/>
          <w:numId w:val="0"/>
        </w:numPr>
        <w:spacing w:line="360" w:lineRule="auto"/>
        <w:jc w:val="both"/>
        <w:rPr>
          <w:rFonts w:hint="default" w:ascii="Helvetica" w:hAnsi="Helvetica" w:eastAsia="Helvetica" w:cs="Helvetica"/>
          <w:i w:val="0"/>
          <w:iCs w:val="0"/>
          <w:caps w:val="0"/>
          <w:color w:val="auto"/>
          <w:spacing w:val="0"/>
          <w:sz w:val="19"/>
          <w:szCs w:val="19"/>
          <w:shd w:val="clear" w:fill="FFFFFF"/>
          <w:lang w:val="en-US" w:eastAsia="zh-CN"/>
        </w:rPr>
      </w:pPr>
    </w:p>
    <w:p>
      <w:pPr>
        <w:widowControl w:val="0"/>
        <w:numPr>
          <w:ilvl w:val="0"/>
          <w:numId w:val="0"/>
        </w:numPr>
        <w:spacing w:line="360" w:lineRule="auto"/>
        <w:jc w:val="both"/>
        <w:rPr>
          <w:rFonts w:hint="default" w:ascii="Helvetica" w:hAnsi="Helvetica" w:eastAsia="Helvetica" w:cs="Helvetica"/>
          <w:i w:val="0"/>
          <w:iCs w:val="0"/>
          <w:caps w:val="0"/>
          <w:color w:val="4C4C4C"/>
          <w:spacing w:val="0"/>
          <w:sz w:val="19"/>
          <w:szCs w:val="19"/>
          <w:shd w:val="clear" w:fill="FFFFFF"/>
          <w:lang w:val="en-US" w:eastAsia="zh-CN"/>
        </w:rPr>
      </w:pPr>
    </w:p>
    <w:p>
      <w:pPr>
        <w:pStyle w:val="2"/>
        <w:bidi w:val="0"/>
        <w:spacing w:line="360" w:lineRule="auto"/>
        <w:jc w:val="center"/>
        <w:rPr>
          <w:rFonts w:hint="eastAsia" w:ascii="宋体" w:hAnsi="宋体" w:eastAsia="宋体" w:cs="宋体"/>
          <w:lang w:val="en-US"/>
        </w:rPr>
      </w:pPr>
      <w:r>
        <w:rPr>
          <w:rFonts w:hint="eastAsia" w:ascii="宋体" w:hAnsi="宋体" w:eastAsia="宋体" w:cs="宋体"/>
          <w:lang w:val="en-US" w:eastAsia="zh-CN"/>
        </w:rPr>
        <w:t>06营销计划</w:t>
      </w:r>
    </w:p>
    <w:p>
      <w:pPr>
        <w:pStyle w:val="3"/>
        <w:bidi w:val="0"/>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营销理念: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当下的中国社会，老龄化程度不断加剧，老年人的健康和生命质量问题上升到了非常重要的位置；此外，我国绝症患者群体数量庞大，社会的医疗压力巨大。社会现状正在强烈地呼唤人与医疗关系的重构和进步医疗理念的普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本项目所聚焦的安宁疗护具有广泛的社会需求和重大的社会意义，是适应于经济、科技水平和国民素质不断提高的中国社会的历史必然发展趋势的新兴领域。但目前我国在安宁疗护方面仍处于起步阶段，在制度、规模、服务质量等多方面存在种种不完善之处，而社会大众对于安宁疗护认知上的匮乏和对死亡认识上的落后更是严重阻碍了中国安宁疗护事业的推广和健康、积极的人死观和人生观的建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rPr>
      </w:pPr>
      <w:r>
        <w:rPr>
          <w:rFonts w:hint="eastAsia" w:ascii="宋体" w:hAnsi="宋体" w:eastAsia="宋体" w:cs="宋体"/>
          <w:i w:val="0"/>
          <w:iCs w:val="0"/>
          <w:caps w:val="0"/>
          <w:color w:val="auto"/>
          <w:spacing w:val="0"/>
          <w:sz w:val="24"/>
          <w:szCs w:val="24"/>
          <w:shd w:val="clear" w:fill="FFFFFF"/>
          <w:lang w:val="en-US" w:eastAsia="zh-CN"/>
        </w:rPr>
        <w:t>本项目力图在目前比较空白、零散的安宁疗护服务市场，利用互联网平台建立具有联动性、便民性、综合性、科普性、人文性的成体系化的安宁疗护服务平台，刷新社会大众对于安宁疗护的认知，努力提升老年人和重病患者的生命质量，同时改变中国社会长期避而不谈的非正常、非健康的死亡文化氛围，为构建健康温暖的现代人本社会献出坚定而热情的新鲜力量。</w:t>
      </w:r>
      <w:r>
        <w:rPr>
          <w:rFonts w:hint="eastAsia" w:ascii="宋体" w:hAnsi="宋体" w:eastAsia="宋体" w:cs="宋体"/>
          <w:color w:val="000000"/>
          <w:kern w:val="0"/>
          <w:sz w:val="24"/>
          <w:szCs w:val="24"/>
          <w:lang w:val="en-US" w:eastAsia="zh-CN" w:bidi="ar"/>
        </w:rPr>
        <w:t xml:space="preserve"> </w:t>
      </w:r>
    </w:p>
    <w:p>
      <w:pPr>
        <w:pStyle w:val="3"/>
        <w:bidi w:val="0"/>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营销目标: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项目的前期目标是建立服务性、科普性、宣传性为一体的公众号和网站平台，打造“互联网+”模式的安宁疗护服务平台，提供全面而方便的咨询、专业而生动的科普和极具人文关怀和创新突破色彩的个性化服务内容；同时，团队也将对接社会相关机构和高校机构，为相关从业者和志愿者们提供专业的课程培训和资源支持，并在高校和社会范围内积极地开展相应宣传活动和无偿服务活动，扩大项目的影响力和知名度。</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项目后期，在积累了丰富的经验、稳固了基本的客户市场后，本团队计划建立、管理自己的安宁疗护护工库和安宁疗护志愿者库，提升线下服务的深度和广度；同时本团队将对项目重要的文化理念意义做出更深入的挖掘和宣扬，推出系列文化项目和产品，力图重塑中国根深蒂固的陈腐的死亡文化，助力实现现代医疗的人本回归。在资金允许的条件下，本团队也有计划发展线下的实体咨询服务站点，进一步拓宽本项目的服务范围，扩大项目业务。</w:t>
      </w:r>
    </w:p>
    <w:p>
      <w:pPr>
        <w:pStyle w:val="3"/>
        <w:bidi w:val="0"/>
        <w:spacing w:line="360" w:lineRule="auto"/>
        <w:rPr>
          <w:rFonts w:hint="eastAsia" w:ascii="宋体" w:hAnsi="宋体" w:eastAsia="宋体" w:cs="宋体"/>
          <w:sz w:val="28"/>
          <w:szCs w:val="28"/>
        </w:rPr>
      </w:pPr>
      <w:r>
        <w:rPr>
          <w:rFonts w:hint="eastAsia" w:ascii="宋体" w:hAnsi="宋体" w:eastAsia="宋体" w:cs="宋体"/>
          <w:sz w:val="28"/>
          <w:szCs w:val="28"/>
          <w:lang w:val="en-US" w:eastAsia="zh-CN"/>
        </w:rPr>
        <w:t xml:space="preserve">营销策略: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lang w:val="en-US"/>
        </w:rPr>
      </w:pPr>
      <w:r>
        <w:rPr>
          <w:rFonts w:hint="eastAsia" w:ascii="宋体" w:hAnsi="宋体" w:eastAsia="宋体" w:cs="宋体"/>
          <w:color w:val="000000"/>
          <w:kern w:val="0"/>
          <w:sz w:val="24"/>
          <w:szCs w:val="24"/>
          <w:lang w:val="en-US" w:eastAsia="zh-CN" w:bidi="ar"/>
        </w:rPr>
        <w:t>良好的营销策略能够对项目平台做出有效的推广，将信息真正传达给广大潜在客户，精准地呈现项目的内容和平台的特色与创新优势，唤起客户了解的兴趣和参与的欲望，提升客户市场的需求；同时，成功的营销策略更能将项目所蕴含的先进医疗理念和人本文化意义传递给社会大众，给亟待改变的社会现状带来实际的有益影响。</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根据此公益项目和本团队构成的特点，我们将选择以下几类具有代表性的营销方式。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rPr>
      </w:pPr>
      <w:r>
        <w:rPr>
          <w:rFonts w:hint="eastAsia" w:ascii="宋体" w:hAnsi="宋体" w:eastAsia="宋体" w:cs="宋体"/>
          <w:b w:val="0"/>
          <w:bCs w:val="0"/>
          <w:color w:val="000000"/>
          <w:kern w:val="0"/>
          <w:sz w:val="24"/>
          <w:szCs w:val="24"/>
          <w:lang w:val="en-US" w:eastAsia="zh-CN" w:bidi="ar"/>
        </w:rPr>
        <w:t xml:space="preserve">（1）线下传统营销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cs="宋体"/>
        </w:rPr>
      </w:pPr>
      <w:r>
        <w:rPr>
          <w:rFonts w:hint="eastAsia" w:ascii="宋体" w:hAnsi="宋体" w:eastAsia="宋体" w:cs="宋体"/>
          <w:color w:val="000000"/>
          <w:kern w:val="0"/>
          <w:sz w:val="24"/>
          <w:szCs w:val="24"/>
          <w:lang w:val="en-US" w:eastAsia="zh-CN" w:bidi="ar"/>
        </w:rPr>
        <w:t>政府机构：积极争取国家及政府对于安宁疗护服务推广发展、大学生互联网创业、服务性公益项目在政策、资金等各方面的支持，取得政府在资金和宣传上的帮助。</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cs="宋体"/>
        </w:rPr>
      </w:pPr>
      <w:r>
        <w:rPr>
          <w:rFonts w:hint="eastAsia" w:ascii="宋体" w:hAnsi="宋体" w:eastAsia="宋体" w:cs="宋体"/>
          <w:color w:val="000000"/>
          <w:kern w:val="0"/>
          <w:sz w:val="24"/>
          <w:szCs w:val="24"/>
          <w:lang w:val="en-US" w:eastAsia="zh-CN" w:bidi="ar"/>
        </w:rPr>
        <w:t xml:space="preserve">公益组织：积极与高校的相关公益社团和社会上的安宁疗护志愿者团队达成紧密、友好的合作，实现平台在高校和社会中的初步宣传推广，在引流困难的平台创建初期能够快速地增长用户量；另一方面公益组织的志愿者及他们所服务的对象的良好反馈能够帮助稳定平台良好的社会形象，建立项目良好的口碑。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eastAsia="宋体" w:cs="宋体"/>
        </w:rPr>
      </w:pPr>
      <w:r>
        <w:rPr>
          <w:rFonts w:hint="eastAsia" w:ascii="宋体" w:hAnsi="宋体" w:eastAsia="宋体" w:cs="宋体"/>
          <w:color w:val="000000"/>
          <w:kern w:val="0"/>
          <w:sz w:val="24"/>
          <w:szCs w:val="24"/>
          <w:lang w:val="en-US" w:eastAsia="zh-CN" w:bidi="ar"/>
        </w:rPr>
        <w:t>公众：按人群主要包括项目的消费用户及潜在用户等。平台将通过不断提高服务质量以稳固原有的客户；同时通过公关中介等方式积极开拓潜在用户。 此外，本团队计划在潜在客户众多的部分地带（如老年社区、医院、高校等）附近发放免费的线下讲座、沙龙、生命故事展览的入场券吸引更多公众积极地参与到安宁疗护和死亡教育的相关科普之中，从真实的生命故事和专业的医疗知识中真切地感受到安宁疗护的人文情怀和科学力量，进而关注到安宁疗护以及本服务平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rPr>
      </w:pPr>
      <w:r>
        <w:rPr>
          <w:rFonts w:hint="eastAsia" w:ascii="宋体" w:hAnsi="宋体" w:eastAsia="宋体" w:cs="宋体"/>
          <w:color w:val="000000"/>
          <w:kern w:val="0"/>
          <w:sz w:val="24"/>
          <w:szCs w:val="24"/>
          <w:lang w:val="en-US" w:eastAsia="zh-CN" w:bidi="ar"/>
        </w:rPr>
        <w:t xml:space="preserve">（2）体验式营销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项目将会招募志愿者，进行进病房的安宁疗护陪伴、进手术室的死亡教育体验等项目，深化志愿者们对于安宁疗护的认识和感受，改变人们对于人和医疗关系的传统认知，通过这种相对短期的体验式志愿活动吸引更多人关注安宁疗护和死亡教育，提高项目服务平台的推广度。</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rPr>
      </w:pPr>
      <w:r>
        <w:rPr>
          <w:rFonts w:hint="eastAsia" w:ascii="宋体" w:hAnsi="宋体" w:eastAsia="宋体" w:cs="宋体"/>
          <w:color w:val="000000"/>
          <w:kern w:val="0"/>
          <w:sz w:val="24"/>
          <w:szCs w:val="24"/>
          <w:lang w:val="en-US" w:eastAsia="zh-CN" w:bidi="ar"/>
        </w:rPr>
        <w:t xml:space="preserve">（3）社区营销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团队计划与医院进行合作，在社区（尤其是老年社区）开展义诊、老年体检、哀伤辅导等活动，为社区居民尤其是老年人提供免费的健康咨询、服务帮助和心灵慰藉。同时，在社区服务的过程中进行平台的宣传，吸引潜在客户对本公益项目的关注。</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广告营销</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本团队计划在以广告的形式对该项目展开宣传推广，以促进公众对此项目的关注和对此平台的点击量。线下广告形式主要是在潜在用户较多的老年社区、医院、高校等地附近进行传单的张贴与分发，若经费充足，会考虑在部分社区中以电梯广告的形式进行推广，通过吸引关注的广告来提高安宁疗护服务的知名度和影响力。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rPr>
      </w:pPr>
      <w:r>
        <w:rPr>
          <w:rFonts w:hint="eastAsia" w:ascii="宋体" w:hAnsi="宋体" w:eastAsia="宋体" w:cs="宋体"/>
          <w:color w:val="000000"/>
          <w:kern w:val="0"/>
          <w:sz w:val="24"/>
          <w:szCs w:val="24"/>
          <w:lang w:val="en-US" w:eastAsia="zh-CN" w:bidi="ar"/>
        </w:rPr>
        <w:t xml:space="preserve">（5）网络营销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rPr>
      </w:pPr>
      <w:r>
        <w:rPr>
          <w:rFonts w:hint="eastAsia" w:ascii="宋体" w:hAnsi="宋体" w:eastAsia="宋体" w:cs="宋体"/>
          <w:color w:val="000000"/>
          <w:kern w:val="0"/>
          <w:sz w:val="24"/>
          <w:szCs w:val="24"/>
          <w:lang w:val="en-US" w:eastAsia="zh-CN" w:bidi="ar"/>
        </w:rPr>
        <w:t xml:space="preserve">①媒体营销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新媒体营销是基于特定产品的概念诉求与问题分析，对消费者进行针对性心 理引导的一种营销模式，在情感上引起公众的共鸣。本团队计划根据资金实力，在发展的不同阶段与不同媒体合作，通过网络杂志、微博、微信、博客等新媒体形式对项目进行推广，提高曝光度和知名度。</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rPr>
      </w:pPr>
      <w:r>
        <w:rPr>
          <w:rFonts w:hint="eastAsia" w:ascii="宋体" w:hAnsi="宋体" w:eastAsia="宋体" w:cs="宋体"/>
          <w:color w:val="000000"/>
          <w:kern w:val="0"/>
          <w:sz w:val="24"/>
          <w:szCs w:val="24"/>
          <w:lang w:val="en-US" w:eastAsia="zh-CN" w:bidi="ar"/>
        </w:rPr>
        <w:t xml:space="preserve">②搜索引擎营销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lang w:val="en-US"/>
        </w:rPr>
      </w:pPr>
      <w:r>
        <w:rPr>
          <w:rFonts w:hint="eastAsia" w:ascii="宋体" w:hAnsi="宋体" w:eastAsia="宋体" w:cs="宋体"/>
          <w:color w:val="000000"/>
          <w:kern w:val="0"/>
          <w:sz w:val="24"/>
          <w:szCs w:val="24"/>
          <w:lang w:val="en-US" w:eastAsia="zh-CN" w:bidi="ar"/>
        </w:rPr>
        <w:t>搜索引擎营销就是基于搜索引擎平台的网络营销，利用人们对搜索引擎的依赖和使用习惯，在人们检索信息的时候将信息传递给目标用户，在当下的互联网时代具有相当突出、有效的营销效果。本团队计划通过搜索营销使平台获得更多的点击和关注，增加网站的曝光度。</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rPr>
      </w:pPr>
      <w:r>
        <w:rPr>
          <w:rFonts w:hint="eastAsia" w:ascii="宋体" w:hAnsi="宋体" w:eastAsia="宋体" w:cs="宋体"/>
          <w:color w:val="000000"/>
          <w:kern w:val="0"/>
          <w:sz w:val="24"/>
          <w:szCs w:val="24"/>
          <w:lang w:val="en-US" w:eastAsia="zh-CN" w:bidi="ar"/>
        </w:rPr>
        <w:t xml:space="preserve">A.优化关键字。优化关键字能够大大提升网站被搜索引擎找到的概率，使目标客户在搜索“安宁疗护”“临终关怀”等关键字时都能搜索到本项目的公众号及网站。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rPr>
      </w:pPr>
      <w:r>
        <w:rPr>
          <w:rFonts w:hint="eastAsia" w:ascii="宋体" w:hAnsi="宋体" w:eastAsia="宋体" w:cs="宋体"/>
          <w:color w:val="000000"/>
          <w:kern w:val="0"/>
          <w:sz w:val="24"/>
          <w:szCs w:val="24"/>
          <w:lang w:val="en-US" w:eastAsia="zh-CN" w:bidi="ar"/>
        </w:rPr>
        <w:t xml:space="preserve">B.申请关键词。向百度、新浪、搜狐等相关平台申请有关关键词，使其在各大搜索引擎中的搜索排名能够在前列。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rPr>
      </w:pPr>
      <w:r>
        <w:rPr>
          <w:rFonts w:hint="eastAsia" w:ascii="宋体" w:hAnsi="宋体" w:eastAsia="宋体" w:cs="宋体"/>
          <w:color w:val="000000"/>
          <w:kern w:val="0"/>
          <w:sz w:val="24"/>
          <w:szCs w:val="24"/>
          <w:lang w:val="en-US" w:eastAsia="zh-CN" w:bidi="ar"/>
        </w:rPr>
        <w:t xml:space="preserve">③软文营销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团队计划与医疗领域的知名博主或生命文化领域的自媒体博主合作，联合推出安宁疗护科普、死亡教育相关的文章，宣传推广安宁疗护服务项目，宣传本项目的公众号和网站，提高平台的社会关注度，扩大客户群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（6）影视文化营销</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本团队计划和电影制作公司或独立电影人洽谈合作，共同创作安宁疗护、死亡教育相关主题的微电影；同时，本团队也将自行制作平台总宣传片，并根据项目发展的不同阶段成果进行短视频的创作和发布。这些视频将在各种视频APP进行推送，并联系各大知名文化营销号博主进行宣传推广。本团队力图通过影视文化产品挖掘并发扬本项目的人文内涵，从精神层面对社会产生有益影响，提高本项目的社会影响力和文化影响力。</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80" w:firstLineChars="2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rPr>
      </w:pPr>
      <w:r>
        <w:rPr>
          <w:rFonts w:hint="eastAsia" w:ascii="宋体" w:hAnsi="宋体" w:eastAsia="宋体" w:cs="宋体"/>
          <w:color w:val="000000"/>
          <w:kern w:val="0"/>
          <w:sz w:val="24"/>
          <w:szCs w:val="24"/>
          <w:lang w:val="en-US" w:eastAsia="zh-CN" w:bidi="ar"/>
        </w:rPr>
        <w:t xml:space="preserve">（7）口碑营销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口碑营销是低成本、高效率的营销方式。本项目通过培训护工和志愿者大大提高了安宁疗护的专业护理和爱心陪伴的服务质量，也通过撰写生命回忆录、策划举办生前告别仪式等私人定制服务展现出对生命的尊重，这些兼具品质和情怀的服务能够为本项目的宣传提供最可靠的免费广告，带动更多的潜在客户。</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价格：</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按照临终关怀的时间和所完成的需求进行合理的收费。价格必然会较ICU病房低很多，但较于一般的普通病房的住院费用会稍高一些（不含医疗费用的前提下）。一些带老人或者是患者去实现愿望的项目，实际价钱会根据病人和老人的需求来定（因为需求的定制化，这也要求我们收取的费用有定制化的倾向）。</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葬礼的举行会贯彻从简节约的理念，当然这完全建立于充分听取家属的意见的基础上。</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遗愿救护车（定制化） -------------------- 根据需求价格存在较大浮动</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墓地挑选（级别化） ---------------------- 现存共5/7/10/12万元四挡</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哀伤护理 ------------------------------------------ 300-2000元/次</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葬礼举办 ----------------------------- 2-8万元不等（根据具体需求）</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渠道与销售预测：</w:t>
      </w:r>
    </w:p>
    <w:p>
      <w:pPr>
        <w:widowControl w:val="0"/>
        <w:numPr>
          <w:ilvl w:val="0"/>
          <w:numId w:val="0"/>
        </w:numPr>
        <w:spacing w:line="360" w:lineRule="auto"/>
        <w:ind w:firstLine="480" w:firstLineChars="200"/>
        <w:jc w:val="both"/>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通过和家属进行沟通交涉，在保证病人或者老人舒适的前提下，为病人或者老人提供最优质的临终陪伴与服务，具体销售渠道可见上述具体营销方式模块。</w:t>
      </w:r>
    </w:p>
    <w:p>
      <w:pPr>
        <w:widowControl w:val="0"/>
        <w:numPr>
          <w:ilvl w:val="0"/>
          <w:numId w:val="0"/>
        </w:numPr>
        <w:spacing w:line="360" w:lineRule="auto"/>
        <w:ind w:firstLine="480" w:firstLineChars="200"/>
        <w:jc w:val="both"/>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预计该产品销量会持续向好。随着国家政策的推行，法律的支持以及部分社会群体思想观念的转变，安宁疗护的工作将会越来越被人们所接受；安宁疗护在作为一种商业产品之上，同样也是一种较为抽象的人文关怀，是一种难以简单用金钱来衡量的陪伴、价值和尊严的理念体现（具体的财务分析见后述模块）。</w:t>
      </w:r>
    </w:p>
    <w:p>
      <w:pPr>
        <w:widowControl w:val="0"/>
        <w:numPr>
          <w:ilvl w:val="0"/>
          <w:numId w:val="0"/>
        </w:numPr>
        <w:spacing w:line="360" w:lineRule="auto"/>
        <w:ind w:firstLine="480" w:firstLineChars="200"/>
        <w:jc w:val="both"/>
        <w:rPr>
          <w:rFonts w:hint="eastAsia" w:ascii="宋体" w:hAnsi="宋体" w:eastAsia="宋体" w:cs="宋体"/>
          <w:i w:val="0"/>
          <w:iCs w:val="0"/>
          <w:caps w:val="0"/>
          <w:color w:val="auto"/>
          <w:spacing w:val="0"/>
          <w:sz w:val="24"/>
          <w:szCs w:val="24"/>
          <w:shd w:val="clear" w:fill="FFFFFF"/>
          <w:lang w:val="en-US" w:eastAsia="zh-CN"/>
        </w:rPr>
      </w:pPr>
    </w:p>
    <w:p>
      <w:pPr>
        <w:widowControl w:val="0"/>
        <w:numPr>
          <w:ilvl w:val="0"/>
          <w:numId w:val="0"/>
        </w:numPr>
        <w:spacing w:line="360" w:lineRule="auto"/>
        <w:ind w:firstLine="480" w:firstLineChars="200"/>
        <w:jc w:val="both"/>
        <w:rPr>
          <w:rFonts w:hint="eastAsia" w:ascii="宋体" w:hAnsi="宋体" w:eastAsia="宋体" w:cs="宋体"/>
          <w:i w:val="0"/>
          <w:iCs w:val="0"/>
          <w:caps w:val="0"/>
          <w:color w:val="auto"/>
          <w:spacing w:val="0"/>
          <w:sz w:val="24"/>
          <w:szCs w:val="24"/>
          <w:shd w:val="clear" w:fill="FFFFFF"/>
          <w:lang w:val="en-US" w:eastAsia="zh-CN"/>
        </w:rPr>
      </w:pPr>
    </w:p>
    <w:p>
      <w:pPr>
        <w:widowControl w:val="0"/>
        <w:numPr>
          <w:ilvl w:val="0"/>
          <w:numId w:val="0"/>
        </w:numPr>
        <w:spacing w:line="360" w:lineRule="auto"/>
        <w:ind w:firstLine="480" w:firstLineChars="200"/>
        <w:jc w:val="both"/>
        <w:rPr>
          <w:rFonts w:hint="eastAsia" w:ascii="宋体" w:hAnsi="宋体" w:eastAsia="宋体" w:cs="宋体"/>
          <w:i w:val="0"/>
          <w:iCs w:val="0"/>
          <w:caps w:val="0"/>
          <w:color w:val="auto"/>
          <w:spacing w:val="0"/>
          <w:sz w:val="24"/>
          <w:szCs w:val="24"/>
          <w:shd w:val="clear" w:fill="FFFFFF"/>
          <w:lang w:val="en-US" w:eastAsia="zh-CN"/>
        </w:rPr>
      </w:pPr>
    </w:p>
    <w:p>
      <w:pPr>
        <w:widowControl w:val="0"/>
        <w:numPr>
          <w:ilvl w:val="0"/>
          <w:numId w:val="0"/>
        </w:numPr>
        <w:spacing w:line="360" w:lineRule="auto"/>
        <w:ind w:firstLine="480" w:firstLineChars="200"/>
        <w:jc w:val="both"/>
        <w:rPr>
          <w:rFonts w:hint="eastAsia" w:ascii="宋体" w:hAnsi="宋体" w:eastAsia="宋体" w:cs="宋体"/>
          <w:i w:val="0"/>
          <w:iCs w:val="0"/>
          <w:caps w:val="0"/>
          <w:color w:val="auto"/>
          <w:spacing w:val="0"/>
          <w:sz w:val="24"/>
          <w:szCs w:val="24"/>
          <w:shd w:val="clear" w:fill="FFFFFF"/>
          <w:lang w:val="en-US" w:eastAsia="zh-CN"/>
        </w:rPr>
      </w:pPr>
    </w:p>
    <w:p>
      <w:pPr>
        <w:widowControl w:val="0"/>
        <w:numPr>
          <w:ilvl w:val="0"/>
          <w:numId w:val="0"/>
        </w:numPr>
        <w:spacing w:line="360" w:lineRule="auto"/>
        <w:ind w:firstLine="480" w:firstLineChars="200"/>
        <w:jc w:val="both"/>
        <w:rPr>
          <w:rFonts w:hint="eastAsia" w:ascii="宋体" w:hAnsi="宋体" w:eastAsia="宋体" w:cs="宋体"/>
          <w:i w:val="0"/>
          <w:iCs w:val="0"/>
          <w:caps w:val="0"/>
          <w:color w:val="auto"/>
          <w:spacing w:val="0"/>
          <w:sz w:val="24"/>
          <w:szCs w:val="24"/>
          <w:shd w:val="clear" w:fill="FFFFFF"/>
          <w:lang w:val="en-US" w:eastAsia="zh-CN"/>
        </w:rPr>
      </w:pPr>
    </w:p>
    <w:p>
      <w:pPr>
        <w:widowControl w:val="0"/>
        <w:numPr>
          <w:ilvl w:val="0"/>
          <w:numId w:val="0"/>
        </w:numPr>
        <w:spacing w:line="360" w:lineRule="auto"/>
        <w:ind w:firstLine="480" w:firstLineChars="200"/>
        <w:jc w:val="both"/>
        <w:rPr>
          <w:rFonts w:hint="eastAsia" w:ascii="宋体" w:hAnsi="宋体" w:eastAsia="宋体" w:cs="宋体"/>
          <w:i w:val="0"/>
          <w:iCs w:val="0"/>
          <w:caps w:val="0"/>
          <w:color w:val="auto"/>
          <w:spacing w:val="0"/>
          <w:sz w:val="24"/>
          <w:szCs w:val="24"/>
          <w:shd w:val="clear" w:fill="FFFFFF"/>
          <w:lang w:val="en-US" w:eastAsia="zh-CN"/>
        </w:rPr>
      </w:pPr>
    </w:p>
    <w:p>
      <w:pPr>
        <w:widowControl w:val="0"/>
        <w:numPr>
          <w:ilvl w:val="0"/>
          <w:numId w:val="0"/>
        </w:numPr>
        <w:spacing w:line="360" w:lineRule="auto"/>
        <w:ind w:firstLine="480" w:firstLineChars="200"/>
        <w:jc w:val="both"/>
        <w:rPr>
          <w:rFonts w:hint="eastAsia" w:ascii="宋体" w:hAnsi="宋体" w:eastAsia="宋体" w:cs="宋体"/>
          <w:i w:val="0"/>
          <w:iCs w:val="0"/>
          <w:caps w:val="0"/>
          <w:color w:val="auto"/>
          <w:spacing w:val="0"/>
          <w:sz w:val="24"/>
          <w:szCs w:val="24"/>
          <w:shd w:val="clear" w:fill="FFFFFF"/>
          <w:lang w:val="en-US" w:eastAsia="zh-CN"/>
        </w:rPr>
      </w:pPr>
    </w:p>
    <w:p>
      <w:pPr>
        <w:widowControl w:val="0"/>
        <w:numPr>
          <w:ilvl w:val="0"/>
          <w:numId w:val="0"/>
        </w:numPr>
        <w:spacing w:line="360" w:lineRule="auto"/>
        <w:ind w:firstLine="480" w:firstLineChars="200"/>
        <w:jc w:val="both"/>
        <w:rPr>
          <w:rFonts w:hint="eastAsia" w:ascii="宋体" w:hAnsi="宋体" w:eastAsia="宋体" w:cs="宋体"/>
          <w:i w:val="0"/>
          <w:iCs w:val="0"/>
          <w:caps w:val="0"/>
          <w:color w:val="auto"/>
          <w:spacing w:val="0"/>
          <w:sz w:val="24"/>
          <w:szCs w:val="24"/>
          <w:shd w:val="clear" w:fill="FFFFFF"/>
          <w:lang w:val="en-US" w:eastAsia="zh-CN"/>
        </w:rPr>
      </w:pPr>
    </w:p>
    <w:p>
      <w:pPr>
        <w:widowControl w:val="0"/>
        <w:numPr>
          <w:ilvl w:val="0"/>
          <w:numId w:val="0"/>
        </w:numPr>
        <w:spacing w:line="360" w:lineRule="auto"/>
        <w:ind w:firstLine="480" w:firstLineChars="200"/>
        <w:jc w:val="both"/>
        <w:rPr>
          <w:rFonts w:hint="eastAsia" w:ascii="宋体" w:hAnsi="宋体" w:eastAsia="宋体" w:cs="宋体"/>
          <w:i w:val="0"/>
          <w:iCs w:val="0"/>
          <w:caps w:val="0"/>
          <w:color w:val="auto"/>
          <w:spacing w:val="0"/>
          <w:sz w:val="24"/>
          <w:szCs w:val="24"/>
          <w:shd w:val="clear" w:fill="FFFFFF"/>
          <w:lang w:val="en-US" w:eastAsia="zh-CN"/>
        </w:rPr>
      </w:pPr>
    </w:p>
    <w:p>
      <w:pPr>
        <w:widowControl w:val="0"/>
        <w:numPr>
          <w:ilvl w:val="0"/>
          <w:numId w:val="0"/>
        </w:numPr>
        <w:jc w:val="both"/>
        <w:rPr>
          <w:rFonts w:ascii="Helvetica" w:hAnsi="Helvetica" w:eastAsia="Helvetica" w:cs="Helvetica"/>
          <w:i w:val="0"/>
          <w:iCs w:val="0"/>
          <w:caps w:val="0"/>
          <w:color w:val="4C4C4C"/>
          <w:spacing w:val="0"/>
          <w:sz w:val="19"/>
          <w:szCs w:val="19"/>
          <w:shd w:val="clear" w:fill="FFFFFF"/>
        </w:rPr>
      </w:pPr>
    </w:p>
    <w:p>
      <w:pPr>
        <w:pStyle w:val="3"/>
        <w:ind w:firstLine="2650" w:firstLineChars="600"/>
        <w:rPr>
          <w:rFonts w:hint="eastAsia" w:ascii="Times New Roman" w:hAnsi="Times New Roman" w:cs="Times New Roman"/>
          <w:sz w:val="44"/>
          <w:szCs w:val="44"/>
          <w:lang w:val="en-US" w:eastAsia="zh-CN"/>
        </w:rPr>
      </w:pPr>
      <w:r>
        <w:rPr>
          <w:rFonts w:hint="eastAsia" w:ascii="Times New Roman" w:hAnsi="Times New Roman" w:cs="Times New Roman"/>
          <w:sz w:val="44"/>
          <w:szCs w:val="44"/>
          <w:lang w:val="en-US" w:eastAsia="zh-CN"/>
        </w:rPr>
        <w:t>07团队介绍</w:t>
      </w:r>
    </w:p>
    <w:p>
      <w:pPr>
        <w:spacing w:line="360" w:lineRule="auto"/>
        <w:rPr>
          <w:rFonts w:hint="default"/>
          <w:b/>
          <w:bCs/>
          <w:sz w:val="28"/>
          <w:szCs w:val="28"/>
          <w:lang w:val="en-US" w:eastAsia="zh-CN"/>
        </w:rPr>
      </w:pPr>
      <w:r>
        <w:rPr>
          <w:rFonts w:hint="eastAsia"/>
          <w:b/>
          <w:bCs/>
          <w:sz w:val="28"/>
          <w:szCs w:val="28"/>
          <w:lang w:val="en-US" w:eastAsia="zh-CN"/>
        </w:rPr>
        <w:t>创业团队总体介绍：</w:t>
      </w:r>
    </w:p>
    <w:p>
      <w:pPr>
        <w:pageBreakBefore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团队共计15名队员，创业初期共设5个部门，分别为媒体传播中心、工作宣传中心、市场营销中心、人资管理中心、外部联络中心。</w:t>
      </w:r>
    </w:p>
    <w:p>
      <w:pPr>
        <w:pageBreakBefore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此外由5名核心队员组成管理层，外聘4名专家组成专家顾问团。</w:t>
      </w:r>
    </w:p>
    <w:p>
      <w:pPr>
        <w:pageBreakBefore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具体人员组成如下：</w:t>
      </w:r>
    </w:p>
    <w:p>
      <w:pPr>
        <w:pageBreakBefore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p>
    <w:p>
      <w:pPr>
        <w:spacing w:line="360" w:lineRule="auto"/>
        <w:ind w:firstLine="480" w:firstLineChars="200"/>
        <w:jc w:val="center"/>
        <w:rPr>
          <w:rFonts w:hint="default" w:ascii="楷体" w:hAnsi="楷体" w:eastAsia="楷体" w:cs="Times New Roman"/>
          <w:sz w:val="24"/>
          <w:szCs w:val="21"/>
          <w:lang w:val="en-US" w:eastAsia="zh-CN"/>
        </w:rPr>
      </w:pPr>
      <w:r>
        <w:rPr>
          <w:rFonts w:hint="eastAsia" w:ascii="楷体" w:hAnsi="楷体" w:eastAsia="楷体" w:cs="Times New Roman"/>
          <w:sz w:val="24"/>
          <w:szCs w:val="21"/>
          <w:lang w:val="en-US" w:eastAsia="zh-CN"/>
        </w:rPr>
        <w:t>表4-1 团队人员组成</w:t>
      </w:r>
    </w:p>
    <w:tbl>
      <w:tblPr>
        <w:tblStyle w:val="7"/>
        <w:tblW w:w="6264" w:type="dxa"/>
        <w:jc w:val="cente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Layout w:type="fixed"/>
        <w:tblCellMar>
          <w:top w:w="0" w:type="dxa"/>
          <w:left w:w="108" w:type="dxa"/>
          <w:bottom w:w="0" w:type="dxa"/>
          <w:right w:w="108" w:type="dxa"/>
        </w:tblCellMar>
      </w:tblPr>
      <w:tblGrid>
        <w:gridCol w:w="1892"/>
        <w:gridCol w:w="2436"/>
        <w:gridCol w:w="981"/>
        <w:gridCol w:w="955"/>
      </w:tblGrid>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0" w:type="dxa"/>
            <w:left w:w="108" w:type="dxa"/>
            <w:bottom w:w="0" w:type="dxa"/>
            <w:right w:w="108" w:type="dxa"/>
          </w:tblCellMar>
        </w:tblPrEx>
        <w:trPr>
          <w:trHeight w:val="326" w:hRule="atLeast"/>
          <w:jc w:val="center"/>
        </w:trPr>
        <w:tc>
          <w:tcPr>
            <w:tcW w:w="1892" w:type="dxa"/>
            <w:tcBorders>
              <w:top w:val="single" w:color="FFFFFF" w:sz="8" w:space="0"/>
              <w:left w:val="single" w:color="FFFFFF" w:sz="8" w:space="0"/>
              <w:bottom w:val="single" w:color="FFFFFF" w:themeColor="background1" w:sz="24" w:space="0"/>
              <w:right w:val="single" w:color="FFFFFF" w:themeColor="background1" w:sz="24" w:space="0"/>
            </w:tcBorders>
            <w:shd w:val="clear" w:color="auto" w:fill="4F81BD"/>
            <w:tcMar>
              <w:top w:w="85" w:type="dxa"/>
              <w:bottom w:w="0" w:type="dxa"/>
            </w:tcMar>
            <w:vAlign w:val="center"/>
          </w:tcPr>
          <w:p>
            <w:pPr>
              <w:tabs>
                <w:tab w:val="center" w:pos="521"/>
              </w:tabs>
              <w:adjustRightInd w:val="0"/>
              <w:snapToGrid w:val="0"/>
              <w:jc w:val="center"/>
              <w:rPr>
                <w:rFonts w:ascii="Times New Roman" w:hAnsi="Times New Roman" w:eastAsia="宋体" w:cs="Times New Roman"/>
                <w:b/>
                <w:color w:val="FFFFFF" w:themeColor="background1"/>
                <w:sz w:val="24"/>
                <w:szCs w:val="21"/>
                <w14:textFill>
                  <w14:solidFill>
                    <w14:schemeClr w14:val="bg1"/>
                  </w14:solidFill>
                </w14:textFill>
              </w:rPr>
            </w:pPr>
            <w:r>
              <w:rPr>
                <w:rFonts w:hint="eastAsia" w:ascii="Times New Roman" w:hAnsi="Times New Roman" w:eastAsia="宋体" w:cs="Times New Roman"/>
                <w:b/>
                <w:color w:val="FFFFFF" w:themeColor="background1"/>
                <w:sz w:val="24"/>
                <w:szCs w:val="21"/>
                <w14:textFill>
                  <w14:solidFill>
                    <w14:schemeClr w14:val="bg1"/>
                  </w14:solidFill>
                </w14:textFill>
              </w:rPr>
              <w:t>部门</w:t>
            </w:r>
          </w:p>
        </w:tc>
        <w:tc>
          <w:tcPr>
            <w:tcW w:w="2436" w:type="dxa"/>
            <w:tcBorders>
              <w:top w:val="single" w:color="FFFFFF" w:sz="8" w:space="0"/>
              <w:left w:val="single" w:color="FFFFFF" w:themeColor="background1" w:sz="24" w:space="0"/>
              <w:bottom w:val="single" w:color="FFFFFF" w:themeColor="background1" w:sz="24" w:space="0"/>
              <w:right w:val="single" w:color="FFFFFF" w:sz="8" w:space="0"/>
            </w:tcBorders>
            <w:shd w:val="clear" w:color="auto" w:fill="4F81BD"/>
            <w:tcMar>
              <w:top w:w="85" w:type="dxa"/>
              <w:bottom w:w="0" w:type="dxa"/>
            </w:tcMar>
            <w:vAlign w:val="center"/>
          </w:tcPr>
          <w:p>
            <w:pPr>
              <w:adjustRightInd w:val="0"/>
              <w:snapToGrid w:val="0"/>
              <w:jc w:val="center"/>
              <w:rPr>
                <w:rFonts w:ascii="Times New Roman" w:hAnsi="Times New Roman" w:eastAsia="宋体" w:cs="Times New Roman"/>
                <w:b/>
                <w:color w:val="FFFFFF" w:themeColor="background1"/>
                <w:sz w:val="24"/>
                <w:szCs w:val="21"/>
                <w14:textFill>
                  <w14:solidFill>
                    <w14:schemeClr w14:val="bg1"/>
                  </w14:solidFill>
                </w14:textFill>
              </w:rPr>
            </w:pPr>
            <w:r>
              <w:rPr>
                <w:rFonts w:hint="eastAsia" w:ascii="Times New Roman" w:hAnsi="Times New Roman" w:eastAsia="宋体" w:cs="Times New Roman"/>
                <w:b/>
                <w:color w:val="FFFFFF" w:themeColor="background1"/>
                <w:sz w:val="24"/>
                <w:szCs w:val="21"/>
                <w14:textFill>
                  <w14:solidFill>
                    <w14:schemeClr w14:val="bg1"/>
                  </w14:solidFill>
                </w14:textFill>
              </w:rPr>
              <w:t>职务</w:t>
            </w:r>
          </w:p>
        </w:tc>
        <w:tc>
          <w:tcPr>
            <w:tcW w:w="1936" w:type="dxa"/>
            <w:gridSpan w:val="2"/>
            <w:tcBorders>
              <w:top w:val="single" w:color="FFFFFF" w:sz="8" w:space="0"/>
              <w:left w:val="single" w:color="FFFFFF" w:sz="8" w:space="0"/>
              <w:bottom w:val="single" w:color="FFFFFF" w:themeColor="background1" w:sz="24" w:space="0"/>
              <w:right w:val="single" w:color="FFFFFF" w:sz="8" w:space="0"/>
            </w:tcBorders>
            <w:shd w:val="clear" w:color="auto" w:fill="4F81BD"/>
            <w:tcMar>
              <w:top w:w="85" w:type="dxa"/>
              <w:bottom w:w="0" w:type="dxa"/>
            </w:tcMar>
            <w:vAlign w:val="center"/>
          </w:tcPr>
          <w:p>
            <w:pPr>
              <w:adjustRightInd w:val="0"/>
              <w:snapToGrid w:val="0"/>
              <w:jc w:val="center"/>
              <w:rPr>
                <w:rFonts w:ascii="Times New Roman" w:hAnsi="Times New Roman" w:eastAsia="宋体" w:cs="Times New Roman"/>
                <w:b/>
                <w:color w:val="FFFFFF" w:themeColor="background1"/>
                <w:sz w:val="24"/>
                <w:szCs w:val="21"/>
                <w14:textFill>
                  <w14:solidFill>
                    <w14:schemeClr w14:val="bg1"/>
                  </w14:solidFill>
                </w14:textFill>
              </w:rPr>
            </w:pPr>
            <w:r>
              <w:rPr>
                <w:rFonts w:hint="eastAsia" w:ascii="Times New Roman" w:hAnsi="Times New Roman" w:eastAsia="宋体" w:cs="Times New Roman"/>
                <w:b/>
                <w:color w:val="FFFFFF" w:themeColor="background1"/>
                <w:sz w:val="24"/>
                <w:szCs w:val="21"/>
                <w14:textFill>
                  <w14:solidFill>
                    <w14:schemeClr w14:val="bg1"/>
                  </w14:solidFill>
                </w14:textFill>
              </w:rPr>
              <w:t>姓名</w:t>
            </w: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0" w:type="dxa"/>
            <w:left w:w="108" w:type="dxa"/>
            <w:bottom w:w="0" w:type="dxa"/>
            <w:right w:w="108" w:type="dxa"/>
          </w:tblCellMar>
        </w:tblPrEx>
        <w:trPr>
          <w:trHeight w:val="23" w:hRule="atLeast"/>
          <w:jc w:val="center"/>
        </w:trPr>
        <w:tc>
          <w:tcPr>
            <w:tcW w:w="1892" w:type="dxa"/>
            <w:vMerge w:val="restart"/>
            <w:tcBorders>
              <w:top w:val="single" w:color="FFFFFF" w:themeColor="background1" w:sz="24" w:space="0"/>
              <w:left w:val="single" w:color="FFFFFF" w:sz="8" w:space="0"/>
              <w:right w:val="single" w:color="FFFFFF" w:themeColor="background1" w:sz="24" w:space="0"/>
            </w:tcBorders>
            <w:shd w:val="clear" w:color="auto" w:fill="4F81BD"/>
            <w:tcMar>
              <w:top w:w="85" w:type="dxa"/>
              <w:bottom w:w="0" w:type="dxa"/>
            </w:tcMar>
            <w:vAlign w:val="center"/>
          </w:tcPr>
          <w:p>
            <w:pPr>
              <w:adjustRightInd w:val="0"/>
              <w:snapToGrid w:val="0"/>
              <w:jc w:val="center"/>
              <w:rPr>
                <w:rFonts w:ascii="Times New Roman" w:hAnsi="Times New Roman" w:eastAsia="宋体" w:cs="Times New Roman"/>
                <w:b/>
                <w:color w:val="FFFFFF" w:themeColor="background1"/>
                <w:sz w:val="24"/>
                <w:szCs w:val="24"/>
                <w14:textFill>
                  <w14:solidFill>
                    <w14:schemeClr w14:val="bg1"/>
                  </w14:solidFill>
                </w14:textFill>
              </w:rPr>
            </w:pPr>
            <w:r>
              <w:rPr>
                <w:rFonts w:hint="eastAsia" w:ascii="Times New Roman" w:hAnsi="Times New Roman" w:eastAsia="宋体" w:cs="Times New Roman"/>
                <w:b/>
                <w:color w:val="FFFFFF" w:themeColor="background1"/>
                <w:sz w:val="24"/>
                <w:szCs w:val="24"/>
                <w14:textFill>
                  <w14:solidFill>
                    <w14:schemeClr w14:val="bg1"/>
                  </w14:solidFill>
                </w14:textFill>
              </w:rPr>
              <w:t>管理层</w:t>
            </w:r>
          </w:p>
        </w:tc>
        <w:tc>
          <w:tcPr>
            <w:tcW w:w="2436" w:type="dxa"/>
            <w:tcBorders>
              <w:top w:val="single" w:color="FFFFFF" w:themeColor="background1" w:sz="24" w:space="0"/>
              <w:left w:val="single" w:color="FFFFFF" w:themeColor="background1" w:sz="24" w:space="0"/>
              <w:bottom w:val="single" w:color="FFFFFF" w:sz="8" w:space="0"/>
              <w:right w:val="single" w:color="FFFFFF" w:sz="8" w:space="0"/>
            </w:tcBorders>
            <w:shd w:val="clear" w:color="auto" w:fill="A7BFDE"/>
            <w:tcMar>
              <w:top w:w="85" w:type="dxa"/>
              <w:bottom w:w="0" w:type="dxa"/>
            </w:tcMar>
            <w:vAlign w:val="center"/>
          </w:tcPr>
          <w:p>
            <w:pPr>
              <w:adjustRightInd w:val="0"/>
              <w:snapToGrid w:val="0"/>
              <w:jc w:val="center"/>
              <w:rPr>
                <w:rFonts w:hint="default"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总负责人</w:t>
            </w:r>
          </w:p>
        </w:tc>
        <w:tc>
          <w:tcPr>
            <w:tcW w:w="1936" w:type="dxa"/>
            <w:gridSpan w:val="2"/>
            <w:tcBorders>
              <w:top w:val="single" w:color="FFFFFF" w:themeColor="background1" w:sz="24" w:space="0"/>
              <w:left w:val="single" w:color="FFFFFF" w:sz="8" w:space="0"/>
              <w:bottom w:val="single" w:color="FFFFFF" w:sz="8" w:space="0"/>
              <w:right w:val="single" w:color="FFFFFF" w:sz="8" w:space="0"/>
            </w:tcBorders>
            <w:shd w:val="clear" w:color="auto" w:fill="A7BFDE"/>
            <w:tcMar>
              <w:top w:w="85" w:type="dxa"/>
              <w:bottom w:w="0" w:type="dxa"/>
            </w:tcMar>
            <w:vAlign w:val="center"/>
          </w:tcPr>
          <w:p>
            <w:pPr>
              <w:adjustRightInd w:val="0"/>
              <w:snapToGrid w:val="0"/>
              <w:jc w:val="center"/>
              <w:rPr>
                <w:rFonts w:hint="default" w:ascii="Times New Roman" w:hAnsi="Times New Roman" w:eastAsia="宋体" w:cs="Times New Roman"/>
                <w:b/>
                <w:color w:val="000000"/>
                <w:sz w:val="24"/>
                <w:szCs w:val="24"/>
                <w:lang w:val="en-US" w:eastAsia="zh-CN"/>
              </w:rPr>
            </w:pP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0" w:type="dxa"/>
            <w:left w:w="108" w:type="dxa"/>
            <w:bottom w:w="0" w:type="dxa"/>
            <w:right w:w="108" w:type="dxa"/>
          </w:tblCellMar>
        </w:tblPrEx>
        <w:trPr>
          <w:trHeight w:val="23" w:hRule="atLeast"/>
          <w:jc w:val="center"/>
        </w:trPr>
        <w:tc>
          <w:tcPr>
            <w:tcW w:w="1892" w:type="dxa"/>
            <w:vMerge w:val="continue"/>
            <w:tcBorders>
              <w:left w:val="single" w:color="FFFFFF" w:sz="8" w:space="0"/>
              <w:right w:val="single" w:color="FFFFFF" w:themeColor="background1" w:sz="24" w:space="0"/>
            </w:tcBorders>
            <w:shd w:val="clear" w:color="auto" w:fill="4F81BD"/>
            <w:tcMar>
              <w:top w:w="85" w:type="dxa"/>
              <w:bottom w:w="0" w:type="dxa"/>
            </w:tcMar>
            <w:vAlign w:val="center"/>
          </w:tcPr>
          <w:p>
            <w:pPr>
              <w:adjustRightInd w:val="0"/>
              <w:snapToGrid w:val="0"/>
              <w:jc w:val="center"/>
              <w:rPr>
                <w:rFonts w:ascii="Times New Roman" w:hAnsi="Times New Roman" w:eastAsia="宋体" w:cs="Times New Roman"/>
                <w:color w:val="FFFFFF" w:themeColor="background1"/>
                <w:sz w:val="24"/>
                <w:szCs w:val="24"/>
                <w14:textFill>
                  <w14:solidFill>
                    <w14:schemeClr w14:val="bg1"/>
                  </w14:solidFill>
                </w14:textFill>
              </w:rPr>
            </w:pPr>
          </w:p>
        </w:tc>
        <w:tc>
          <w:tcPr>
            <w:tcW w:w="2436" w:type="dxa"/>
            <w:tcBorders>
              <w:top w:val="single" w:color="FFFFFF" w:sz="8" w:space="0"/>
              <w:left w:val="single" w:color="FFFFFF" w:themeColor="background1" w:sz="24" w:space="0"/>
              <w:bottom w:val="single" w:color="FFFFFF" w:sz="8" w:space="0"/>
              <w:right w:val="single" w:color="FFFFFF" w:sz="8" w:space="0"/>
            </w:tcBorders>
            <w:shd w:val="clear" w:color="auto" w:fill="D3DFEE"/>
            <w:tcMar>
              <w:top w:w="85" w:type="dxa"/>
              <w:bottom w:w="0" w:type="dxa"/>
            </w:tcMar>
            <w:vAlign w:val="center"/>
          </w:tcPr>
          <w:p>
            <w:pPr>
              <w:adjustRightInd w:val="0"/>
              <w:snapToGrid w:val="0"/>
              <w:jc w:val="center"/>
              <w:rPr>
                <w:rFonts w:hint="default"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媒体传播中心负责人</w:t>
            </w:r>
          </w:p>
        </w:tc>
        <w:tc>
          <w:tcPr>
            <w:tcW w:w="1936" w:type="dxa"/>
            <w:gridSpan w:val="2"/>
            <w:tcBorders>
              <w:top w:val="single" w:color="FFFFFF" w:sz="8" w:space="0"/>
              <w:left w:val="single" w:color="FFFFFF" w:sz="8" w:space="0"/>
              <w:bottom w:val="single" w:color="FFFFFF" w:sz="8" w:space="0"/>
              <w:right w:val="single" w:color="FFFFFF" w:sz="8" w:space="0"/>
            </w:tcBorders>
            <w:shd w:val="clear" w:color="auto" w:fill="D3DFEE"/>
            <w:tcMar>
              <w:top w:w="85" w:type="dxa"/>
              <w:bottom w:w="0" w:type="dxa"/>
            </w:tcMar>
            <w:vAlign w:val="center"/>
          </w:tcPr>
          <w:p>
            <w:pPr>
              <w:adjustRightInd w:val="0"/>
              <w:snapToGrid w:val="0"/>
              <w:jc w:val="center"/>
              <w:rPr>
                <w:rFonts w:hint="eastAsia" w:ascii="Times New Roman" w:hAnsi="Times New Roman" w:eastAsia="宋体" w:cs="Times New Roman"/>
                <w:color w:val="000000"/>
                <w:sz w:val="24"/>
                <w:szCs w:val="24"/>
                <w:lang w:val="en-US" w:eastAsia="zh-CN"/>
              </w:rPr>
            </w:pP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0" w:type="dxa"/>
            <w:left w:w="108" w:type="dxa"/>
            <w:bottom w:w="0" w:type="dxa"/>
            <w:right w:w="108" w:type="dxa"/>
          </w:tblCellMar>
        </w:tblPrEx>
        <w:trPr>
          <w:trHeight w:val="23" w:hRule="atLeast"/>
          <w:jc w:val="center"/>
        </w:trPr>
        <w:tc>
          <w:tcPr>
            <w:tcW w:w="1892" w:type="dxa"/>
            <w:vMerge w:val="continue"/>
            <w:tcBorders>
              <w:left w:val="single" w:color="FFFFFF" w:sz="8" w:space="0"/>
              <w:right w:val="single" w:color="FFFFFF" w:themeColor="background1" w:sz="24" w:space="0"/>
            </w:tcBorders>
            <w:shd w:val="clear" w:color="auto" w:fill="4F81BD"/>
            <w:tcMar>
              <w:top w:w="85" w:type="dxa"/>
              <w:bottom w:w="0" w:type="dxa"/>
            </w:tcMar>
            <w:vAlign w:val="center"/>
          </w:tcPr>
          <w:p>
            <w:pPr>
              <w:adjustRightInd w:val="0"/>
              <w:snapToGrid w:val="0"/>
              <w:jc w:val="center"/>
              <w:rPr>
                <w:rFonts w:ascii="Times New Roman" w:hAnsi="Times New Roman" w:eastAsia="宋体" w:cs="Times New Roman"/>
                <w:color w:val="FFFFFF" w:themeColor="background1"/>
                <w:sz w:val="24"/>
                <w:szCs w:val="24"/>
                <w14:textFill>
                  <w14:solidFill>
                    <w14:schemeClr w14:val="bg1"/>
                  </w14:solidFill>
                </w14:textFill>
              </w:rPr>
            </w:pPr>
          </w:p>
        </w:tc>
        <w:tc>
          <w:tcPr>
            <w:tcW w:w="2436" w:type="dxa"/>
            <w:tcBorders>
              <w:top w:val="single" w:color="FFFFFF" w:sz="8" w:space="0"/>
              <w:left w:val="single" w:color="FFFFFF" w:themeColor="background1" w:sz="24" w:space="0"/>
              <w:bottom w:val="single" w:color="FFFFFF" w:sz="8" w:space="0"/>
              <w:right w:val="single" w:color="FFFFFF" w:sz="8" w:space="0"/>
            </w:tcBorders>
            <w:shd w:val="clear" w:color="auto" w:fill="A7BFDE"/>
            <w:tcMar>
              <w:top w:w="85" w:type="dxa"/>
              <w:bottom w:w="0" w:type="dxa"/>
            </w:tcMar>
            <w:vAlign w:val="center"/>
          </w:tcPr>
          <w:p>
            <w:pPr>
              <w:adjustRightInd w:val="0"/>
              <w:snapToGrid w:val="0"/>
              <w:jc w:val="center"/>
              <w:rPr>
                <w:rFonts w:hint="default"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工作宣传中心负责人</w:t>
            </w:r>
          </w:p>
        </w:tc>
        <w:tc>
          <w:tcPr>
            <w:tcW w:w="1936" w:type="dxa"/>
            <w:gridSpan w:val="2"/>
            <w:tcBorders>
              <w:top w:val="single" w:color="FFFFFF" w:sz="8" w:space="0"/>
              <w:left w:val="single" w:color="FFFFFF" w:sz="8" w:space="0"/>
              <w:bottom w:val="single" w:color="FFFFFF" w:sz="8" w:space="0"/>
              <w:right w:val="single" w:color="FFFFFF" w:sz="8" w:space="0"/>
            </w:tcBorders>
            <w:shd w:val="clear" w:color="auto" w:fill="A7BFDE"/>
            <w:tcMar>
              <w:top w:w="85" w:type="dxa"/>
              <w:bottom w:w="0" w:type="dxa"/>
            </w:tcMar>
            <w:vAlign w:val="center"/>
          </w:tcPr>
          <w:p>
            <w:pPr>
              <w:adjustRightInd w:val="0"/>
              <w:snapToGrid w:val="0"/>
              <w:jc w:val="center"/>
              <w:rPr>
                <w:rFonts w:hint="default" w:ascii="Times New Roman" w:hAnsi="Times New Roman" w:eastAsia="宋体" w:cs="Times New Roman"/>
                <w:b/>
                <w:color w:val="000000"/>
                <w:sz w:val="24"/>
                <w:szCs w:val="24"/>
                <w:lang w:val="en-US" w:eastAsia="zh-CN"/>
              </w:rPr>
            </w:pP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0" w:type="dxa"/>
            <w:left w:w="108" w:type="dxa"/>
            <w:bottom w:w="0" w:type="dxa"/>
            <w:right w:w="108" w:type="dxa"/>
          </w:tblCellMar>
        </w:tblPrEx>
        <w:trPr>
          <w:trHeight w:val="23" w:hRule="atLeast"/>
          <w:jc w:val="center"/>
        </w:trPr>
        <w:tc>
          <w:tcPr>
            <w:tcW w:w="1892" w:type="dxa"/>
            <w:vMerge w:val="continue"/>
            <w:tcBorders>
              <w:left w:val="single" w:color="FFFFFF" w:sz="8" w:space="0"/>
              <w:right w:val="single" w:color="FFFFFF" w:themeColor="background1" w:sz="24" w:space="0"/>
            </w:tcBorders>
            <w:shd w:val="clear" w:color="auto" w:fill="4F81BD"/>
            <w:tcMar>
              <w:top w:w="85" w:type="dxa"/>
              <w:bottom w:w="0" w:type="dxa"/>
            </w:tcMar>
            <w:vAlign w:val="center"/>
          </w:tcPr>
          <w:p>
            <w:pPr>
              <w:adjustRightInd w:val="0"/>
              <w:snapToGrid w:val="0"/>
              <w:jc w:val="center"/>
              <w:rPr>
                <w:rFonts w:ascii="Times New Roman" w:hAnsi="Times New Roman" w:eastAsia="宋体" w:cs="Times New Roman"/>
                <w:color w:val="FFFFFF" w:themeColor="background1"/>
                <w:sz w:val="24"/>
                <w:szCs w:val="24"/>
                <w14:textFill>
                  <w14:solidFill>
                    <w14:schemeClr w14:val="bg1"/>
                  </w14:solidFill>
                </w14:textFill>
              </w:rPr>
            </w:pPr>
          </w:p>
        </w:tc>
        <w:tc>
          <w:tcPr>
            <w:tcW w:w="2436" w:type="dxa"/>
            <w:tcBorders>
              <w:top w:val="single" w:color="FFFFFF" w:sz="8" w:space="0"/>
              <w:left w:val="single" w:color="FFFFFF" w:themeColor="background1" w:sz="24" w:space="0"/>
              <w:bottom w:val="single" w:color="FFFFFF" w:sz="8" w:space="0"/>
              <w:right w:val="single" w:color="FFFFFF" w:sz="8" w:space="0"/>
            </w:tcBorders>
            <w:shd w:val="clear" w:color="auto" w:fill="D3DFEE"/>
            <w:tcMar>
              <w:top w:w="85" w:type="dxa"/>
              <w:bottom w:w="0" w:type="dxa"/>
            </w:tcMar>
            <w:vAlign w:val="center"/>
          </w:tcPr>
          <w:p>
            <w:pPr>
              <w:adjustRightInd w:val="0"/>
              <w:snapToGrid w:val="0"/>
              <w:jc w:val="center"/>
              <w:rPr>
                <w:rFonts w:hint="default"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市场营销中心负责人</w:t>
            </w:r>
          </w:p>
        </w:tc>
        <w:tc>
          <w:tcPr>
            <w:tcW w:w="1936" w:type="dxa"/>
            <w:gridSpan w:val="2"/>
            <w:tcBorders>
              <w:top w:val="single" w:color="FFFFFF" w:sz="8" w:space="0"/>
              <w:left w:val="single" w:color="FFFFFF" w:sz="8" w:space="0"/>
              <w:bottom w:val="single" w:color="FFFFFF" w:sz="8" w:space="0"/>
              <w:right w:val="single" w:color="FFFFFF" w:sz="8" w:space="0"/>
            </w:tcBorders>
            <w:shd w:val="clear" w:color="auto" w:fill="D3DFEE"/>
            <w:tcMar>
              <w:top w:w="85" w:type="dxa"/>
              <w:bottom w:w="0" w:type="dxa"/>
            </w:tcMar>
            <w:vAlign w:val="center"/>
          </w:tcPr>
          <w:p>
            <w:pPr>
              <w:adjustRightInd w:val="0"/>
              <w:snapToGrid w:val="0"/>
              <w:jc w:val="center"/>
              <w:rPr>
                <w:rFonts w:hint="eastAsia" w:ascii="Times New Roman" w:hAnsi="Times New Roman" w:eastAsia="宋体" w:cs="Times New Roman"/>
                <w:color w:val="000000"/>
                <w:sz w:val="24"/>
                <w:szCs w:val="24"/>
                <w:lang w:val="en-US" w:eastAsia="zh-CN"/>
              </w:rPr>
            </w:pP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0" w:type="dxa"/>
            <w:left w:w="108" w:type="dxa"/>
            <w:bottom w:w="0" w:type="dxa"/>
            <w:right w:w="108" w:type="dxa"/>
          </w:tblCellMar>
        </w:tblPrEx>
        <w:trPr>
          <w:trHeight w:val="23" w:hRule="atLeast"/>
          <w:jc w:val="center"/>
        </w:trPr>
        <w:tc>
          <w:tcPr>
            <w:tcW w:w="1892" w:type="dxa"/>
            <w:vMerge w:val="continue"/>
            <w:tcBorders>
              <w:left w:val="single" w:color="FFFFFF" w:sz="8" w:space="0"/>
              <w:right w:val="single" w:color="FFFFFF" w:themeColor="background1" w:sz="24" w:space="0"/>
            </w:tcBorders>
            <w:shd w:val="clear" w:color="auto" w:fill="4F81BD"/>
            <w:tcMar>
              <w:top w:w="85" w:type="dxa"/>
              <w:bottom w:w="0" w:type="dxa"/>
            </w:tcMar>
            <w:vAlign w:val="center"/>
          </w:tcPr>
          <w:p>
            <w:pPr>
              <w:adjustRightInd w:val="0"/>
              <w:snapToGrid w:val="0"/>
              <w:jc w:val="center"/>
              <w:rPr>
                <w:rFonts w:hint="eastAsia" w:ascii="Times New Roman" w:hAnsi="Times New Roman" w:eastAsia="宋体" w:cs="Times New Roman"/>
                <w:b/>
                <w:color w:val="FFFFFF" w:themeColor="background1"/>
                <w:sz w:val="24"/>
                <w:szCs w:val="24"/>
                <w:lang w:eastAsia="zh-CN"/>
                <w14:textFill>
                  <w14:solidFill>
                    <w14:schemeClr w14:val="bg1"/>
                  </w14:solidFill>
                </w14:textFill>
              </w:rPr>
            </w:pPr>
          </w:p>
        </w:tc>
        <w:tc>
          <w:tcPr>
            <w:tcW w:w="2436" w:type="dxa"/>
            <w:tcBorders>
              <w:top w:val="single" w:color="FFFFFF" w:sz="8" w:space="0"/>
              <w:left w:val="single" w:color="FFFFFF" w:themeColor="background1" w:sz="24" w:space="0"/>
              <w:bottom w:val="single" w:color="FFFFFF" w:sz="8" w:space="0"/>
              <w:right w:val="single" w:color="FFFFFF" w:sz="8" w:space="0"/>
            </w:tcBorders>
            <w:shd w:val="clear" w:color="auto" w:fill="A7BFDE"/>
            <w:tcMar>
              <w:top w:w="85" w:type="dxa"/>
              <w:bottom w:w="0" w:type="dxa"/>
            </w:tcMar>
            <w:vAlign w:val="center"/>
          </w:tcPr>
          <w:p>
            <w:pPr>
              <w:adjustRightInd w:val="0"/>
              <w:snapToGrid w:val="0"/>
              <w:jc w:val="center"/>
              <w:rPr>
                <w:rFonts w:hint="default"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人资管理中心负责人</w:t>
            </w:r>
          </w:p>
        </w:tc>
        <w:tc>
          <w:tcPr>
            <w:tcW w:w="1936" w:type="dxa"/>
            <w:gridSpan w:val="2"/>
            <w:tcBorders>
              <w:top w:val="single" w:color="FFFFFF" w:sz="8" w:space="0"/>
              <w:left w:val="single" w:color="FFFFFF" w:sz="8" w:space="0"/>
              <w:bottom w:val="single" w:color="FFFFFF" w:sz="8" w:space="0"/>
              <w:right w:val="single" w:color="FFFFFF" w:sz="8" w:space="0"/>
            </w:tcBorders>
            <w:shd w:val="clear" w:color="auto" w:fill="A7BFDE"/>
            <w:tcMar>
              <w:top w:w="85" w:type="dxa"/>
              <w:bottom w:w="0" w:type="dxa"/>
            </w:tcMar>
            <w:vAlign w:val="center"/>
          </w:tcPr>
          <w:p>
            <w:pPr>
              <w:adjustRightInd w:val="0"/>
              <w:snapToGrid w:val="0"/>
              <w:jc w:val="center"/>
              <w:rPr>
                <w:rFonts w:hint="default" w:ascii="Times New Roman" w:hAnsi="Times New Roman" w:eastAsia="宋体" w:cs="Times New Roman"/>
                <w:color w:val="000000"/>
                <w:sz w:val="24"/>
                <w:szCs w:val="24"/>
                <w:lang w:val="en-US" w:eastAsia="zh-CN"/>
              </w:rPr>
            </w:pP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0" w:type="dxa"/>
            <w:left w:w="108" w:type="dxa"/>
            <w:bottom w:w="0" w:type="dxa"/>
            <w:right w:w="108" w:type="dxa"/>
          </w:tblCellMar>
        </w:tblPrEx>
        <w:trPr>
          <w:trHeight w:val="23" w:hRule="atLeast"/>
          <w:jc w:val="center"/>
        </w:trPr>
        <w:tc>
          <w:tcPr>
            <w:tcW w:w="1892" w:type="dxa"/>
            <w:vMerge w:val="continue"/>
            <w:tcBorders>
              <w:left w:val="single" w:color="FFFFFF" w:sz="8" w:space="0"/>
              <w:bottom w:val="single" w:color="FFFFFF" w:sz="8" w:space="0"/>
              <w:right w:val="single" w:color="FFFFFF" w:themeColor="background1" w:sz="24" w:space="0"/>
            </w:tcBorders>
            <w:shd w:val="clear" w:color="auto" w:fill="4F81BD"/>
            <w:tcMar>
              <w:top w:w="85" w:type="dxa"/>
              <w:bottom w:w="0" w:type="dxa"/>
            </w:tcMar>
            <w:vAlign w:val="center"/>
          </w:tcPr>
          <w:p>
            <w:pPr>
              <w:adjustRightInd w:val="0"/>
              <w:snapToGrid w:val="0"/>
              <w:jc w:val="center"/>
              <w:rPr>
                <w:rFonts w:ascii="Times New Roman" w:hAnsi="Times New Roman" w:eastAsia="宋体" w:cs="Times New Roman"/>
                <w:color w:val="FFFFFF" w:themeColor="background1"/>
                <w:sz w:val="24"/>
                <w:szCs w:val="24"/>
                <w14:textFill>
                  <w14:solidFill>
                    <w14:schemeClr w14:val="bg1"/>
                  </w14:solidFill>
                </w14:textFill>
              </w:rPr>
            </w:pPr>
          </w:p>
        </w:tc>
        <w:tc>
          <w:tcPr>
            <w:tcW w:w="2436" w:type="dxa"/>
            <w:tcBorders>
              <w:top w:val="single" w:color="FFFFFF" w:sz="8" w:space="0"/>
              <w:left w:val="single" w:color="FFFFFF" w:themeColor="background1" w:sz="24" w:space="0"/>
              <w:bottom w:val="single" w:color="FFFFFF" w:sz="8" w:space="0"/>
              <w:right w:val="single" w:color="FFFFFF" w:sz="8" w:space="0"/>
            </w:tcBorders>
            <w:shd w:val="clear" w:color="auto" w:fill="D3DFEE"/>
            <w:tcMar>
              <w:top w:w="85" w:type="dxa"/>
              <w:bottom w:w="0" w:type="dxa"/>
            </w:tcMar>
            <w:vAlign w:val="center"/>
          </w:tcPr>
          <w:p>
            <w:pPr>
              <w:adjustRightInd w:val="0"/>
              <w:snapToGrid w:val="0"/>
              <w:jc w:val="center"/>
              <w:rPr>
                <w:rFonts w:hint="default"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外部联络中心负责人</w:t>
            </w:r>
          </w:p>
        </w:tc>
        <w:tc>
          <w:tcPr>
            <w:tcW w:w="1936" w:type="dxa"/>
            <w:gridSpan w:val="2"/>
            <w:tcBorders>
              <w:top w:val="single" w:color="FFFFFF" w:sz="8" w:space="0"/>
              <w:left w:val="single" w:color="FFFFFF" w:sz="8" w:space="0"/>
              <w:bottom w:val="single" w:color="FFFFFF" w:sz="8" w:space="0"/>
              <w:right w:val="single" w:color="FFFFFF" w:sz="8" w:space="0"/>
            </w:tcBorders>
            <w:shd w:val="clear" w:color="auto" w:fill="D3DFEE"/>
            <w:tcMar>
              <w:top w:w="85" w:type="dxa"/>
              <w:bottom w:w="0" w:type="dxa"/>
            </w:tcMar>
            <w:vAlign w:val="center"/>
          </w:tcPr>
          <w:p>
            <w:pPr>
              <w:adjustRightInd w:val="0"/>
              <w:snapToGrid w:val="0"/>
              <w:jc w:val="center"/>
              <w:rPr>
                <w:rFonts w:hint="eastAsia" w:ascii="Times New Roman" w:hAnsi="Times New Roman" w:eastAsia="宋体" w:cs="Times New Roman"/>
                <w:color w:val="000000"/>
                <w:sz w:val="24"/>
                <w:szCs w:val="24"/>
                <w:lang w:val="en-US" w:eastAsia="zh-CN"/>
              </w:rPr>
            </w:pP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0" w:type="dxa"/>
            <w:left w:w="108" w:type="dxa"/>
            <w:bottom w:w="0" w:type="dxa"/>
            <w:right w:w="108" w:type="dxa"/>
          </w:tblCellMar>
        </w:tblPrEx>
        <w:trPr>
          <w:trHeight w:val="23" w:hRule="atLeast"/>
          <w:jc w:val="center"/>
        </w:trPr>
        <w:tc>
          <w:tcPr>
            <w:tcW w:w="1892" w:type="dxa"/>
            <w:vMerge w:val="restart"/>
            <w:tcBorders>
              <w:top w:val="single" w:color="FFFFFF" w:sz="8" w:space="0"/>
              <w:left w:val="single" w:color="FFFFFF" w:sz="8" w:space="0"/>
              <w:right w:val="single" w:color="FFFFFF" w:themeColor="background1" w:sz="24" w:space="0"/>
            </w:tcBorders>
            <w:shd w:val="clear" w:color="auto" w:fill="4F81BD"/>
            <w:tcMar>
              <w:top w:w="85" w:type="dxa"/>
              <w:bottom w:w="0" w:type="dxa"/>
            </w:tcMar>
            <w:vAlign w:val="center"/>
          </w:tcPr>
          <w:p>
            <w:pPr>
              <w:adjustRightInd w:val="0"/>
              <w:snapToGrid w:val="0"/>
              <w:jc w:val="center"/>
              <w:rPr>
                <w:rFonts w:hint="default" w:ascii="Times New Roman" w:hAnsi="Times New Roman" w:eastAsia="宋体" w:cs="Times New Roman"/>
                <w:color w:val="FFFFFF" w:themeColor="background1"/>
                <w:sz w:val="24"/>
                <w:szCs w:val="24"/>
                <w:lang w:val="en-US" w:eastAsia="zh-CN"/>
                <w14:textFill>
                  <w14:solidFill>
                    <w14:schemeClr w14:val="bg1"/>
                  </w14:solidFill>
                </w14:textFill>
              </w:rPr>
            </w:pPr>
            <w:r>
              <w:rPr>
                <w:rFonts w:hint="eastAsia" w:ascii="Times New Roman" w:hAnsi="Times New Roman" w:eastAsia="宋体" w:cs="Times New Roman"/>
                <w:b/>
                <w:color w:val="FFFFFF" w:themeColor="background1"/>
                <w:sz w:val="24"/>
                <w:szCs w:val="24"/>
                <w:lang w:val="en-US" w:eastAsia="zh-CN"/>
                <w14:textFill>
                  <w14:solidFill>
                    <w14:schemeClr w14:val="bg1"/>
                  </w14:solidFill>
                </w14:textFill>
              </w:rPr>
              <w:t>媒体传播中心</w:t>
            </w:r>
          </w:p>
        </w:tc>
        <w:tc>
          <w:tcPr>
            <w:tcW w:w="2436" w:type="dxa"/>
            <w:tcBorders>
              <w:top w:val="single" w:color="FFFFFF" w:sz="8" w:space="0"/>
              <w:left w:val="single" w:color="FFFFFF" w:themeColor="background1" w:sz="24" w:space="0"/>
              <w:bottom w:val="single" w:color="FFFFFF" w:sz="8" w:space="0"/>
              <w:right w:val="single" w:color="FFFFFF" w:sz="8" w:space="0"/>
            </w:tcBorders>
            <w:shd w:val="clear" w:color="auto" w:fill="A7BFDE"/>
            <w:tcMar>
              <w:top w:w="85" w:type="dxa"/>
              <w:bottom w:w="0" w:type="dxa"/>
            </w:tcMar>
            <w:vAlign w:val="center"/>
          </w:tcPr>
          <w:p>
            <w:pPr>
              <w:adjustRightInd w:val="0"/>
              <w:snapToGrid w:val="0"/>
              <w:jc w:val="center"/>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lang w:val="en-US" w:eastAsia="zh-CN"/>
              </w:rPr>
              <w:t>媒体传播中心负责人</w:t>
            </w:r>
          </w:p>
        </w:tc>
        <w:tc>
          <w:tcPr>
            <w:tcW w:w="1936" w:type="dxa"/>
            <w:gridSpan w:val="2"/>
            <w:tcBorders>
              <w:top w:val="single" w:color="FFFFFF" w:sz="8" w:space="0"/>
              <w:left w:val="single" w:color="FFFFFF" w:sz="8" w:space="0"/>
              <w:bottom w:val="single" w:color="FFFFFF" w:sz="8" w:space="0"/>
              <w:right w:val="single" w:color="FFFFFF" w:sz="8" w:space="0"/>
            </w:tcBorders>
            <w:shd w:val="clear" w:color="auto" w:fill="A7BFDE"/>
            <w:tcMar>
              <w:top w:w="85" w:type="dxa"/>
              <w:bottom w:w="0" w:type="dxa"/>
            </w:tcMar>
            <w:vAlign w:val="center"/>
          </w:tcPr>
          <w:p>
            <w:pPr>
              <w:adjustRightInd w:val="0"/>
              <w:snapToGrid w:val="0"/>
              <w:jc w:val="center"/>
              <w:rPr>
                <w:rFonts w:ascii="Times New Roman" w:hAnsi="Times New Roman" w:eastAsia="宋体" w:cs="Times New Roman"/>
                <w:color w:val="000000"/>
                <w:sz w:val="24"/>
                <w:szCs w:val="24"/>
              </w:rPr>
            </w:pP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0" w:type="dxa"/>
            <w:left w:w="108" w:type="dxa"/>
            <w:bottom w:w="0" w:type="dxa"/>
            <w:right w:w="108" w:type="dxa"/>
          </w:tblCellMar>
        </w:tblPrEx>
        <w:trPr>
          <w:trHeight w:val="251" w:hRule="atLeast"/>
          <w:jc w:val="center"/>
        </w:trPr>
        <w:tc>
          <w:tcPr>
            <w:tcW w:w="1892" w:type="dxa"/>
            <w:vMerge w:val="continue"/>
            <w:tcBorders>
              <w:left w:val="single" w:color="FFFFFF" w:sz="8" w:space="0"/>
              <w:right w:val="single" w:color="FFFFFF" w:themeColor="background1" w:sz="24" w:space="0"/>
            </w:tcBorders>
            <w:shd w:val="clear" w:color="auto" w:fill="4F81BD"/>
            <w:tcMar>
              <w:top w:w="85" w:type="dxa"/>
              <w:bottom w:w="0" w:type="dxa"/>
            </w:tcMar>
            <w:vAlign w:val="center"/>
          </w:tcPr>
          <w:p>
            <w:pPr>
              <w:adjustRightInd w:val="0"/>
              <w:snapToGrid w:val="0"/>
              <w:jc w:val="center"/>
              <w:rPr>
                <w:rFonts w:hint="eastAsia" w:ascii="Times New Roman" w:hAnsi="Times New Roman" w:eastAsia="宋体" w:cs="Times New Roman"/>
                <w:b/>
                <w:color w:val="FFFFFF" w:themeColor="background1"/>
                <w:sz w:val="24"/>
                <w:szCs w:val="24"/>
                <w:lang w:val="en-US" w:eastAsia="zh-CN"/>
                <w14:textFill>
                  <w14:solidFill>
                    <w14:schemeClr w14:val="bg1"/>
                  </w14:solidFill>
                </w14:textFill>
              </w:rPr>
            </w:pPr>
          </w:p>
        </w:tc>
        <w:tc>
          <w:tcPr>
            <w:tcW w:w="2436" w:type="dxa"/>
            <w:tcBorders>
              <w:top w:val="single" w:color="FFFFFF" w:sz="8" w:space="0"/>
              <w:left w:val="single" w:color="FFFFFF" w:themeColor="background1" w:sz="24" w:space="0"/>
              <w:bottom w:val="single" w:color="FFFFFF" w:sz="8" w:space="0"/>
              <w:right w:val="single" w:color="FFFFFF" w:sz="8" w:space="0"/>
            </w:tcBorders>
            <w:shd w:val="clear" w:color="auto" w:fill="D3DFEE"/>
            <w:tcMar>
              <w:top w:w="85" w:type="dxa"/>
              <w:bottom w:w="0" w:type="dxa"/>
            </w:tcMar>
            <w:vAlign w:val="center"/>
          </w:tcPr>
          <w:p>
            <w:pPr>
              <w:adjustRightInd w:val="0"/>
              <w:snapToGrid w:val="0"/>
              <w:jc w:val="center"/>
              <w:rPr>
                <w:rFonts w:ascii="Times New Roman" w:hAnsi="Times New Roman" w:eastAsia="宋体" w:cs="Times New Roman"/>
                <w:color w:val="D3DFEE"/>
                <w:sz w:val="24"/>
                <w:szCs w:val="24"/>
              </w:rPr>
            </w:pPr>
            <w:r>
              <w:rPr>
                <w:rFonts w:hint="eastAsia" w:ascii="Times New Roman" w:hAnsi="Times New Roman" w:eastAsia="宋体" w:cs="Times New Roman"/>
                <w:color w:val="000000"/>
                <w:sz w:val="24"/>
                <w:szCs w:val="24"/>
                <w:lang w:val="en-US" w:eastAsia="zh-CN"/>
              </w:rPr>
              <w:t>媒体传播中心成员</w:t>
            </w:r>
          </w:p>
        </w:tc>
        <w:tc>
          <w:tcPr>
            <w:tcW w:w="981" w:type="dxa"/>
            <w:tcBorders>
              <w:top w:val="single" w:color="FFFFFF" w:sz="8" w:space="0"/>
              <w:left w:val="single" w:color="FFFFFF" w:sz="8" w:space="0"/>
              <w:bottom w:val="single" w:color="FFFFFF" w:sz="8" w:space="0"/>
              <w:right w:val="single" w:color="FFFFFF" w:sz="8" w:space="0"/>
            </w:tcBorders>
            <w:shd w:val="clear" w:color="auto" w:fill="D3DFEE"/>
            <w:tcMar>
              <w:top w:w="85" w:type="dxa"/>
              <w:bottom w:w="0" w:type="dxa"/>
            </w:tcMar>
            <w:vAlign w:val="center"/>
          </w:tcPr>
          <w:p>
            <w:pPr>
              <w:adjustRightInd w:val="0"/>
              <w:snapToGrid w:val="0"/>
              <w:jc w:val="center"/>
              <w:rPr>
                <w:rFonts w:hint="default" w:ascii="Times New Roman" w:hAnsi="Times New Roman" w:eastAsia="宋体" w:cs="Times New Roman"/>
                <w:color w:val="D3DFEE"/>
                <w:sz w:val="24"/>
                <w:szCs w:val="24"/>
                <w:lang w:val="en-US" w:eastAsia="zh-CN"/>
              </w:rPr>
            </w:pPr>
          </w:p>
        </w:tc>
        <w:tc>
          <w:tcPr>
            <w:tcW w:w="955" w:type="dxa"/>
            <w:tcBorders>
              <w:top w:val="single" w:color="FFFFFF" w:sz="8" w:space="0"/>
              <w:left w:val="single" w:color="FFFFFF" w:sz="8" w:space="0"/>
              <w:bottom w:val="single" w:color="FFFFFF" w:sz="8" w:space="0"/>
              <w:right w:val="single" w:color="FFFFFF" w:sz="8" w:space="0"/>
            </w:tcBorders>
            <w:shd w:val="clear" w:color="auto" w:fill="D3DFEE"/>
            <w:tcMar>
              <w:top w:w="85" w:type="dxa"/>
              <w:bottom w:w="0" w:type="dxa"/>
            </w:tcMar>
            <w:vAlign w:val="center"/>
          </w:tcPr>
          <w:p>
            <w:pPr>
              <w:adjustRightInd w:val="0"/>
              <w:snapToGrid w:val="0"/>
              <w:jc w:val="center"/>
              <w:rPr>
                <w:rFonts w:hint="eastAsia" w:ascii="Times New Roman" w:hAnsi="Times New Roman" w:eastAsia="宋体" w:cs="Times New Roman"/>
                <w:color w:val="D3DFEE"/>
                <w:sz w:val="24"/>
                <w:szCs w:val="24"/>
                <w:lang w:val="en-US" w:eastAsia="zh-CN"/>
              </w:rPr>
            </w:pP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0" w:type="dxa"/>
            <w:left w:w="108" w:type="dxa"/>
            <w:bottom w:w="0" w:type="dxa"/>
            <w:right w:w="108" w:type="dxa"/>
          </w:tblCellMar>
        </w:tblPrEx>
        <w:trPr>
          <w:trHeight w:val="23" w:hRule="atLeast"/>
          <w:jc w:val="center"/>
        </w:trPr>
        <w:tc>
          <w:tcPr>
            <w:tcW w:w="1892" w:type="dxa"/>
            <w:vMerge w:val="restart"/>
            <w:tcBorders>
              <w:left w:val="single" w:color="FFFFFF" w:sz="8" w:space="0"/>
              <w:right w:val="single" w:color="FFFFFF" w:themeColor="background1" w:sz="24" w:space="0"/>
            </w:tcBorders>
            <w:shd w:val="clear" w:color="auto" w:fill="4F81BD"/>
            <w:tcMar>
              <w:top w:w="85" w:type="dxa"/>
              <w:bottom w:w="0" w:type="dxa"/>
            </w:tcMar>
            <w:vAlign w:val="center"/>
          </w:tcPr>
          <w:p>
            <w:pPr>
              <w:adjustRightInd w:val="0"/>
              <w:snapToGrid w:val="0"/>
              <w:jc w:val="center"/>
              <w:rPr>
                <w:rFonts w:hint="default" w:ascii="Times New Roman" w:hAnsi="Times New Roman" w:eastAsia="宋体" w:cs="Times New Roman"/>
                <w:b/>
                <w:color w:val="FFFFFF" w:themeColor="background1"/>
                <w:sz w:val="24"/>
                <w:szCs w:val="24"/>
                <w:lang w:val="en-US" w:eastAsia="zh-CN"/>
                <w14:textFill>
                  <w14:solidFill>
                    <w14:schemeClr w14:val="bg1"/>
                  </w14:solidFill>
                </w14:textFill>
              </w:rPr>
            </w:pPr>
            <w:r>
              <w:rPr>
                <w:rFonts w:hint="eastAsia" w:ascii="Times New Roman" w:hAnsi="Times New Roman" w:eastAsia="宋体" w:cs="Times New Roman"/>
                <w:b/>
                <w:color w:val="FFFFFF" w:themeColor="background1"/>
                <w:sz w:val="24"/>
                <w:szCs w:val="24"/>
                <w:lang w:val="en-US" w:eastAsia="zh-CN"/>
                <w14:textFill>
                  <w14:solidFill>
                    <w14:schemeClr w14:val="bg1"/>
                  </w14:solidFill>
                </w14:textFill>
              </w:rPr>
              <w:t>工作宣传中心</w:t>
            </w:r>
          </w:p>
        </w:tc>
        <w:tc>
          <w:tcPr>
            <w:tcW w:w="2436" w:type="dxa"/>
            <w:tcBorders>
              <w:top w:val="single" w:color="FFFFFF" w:sz="8" w:space="0"/>
              <w:left w:val="single" w:color="FFFFFF" w:themeColor="background1" w:sz="24" w:space="0"/>
              <w:bottom w:val="single" w:color="FFFFFF" w:sz="8" w:space="0"/>
              <w:right w:val="single" w:color="FFFFFF" w:sz="8" w:space="0"/>
            </w:tcBorders>
            <w:shd w:val="clear" w:color="auto" w:fill="A7BFDE"/>
            <w:tcMar>
              <w:top w:w="85" w:type="dxa"/>
              <w:bottom w:w="0" w:type="dxa"/>
            </w:tcMar>
            <w:vAlign w:val="center"/>
          </w:tcPr>
          <w:p>
            <w:pPr>
              <w:adjustRightInd w:val="0"/>
              <w:snapToGrid w:val="0"/>
              <w:jc w:val="center"/>
              <w:rPr>
                <w:rFonts w:hint="default"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工作宣传中心负责人</w:t>
            </w:r>
          </w:p>
        </w:tc>
        <w:tc>
          <w:tcPr>
            <w:tcW w:w="1936" w:type="dxa"/>
            <w:gridSpan w:val="2"/>
            <w:tcBorders>
              <w:top w:val="single" w:color="FFFFFF" w:sz="8" w:space="0"/>
              <w:left w:val="single" w:color="FFFFFF" w:sz="8" w:space="0"/>
              <w:bottom w:val="single" w:color="FFFFFF" w:sz="8" w:space="0"/>
              <w:right w:val="single" w:color="FFFFFF" w:sz="8" w:space="0"/>
            </w:tcBorders>
            <w:shd w:val="clear" w:color="auto" w:fill="A7BFDE"/>
            <w:tcMar>
              <w:top w:w="85" w:type="dxa"/>
              <w:bottom w:w="0" w:type="dxa"/>
            </w:tcMar>
            <w:vAlign w:val="center"/>
          </w:tcPr>
          <w:p>
            <w:pPr>
              <w:adjustRightInd w:val="0"/>
              <w:snapToGrid w:val="0"/>
              <w:jc w:val="center"/>
              <w:rPr>
                <w:rFonts w:ascii="Times New Roman" w:hAnsi="Times New Roman" w:eastAsia="宋体" w:cs="Times New Roman"/>
                <w:color w:val="000000"/>
                <w:sz w:val="24"/>
                <w:szCs w:val="24"/>
              </w:rPr>
            </w:pP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0" w:type="dxa"/>
            <w:left w:w="108" w:type="dxa"/>
            <w:bottom w:w="0" w:type="dxa"/>
            <w:right w:w="108" w:type="dxa"/>
          </w:tblCellMar>
        </w:tblPrEx>
        <w:trPr>
          <w:trHeight w:val="23" w:hRule="atLeast"/>
          <w:jc w:val="center"/>
        </w:trPr>
        <w:tc>
          <w:tcPr>
            <w:tcW w:w="1892" w:type="dxa"/>
            <w:vMerge w:val="continue"/>
            <w:tcBorders>
              <w:left w:val="single" w:color="FFFFFF" w:sz="8" w:space="0"/>
              <w:right w:val="single" w:color="FFFFFF" w:themeColor="background1" w:sz="24" w:space="0"/>
            </w:tcBorders>
            <w:shd w:val="clear" w:color="auto" w:fill="4F81BD"/>
            <w:tcMar>
              <w:top w:w="85" w:type="dxa"/>
              <w:bottom w:w="0" w:type="dxa"/>
            </w:tcMar>
            <w:vAlign w:val="center"/>
          </w:tcPr>
          <w:p>
            <w:pPr>
              <w:adjustRightInd w:val="0"/>
              <w:snapToGrid w:val="0"/>
              <w:jc w:val="center"/>
              <w:rPr>
                <w:rFonts w:hint="eastAsia" w:ascii="Times New Roman" w:hAnsi="Times New Roman" w:eastAsia="宋体" w:cs="Times New Roman"/>
                <w:b/>
                <w:color w:val="FFFFFF" w:themeColor="background1"/>
                <w:sz w:val="24"/>
                <w:szCs w:val="24"/>
                <w:lang w:val="en-US" w:eastAsia="zh-CN"/>
                <w14:textFill>
                  <w14:solidFill>
                    <w14:schemeClr w14:val="bg1"/>
                  </w14:solidFill>
                </w14:textFill>
              </w:rPr>
            </w:pPr>
          </w:p>
        </w:tc>
        <w:tc>
          <w:tcPr>
            <w:tcW w:w="2436" w:type="dxa"/>
            <w:tcBorders>
              <w:top w:val="single" w:color="FFFFFF" w:sz="8" w:space="0"/>
              <w:left w:val="single" w:color="FFFFFF" w:themeColor="background1" w:sz="24" w:space="0"/>
              <w:bottom w:val="single" w:color="FFFFFF" w:sz="8" w:space="0"/>
              <w:right w:val="single" w:color="FFFFFF" w:sz="8" w:space="0"/>
            </w:tcBorders>
            <w:shd w:val="clear" w:color="auto" w:fill="D3DFEE"/>
            <w:tcMar>
              <w:top w:w="85" w:type="dxa"/>
              <w:bottom w:w="0" w:type="dxa"/>
            </w:tcMar>
            <w:vAlign w:val="center"/>
          </w:tcPr>
          <w:p>
            <w:pPr>
              <w:adjustRightInd w:val="0"/>
              <w:snapToGrid w:val="0"/>
              <w:jc w:val="center"/>
              <w:rPr>
                <w:rFonts w:hint="default" w:ascii="Times New Roman" w:hAnsi="Times New Roman" w:eastAsia="宋体" w:cs="Times New Roman"/>
                <w:color w:val="000000"/>
                <w:sz w:val="24"/>
                <w:szCs w:val="24"/>
                <w:lang w:val="en-US"/>
              </w:rPr>
            </w:pPr>
            <w:r>
              <w:rPr>
                <w:rFonts w:hint="eastAsia" w:ascii="Times New Roman" w:hAnsi="Times New Roman" w:eastAsia="宋体" w:cs="Times New Roman"/>
                <w:color w:val="000000"/>
                <w:sz w:val="24"/>
                <w:szCs w:val="24"/>
                <w:lang w:val="en-US" w:eastAsia="zh-CN"/>
              </w:rPr>
              <w:t>工作宣传中心成员</w:t>
            </w:r>
          </w:p>
        </w:tc>
        <w:tc>
          <w:tcPr>
            <w:tcW w:w="981" w:type="dxa"/>
            <w:tcBorders>
              <w:top w:val="single" w:color="FFFFFF" w:sz="8" w:space="0"/>
              <w:left w:val="single" w:color="FFFFFF" w:sz="8" w:space="0"/>
              <w:bottom w:val="single" w:color="FFFFFF" w:sz="8" w:space="0"/>
              <w:right w:val="single" w:color="FFFFFF" w:sz="8" w:space="0"/>
            </w:tcBorders>
            <w:shd w:val="clear" w:color="auto" w:fill="D3DFEE"/>
            <w:tcMar>
              <w:top w:w="85" w:type="dxa"/>
              <w:bottom w:w="0" w:type="dxa"/>
            </w:tcMar>
            <w:vAlign w:val="center"/>
          </w:tcPr>
          <w:p>
            <w:pPr>
              <w:adjustRightInd w:val="0"/>
              <w:snapToGrid w:val="0"/>
              <w:jc w:val="center"/>
              <w:rPr>
                <w:rFonts w:hint="default" w:ascii="Times New Roman" w:hAnsi="Times New Roman" w:eastAsia="宋体" w:cs="Times New Roman"/>
                <w:color w:val="000000"/>
                <w:sz w:val="24"/>
                <w:szCs w:val="24"/>
                <w:lang w:val="en-US" w:eastAsia="zh-CN"/>
              </w:rPr>
            </w:pPr>
          </w:p>
        </w:tc>
        <w:tc>
          <w:tcPr>
            <w:tcW w:w="955" w:type="dxa"/>
            <w:tcBorders>
              <w:top w:val="single" w:color="FFFFFF" w:sz="8" w:space="0"/>
              <w:left w:val="single" w:color="FFFFFF" w:sz="8" w:space="0"/>
              <w:bottom w:val="single" w:color="FFFFFF" w:sz="8" w:space="0"/>
              <w:right w:val="single" w:color="FFFFFF" w:sz="8" w:space="0"/>
            </w:tcBorders>
            <w:shd w:val="clear" w:color="auto" w:fill="D3DFEE"/>
            <w:tcMar>
              <w:top w:w="85" w:type="dxa"/>
              <w:bottom w:w="0" w:type="dxa"/>
            </w:tcMar>
            <w:vAlign w:val="center"/>
          </w:tcPr>
          <w:p>
            <w:pPr>
              <w:adjustRightInd w:val="0"/>
              <w:snapToGrid w:val="0"/>
              <w:jc w:val="center"/>
              <w:rPr>
                <w:rFonts w:hint="default" w:ascii="Times New Roman" w:hAnsi="Times New Roman" w:eastAsia="宋体" w:cs="Times New Roman"/>
                <w:color w:val="000000"/>
                <w:sz w:val="24"/>
                <w:szCs w:val="24"/>
                <w:lang w:val="en-US" w:eastAsia="zh-CN"/>
              </w:rPr>
            </w:pP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0" w:type="dxa"/>
            <w:left w:w="108" w:type="dxa"/>
            <w:bottom w:w="0" w:type="dxa"/>
            <w:right w:w="108" w:type="dxa"/>
          </w:tblCellMar>
        </w:tblPrEx>
        <w:trPr>
          <w:trHeight w:val="23" w:hRule="atLeast"/>
          <w:jc w:val="center"/>
        </w:trPr>
        <w:tc>
          <w:tcPr>
            <w:tcW w:w="1892" w:type="dxa"/>
            <w:vMerge w:val="restart"/>
            <w:tcBorders>
              <w:top w:val="single" w:color="FFFFFF" w:sz="8" w:space="0"/>
              <w:left w:val="single" w:color="FFFFFF" w:sz="8" w:space="0"/>
              <w:right w:val="single" w:color="FFFFFF" w:themeColor="background1" w:sz="24" w:space="0"/>
            </w:tcBorders>
            <w:shd w:val="clear" w:color="auto" w:fill="4F81BD"/>
            <w:tcMar>
              <w:top w:w="85" w:type="dxa"/>
              <w:bottom w:w="0" w:type="dxa"/>
            </w:tcMar>
            <w:vAlign w:val="center"/>
          </w:tcPr>
          <w:p>
            <w:pPr>
              <w:adjustRightInd w:val="0"/>
              <w:snapToGrid w:val="0"/>
              <w:jc w:val="center"/>
              <w:rPr>
                <w:rFonts w:hint="eastAsia" w:ascii="Times New Roman" w:hAnsi="Times New Roman" w:eastAsia="宋体" w:cs="Times New Roman"/>
                <w:b/>
                <w:color w:val="FFFFFF" w:themeColor="background1"/>
                <w:sz w:val="24"/>
                <w:szCs w:val="24"/>
                <w:lang w:val="en-US" w:eastAsia="zh-CN"/>
                <w14:textFill>
                  <w14:solidFill>
                    <w14:schemeClr w14:val="bg1"/>
                  </w14:solidFill>
                </w14:textFill>
              </w:rPr>
            </w:pPr>
            <w:r>
              <w:rPr>
                <w:rFonts w:hint="eastAsia" w:ascii="Times New Roman" w:hAnsi="Times New Roman" w:eastAsia="宋体" w:cs="Times New Roman"/>
                <w:b/>
                <w:bCs/>
                <w:color w:val="FFFFFF" w:themeColor="background1"/>
                <w:sz w:val="24"/>
                <w:szCs w:val="24"/>
                <w:lang w:val="en-US" w:eastAsia="zh-CN"/>
                <w14:textFill>
                  <w14:solidFill>
                    <w14:schemeClr w14:val="bg1"/>
                  </w14:solidFill>
                </w14:textFill>
              </w:rPr>
              <w:t>市场营销中心</w:t>
            </w:r>
          </w:p>
        </w:tc>
        <w:tc>
          <w:tcPr>
            <w:tcW w:w="2436" w:type="dxa"/>
            <w:tcBorders>
              <w:top w:val="single" w:color="FFFFFF" w:sz="8" w:space="0"/>
              <w:left w:val="single" w:color="FFFFFF" w:themeColor="background1" w:sz="24" w:space="0"/>
              <w:bottom w:val="single" w:color="FFFFFF" w:sz="8" w:space="0"/>
              <w:right w:val="single" w:color="FFFFFF" w:sz="8" w:space="0"/>
            </w:tcBorders>
            <w:shd w:val="clear" w:color="auto" w:fill="A7BFDE"/>
            <w:tcMar>
              <w:top w:w="85" w:type="dxa"/>
              <w:bottom w:w="0" w:type="dxa"/>
            </w:tcMar>
            <w:vAlign w:val="center"/>
          </w:tcPr>
          <w:p>
            <w:pPr>
              <w:adjustRightInd w:val="0"/>
              <w:snapToGrid w:val="0"/>
              <w:jc w:val="center"/>
              <w:rPr>
                <w:rFonts w:hint="default"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市场营销中心负责人</w:t>
            </w:r>
          </w:p>
        </w:tc>
        <w:tc>
          <w:tcPr>
            <w:tcW w:w="1936" w:type="dxa"/>
            <w:gridSpan w:val="2"/>
            <w:tcBorders>
              <w:top w:val="single" w:color="FFFFFF" w:sz="8" w:space="0"/>
              <w:left w:val="single" w:color="FFFFFF" w:sz="8" w:space="0"/>
              <w:bottom w:val="single" w:color="FFFFFF" w:sz="8" w:space="0"/>
              <w:right w:val="single" w:color="FFFFFF" w:sz="8" w:space="0"/>
            </w:tcBorders>
            <w:shd w:val="clear" w:color="auto" w:fill="A7BFDE"/>
            <w:tcMar>
              <w:top w:w="85" w:type="dxa"/>
              <w:bottom w:w="0" w:type="dxa"/>
            </w:tcMar>
            <w:vAlign w:val="center"/>
          </w:tcPr>
          <w:p>
            <w:pPr>
              <w:adjustRightInd w:val="0"/>
              <w:snapToGrid w:val="0"/>
              <w:jc w:val="center"/>
              <w:rPr>
                <w:rFonts w:ascii="Times New Roman" w:hAnsi="Times New Roman" w:eastAsia="宋体" w:cs="Times New Roman"/>
                <w:color w:val="000000"/>
                <w:sz w:val="24"/>
                <w:szCs w:val="24"/>
              </w:rPr>
            </w:pP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0" w:type="dxa"/>
            <w:left w:w="108" w:type="dxa"/>
            <w:bottom w:w="0" w:type="dxa"/>
            <w:right w:w="108" w:type="dxa"/>
          </w:tblCellMar>
        </w:tblPrEx>
        <w:trPr>
          <w:trHeight w:val="23" w:hRule="atLeast"/>
          <w:jc w:val="center"/>
        </w:trPr>
        <w:tc>
          <w:tcPr>
            <w:tcW w:w="1892" w:type="dxa"/>
            <w:vMerge w:val="continue"/>
            <w:tcBorders>
              <w:left w:val="single" w:color="FFFFFF" w:sz="8" w:space="0"/>
              <w:right w:val="single" w:color="FFFFFF" w:themeColor="background1" w:sz="24" w:space="0"/>
            </w:tcBorders>
            <w:shd w:val="clear" w:color="auto" w:fill="4F81BD"/>
            <w:tcMar>
              <w:top w:w="85" w:type="dxa"/>
              <w:bottom w:w="0" w:type="dxa"/>
            </w:tcMar>
            <w:vAlign w:val="center"/>
          </w:tcPr>
          <w:p>
            <w:pPr>
              <w:adjustRightInd w:val="0"/>
              <w:snapToGrid w:val="0"/>
              <w:jc w:val="center"/>
              <w:rPr>
                <w:rFonts w:ascii="Times New Roman" w:hAnsi="Times New Roman" w:eastAsia="宋体" w:cs="Times New Roman"/>
                <w:color w:val="FFFFFF" w:themeColor="background1"/>
                <w:sz w:val="24"/>
                <w:szCs w:val="24"/>
                <w14:textFill>
                  <w14:solidFill>
                    <w14:schemeClr w14:val="bg1"/>
                  </w14:solidFill>
                </w14:textFill>
              </w:rPr>
            </w:pPr>
          </w:p>
        </w:tc>
        <w:tc>
          <w:tcPr>
            <w:tcW w:w="2436" w:type="dxa"/>
            <w:tcBorders>
              <w:top w:val="single" w:color="FFFFFF" w:sz="8" w:space="0"/>
              <w:left w:val="single" w:color="FFFFFF" w:themeColor="background1" w:sz="24" w:space="0"/>
              <w:bottom w:val="single" w:color="FFFFFF" w:sz="8" w:space="0"/>
              <w:right w:val="single" w:color="FFFFFF" w:sz="8" w:space="0"/>
            </w:tcBorders>
            <w:shd w:val="clear" w:color="auto" w:fill="D3DFEE"/>
            <w:tcMar>
              <w:top w:w="85" w:type="dxa"/>
              <w:bottom w:w="0" w:type="dxa"/>
            </w:tcMar>
            <w:vAlign w:val="center"/>
          </w:tcPr>
          <w:p>
            <w:pPr>
              <w:adjustRightInd w:val="0"/>
              <w:snapToGrid w:val="0"/>
              <w:jc w:val="center"/>
              <w:rPr>
                <w:rFonts w:hint="default"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市场营销中心成员</w:t>
            </w:r>
          </w:p>
        </w:tc>
        <w:tc>
          <w:tcPr>
            <w:tcW w:w="981" w:type="dxa"/>
            <w:tcBorders>
              <w:top w:val="single" w:color="FFFFFF" w:sz="8" w:space="0"/>
              <w:left w:val="single" w:color="FFFFFF" w:sz="8" w:space="0"/>
              <w:bottom w:val="single" w:color="FFFFFF" w:sz="8" w:space="0"/>
              <w:right w:val="single" w:color="FFFFFF" w:sz="8" w:space="0"/>
            </w:tcBorders>
            <w:shd w:val="clear" w:color="auto" w:fill="D3DFEE"/>
            <w:tcMar>
              <w:top w:w="85" w:type="dxa"/>
              <w:bottom w:w="0" w:type="dxa"/>
            </w:tcMar>
            <w:vAlign w:val="center"/>
          </w:tcPr>
          <w:p>
            <w:pPr>
              <w:adjustRightInd w:val="0"/>
              <w:snapToGrid w:val="0"/>
              <w:jc w:val="center"/>
              <w:rPr>
                <w:rFonts w:hint="eastAsia" w:ascii="Times New Roman" w:hAnsi="Times New Roman" w:eastAsia="宋体" w:cs="Times New Roman"/>
                <w:color w:val="000000"/>
                <w:sz w:val="24"/>
                <w:szCs w:val="24"/>
                <w:lang w:val="en-US" w:eastAsia="zh-CN"/>
              </w:rPr>
            </w:pPr>
          </w:p>
        </w:tc>
        <w:tc>
          <w:tcPr>
            <w:tcW w:w="955" w:type="dxa"/>
            <w:tcBorders>
              <w:top w:val="single" w:color="FFFFFF" w:sz="8" w:space="0"/>
              <w:left w:val="single" w:color="FFFFFF" w:sz="8" w:space="0"/>
              <w:bottom w:val="single" w:color="FFFFFF" w:sz="8" w:space="0"/>
              <w:right w:val="single" w:color="FFFFFF" w:sz="8" w:space="0"/>
            </w:tcBorders>
            <w:shd w:val="clear" w:color="auto" w:fill="D3DFEE"/>
            <w:tcMar>
              <w:top w:w="85" w:type="dxa"/>
              <w:bottom w:w="0" w:type="dxa"/>
            </w:tcMar>
            <w:vAlign w:val="center"/>
          </w:tcPr>
          <w:p>
            <w:pPr>
              <w:adjustRightInd w:val="0"/>
              <w:snapToGrid w:val="0"/>
              <w:jc w:val="center"/>
              <w:rPr>
                <w:rFonts w:hint="default" w:ascii="Times New Roman" w:hAnsi="Times New Roman" w:eastAsia="宋体" w:cs="Times New Roman"/>
                <w:color w:val="000000"/>
                <w:sz w:val="24"/>
                <w:szCs w:val="24"/>
                <w:lang w:val="en-US" w:eastAsia="zh-CN"/>
              </w:rPr>
            </w:pP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0" w:type="dxa"/>
            <w:left w:w="108" w:type="dxa"/>
            <w:bottom w:w="0" w:type="dxa"/>
            <w:right w:w="108" w:type="dxa"/>
          </w:tblCellMar>
        </w:tblPrEx>
        <w:trPr>
          <w:trHeight w:val="23" w:hRule="atLeast"/>
          <w:jc w:val="center"/>
        </w:trPr>
        <w:tc>
          <w:tcPr>
            <w:tcW w:w="1892" w:type="dxa"/>
            <w:vMerge w:val="restart"/>
            <w:tcBorders>
              <w:left w:val="single" w:color="FFFFFF" w:sz="8" w:space="0"/>
              <w:right w:val="single" w:color="FFFFFF" w:themeColor="background1" w:sz="24" w:space="0"/>
            </w:tcBorders>
            <w:shd w:val="clear" w:color="auto" w:fill="4F81BD"/>
            <w:tcMar>
              <w:top w:w="85" w:type="dxa"/>
              <w:bottom w:w="0" w:type="dxa"/>
            </w:tcMar>
            <w:vAlign w:val="center"/>
          </w:tcPr>
          <w:p>
            <w:pPr>
              <w:adjustRightInd w:val="0"/>
              <w:snapToGrid w:val="0"/>
              <w:jc w:val="center"/>
              <w:rPr>
                <w:rFonts w:hint="default" w:ascii="Times New Roman" w:hAnsi="Times New Roman" w:eastAsia="宋体" w:cs="Times New Roman"/>
                <w:b/>
                <w:bCs/>
                <w:color w:val="FFFFFF" w:themeColor="background1"/>
                <w:sz w:val="24"/>
                <w:szCs w:val="24"/>
                <w:lang w:val="en-US" w:eastAsia="zh-CN"/>
                <w14:textFill>
                  <w14:solidFill>
                    <w14:schemeClr w14:val="bg1"/>
                  </w14:solidFill>
                </w14:textFill>
              </w:rPr>
            </w:pPr>
            <w:r>
              <w:rPr>
                <w:rFonts w:hint="eastAsia" w:ascii="Times New Roman" w:hAnsi="Times New Roman" w:eastAsia="宋体" w:cs="Times New Roman"/>
                <w:b/>
                <w:color w:val="FFFFFF" w:themeColor="background1"/>
                <w:sz w:val="24"/>
                <w:szCs w:val="24"/>
                <w:lang w:val="en-US" w:eastAsia="zh-CN"/>
                <w14:textFill>
                  <w14:solidFill>
                    <w14:schemeClr w14:val="bg1"/>
                  </w14:solidFill>
                </w14:textFill>
              </w:rPr>
              <w:t>人资管理中心</w:t>
            </w:r>
          </w:p>
        </w:tc>
        <w:tc>
          <w:tcPr>
            <w:tcW w:w="2436" w:type="dxa"/>
            <w:tcBorders>
              <w:top w:val="single" w:color="FFFFFF" w:sz="8" w:space="0"/>
              <w:left w:val="single" w:color="FFFFFF" w:themeColor="background1" w:sz="24" w:space="0"/>
              <w:bottom w:val="single" w:color="FFFFFF" w:sz="8" w:space="0"/>
              <w:right w:val="single" w:color="FFFFFF" w:sz="8" w:space="0"/>
            </w:tcBorders>
            <w:shd w:val="clear" w:color="auto" w:fill="A7BFDE"/>
            <w:tcMar>
              <w:top w:w="85" w:type="dxa"/>
              <w:bottom w:w="0" w:type="dxa"/>
            </w:tcMar>
            <w:vAlign w:val="center"/>
          </w:tcPr>
          <w:p>
            <w:pPr>
              <w:adjustRightInd w:val="0"/>
              <w:snapToGrid w:val="0"/>
              <w:jc w:val="center"/>
              <w:rPr>
                <w:rFonts w:hint="default"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人资管理中心负责人</w:t>
            </w:r>
          </w:p>
        </w:tc>
        <w:tc>
          <w:tcPr>
            <w:tcW w:w="1936" w:type="dxa"/>
            <w:gridSpan w:val="2"/>
            <w:tcBorders>
              <w:top w:val="single" w:color="FFFFFF" w:sz="8" w:space="0"/>
              <w:left w:val="single" w:color="FFFFFF" w:sz="8" w:space="0"/>
              <w:bottom w:val="single" w:color="FFFFFF" w:sz="8" w:space="0"/>
              <w:right w:val="single" w:color="FFFFFF" w:sz="8" w:space="0"/>
            </w:tcBorders>
            <w:shd w:val="clear" w:color="auto" w:fill="A7BFDE"/>
            <w:tcMar>
              <w:top w:w="85" w:type="dxa"/>
              <w:bottom w:w="0" w:type="dxa"/>
            </w:tcMar>
            <w:vAlign w:val="center"/>
          </w:tcPr>
          <w:p>
            <w:pPr>
              <w:adjustRightInd w:val="0"/>
              <w:snapToGrid w:val="0"/>
              <w:jc w:val="center"/>
              <w:rPr>
                <w:rFonts w:ascii="Times New Roman" w:hAnsi="Times New Roman" w:eastAsia="宋体" w:cs="Times New Roman"/>
                <w:color w:val="000000"/>
                <w:sz w:val="24"/>
                <w:szCs w:val="24"/>
              </w:rPr>
            </w:pP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0" w:type="dxa"/>
            <w:left w:w="108" w:type="dxa"/>
            <w:bottom w:w="0" w:type="dxa"/>
            <w:right w:w="108" w:type="dxa"/>
          </w:tblCellMar>
        </w:tblPrEx>
        <w:trPr>
          <w:trHeight w:val="23" w:hRule="atLeast"/>
          <w:jc w:val="center"/>
        </w:trPr>
        <w:tc>
          <w:tcPr>
            <w:tcW w:w="1892" w:type="dxa"/>
            <w:vMerge w:val="continue"/>
            <w:tcBorders>
              <w:left w:val="single" w:color="FFFFFF" w:sz="8" w:space="0"/>
              <w:right w:val="single" w:color="FFFFFF" w:themeColor="background1" w:sz="24" w:space="0"/>
            </w:tcBorders>
            <w:shd w:val="clear" w:color="auto" w:fill="4F81BD"/>
            <w:tcMar>
              <w:top w:w="85" w:type="dxa"/>
              <w:bottom w:w="0" w:type="dxa"/>
            </w:tcMar>
            <w:vAlign w:val="center"/>
          </w:tcPr>
          <w:p>
            <w:pPr>
              <w:adjustRightInd w:val="0"/>
              <w:snapToGrid w:val="0"/>
              <w:jc w:val="center"/>
              <w:rPr>
                <w:rFonts w:hint="eastAsia" w:ascii="Times New Roman" w:hAnsi="Times New Roman" w:eastAsia="宋体" w:cs="Times New Roman"/>
                <w:b/>
                <w:bCs/>
                <w:color w:val="FFFFFF" w:themeColor="background1"/>
                <w:sz w:val="24"/>
                <w:szCs w:val="24"/>
                <w:lang w:val="en-US" w:eastAsia="zh-CN"/>
                <w14:textFill>
                  <w14:solidFill>
                    <w14:schemeClr w14:val="bg1"/>
                  </w14:solidFill>
                </w14:textFill>
              </w:rPr>
            </w:pPr>
          </w:p>
        </w:tc>
        <w:tc>
          <w:tcPr>
            <w:tcW w:w="2436" w:type="dxa"/>
            <w:tcBorders>
              <w:top w:val="single" w:color="FFFFFF" w:sz="8" w:space="0"/>
              <w:left w:val="single" w:color="FFFFFF" w:themeColor="background1" w:sz="24" w:space="0"/>
              <w:bottom w:val="single" w:color="FFFFFF" w:sz="8" w:space="0"/>
              <w:right w:val="single" w:color="FFFFFF" w:sz="8" w:space="0"/>
            </w:tcBorders>
            <w:shd w:val="clear" w:color="auto" w:fill="D3DFEE"/>
            <w:tcMar>
              <w:top w:w="85" w:type="dxa"/>
              <w:bottom w:w="0" w:type="dxa"/>
            </w:tcMar>
            <w:vAlign w:val="center"/>
          </w:tcPr>
          <w:p>
            <w:pPr>
              <w:adjustRightInd w:val="0"/>
              <w:snapToGrid w:val="0"/>
              <w:jc w:val="center"/>
              <w:rPr>
                <w:rFonts w:hint="default" w:ascii="Times New Roman" w:hAnsi="Times New Roman" w:eastAsia="宋体" w:cs="Times New Roman"/>
                <w:color w:val="000000"/>
                <w:sz w:val="24"/>
                <w:szCs w:val="24"/>
                <w:lang w:val="en-US"/>
              </w:rPr>
            </w:pPr>
            <w:r>
              <w:rPr>
                <w:rFonts w:hint="eastAsia" w:ascii="Times New Roman" w:hAnsi="Times New Roman" w:eastAsia="宋体" w:cs="Times New Roman"/>
                <w:color w:val="000000"/>
                <w:sz w:val="24"/>
                <w:szCs w:val="24"/>
                <w:lang w:val="en-US" w:eastAsia="zh-CN"/>
              </w:rPr>
              <w:t>人资管理中心成员</w:t>
            </w:r>
          </w:p>
        </w:tc>
        <w:tc>
          <w:tcPr>
            <w:tcW w:w="981" w:type="dxa"/>
            <w:tcBorders>
              <w:top w:val="single" w:color="FFFFFF" w:sz="8" w:space="0"/>
              <w:left w:val="single" w:color="FFFFFF" w:sz="8" w:space="0"/>
              <w:bottom w:val="single" w:color="FFFFFF" w:sz="8" w:space="0"/>
              <w:right w:val="single" w:color="FFFFFF" w:sz="8" w:space="0"/>
            </w:tcBorders>
            <w:shd w:val="clear" w:color="auto" w:fill="D3DFEE"/>
            <w:tcMar>
              <w:top w:w="85" w:type="dxa"/>
              <w:bottom w:w="0" w:type="dxa"/>
            </w:tcMar>
            <w:vAlign w:val="center"/>
          </w:tcPr>
          <w:p>
            <w:pPr>
              <w:adjustRightInd w:val="0"/>
              <w:snapToGrid w:val="0"/>
              <w:jc w:val="center"/>
              <w:rPr>
                <w:rFonts w:hint="default" w:ascii="Times New Roman" w:hAnsi="Times New Roman" w:eastAsia="宋体" w:cs="Times New Roman"/>
                <w:color w:val="000000"/>
                <w:sz w:val="24"/>
                <w:szCs w:val="24"/>
                <w:lang w:val="en-US" w:eastAsia="zh-CN"/>
              </w:rPr>
            </w:pPr>
          </w:p>
        </w:tc>
        <w:tc>
          <w:tcPr>
            <w:tcW w:w="955" w:type="dxa"/>
            <w:tcBorders>
              <w:top w:val="single" w:color="FFFFFF" w:sz="8" w:space="0"/>
              <w:left w:val="single" w:color="FFFFFF" w:sz="8" w:space="0"/>
              <w:bottom w:val="single" w:color="FFFFFF" w:sz="8" w:space="0"/>
              <w:right w:val="single" w:color="FFFFFF" w:sz="8" w:space="0"/>
            </w:tcBorders>
            <w:shd w:val="clear" w:color="auto" w:fill="D3DFEE"/>
            <w:tcMar>
              <w:top w:w="85" w:type="dxa"/>
              <w:bottom w:w="0" w:type="dxa"/>
            </w:tcMar>
            <w:vAlign w:val="center"/>
          </w:tcPr>
          <w:p>
            <w:pPr>
              <w:adjustRightInd w:val="0"/>
              <w:snapToGrid w:val="0"/>
              <w:jc w:val="center"/>
              <w:rPr>
                <w:rFonts w:hint="eastAsia" w:ascii="Times New Roman" w:hAnsi="Times New Roman" w:eastAsia="宋体" w:cs="Times New Roman"/>
                <w:color w:val="000000"/>
                <w:sz w:val="24"/>
                <w:szCs w:val="24"/>
                <w:lang w:val="en-US" w:eastAsia="zh-CN"/>
              </w:rPr>
            </w:pP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0" w:type="dxa"/>
            <w:left w:w="108" w:type="dxa"/>
            <w:bottom w:w="0" w:type="dxa"/>
            <w:right w:w="108" w:type="dxa"/>
          </w:tblCellMar>
        </w:tblPrEx>
        <w:trPr>
          <w:trHeight w:val="23" w:hRule="atLeast"/>
          <w:jc w:val="center"/>
        </w:trPr>
        <w:tc>
          <w:tcPr>
            <w:tcW w:w="1892" w:type="dxa"/>
            <w:vMerge w:val="restart"/>
            <w:tcBorders>
              <w:left w:val="single" w:color="FFFFFF" w:sz="8" w:space="0"/>
              <w:right w:val="single" w:color="FFFFFF" w:themeColor="background1" w:sz="24" w:space="0"/>
            </w:tcBorders>
            <w:shd w:val="clear" w:color="auto" w:fill="4F81BD"/>
            <w:tcMar>
              <w:top w:w="85" w:type="dxa"/>
              <w:bottom w:w="0" w:type="dxa"/>
            </w:tcMar>
            <w:vAlign w:val="center"/>
          </w:tcPr>
          <w:p>
            <w:pPr>
              <w:adjustRightInd w:val="0"/>
              <w:snapToGrid w:val="0"/>
              <w:jc w:val="center"/>
              <w:rPr>
                <w:rFonts w:hint="default" w:ascii="Times New Roman" w:hAnsi="Times New Roman" w:eastAsia="宋体" w:cs="Times New Roman"/>
                <w:color w:val="FFFFFF" w:themeColor="background1"/>
                <w:sz w:val="24"/>
                <w:szCs w:val="24"/>
                <w:lang w:val="en-US" w:eastAsia="zh-CN"/>
                <w14:textFill>
                  <w14:solidFill>
                    <w14:schemeClr w14:val="bg1"/>
                  </w14:solidFill>
                </w14:textFill>
              </w:rPr>
            </w:pPr>
            <w:r>
              <w:rPr>
                <w:rFonts w:hint="eastAsia" w:ascii="Times New Roman" w:hAnsi="Times New Roman" w:eastAsia="宋体" w:cs="Times New Roman"/>
                <w:b/>
                <w:color w:val="FFFFFF" w:themeColor="background1"/>
                <w:sz w:val="24"/>
                <w:szCs w:val="24"/>
                <w:lang w:val="en-US" w:eastAsia="zh-CN"/>
                <w14:textFill>
                  <w14:solidFill>
                    <w14:schemeClr w14:val="bg1"/>
                  </w14:solidFill>
                </w14:textFill>
              </w:rPr>
              <w:t>外部联络中心</w:t>
            </w:r>
          </w:p>
        </w:tc>
        <w:tc>
          <w:tcPr>
            <w:tcW w:w="2436" w:type="dxa"/>
            <w:tcBorders>
              <w:top w:val="single" w:color="FFFFFF" w:sz="8" w:space="0"/>
              <w:left w:val="single" w:color="FFFFFF" w:themeColor="background1" w:sz="24" w:space="0"/>
              <w:bottom w:val="single" w:color="FFFFFF" w:sz="8" w:space="0"/>
              <w:right w:val="single" w:color="FFFFFF" w:sz="8" w:space="0"/>
            </w:tcBorders>
            <w:shd w:val="clear" w:color="auto" w:fill="A7BFDE"/>
            <w:tcMar>
              <w:top w:w="85" w:type="dxa"/>
              <w:bottom w:w="0" w:type="dxa"/>
            </w:tcMar>
            <w:vAlign w:val="center"/>
          </w:tcPr>
          <w:p>
            <w:pPr>
              <w:adjustRightInd w:val="0"/>
              <w:snapToGrid w:val="0"/>
              <w:jc w:val="center"/>
              <w:rPr>
                <w:rFonts w:hint="default"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外部联络中心负责人</w:t>
            </w:r>
          </w:p>
        </w:tc>
        <w:tc>
          <w:tcPr>
            <w:tcW w:w="1936" w:type="dxa"/>
            <w:gridSpan w:val="2"/>
            <w:tcBorders>
              <w:top w:val="single" w:color="FFFFFF" w:sz="8" w:space="0"/>
              <w:left w:val="single" w:color="FFFFFF" w:sz="8" w:space="0"/>
              <w:bottom w:val="single" w:color="FFFFFF" w:sz="8" w:space="0"/>
              <w:right w:val="single" w:color="FFFFFF" w:sz="8" w:space="0"/>
            </w:tcBorders>
            <w:shd w:val="clear" w:color="auto" w:fill="A7BFDE"/>
            <w:tcMar>
              <w:top w:w="85" w:type="dxa"/>
              <w:bottom w:w="0" w:type="dxa"/>
            </w:tcMar>
            <w:vAlign w:val="center"/>
          </w:tcPr>
          <w:p>
            <w:pPr>
              <w:adjustRightInd w:val="0"/>
              <w:snapToGrid w:val="0"/>
              <w:jc w:val="center"/>
              <w:rPr>
                <w:rFonts w:ascii="Times New Roman" w:hAnsi="Times New Roman" w:eastAsia="宋体" w:cs="Times New Roman"/>
                <w:color w:val="000000"/>
                <w:sz w:val="24"/>
                <w:szCs w:val="24"/>
              </w:rPr>
            </w:pP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0" w:type="dxa"/>
            <w:left w:w="108" w:type="dxa"/>
            <w:bottom w:w="0" w:type="dxa"/>
            <w:right w:w="108" w:type="dxa"/>
          </w:tblCellMar>
        </w:tblPrEx>
        <w:trPr>
          <w:trHeight w:val="23" w:hRule="atLeast"/>
          <w:jc w:val="center"/>
        </w:trPr>
        <w:tc>
          <w:tcPr>
            <w:tcW w:w="1892" w:type="dxa"/>
            <w:vMerge w:val="continue"/>
            <w:tcBorders>
              <w:left w:val="single" w:color="FFFFFF" w:sz="8" w:space="0"/>
              <w:right w:val="single" w:color="FFFFFF" w:themeColor="background1" w:sz="24" w:space="0"/>
            </w:tcBorders>
            <w:shd w:val="clear" w:color="auto" w:fill="4F81BD"/>
            <w:tcMar>
              <w:top w:w="85" w:type="dxa"/>
              <w:bottom w:w="0" w:type="dxa"/>
            </w:tcMar>
            <w:vAlign w:val="center"/>
          </w:tcPr>
          <w:p>
            <w:pPr>
              <w:adjustRightInd w:val="0"/>
              <w:snapToGrid w:val="0"/>
              <w:jc w:val="center"/>
              <w:rPr>
                <w:rFonts w:ascii="Times New Roman" w:hAnsi="Times New Roman" w:eastAsia="宋体" w:cs="Times New Roman"/>
                <w:b/>
                <w:color w:val="FFFFFF" w:themeColor="background1"/>
                <w:sz w:val="24"/>
                <w:szCs w:val="24"/>
                <w14:textFill>
                  <w14:solidFill>
                    <w14:schemeClr w14:val="bg1"/>
                  </w14:solidFill>
                </w14:textFill>
              </w:rPr>
            </w:pPr>
          </w:p>
        </w:tc>
        <w:tc>
          <w:tcPr>
            <w:tcW w:w="2436" w:type="dxa"/>
            <w:tcBorders>
              <w:top w:val="single" w:color="FFFFFF" w:sz="8" w:space="0"/>
              <w:left w:val="single" w:color="FFFFFF" w:themeColor="background1" w:sz="24" w:space="0"/>
              <w:bottom w:val="single" w:color="FFFFFF" w:sz="8" w:space="0"/>
              <w:right w:val="single" w:color="FFFFFF" w:sz="8" w:space="0"/>
            </w:tcBorders>
            <w:shd w:val="clear" w:color="auto" w:fill="D3DFEE"/>
            <w:tcMar>
              <w:top w:w="85" w:type="dxa"/>
              <w:bottom w:w="0" w:type="dxa"/>
            </w:tcMar>
            <w:vAlign w:val="center"/>
          </w:tcPr>
          <w:p>
            <w:pPr>
              <w:adjustRightInd w:val="0"/>
              <w:snapToGrid w:val="0"/>
              <w:jc w:val="center"/>
              <w:rPr>
                <w:rFonts w:hint="default" w:ascii="Times New Roman" w:hAnsi="Times New Roman" w:eastAsia="宋体" w:cs="Times New Roman"/>
                <w:color w:val="000000"/>
                <w:sz w:val="24"/>
                <w:szCs w:val="24"/>
                <w:lang w:val="en-US"/>
              </w:rPr>
            </w:pPr>
            <w:r>
              <w:rPr>
                <w:rFonts w:hint="eastAsia" w:ascii="Times New Roman" w:hAnsi="Times New Roman" w:eastAsia="宋体" w:cs="Times New Roman"/>
                <w:color w:val="000000"/>
                <w:sz w:val="24"/>
                <w:szCs w:val="24"/>
                <w:lang w:val="en-US" w:eastAsia="zh-CN"/>
              </w:rPr>
              <w:t>外部联络中心成员</w:t>
            </w:r>
          </w:p>
        </w:tc>
        <w:tc>
          <w:tcPr>
            <w:tcW w:w="981" w:type="dxa"/>
            <w:tcBorders>
              <w:top w:val="single" w:color="FFFFFF" w:sz="8" w:space="0"/>
              <w:left w:val="single" w:color="FFFFFF" w:sz="8" w:space="0"/>
              <w:bottom w:val="single" w:color="FFFFFF" w:sz="8" w:space="0"/>
              <w:right w:val="single" w:color="FFFFFF" w:sz="8" w:space="0"/>
            </w:tcBorders>
            <w:shd w:val="clear" w:color="auto" w:fill="D3DFEE"/>
            <w:tcMar>
              <w:top w:w="85" w:type="dxa"/>
              <w:bottom w:w="0" w:type="dxa"/>
            </w:tcMar>
            <w:vAlign w:val="center"/>
          </w:tcPr>
          <w:p>
            <w:pPr>
              <w:adjustRightInd w:val="0"/>
              <w:snapToGrid w:val="0"/>
              <w:jc w:val="center"/>
              <w:rPr>
                <w:rFonts w:hint="eastAsia" w:ascii="Times New Roman" w:hAnsi="Times New Roman" w:eastAsia="宋体" w:cs="Times New Roman"/>
                <w:color w:val="000000"/>
                <w:sz w:val="24"/>
                <w:szCs w:val="24"/>
                <w:lang w:val="en-US" w:eastAsia="zh-CN"/>
              </w:rPr>
            </w:pPr>
          </w:p>
        </w:tc>
        <w:tc>
          <w:tcPr>
            <w:tcW w:w="955" w:type="dxa"/>
            <w:tcBorders>
              <w:top w:val="single" w:color="FFFFFF" w:sz="8" w:space="0"/>
              <w:left w:val="single" w:color="FFFFFF" w:sz="8" w:space="0"/>
              <w:bottom w:val="single" w:color="FFFFFF" w:sz="8" w:space="0"/>
              <w:right w:val="single" w:color="FFFFFF" w:sz="8" w:space="0"/>
            </w:tcBorders>
            <w:shd w:val="clear" w:color="auto" w:fill="D3DFEE"/>
            <w:tcMar>
              <w:top w:w="85" w:type="dxa"/>
              <w:bottom w:w="0" w:type="dxa"/>
            </w:tcMar>
            <w:vAlign w:val="center"/>
          </w:tcPr>
          <w:p>
            <w:pPr>
              <w:adjustRightInd w:val="0"/>
              <w:snapToGrid w:val="0"/>
              <w:jc w:val="center"/>
              <w:rPr>
                <w:rFonts w:hint="default" w:ascii="Times New Roman" w:hAnsi="Times New Roman" w:eastAsia="宋体" w:cs="Times New Roman"/>
                <w:color w:val="000000"/>
                <w:sz w:val="24"/>
                <w:szCs w:val="24"/>
                <w:lang w:val="en-US" w:eastAsia="zh-CN"/>
              </w:rPr>
            </w:pP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0" w:type="dxa"/>
            <w:left w:w="108" w:type="dxa"/>
            <w:bottom w:w="0" w:type="dxa"/>
            <w:right w:w="108" w:type="dxa"/>
          </w:tblCellMar>
        </w:tblPrEx>
        <w:trPr>
          <w:trHeight w:val="90" w:hRule="atLeast"/>
          <w:jc w:val="center"/>
        </w:trPr>
        <w:tc>
          <w:tcPr>
            <w:tcW w:w="1892" w:type="dxa"/>
            <w:vMerge w:val="restart"/>
            <w:tcBorders>
              <w:left w:val="single" w:color="FFFFFF" w:sz="8" w:space="0"/>
              <w:right w:val="single" w:color="FFFFFF" w:themeColor="background1" w:sz="24" w:space="0"/>
            </w:tcBorders>
            <w:shd w:val="clear" w:color="auto" w:fill="4F81BD"/>
            <w:tcMar>
              <w:top w:w="85" w:type="dxa"/>
              <w:bottom w:w="0" w:type="dxa"/>
            </w:tcMar>
            <w:vAlign w:val="center"/>
          </w:tcPr>
          <w:p>
            <w:pPr>
              <w:adjustRightInd w:val="0"/>
              <w:snapToGrid w:val="0"/>
              <w:jc w:val="center"/>
              <w:rPr>
                <w:rFonts w:hint="default" w:ascii="Times New Roman" w:hAnsi="Times New Roman" w:eastAsia="宋体" w:cs="Times New Roman"/>
                <w:b/>
                <w:color w:val="FFFFFF" w:themeColor="background1"/>
                <w:sz w:val="24"/>
                <w:szCs w:val="24"/>
                <w:lang w:val="en-US" w:eastAsia="zh-CN"/>
                <w14:textFill>
                  <w14:solidFill>
                    <w14:schemeClr w14:val="bg1"/>
                  </w14:solidFill>
                </w14:textFill>
              </w:rPr>
            </w:pPr>
            <w:r>
              <w:rPr>
                <w:rFonts w:hint="eastAsia" w:ascii="Times New Roman" w:hAnsi="Times New Roman" w:eastAsia="宋体" w:cs="Times New Roman"/>
                <w:b/>
                <w:color w:val="FFFFFF" w:themeColor="background1"/>
                <w:sz w:val="24"/>
                <w:szCs w:val="24"/>
                <w:lang w:val="en-US" w:eastAsia="zh-CN"/>
                <w14:textFill>
                  <w14:solidFill>
                    <w14:schemeClr w14:val="bg1"/>
                  </w14:solidFill>
                </w14:textFill>
              </w:rPr>
              <w:t>专家顾问团</w:t>
            </w:r>
          </w:p>
        </w:tc>
        <w:tc>
          <w:tcPr>
            <w:tcW w:w="2436" w:type="dxa"/>
            <w:tcBorders>
              <w:top w:val="single" w:color="FFFFFF" w:sz="8" w:space="0"/>
              <w:left w:val="single" w:color="FFFFFF" w:themeColor="background1" w:sz="24" w:space="0"/>
              <w:bottom w:val="single" w:color="FFFFFF" w:sz="8" w:space="0"/>
              <w:right w:val="single" w:color="FFFFFF" w:sz="8" w:space="0"/>
            </w:tcBorders>
            <w:shd w:val="clear" w:color="auto" w:fill="A7BFDE"/>
            <w:tcMar>
              <w:top w:w="85" w:type="dxa"/>
              <w:bottom w:w="0" w:type="dxa"/>
            </w:tcMar>
            <w:vAlign w:val="center"/>
          </w:tcPr>
          <w:p>
            <w:pPr>
              <w:adjustRightInd w:val="0"/>
              <w:snapToGrid w:val="0"/>
              <w:jc w:val="center"/>
              <w:rPr>
                <w:rFonts w:hint="default"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安宁疗护专业顾问</w:t>
            </w:r>
          </w:p>
        </w:tc>
        <w:tc>
          <w:tcPr>
            <w:tcW w:w="1936" w:type="dxa"/>
            <w:gridSpan w:val="2"/>
            <w:tcBorders>
              <w:top w:val="single" w:color="FFFFFF" w:sz="8" w:space="0"/>
              <w:left w:val="single" w:color="FFFFFF" w:sz="8" w:space="0"/>
              <w:bottom w:val="single" w:color="FFFFFF" w:sz="8" w:space="0"/>
              <w:right w:val="single" w:color="FFFFFF" w:sz="8" w:space="0"/>
            </w:tcBorders>
            <w:shd w:val="clear" w:color="auto" w:fill="A7BFDE"/>
            <w:tcMar>
              <w:top w:w="85" w:type="dxa"/>
              <w:bottom w:w="0" w:type="dxa"/>
            </w:tcMar>
            <w:vAlign w:val="center"/>
          </w:tcPr>
          <w:p>
            <w:pPr>
              <w:adjustRightInd w:val="0"/>
              <w:snapToGrid w:val="0"/>
              <w:ind w:left="-619" w:leftChars="-295" w:firstLine="711" w:firstLineChars="295"/>
              <w:jc w:val="center"/>
              <w:rPr>
                <w:rFonts w:hint="eastAsia" w:ascii="Times New Roman" w:hAnsi="Times New Roman" w:eastAsia="宋体" w:cs="Times New Roman"/>
                <w:b/>
                <w:bCs/>
                <w:color w:val="000000"/>
                <w:sz w:val="24"/>
                <w:szCs w:val="24"/>
                <w:lang w:val="en-US" w:eastAsia="zh-CN"/>
              </w:rPr>
            </w:pP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0" w:type="dxa"/>
            <w:left w:w="108" w:type="dxa"/>
            <w:bottom w:w="0" w:type="dxa"/>
            <w:right w:w="108" w:type="dxa"/>
          </w:tblCellMar>
        </w:tblPrEx>
        <w:trPr>
          <w:trHeight w:val="23" w:hRule="atLeast"/>
          <w:jc w:val="center"/>
        </w:trPr>
        <w:tc>
          <w:tcPr>
            <w:tcW w:w="1892" w:type="dxa"/>
            <w:vMerge w:val="continue"/>
            <w:tcBorders>
              <w:left w:val="single" w:color="FFFFFF" w:sz="8" w:space="0"/>
              <w:right w:val="single" w:color="FFFFFF" w:themeColor="background1" w:sz="24" w:space="0"/>
            </w:tcBorders>
            <w:shd w:val="clear" w:color="auto" w:fill="4F81BD"/>
            <w:tcMar>
              <w:top w:w="85" w:type="dxa"/>
              <w:bottom w:w="0" w:type="dxa"/>
            </w:tcMar>
            <w:vAlign w:val="center"/>
          </w:tcPr>
          <w:p>
            <w:pPr>
              <w:adjustRightInd w:val="0"/>
              <w:snapToGrid w:val="0"/>
              <w:jc w:val="center"/>
              <w:rPr>
                <w:rFonts w:ascii="Times New Roman" w:hAnsi="Times New Roman" w:eastAsia="宋体" w:cs="Times New Roman"/>
                <w:b/>
                <w:color w:val="FFFFFF" w:themeColor="background1"/>
                <w:sz w:val="24"/>
                <w:szCs w:val="24"/>
                <w14:textFill>
                  <w14:solidFill>
                    <w14:schemeClr w14:val="bg1"/>
                  </w14:solidFill>
                </w14:textFill>
              </w:rPr>
            </w:pPr>
          </w:p>
        </w:tc>
        <w:tc>
          <w:tcPr>
            <w:tcW w:w="2436" w:type="dxa"/>
            <w:tcBorders>
              <w:top w:val="single" w:color="FFFFFF" w:sz="8" w:space="0"/>
              <w:left w:val="single" w:color="FFFFFF" w:themeColor="background1" w:sz="24" w:space="0"/>
              <w:bottom w:val="single" w:color="FFFFFF" w:sz="8" w:space="0"/>
              <w:right w:val="single" w:color="FFFFFF" w:sz="8" w:space="0"/>
            </w:tcBorders>
            <w:shd w:val="clear" w:color="auto" w:fill="D3DFEE"/>
            <w:tcMar>
              <w:top w:w="85" w:type="dxa"/>
              <w:bottom w:w="0" w:type="dxa"/>
            </w:tcMar>
            <w:vAlign w:val="center"/>
          </w:tcPr>
          <w:p>
            <w:pPr>
              <w:adjustRightInd w:val="0"/>
              <w:snapToGrid w:val="0"/>
              <w:jc w:val="center"/>
              <w:rPr>
                <w:rFonts w:hint="default"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安宁疗护技术顾问</w:t>
            </w:r>
          </w:p>
        </w:tc>
        <w:tc>
          <w:tcPr>
            <w:tcW w:w="1936" w:type="dxa"/>
            <w:gridSpan w:val="2"/>
            <w:tcBorders>
              <w:top w:val="single" w:color="FFFFFF" w:sz="8" w:space="0"/>
              <w:left w:val="single" w:color="FFFFFF" w:sz="8" w:space="0"/>
              <w:bottom w:val="single" w:color="FFFFFF" w:sz="8" w:space="0"/>
              <w:right w:val="single" w:color="FFFFFF" w:sz="8" w:space="0"/>
            </w:tcBorders>
            <w:shd w:val="clear" w:color="auto" w:fill="D3DFEE"/>
            <w:tcMar>
              <w:top w:w="85" w:type="dxa"/>
              <w:bottom w:w="0" w:type="dxa"/>
            </w:tcMar>
            <w:vAlign w:val="center"/>
          </w:tcPr>
          <w:p>
            <w:pPr>
              <w:adjustRightInd w:val="0"/>
              <w:snapToGrid w:val="0"/>
              <w:jc w:val="center"/>
              <w:rPr>
                <w:rFonts w:hint="eastAsia" w:ascii="Times New Roman" w:hAnsi="Times New Roman" w:eastAsia="宋体" w:cs="Times New Roman"/>
                <w:b/>
                <w:bCs/>
                <w:color w:val="000000"/>
                <w:sz w:val="24"/>
                <w:szCs w:val="24"/>
                <w:lang w:val="en-US" w:eastAsia="zh-CN"/>
              </w:rPr>
            </w:pP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0" w:type="dxa"/>
            <w:left w:w="108" w:type="dxa"/>
            <w:bottom w:w="0" w:type="dxa"/>
            <w:right w:w="108" w:type="dxa"/>
          </w:tblCellMar>
        </w:tblPrEx>
        <w:trPr>
          <w:trHeight w:val="23" w:hRule="atLeast"/>
          <w:jc w:val="center"/>
        </w:trPr>
        <w:tc>
          <w:tcPr>
            <w:tcW w:w="1892" w:type="dxa"/>
            <w:vMerge w:val="continue"/>
            <w:tcBorders>
              <w:left w:val="single" w:color="FFFFFF" w:sz="8" w:space="0"/>
              <w:right w:val="single" w:color="FFFFFF" w:themeColor="background1" w:sz="24" w:space="0"/>
            </w:tcBorders>
            <w:shd w:val="clear" w:color="auto" w:fill="4F81BD"/>
            <w:tcMar>
              <w:top w:w="85" w:type="dxa"/>
              <w:bottom w:w="0" w:type="dxa"/>
            </w:tcMar>
            <w:vAlign w:val="center"/>
          </w:tcPr>
          <w:p>
            <w:pPr>
              <w:adjustRightInd w:val="0"/>
              <w:snapToGrid w:val="0"/>
              <w:jc w:val="center"/>
              <w:rPr>
                <w:rFonts w:hint="eastAsia" w:ascii="Times New Roman" w:hAnsi="Times New Roman" w:eastAsia="宋体" w:cs="Times New Roman"/>
                <w:b/>
                <w:color w:val="FFFFFF" w:themeColor="background1"/>
                <w:sz w:val="24"/>
                <w:szCs w:val="24"/>
                <w:lang w:val="en-US" w:eastAsia="zh-CN"/>
                <w14:textFill>
                  <w14:solidFill>
                    <w14:schemeClr w14:val="bg1"/>
                  </w14:solidFill>
                </w14:textFill>
              </w:rPr>
            </w:pPr>
          </w:p>
        </w:tc>
        <w:tc>
          <w:tcPr>
            <w:tcW w:w="2436" w:type="dxa"/>
            <w:tcBorders>
              <w:top w:val="single" w:color="FFFFFF" w:sz="8" w:space="0"/>
              <w:left w:val="single" w:color="FFFFFF" w:themeColor="background1" w:sz="24" w:space="0"/>
              <w:bottom w:val="single" w:color="FFFFFF" w:sz="8" w:space="0"/>
              <w:right w:val="single" w:color="FFFFFF" w:sz="8" w:space="0"/>
            </w:tcBorders>
            <w:shd w:val="clear" w:color="auto" w:fill="A7BFDE"/>
            <w:tcMar>
              <w:top w:w="85" w:type="dxa"/>
              <w:bottom w:w="0" w:type="dxa"/>
            </w:tcMar>
            <w:vAlign w:val="center"/>
          </w:tcPr>
          <w:p>
            <w:pPr>
              <w:adjustRightInd w:val="0"/>
              <w:snapToGrid w:val="0"/>
              <w:jc w:val="center"/>
              <w:rPr>
                <w:rFonts w:hint="default"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安宁疗护活动顾问</w:t>
            </w:r>
          </w:p>
        </w:tc>
        <w:tc>
          <w:tcPr>
            <w:tcW w:w="1936" w:type="dxa"/>
            <w:gridSpan w:val="2"/>
            <w:tcBorders>
              <w:top w:val="single" w:color="FFFFFF" w:sz="8" w:space="0"/>
              <w:left w:val="single" w:color="FFFFFF" w:sz="8" w:space="0"/>
              <w:bottom w:val="single" w:color="FFFFFF" w:sz="8" w:space="0"/>
              <w:right w:val="single" w:color="FFFFFF" w:sz="8" w:space="0"/>
            </w:tcBorders>
            <w:shd w:val="clear" w:color="auto" w:fill="A7BFDE"/>
            <w:tcMar>
              <w:top w:w="85" w:type="dxa"/>
              <w:bottom w:w="0" w:type="dxa"/>
            </w:tcMar>
            <w:vAlign w:val="center"/>
          </w:tcPr>
          <w:p>
            <w:pPr>
              <w:adjustRightInd w:val="0"/>
              <w:snapToGrid w:val="0"/>
              <w:jc w:val="center"/>
              <w:rPr>
                <w:rFonts w:hint="default" w:ascii="Times New Roman" w:hAnsi="Times New Roman" w:eastAsia="宋体" w:cs="Times New Roman"/>
                <w:b/>
                <w:bCs/>
                <w:color w:val="000000"/>
                <w:sz w:val="24"/>
                <w:szCs w:val="24"/>
                <w:lang w:val="en-US" w:eastAsia="zh-CN"/>
              </w:rPr>
            </w:pPr>
          </w:p>
        </w:tc>
      </w:tr>
      <w:tr>
        <w:tblPrEx>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0" w:type="dxa"/>
            <w:left w:w="108" w:type="dxa"/>
            <w:bottom w:w="0" w:type="dxa"/>
            <w:right w:w="108" w:type="dxa"/>
          </w:tblCellMar>
        </w:tblPrEx>
        <w:trPr>
          <w:trHeight w:val="23" w:hRule="atLeast"/>
          <w:jc w:val="center"/>
        </w:trPr>
        <w:tc>
          <w:tcPr>
            <w:tcW w:w="1892" w:type="dxa"/>
            <w:vMerge w:val="continue"/>
            <w:tcBorders>
              <w:left w:val="single" w:color="FFFFFF" w:sz="8" w:space="0"/>
              <w:bottom w:val="single" w:color="FFFFFF" w:sz="8" w:space="0"/>
              <w:right w:val="single" w:color="FFFFFF" w:themeColor="background1" w:sz="24" w:space="0"/>
            </w:tcBorders>
            <w:shd w:val="clear" w:color="auto" w:fill="4F81BD"/>
            <w:tcMar>
              <w:top w:w="85" w:type="dxa"/>
              <w:bottom w:w="0" w:type="dxa"/>
            </w:tcMar>
            <w:vAlign w:val="center"/>
          </w:tcPr>
          <w:p>
            <w:pPr>
              <w:adjustRightInd w:val="0"/>
              <w:snapToGrid w:val="0"/>
              <w:jc w:val="center"/>
              <w:rPr>
                <w:rFonts w:ascii="Times New Roman" w:hAnsi="Times New Roman" w:eastAsia="宋体" w:cs="Times New Roman"/>
                <w:b/>
                <w:color w:val="FFFFFF" w:themeColor="background1"/>
                <w:sz w:val="24"/>
                <w:szCs w:val="24"/>
                <w14:textFill>
                  <w14:solidFill>
                    <w14:schemeClr w14:val="bg1"/>
                  </w14:solidFill>
                </w14:textFill>
              </w:rPr>
            </w:pPr>
          </w:p>
        </w:tc>
        <w:tc>
          <w:tcPr>
            <w:tcW w:w="2436" w:type="dxa"/>
            <w:tcBorders>
              <w:top w:val="single" w:color="FFFFFF" w:sz="8" w:space="0"/>
              <w:left w:val="single" w:color="FFFFFF" w:themeColor="background1" w:sz="24" w:space="0"/>
              <w:bottom w:val="single" w:color="FFFFFF" w:sz="8" w:space="0"/>
              <w:right w:val="single" w:color="FFFFFF" w:sz="8" w:space="0"/>
            </w:tcBorders>
            <w:shd w:val="clear" w:color="auto" w:fill="D3DFEE"/>
            <w:tcMar>
              <w:top w:w="85" w:type="dxa"/>
              <w:bottom w:w="0" w:type="dxa"/>
            </w:tcMar>
            <w:vAlign w:val="center"/>
          </w:tcPr>
          <w:p>
            <w:pPr>
              <w:adjustRightInd w:val="0"/>
              <w:snapToGrid w:val="0"/>
              <w:jc w:val="center"/>
              <w:rPr>
                <w:rFonts w:hint="default" w:ascii="Times New Roman" w:hAnsi="Times New Roman" w:eastAsia="宋体" w:cs="Times New Roman"/>
                <w:color w:val="000000"/>
                <w:sz w:val="24"/>
                <w:szCs w:val="24"/>
                <w:lang w:val="en-US" w:eastAsia="zh-CN"/>
              </w:rPr>
            </w:pPr>
            <w:r>
              <w:rPr>
                <w:rFonts w:hint="eastAsia" w:ascii="Times New Roman" w:hAnsi="Times New Roman" w:eastAsia="宋体" w:cs="Times New Roman"/>
                <w:color w:val="000000"/>
                <w:sz w:val="24"/>
                <w:szCs w:val="24"/>
                <w:lang w:val="en-US" w:eastAsia="zh-CN"/>
              </w:rPr>
              <w:t>红十字活动顾问</w:t>
            </w:r>
          </w:p>
        </w:tc>
        <w:tc>
          <w:tcPr>
            <w:tcW w:w="1936" w:type="dxa"/>
            <w:gridSpan w:val="2"/>
            <w:tcBorders>
              <w:top w:val="single" w:color="FFFFFF" w:sz="8" w:space="0"/>
              <w:left w:val="single" w:color="FFFFFF" w:sz="8" w:space="0"/>
              <w:bottom w:val="single" w:color="FFFFFF" w:sz="8" w:space="0"/>
              <w:right w:val="single" w:color="FFFFFF" w:sz="8" w:space="0"/>
            </w:tcBorders>
            <w:shd w:val="clear" w:color="auto" w:fill="D3DFEE"/>
            <w:tcMar>
              <w:top w:w="85" w:type="dxa"/>
              <w:bottom w:w="0" w:type="dxa"/>
            </w:tcMar>
            <w:vAlign w:val="center"/>
          </w:tcPr>
          <w:p>
            <w:pPr>
              <w:adjustRightInd w:val="0"/>
              <w:snapToGrid w:val="0"/>
              <w:jc w:val="center"/>
              <w:rPr>
                <w:rFonts w:hint="default" w:ascii="Times New Roman" w:hAnsi="Times New Roman" w:eastAsia="宋体" w:cs="Times New Roman"/>
                <w:b/>
                <w:bCs/>
                <w:color w:val="000000"/>
                <w:sz w:val="24"/>
                <w:szCs w:val="24"/>
                <w:lang w:val="en-US" w:eastAsia="zh-CN"/>
              </w:rPr>
            </w:pPr>
            <w:bookmarkStart w:id="4" w:name="_GoBack"/>
            <w:bookmarkEnd w:id="4"/>
          </w:p>
        </w:tc>
      </w:tr>
    </w:tbl>
    <w:p>
      <w:pPr>
        <w:pageBreakBefore w:val="0"/>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p>
    <w:p>
      <w:pPr>
        <w:pageBreakBefore w:val="0"/>
        <w:kinsoku/>
        <w:wordWrap/>
        <w:overflowPunct/>
        <w:topLinePunct w:val="0"/>
        <w:autoSpaceDE/>
        <w:autoSpaceDN/>
        <w:bidi w:val="0"/>
        <w:adjustRightInd/>
        <w:snapToGrid/>
        <w:spacing w:line="360" w:lineRule="auto"/>
        <w:ind w:firstLine="562" w:firstLineChars="200"/>
        <w:jc w:val="left"/>
        <w:textAlignment w:val="auto"/>
        <w:rPr>
          <w:rFonts w:hint="eastAsia"/>
          <w:sz w:val="28"/>
          <w:szCs w:val="28"/>
          <w:lang w:val="en-US" w:eastAsia="zh-CN"/>
        </w:rPr>
      </w:pPr>
      <w:r>
        <w:rPr>
          <w:rFonts w:hint="eastAsia"/>
          <w:b/>
          <w:bCs/>
          <w:sz w:val="28"/>
          <w:szCs w:val="28"/>
          <w:lang w:val="en-US" w:eastAsia="zh-CN"/>
        </w:rPr>
        <w:t>五大部门权责分配</w:t>
      </w:r>
      <w:r>
        <w:rPr>
          <w:rFonts w:hint="eastAsia"/>
          <w:sz w:val="28"/>
          <w:szCs w:val="28"/>
          <w:lang w:val="en-US" w:eastAsia="zh-CN"/>
        </w:rPr>
        <w:t>：</w:t>
      </w:r>
    </w:p>
    <w:p>
      <w:pPr>
        <w:pageBreakBefore w:val="0"/>
        <w:kinsoku/>
        <w:wordWrap/>
        <w:overflowPunct/>
        <w:topLinePunct w:val="0"/>
        <w:autoSpaceDE/>
        <w:autoSpaceDN/>
        <w:bidi w:val="0"/>
        <w:adjustRightInd/>
        <w:snapToGrid/>
        <w:spacing w:line="360" w:lineRule="auto"/>
        <w:ind w:firstLine="560" w:firstLineChars="200"/>
        <w:jc w:val="left"/>
        <w:textAlignment w:val="auto"/>
        <w:rPr>
          <w:rFonts w:hint="eastAsia"/>
          <w:sz w:val="28"/>
          <w:szCs w:val="28"/>
          <w:lang w:val="en-US" w:eastAsia="zh-CN"/>
        </w:rPr>
      </w:pPr>
    </w:p>
    <w:p>
      <w:pPr>
        <w:pageBreakBefore w:val="0"/>
        <w:numPr>
          <w:ilvl w:val="0"/>
          <w:numId w:val="3"/>
        </w:numPr>
        <w:kinsoku/>
        <w:wordWrap/>
        <w:overflowPunct/>
        <w:topLinePunct w:val="0"/>
        <w:autoSpaceDE/>
        <w:autoSpaceDN/>
        <w:bidi w:val="0"/>
        <w:adjustRightInd/>
        <w:snapToGrid/>
        <w:spacing w:line="360" w:lineRule="auto"/>
        <w:ind w:left="420" w:leftChars="0" w:hanging="420" w:firstLineChars="0"/>
        <w:jc w:val="left"/>
        <w:textAlignment w:val="auto"/>
        <w:rPr>
          <w:rFonts w:hint="eastAsia"/>
          <w:sz w:val="24"/>
          <w:szCs w:val="24"/>
          <w:lang w:val="en-US" w:eastAsia="zh-CN"/>
        </w:rPr>
      </w:pPr>
      <w:r>
        <w:rPr>
          <w:rFonts w:hint="eastAsia"/>
          <w:b/>
          <w:bCs/>
          <w:sz w:val="24"/>
          <w:szCs w:val="24"/>
          <w:lang w:val="en-US" w:eastAsia="zh-CN"/>
        </w:rPr>
        <w:t>媒体传播中心</w:t>
      </w:r>
      <w:r>
        <w:rPr>
          <w:rFonts w:hint="eastAsia"/>
          <w:b w:val="0"/>
          <w:bCs w:val="0"/>
          <w:sz w:val="24"/>
          <w:szCs w:val="24"/>
          <w:lang w:val="en-US" w:eastAsia="zh-CN"/>
        </w:rPr>
        <w:t>：主要</w:t>
      </w:r>
      <w:r>
        <w:rPr>
          <w:rFonts w:hint="eastAsia"/>
          <w:sz w:val="24"/>
          <w:szCs w:val="24"/>
          <w:lang w:val="en-US" w:eastAsia="zh-CN"/>
        </w:rPr>
        <w:t>负责公司公众号、网站等日常运营以及企业初期相关活动的宣传品制作，在企业具备一定规模后，以公益大使设定寻求各类社会人士的代言，通过设计广告播放的形式，拓宽本公司产品的知名度，组织公司必要的发布会，并在初期安排公司的相关会议安排；</w:t>
      </w:r>
    </w:p>
    <w:p>
      <w:pPr>
        <w:pageBreakBefore w:val="0"/>
        <w:numPr>
          <w:ilvl w:val="0"/>
          <w:numId w:val="3"/>
        </w:numPr>
        <w:kinsoku/>
        <w:wordWrap/>
        <w:overflowPunct/>
        <w:topLinePunct w:val="0"/>
        <w:autoSpaceDE/>
        <w:autoSpaceDN/>
        <w:bidi w:val="0"/>
        <w:adjustRightInd/>
        <w:snapToGrid/>
        <w:spacing w:line="360" w:lineRule="auto"/>
        <w:ind w:left="420" w:leftChars="0" w:hanging="420" w:firstLineChars="0"/>
        <w:jc w:val="left"/>
        <w:textAlignment w:val="auto"/>
        <w:rPr>
          <w:rFonts w:hint="default"/>
          <w:sz w:val="24"/>
          <w:szCs w:val="24"/>
          <w:lang w:val="en-US" w:eastAsia="zh-CN"/>
        </w:rPr>
      </w:pPr>
      <w:r>
        <w:rPr>
          <w:rFonts w:hint="eastAsia"/>
          <w:b/>
          <w:bCs/>
          <w:sz w:val="24"/>
          <w:szCs w:val="24"/>
          <w:lang w:val="en-US" w:eastAsia="zh-CN"/>
        </w:rPr>
        <w:t>工作宣传中心</w:t>
      </w:r>
      <w:r>
        <w:rPr>
          <w:rFonts w:hint="eastAsia"/>
          <w:sz w:val="24"/>
          <w:szCs w:val="24"/>
          <w:lang w:val="en-US" w:eastAsia="zh-CN"/>
        </w:rPr>
        <w:t>：主要负责安宁疗护主题社会及高校相关活动的宣传工作、组织、运行和管理等工作，在运行初期，可以发动高校学生，和部分社会年轻人，共同举办“安宁疗护”活动（传播文化思维），在企业具备一定规模后，拓宽与浅化其原有职能，主要负责后勤的工作（保卫，保洁等合同人员的具体管理），并将工作中心放于公司党建之上；</w:t>
      </w:r>
    </w:p>
    <w:p>
      <w:pPr>
        <w:pageBreakBefore w:val="0"/>
        <w:numPr>
          <w:ilvl w:val="0"/>
          <w:numId w:val="3"/>
        </w:numPr>
        <w:kinsoku/>
        <w:wordWrap/>
        <w:overflowPunct/>
        <w:topLinePunct w:val="0"/>
        <w:autoSpaceDE/>
        <w:autoSpaceDN/>
        <w:bidi w:val="0"/>
        <w:adjustRightInd/>
        <w:snapToGrid/>
        <w:spacing w:line="360" w:lineRule="auto"/>
        <w:ind w:left="420" w:leftChars="0" w:hanging="420" w:firstLineChars="0"/>
        <w:jc w:val="left"/>
        <w:textAlignment w:val="auto"/>
        <w:rPr>
          <w:rFonts w:hint="default"/>
          <w:sz w:val="24"/>
          <w:szCs w:val="24"/>
          <w:lang w:val="en-US" w:eastAsia="zh-CN"/>
        </w:rPr>
      </w:pPr>
      <w:r>
        <w:rPr>
          <w:rFonts w:hint="eastAsia"/>
          <w:b/>
          <w:bCs/>
          <w:sz w:val="24"/>
          <w:szCs w:val="24"/>
          <w:lang w:val="en-US" w:eastAsia="zh-CN"/>
        </w:rPr>
        <w:t>市场营销中心</w:t>
      </w:r>
      <w:r>
        <w:rPr>
          <w:rFonts w:hint="eastAsia"/>
          <w:sz w:val="24"/>
          <w:szCs w:val="24"/>
          <w:lang w:val="en-US" w:eastAsia="zh-CN"/>
        </w:rPr>
        <w:t>：主要负责开展各项产品的市场调研，为团队制定可行的营销策略，适当调用部分资金用于公司文化与理念输出；在企业运行初期，负责已有产品贯彻与研发的部分工作，根据最直接的用户体验不断丰富产品的效用，在企业小聚规模后，分离出单独的产品研发部门，管理公司生产技术，推动公司技术革新，进行基本的设备维护与检修、保证产品的提供质量并做好监察监督；</w:t>
      </w:r>
    </w:p>
    <w:p>
      <w:pPr>
        <w:pageBreakBefore w:val="0"/>
        <w:numPr>
          <w:ilvl w:val="0"/>
          <w:numId w:val="3"/>
        </w:numPr>
        <w:kinsoku/>
        <w:wordWrap/>
        <w:overflowPunct/>
        <w:topLinePunct w:val="0"/>
        <w:autoSpaceDE/>
        <w:autoSpaceDN/>
        <w:bidi w:val="0"/>
        <w:adjustRightInd/>
        <w:snapToGrid/>
        <w:spacing w:line="360" w:lineRule="auto"/>
        <w:ind w:left="420" w:leftChars="0" w:hanging="420" w:firstLineChars="0"/>
        <w:jc w:val="left"/>
        <w:textAlignment w:val="auto"/>
        <w:rPr>
          <w:rFonts w:hint="default"/>
          <w:sz w:val="24"/>
          <w:szCs w:val="24"/>
          <w:lang w:val="en-US" w:eastAsia="zh-CN"/>
        </w:rPr>
      </w:pPr>
      <w:r>
        <w:rPr>
          <w:rFonts w:hint="eastAsia"/>
          <w:b/>
          <w:bCs/>
          <w:sz w:val="24"/>
          <w:szCs w:val="24"/>
          <w:lang w:val="en-US" w:eastAsia="zh-CN"/>
        </w:rPr>
        <w:t>人资管理中心</w:t>
      </w:r>
      <w:r>
        <w:rPr>
          <w:rFonts w:hint="eastAsia"/>
          <w:sz w:val="24"/>
          <w:szCs w:val="24"/>
          <w:lang w:val="en-US" w:eastAsia="zh-CN"/>
        </w:rPr>
        <w:t>：主要负责团队财务管理、人力资源的调配、培训解决相对应的劳资、保险问题以及与专家顾问团的对接工作，并对公司的职称进行细化分类，在竞争方面及时了解本行业的最新市场行情，对新兴的优秀人才及相关高校毕业生进行高效率招收，同时协调好公司与股东间的关系，适当安排股东的岗位设置；</w:t>
      </w:r>
    </w:p>
    <w:p>
      <w:pPr>
        <w:pageBreakBefore w:val="0"/>
        <w:numPr>
          <w:ilvl w:val="0"/>
          <w:numId w:val="3"/>
        </w:numPr>
        <w:kinsoku/>
        <w:wordWrap/>
        <w:overflowPunct/>
        <w:topLinePunct w:val="0"/>
        <w:autoSpaceDE/>
        <w:autoSpaceDN/>
        <w:bidi w:val="0"/>
        <w:adjustRightInd/>
        <w:snapToGrid/>
        <w:spacing w:line="360" w:lineRule="auto"/>
        <w:ind w:left="420" w:leftChars="0" w:hanging="420" w:firstLineChars="0"/>
        <w:jc w:val="left"/>
        <w:textAlignment w:val="auto"/>
        <w:rPr>
          <w:rFonts w:hint="default"/>
          <w:sz w:val="24"/>
          <w:szCs w:val="24"/>
          <w:lang w:val="en-US" w:eastAsia="zh-CN"/>
        </w:rPr>
      </w:pPr>
      <w:r>
        <w:rPr>
          <w:rFonts w:hint="eastAsia"/>
          <w:b/>
          <w:bCs/>
          <w:sz w:val="24"/>
          <w:szCs w:val="24"/>
          <w:lang w:val="en-US" w:eastAsia="zh-CN"/>
        </w:rPr>
        <w:t>外部联络中心</w:t>
      </w:r>
      <w:r>
        <w:rPr>
          <w:rFonts w:hint="eastAsia"/>
          <w:sz w:val="24"/>
          <w:szCs w:val="24"/>
          <w:lang w:val="en-US" w:eastAsia="zh-CN"/>
        </w:rPr>
        <w:t>：主要负责与安宁疗护医疗机构、护工机构、媒体公司等社会组织的联系、对接工作，为项目的提升和推广搭建平台，同时为各项目的广化与深化创造社会基础条件，在创业初期接受客户的主动反馈于投诉，进行对映恰当的处理操作，并及时向意向客户反馈公司产品现状与更新状态。</w:t>
      </w:r>
    </w:p>
    <w:p>
      <w:pPr>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sz w:val="24"/>
          <w:szCs w:val="24"/>
          <w:lang w:val="en-US" w:eastAsia="zh-CN"/>
        </w:rPr>
      </w:pPr>
    </w:p>
    <w:p>
      <w:pPr>
        <w:pStyle w:val="3"/>
        <w:rPr>
          <w:rFonts w:hint="default"/>
          <w:sz w:val="28"/>
          <w:szCs w:val="28"/>
          <w:lang w:val="en-US" w:eastAsia="zh-CN"/>
        </w:rPr>
      </w:pPr>
      <w:r>
        <w:rPr>
          <w:rFonts w:hint="eastAsia" w:ascii="Times New Roman" w:hAnsi="Times New Roman" w:cs="Times New Roman"/>
          <w:sz w:val="28"/>
          <w:szCs w:val="28"/>
          <w:lang w:val="en-US" w:eastAsia="zh-CN"/>
        </w:rPr>
        <w:t>早期个人成员介绍：</w:t>
      </w:r>
    </w:p>
    <w:p>
      <w:pPr>
        <w:pageBreakBefore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团队联合创业中含有15名成员，均为浙江大学本科生，专业领域涵盖文、理、工、商、农、医。外聘的专家顾问团则包括安宁疗护领域的医务工作者、专业人士和资深志愿者以及红十字领域的专业人士。各成员简介及专家顾问团简历如下：</w:t>
      </w:r>
    </w:p>
    <w:p>
      <w:pPr>
        <w:widowControl w:val="0"/>
        <w:numPr>
          <w:ilvl w:val="0"/>
          <w:numId w:val="0"/>
        </w:numPr>
        <w:jc w:val="both"/>
        <w:rPr>
          <w:rFonts w:hint="default" w:ascii="Helvetica" w:hAnsi="Helvetica" w:eastAsia="Helvetica" w:cs="Helvetica"/>
          <w:i w:val="0"/>
          <w:iCs w:val="0"/>
          <w:caps w:val="0"/>
          <w:color w:val="4C4C4C"/>
          <w:spacing w:val="0"/>
          <w:sz w:val="19"/>
          <w:szCs w:val="19"/>
          <w:shd w:val="clear" w:fill="FFFFFF"/>
          <w:lang w:val="en-US" w:eastAsia="zh-CN"/>
        </w:rPr>
      </w:pPr>
    </w:p>
    <w:p>
      <w:pPr>
        <w:widowControl w:val="0"/>
        <w:numPr>
          <w:ilvl w:val="0"/>
          <w:numId w:val="0"/>
        </w:numPr>
        <w:jc w:val="both"/>
        <w:rPr>
          <w:rFonts w:ascii="Helvetica" w:hAnsi="Helvetica" w:eastAsia="Helvetica" w:cs="Helvetica"/>
          <w:i w:val="0"/>
          <w:iCs w:val="0"/>
          <w:caps w:val="0"/>
          <w:color w:val="4C4C4C"/>
          <w:spacing w:val="0"/>
          <w:sz w:val="19"/>
          <w:szCs w:val="19"/>
          <w:shd w:val="clear" w:fill="FFFFFF"/>
        </w:rPr>
      </w:pPr>
    </w:p>
    <w:tbl>
      <w:tblPr>
        <w:tblStyle w:val="7"/>
        <w:tblW w:w="9560" w:type="dxa"/>
        <w:jc w:val="center"/>
        <w:tblLayout w:type="fixed"/>
        <w:tblCellMar>
          <w:top w:w="0" w:type="dxa"/>
          <w:left w:w="108" w:type="dxa"/>
          <w:bottom w:w="0" w:type="dxa"/>
          <w:right w:w="108" w:type="dxa"/>
        </w:tblCellMar>
      </w:tblPr>
      <w:tblGrid>
        <w:gridCol w:w="2446"/>
        <w:gridCol w:w="1113"/>
        <w:gridCol w:w="6001"/>
      </w:tblGrid>
      <w:tr>
        <w:tblPrEx>
          <w:tblCellMar>
            <w:top w:w="0" w:type="dxa"/>
            <w:left w:w="108" w:type="dxa"/>
            <w:bottom w:w="0" w:type="dxa"/>
            <w:right w:w="108" w:type="dxa"/>
          </w:tblCellMar>
        </w:tblPrEx>
        <w:trPr>
          <w:trHeight w:val="633" w:hRule="atLeast"/>
          <w:jc w:val="center"/>
        </w:trPr>
        <w:tc>
          <w:tcPr>
            <w:tcW w:w="2446" w:type="dxa"/>
            <w:tcBorders>
              <w:top w:val="single" w:color="FFFFFF" w:sz="8" w:space="0"/>
              <w:left w:val="single" w:color="FFFFFF" w:sz="8" w:space="0"/>
              <w:bottom w:val="single" w:color="FFFFFF" w:themeColor="background1" w:sz="24" w:space="0"/>
              <w:right w:val="single" w:color="FFFFFF" w:sz="8" w:space="0"/>
            </w:tcBorders>
            <w:shd w:val="clear" w:color="auto" w:fill="4F81BD"/>
            <w:vAlign w:val="center"/>
          </w:tcPr>
          <w:p>
            <w:pPr>
              <w:widowControl/>
              <w:adjustRightInd w:val="0"/>
              <w:snapToGrid w:val="0"/>
              <w:spacing w:line="276" w:lineRule="auto"/>
              <w:jc w:val="center"/>
              <w:rPr>
                <w:rFonts w:hint="eastAsia" w:ascii="Times New Roman" w:hAnsi="Times New Roman" w:eastAsia="宋体" w:cs="宋体"/>
                <w:b/>
                <w:color w:val="FFFFFF"/>
                <w:kern w:val="0"/>
                <w:sz w:val="24"/>
                <w:szCs w:val="24"/>
                <w:lang w:val="en-US" w:eastAsia="zh-CN"/>
              </w:rPr>
            </w:pPr>
            <w:r>
              <w:rPr>
                <w:rFonts w:hint="eastAsia" w:ascii="Times New Roman" w:hAnsi="Times New Roman" w:eastAsia="宋体" w:cs="宋体"/>
                <w:b/>
                <w:color w:val="FFFFFF"/>
                <w:kern w:val="0"/>
                <w:sz w:val="24"/>
                <w:szCs w:val="24"/>
                <w:lang w:val="en-US" w:eastAsia="zh-CN"/>
              </w:rPr>
              <w:t>职务</w:t>
            </w:r>
          </w:p>
        </w:tc>
        <w:tc>
          <w:tcPr>
            <w:tcW w:w="1113" w:type="dxa"/>
            <w:tcBorders>
              <w:top w:val="single" w:color="FFFFFF" w:sz="8" w:space="0"/>
              <w:left w:val="single" w:color="FFFFFF" w:sz="8" w:space="0"/>
              <w:bottom w:val="single" w:color="FFFFFF" w:themeColor="background1" w:sz="24" w:space="0"/>
              <w:right w:val="single" w:color="FFFFFF" w:sz="8" w:space="0"/>
            </w:tcBorders>
            <w:shd w:val="clear" w:color="auto" w:fill="4F81BD"/>
            <w:vAlign w:val="center"/>
          </w:tcPr>
          <w:p>
            <w:pPr>
              <w:widowControl/>
              <w:adjustRightInd w:val="0"/>
              <w:snapToGrid w:val="0"/>
              <w:spacing w:line="276" w:lineRule="auto"/>
              <w:jc w:val="center"/>
              <w:rPr>
                <w:rFonts w:ascii="Times New Roman" w:hAnsi="Times New Roman" w:eastAsia="宋体" w:cs="宋体"/>
                <w:b/>
                <w:color w:val="FFFFFF"/>
                <w:kern w:val="0"/>
                <w:sz w:val="24"/>
                <w:szCs w:val="24"/>
              </w:rPr>
            </w:pPr>
            <w:r>
              <w:rPr>
                <w:rFonts w:hint="eastAsia" w:ascii="Times New Roman" w:hAnsi="Times New Roman" w:eastAsia="宋体" w:cs="宋体"/>
                <w:b/>
                <w:color w:val="FFFFFF"/>
                <w:kern w:val="0"/>
                <w:sz w:val="24"/>
                <w:szCs w:val="24"/>
              </w:rPr>
              <w:t>姓名</w:t>
            </w:r>
          </w:p>
        </w:tc>
        <w:tc>
          <w:tcPr>
            <w:tcW w:w="6001" w:type="dxa"/>
            <w:tcBorders>
              <w:top w:val="single" w:color="FFFFFF" w:sz="8" w:space="0"/>
              <w:left w:val="single" w:color="FFFFFF" w:sz="8" w:space="0"/>
              <w:bottom w:val="single" w:color="FFFFFF" w:themeColor="background1" w:sz="24" w:space="0"/>
              <w:right w:val="single" w:color="FFFFFF" w:sz="8" w:space="0"/>
            </w:tcBorders>
            <w:shd w:val="clear" w:color="auto" w:fill="4F81BD"/>
            <w:vAlign w:val="center"/>
          </w:tcPr>
          <w:p>
            <w:pPr>
              <w:widowControl/>
              <w:adjustRightInd w:val="0"/>
              <w:snapToGrid w:val="0"/>
              <w:spacing w:line="276" w:lineRule="auto"/>
              <w:jc w:val="center"/>
              <w:rPr>
                <w:rFonts w:ascii="Times New Roman" w:hAnsi="Times New Roman" w:eastAsia="宋体" w:cs="宋体"/>
                <w:b/>
                <w:color w:val="FFFFFF"/>
                <w:kern w:val="0"/>
                <w:sz w:val="24"/>
                <w:szCs w:val="24"/>
              </w:rPr>
            </w:pPr>
            <w:r>
              <w:rPr>
                <w:rFonts w:hint="eastAsia" w:ascii="Times New Roman" w:hAnsi="Times New Roman" w:eastAsia="宋体" w:cs="宋体"/>
                <w:b/>
                <w:color w:val="FFFFFF"/>
                <w:kern w:val="0"/>
                <w:sz w:val="24"/>
                <w:szCs w:val="24"/>
              </w:rPr>
              <w:t>简介</w:t>
            </w:r>
          </w:p>
        </w:tc>
      </w:tr>
      <w:tr>
        <w:tblPrEx>
          <w:tblCellMar>
            <w:top w:w="0" w:type="dxa"/>
            <w:left w:w="108" w:type="dxa"/>
            <w:bottom w:w="0" w:type="dxa"/>
            <w:right w:w="108" w:type="dxa"/>
          </w:tblCellMar>
        </w:tblPrEx>
        <w:trPr>
          <w:trHeight w:val="426" w:hRule="atLeast"/>
          <w:jc w:val="center"/>
        </w:trPr>
        <w:tc>
          <w:tcPr>
            <w:tcW w:w="2446" w:type="dxa"/>
            <w:tcBorders>
              <w:top w:val="single" w:color="FFFFFF" w:themeColor="background1" w:sz="24" w:space="0"/>
              <w:left w:val="single" w:color="FFFFFF" w:sz="8" w:space="0"/>
              <w:bottom w:val="single" w:color="FFFFFF" w:sz="8" w:space="0"/>
              <w:right w:val="single" w:color="FFFFFF" w:sz="8" w:space="0"/>
            </w:tcBorders>
            <w:shd w:val="clear" w:color="auto" w:fill="A7BFDE"/>
            <w:vAlign w:val="center"/>
          </w:tcPr>
          <w:p>
            <w:pPr>
              <w:widowControl/>
              <w:adjustRightInd w:val="0"/>
              <w:snapToGrid w:val="0"/>
              <w:spacing w:line="276" w:lineRule="auto"/>
              <w:jc w:val="center"/>
              <w:rPr>
                <w:rFonts w:hint="eastAsia" w:ascii="Times New Roman" w:hAnsi="Times New Roman" w:eastAsia="宋体" w:cs="宋体"/>
                <w:color w:val="000000"/>
                <w:kern w:val="0"/>
                <w:sz w:val="24"/>
                <w:szCs w:val="24"/>
                <w:lang w:val="en-US" w:eastAsia="zh-CN"/>
              </w:rPr>
            </w:pPr>
            <w:r>
              <w:rPr>
                <w:rFonts w:hint="eastAsia" w:ascii="Times New Roman" w:hAnsi="Times New Roman" w:eastAsia="宋体" w:cs="宋体"/>
                <w:color w:val="000000"/>
                <w:kern w:val="0"/>
                <w:sz w:val="24"/>
                <w:szCs w:val="24"/>
                <w:lang w:val="en-US" w:eastAsia="zh-CN"/>
              </w:rPr>
              <w:t>媒体传播负责人</w:t>
            </w:r>
          </w:p>
        </w:tc>
        <w:tc>
          <w:tcPr>
            <w:tcW w:w="1113" w:type="dxa"/>
            <w:tcBorders>
              <w:top w:val="single" w:color="FFFFFF" w:themeColor="background1" w:sz="24" w:space="0"/>
              <w:left w:val="single" w:color="FFFFFF" w:sz="8" w:space="0"/>
              <w:bottom w:val="single" w:color="FFFFFF" w:sz="8" w:space="0"/>
              <w:right w:val="single" w:color="FFFFFF" w:sz="8" w:space="0"/>
            </w:tcBorders>
            <w:shd w:val="clear" w:color="auto" w:fill="A7BFDE"/>
            <w:vAlign w:val="center"/>
          </w:tcPr>
          <w:p>
            <w:pPr>
              <w:widowControl/>
              <w:adjustRightInd w:val="0"/>
              <w:snapToGrid w:val="0"/>
              <w:spacing w:line="276" w:lineRule="auto"/>
              <w:jc w:val="center"/>
              <w:rPr>
                <w:rFonts w:hint="eastAsia" w:ascii="Times New Roman" w:hAnsi="Times New Roman" w:eastAsia="宋体" w:cs="宋体"/>
                <w:color w:val="000000"/>
                <w:kern w:val="0"/>
                <w:sz w:val="24"/>
                <w:szCs w:val="24"/>
                <w:lang w:val="en-US" w:eastAsia="zh-CN"/>
              </w:rPr>
            </w:pPr>
          </w:p>
        </w:tc>
        <w:tc>
          <w:tcPr>
            <w:tcW w:w="6001" w:type="dxa"/>
            <w:tcBorders>
              <w:top w:val="single" w:color="FFFFFF" w:themeColor="background1" w:sz="24" w:space="0"/>
              <w:left w:val="single" w:color="FFFFFF" w:sz="8" w:space="0"/>
              <w:bottom w:val="single" w:color="FFFFFF" w:sz="8" w:space="0"/>
              <w:right w:val="single" w:color="FFFFFF" w:sz="8" w:space="0"/>
            </w:tcBorders>
            <w:shd w:val="clear" w:color="auto" w:fill="A7BFDE"/>
          </w:tcPr>
          <w:p>
            <w:pPr>
              <w:pStyle w:val="10"/>
              <w:numPr>
                <w:ilvl w:val="0"/>
                <w:numId w:val="4"/>
              </w:numPr>
              <w:adjustRightInd w:val="0"/>
              <w:snapToGrid w:val="0"/>
              <w:spacing w:line="276" w:lineRule="auto"/>
              <w:ind w:firstLineChars="0"/>
              <w:jc w:val="left"/>
              <w:rPr>
                <w:rFonts w:ascii="Times New Roman" w:hAnsi="Times New Roman" w:eastAsia="宋体" w:cs="Times New Roman"/>
                <w:sz w:val="24"/>
                <w:szCs w:val="21"/>
              </w:rPr>
            </w:pPr>
            <w:r>
              <w:rPr>
                <w:rFonts w:hint="eastAsia" w:ascii="Times New Roman" w:hAnsi="Times New Roman" w:eastAsia="宋体" w:cs="Times New Roman"/>
                <w:sz w:val="24"/>
                <w:szCs w:val="21"/>
              </w:rPr>
              <w:t>浙江大学20级汉语言文学专业（影视与动漫编导方向）</w:t>
            </w:r>
            <w:r>
              <w:rPr>
                <w:rFonts w:hint="eastAsia" w:ascii="Times New Roman" w:hAnsi="Times New Roman" w:eastAsia="宋体" w:cs="Times New Roman"/>
                <w:sz w:val="24"/>
                <w:szCs w:val="21"/>
                <w:lang w:val="en-US" w:eastAsia="zh-CN"/>
              </w:rPr>
              <w:t>本科生</w:t>
            </w:r>
            <w:r>
              <w:rPr>
                <w:rFonts w:hint="eastAsia" w:ascii="Times New Roman" w:hAnsi="Times New Roman" w:eastAsia="宋体" w:cs="Times New Roman"/>
                <w:sz w:val="24"/>
                <w:szCs w:val="21"/>
              </w:rPr>
              <w:t>，辅修传播学</w:t>
            </w:r>
          </w:p>
          <w:p>
            <w:pPr>
              <w:pStyle w:val="10"/>
              <w:numPr>
                <w:ilvl w:val="0"/>
                <w:numId w:val="4"/>
              </w:numPr>
              <w:adjustRightInd w:val="0"/>
              <w:snapToGrid w:val="0"/>
              <w:spacing w:line="276" w:lineRule="auto"/>
              <w:ind w:firstLineChars="0"/>
              <w:jc w:val="left"/>
              <w:rPr>
                <w:rFonts w:ascii="Times New Roman" w:hAnsi="Times New Roman" w:eastAsia="宋体" w:cs="Times New Roman"/>
                <w:sz w:val="24"/>
                <w:szCs w:val="21"/>
              </w:rPr>
            </w:pPr>
            <w:r>
              <w:rPr>
                <w:rFonts w:hint="eastAsia" w:ascii="Times New Roman" w:hAnsi="Times New Roman" w:eastAsia="宋体" w:cs="Times New Roman"/>
                <w:sz w:val="24"/>
                <w:szCs w:val="21"/>
              </w:rPr>
              <w:t>擅长图文宣传品的制作，具有新媒体传播的专业知识储备，具备自媒体运营的经验和能力</w:t>
            </w:r>
          </w:p>
          <w:p>
            <w:pPr>
              <w:pStyle w:val="10"/>
              <w:numPr>
                <w:ilvl w:val="0"/>
                <w:numId w:val="4"/>
              </w:numPr>
              <w:adjustRightInd w:val="0"/>
              <w:snapToGrid w:val="0"/>
              <w:spacing w:line="276" w:lineRule="auto"/>
              <w:ind w:firstLineChars="0"/>
              <w:jc w:val="left"/>
              <w:rPr>
                <w:rFonts w:ascii="Times New Roman" w:hAnsi="Times New Roman" w:eastAsia="宋体" w:cs="Times New Roman"/>
                <w:sz w:val="24"/>
                <w:szCs w:val="21"/>
              </w:rPr>
            </w:pPr>
            <w:r>
              <w:rPr>
                <w:rFonts w:hint="eastAsia" w:ascii="Times New Roman" w:hAnsi="Times New Roman" w:eastAsia="宋体" w:cs="Times New Roman"/>
                <w:sz w:val="24"/>
                <w:szCs w:val="21"/>
              </w:rPr>
              <w:t>策划</w:t>
            </w:r>
            <w:r>
              <w:rPr>
                <w:rFonts w:hint="eastAsia" w:ascii="Times New Roman" w:hAnsi="Times New Roman" w:eastAsia="宋体" w:cs="Times New Roman"/>
                <w:sz w:val="24"/>
                <w:szCs w:val="21"/>
                <w:lang w:eastAsia="zh-CN"/>
              </w:rPr>
              <w:t>、</w:t>
            </w:r>
            <w:r>
              <w:rPr>
                <w:rFonts w:hint="eastAsia" w:ascii="Times New Roman" w:hAnsi="Times New Roman" w:eastAsia="宋体" w:cs="Times New Roman"/>
                <w:sz w:val="24"/>
                <w:szCs w:val="21"/>
              </w:rPr>
              <w:t>参与安宁疗护</w:t>
            </w:r>
            <w:r>
              <w:rPr>
                <w:rFonts w:hint="eastAsia" w:ascii="Times New Roman" w:hAnsi="Times New Roman" w:eastAsia="宋体" w:cs="Times New Roman"/>
                <w:sz w:val="24"/>
                <w:szCs w:val="21"/>
                <w:lang w:val="en-US" w:eastAsia="zh-CN"/>
              </w:rPr>
              <w:t>系列</w:t>
            </w:r>
            <w:r>
              <w:rPr>
                <w:rFonts w:hint="eastAsia" w:ascii="Times New Roman" w:hAnsi="Times New Roman" w:eastAsia="宋体" w:cs="Times New Roman"/>
                <w:sz w:val="24"/>
                <w:szCs w:val="21"/>
              </w:rPr>
              <w:t>科普活动和志愿服务活动</w:t>
            </w:r>
            <w:r>
              <w:rPr>
                <w:rFonts w:hint="eastAsia" w:ascii="Times New Roman" w:hAnsi="Times New Roman" w:eastAsia="宋体" w:cs="Times New Roman"/>
                <w:sz w:val="24"/>
                <w:szCs w:val="21"/>
                <w:lang w:val="en-US" w:eastAsia="zh-CN"/>
              </w:rPr>
              <w:t>经验丰富</w:t>
            </w:r>
            <w:r>
              <w:rPr>
                <w:rFonts w:hint="eastAsia" w:ascii="Times New Roman" w:hAnsi="Times New Roman" w:eastAsia="宋体" w:cs="Times New Roman"/>
                <w:sz w:val="24"/>
                <w:szCs w:val="21"/>
              </w:rPr>
              <w:t>，对安宁疗护与死亡教育的普及抱有真诚的热情</w:t>
            </w:r>
          </w:p>
        </w:tc>
      </w:tr>
      <w:tr>
        <w:tblPrEx>
          <w:tblCellMar>
            <w:top w:w="0" w:type="dxa"/>
            <w:left w:w="108" w:type="dxa"/>
            <w:bottom w:w="0" w:type="dxa"/>
            <w:right w:w="108" w:type="dxa"/>
          </w:tblCellMar>
        </w:tblPrEx>
        <w:trPr>
          <w:trHeight w:val="2956" w:hRule="atLeast"/>
          <w:jc w:val="center"/>
        </w:trPr>
        <w:tc>
          <w:tcPr>
            <w:tcW w:w="2446" w:type="dxa"/>
            <w:tcBorders>
              <w:top w:val="single" w:color="FFFFFF" w:sz="8" w:space="0"/>
              <w:left w:val="single" w:color="FFFFFF" w:sz="8" w:space="0"/>
              <w:bottom w:val="single" w:color="FFFFFF" w:sz="8" w:space="0"/>
              <w:right w:val="single" w:color="FFFFFF" w:sz="8" w:space="0"/>
            </w:tcBorders>
            <w:shd w:val="clear" w:color="auto" w:fill="D3DFEE"/>
            <w:vAlign w:val="center"/>
          </w:tcPr>
          <w:p>
            <w:pPr>
              <w:widowControl/>
              <w:adjustRightInd w:val="0"/>
              <w:snapToGrid w:val="0"/>
              <w:spacing w:line="276" w:lineRule="auto"/>
              <w:jc w:val="center"/>
              <w:rPr>
                <w:rFonts w:ascii="Times New Roman" w:hAnsi="Times New Roman" w:eastAsia="宋体" w:cs="宋体"/>
                <w:color w:val="000000"/>
                <w:kern w:val="0"/>
                <w:sz w:val="24"/>
                <w:szCs w:val="24"/>
              </w:rPr>
            </w:pPr>
            <w:r>
              <w:rPr>
                <w:rFonts w:hint="eastAsia" w:ascii="Times New Roman" w:hAnsi="Times New Roman" w:eastAsia="宋体" w:cs="宋体"/>
                <w:color w:val="000000"/>
                <w:kern w:val="0"/>
                <w:sz w:val="24"/>
                <w:szCs w:val="24"/>
                <w:lang w:val="en-US" w:eastAsia="zh-CN"/>
              </w:rPr>
              <w:t>工作宣传中心负责人</w:t>
            </w:r>
          </w:p>
        </w:tc>
        <w:tc>
          <w:tcPr>
            <w:tcW w:w="1113" w:type="dxa"/>
            <w:tcBorders>
              <w:top w:val="single" w:color="FFFFFF" w:sz="8" w:space="0"/>
              <w:left w:val="single" w:color="FFFFFF" w:sz="8" w:space="0"/>
              <w:bottom w:val="single" w:color="FFFFFF" w:sz="8" w:space="0"/>
              <w:right w:val="single" w:color="FFFFFF" w:sz="8" w:space="0"/>
            </w:tcBorders>
            <w:shd w:val="clear" w:color="auto" w:fill="D3DFEE"/>
            <w:vAlign w:val="center"/>
          </w:tcPr>
          <w:p>
            <w:pPr>
              <w:widowControl/>
              <w:adjustRightInd w:val="0"/>
              <w:snapToGrid w:val="0"/>
              <w:spacing w:line="276" w:lineRule="auto"/>
              <w:jc w:val="center"/>
              <w:rPr>
                <w:rFonts w:hint="eastAsia" w:ascii="Times New Roman" w:hAnsi="Times New Roman" w:eastAsia="宋体" w:cs="宋体"/>
                <w:color w:val="000000"/>
                <w:kern w:val="0"/>
                <w:sz w:val="24"/>
                <w:szCs w:val="24"/>
                <w:lang w:val="en-US" w:eastAsia="zh-CN"/>
              </w:rPr>
            </w:pPr>
          </w:p>
        </w:tc>
        <w:tc>
          <w:tcPr>
            <w:tcW w:w="6001" w:type="dxa"/>
            <w:tcBorders>
              <w:top w:val="single" w:color="FFFFFF" w:sz="8" w:space="0"/>
              <w:left w:val="single" w:color="FFFFFF" w:sz="8" w:space="0"/>
              <w:bottom w:val="single" w:color="FFFFFF" w:sz="8" w:space="0"/>
              <w:right w:val="single" w:color="FFFFFF" w:sz="8" w:space="0"/>
            </w:tcBorders>
            <w:shd w:val="clear" w:color="auto" w:fill="D3DFEE"/>
          </w:tcPr>
          <w:p>
            <w:pPr>
              <w:pStyle w:val="10"/>
              <w:numPr>
                <w:ilvl w:val="0"/>
                <w:numId w:val="4"/>
              </w:numPr>
              <w:adjustRightInd w:val="0"/>
              <w:snapToGrid w:val="0"/>
              <w:spacing w:line="276" w:lineRule="auto"/>
              <w:ind w:firstLineChars="0"/>
              <w:jc w:val="left"/>
              <w:rPr>
                <w:rFonts w:ascii="Times New Roman" w:hAnsi="Times New Roman" w:eastAsia="宋体" w:cs="Times New Roman"/>
                <w:sz w:val="24"/>
                <w:szCs w:val="21"/>
              </w:rPr>
            </w:pPr>
            <w:r>
              <w:rPr>
                <w:rFonts w:hint="eastAsia" w:ascii="Times New Roman" w:hAnsi="Times New Roman" w:eastAsia="宋体" w:cs="Times New Roman"/>
                <w:sz w:val="24"/>
                <w:szCs w:val="21"/>
              </w:rPr>
              <w:t>浙江大学20级</w:t>
            </w:r>
            <w:r>
              <w:rPr>
                <w:rFonts w:hint="eastAsia" w:ascii="Times New Roman" w:hAnsi="Times New Roman" w:eastAsia="宋体" w:cs="Times New Roman"/>
                <w:sz w:val="24"/>
                <w:szCs w:val="21"/>
                <w:lang w:val="en-US" w:eastAsia="zh-CN"/>
              </w:rPr>
              <w:t>新能源与能源利用新技术</w:t>
            </w:r>
            <w:r>
              <w:rPr>
                <w:rFonts w:hint="eastAsia" w:ascii="Times New Roman" w:hAnsi="Times New Roman" w:eastAsia="宋体" w:cs="Times New Roman"/>
                <w:sz w:val="24"/>
                <w:szCs w:val="21"/>
              </w:rPr>
              <w:t>专业</w:t>
            </w:r>
            <w:r>
              <w:rPr>
                <w:rFonts w:hint="eastAsia" w:ascii="Times New Roman" w:hAnsi="Times New Roman" w:eastAsia="宋体" w:cs="Times New Roman"/>
                <w:sz w:val="24"/>
                <w:szCs w:val="21"/>
                <w:lang w:val="en-US" w:eastAsia="zh-CN"/>
              </w:rPr>
              <w:t>本科生</w:t>
            </w:r>
          </w:p>
          <w:p>
            <w:pPr>
              <w:pStyle w:val="10"/>
              <w:numPr>
                <w:ilvl w:val="0"/>
                <w:numId w:val="5"/>
              </w:numPr>
              <w:adjustRightInd w:val="0"/>
              <w:snapToGrid w:val="0"/>
              <w:spacing w:line="276" w:lineRule="auto"/>
              <w:ind w:firstLineChars="0"/>
              <w:jc w:val="left"/>
              <w:rPr>
                <w:rFonts w:hint="eastAsia" w:ascii="Times New Roman" w:hAnsi="Times New Roman" w:eastAsia="宋体" w:cs="宋体"/>
                <w:color w:val="000000"/>
                <w:kern w:val="0"/>
                <w:sz w:val="24"/>
                <w:szCs w:val="24"/>
              </w:rPr>
            </w:pPr>
            <w:r>
              <w:rPr>
                <w:rFonts w:hint="eastAsia" w:ascii="Times New Roman" w:hAnsi="Times New Roman" w:eastAsia="宋体" w:cs="宋体"/>
                <w:color w:val="000000"/>
                <w:kern w:val="0"/>
                <w:sz w:val="24"/>
                <w:szCs w:val="24"/>
              </w:rPr>
              <w:t>曾</w:t>
            </w:r>
            <w:r>
              <w:rPr>
                <w:rFonts w:hint="eastAsia" w:ascii="Times New Roman" w:hAnsi="Times New Roman" w:eastAsia="宋体" w:cs="宋体"/>
                <w:color w:val="000000"/>
                <w:kern w:val="0"/>
                <w:sz w:val="24"/>
                <w:szCs w:val="24"/>
                <w:lang w:val="en-US" w:eastAsia="zh-CN"/>
              </w:rPr>
              <w:t>参加</w:t>
            </w:r>
            <w:r>
              <w:rPr>
                <w:rFonts w:hint="eastAsia" w:ascii="Times New Roman" w:hAnsi="Times New Roman" w:eastAsia="宋体" w:cs="宋体"/>
                <w:color w:val="000000"/>
                <w:kern w:val="0"/>
                <w:sz w:val="24"/>
                <w:szCs w:val="24"/>
              </w:rPr>
              <w:t>安宁疗护的科普讲座，并且自行学习安宁疗护的相关书籍、文献，参加过安宁疗护志愿者的培训，对于安宁疗护有丰富的知识储备</w:t>
            </w:r>
          </w:p>
          <w:p>
            <w:pPr>
              <w:pStyle w:val="10"/>
              <w:numPr>
                <w:ilvl w:val="0"/>
                <w:numId w:val="5"/>
              </w:numPr>
              <w:adjustRightInd w:val="0"/>
              <w:snapToGrid w:val="0"/>
              <w:spacing w:line="276" w:lineRule="auto"/>
              <w:ind w:firstLineChars="0"/>
              <w:jc w:val="left"/>
              <w:rPr>
                <w:rFonts w:hint="eastAsia" w:ascii="Times New Roman" w:hAnsi="Times New Roman" w:eastAsia="宋体" w:cs="宋体"/>
                <w:color w:val="000000"/>
                <w:kern w:val="0"/>
                <w:sz w:val="24"/>
                <w:szCs w:val="24"/>
              </w:rPr>
            </w:pPr>
            <w:r>
              <w:rPr>
                <w:rFonts w:hint="eastAsia" w:ascii="Times New Roman" w:hAnsi="Times New Roman" w:eastAsia="宋体" w:cs="宋体"/>
                <w:color w:val="000000"/>
                <w:kern w:val="0"/>
                <w:sz w:val="24"/>
                <w:szCs w:val="24"/>
                <w:lang w:val="en-US" w:eastAsia="zh-CN"/>
              </w:rPr>
              <w:t>曾参加</w:t>
            </w:r>
            <w:r>
              <w:rPr>
                <w:rFonts w:hint="eastAsia" w:ascii="Times New Roman" w:hAnsi="Times New Roman" w:eastAsia="宋体" w:cs="宋体"/>
                <w:color w:val="000000"/>
                <w:kern w:val="0"/>
                <w:sz w:val="24"/>
                <w:szCs w:val="24"/>
              </w:rPr>
              <w:t>安宁疗护的志愿服务活动，包括病房志愿者陪护以及家属哀伤护理，有一定的实践经验</w:t>
            </w:r>
          </w:p>
          <w:p>
            <w:pPr>
              <w:pStyle w:val="10"/>
              <w:numPr>
                <w:ilvl w:val="0"/>
                <w:numId w:val="5"/>
              </w:numPr>
              <w:adjustRightInd w:val="0"/>
              <w:snapToGrid w:val="0"/>
              <w:spacing w:line="276" w:lineRule="auto"/>
              <w:ind w:firstLineChars="0"/>
              <w:jc w:val="left"/>
              <w:rPr>
                <w:rFonts w:ascii="Times New Roman" w:hAnsi="Times New Roman" w:eastAsia="宋体" w:cs="Times New Roman"/>
                <w:sz w:val="24"/>
                <w:szCs w:val="21"/>
              </w:rPr>
            </w:pPr>
            <w:r>
              <w:rPr>
                <w:rFonts w:hint="eastAsia" w:ascii="Times New Roman" w:hAnsi="Times New Roman" w:eastAsia="宋体" w:cs="宋体"/>
                <w:color w:val="000000"/>
                <w:kern w:val="0"/>
                <w:sz w:val="24"/>
                <w:szCs w:val="24"/>
              </w:rPr>
              <w:t>担任</w:t>
            </w:r>
            <w:r>
              <w:rPr>
                <w:rFonts w:hint="eastAsia" w:ascii="Times New Roman" w:hAnsi="Times New Roman" w:eastAsia="宋体" w:cs="宋体"/>
                <w:color w:val="000000"/>
                <w:kern w:val="0"/>
                <w:sz w:val="24"/>
                <w:szCs w:val="24"/>
                <w:lang w:val="en-US" w:eastAsia="zh-CN"/>
              </w:rPr>
              <w:t>浙江大学红十字会</w:t>
            </w:r>
            <w:r>
              <w:rPr>
                <w:rFonts w:hint="eastAsia" w:ascii="Times New Roman" w:hAnsi="Times New Roman" w:eastAsia="宋体" w:cs="宋体"/>
                <w:color w:val="000000"/>
                <w:kern w:val="0"/>
                <w:sz w:val="24"/>
                <w:szCs w:val="24"/>
              </w:rPr>
              <w:t>学生分会志愿者工作中心部门部长</w:t>
            </w:r>
            <w:r>
              <w:rPr>
                <w:rFonts w:hint="eastAsia" w:ascii="Times New Roman" w:hAnsi="Times New Roman" w:eastAsia="宋体" w:cs="宋体"/>
                <w:color w:val="000000"/>
                <w:kern w:val="0"/>
                <w:sz w:val="24"/>
                <w:szCs w:val="24"/>
                <w:lang w:eastAsia="zh-CN"/>
              </w:rPr>
              <w:t>，</w:t>
            </w:r>
            <w:r>
              <w:rPr>
                <w:rFonts w:hint="eastAsia" w:ascii="Times New Roman" w:hAnsi="Times New Roman" w:eastAsia="宋体" w:cs="宋体"/>
                <w:color w:val="000000"/>
                <w:kern w:val="0"/>
                <w:sz w:val="24"/>
                <w:szCs w:val="24"/>
                <w:lang w:val="en-US" w:eastAsia="zh-CN"/>
              </w:rPr>
              <w:t>策划、组织志愿活动经验丰富</w:t>
            </w:r>
          </w:p>
        </w:tc>
      </w:tr>
      <w:tr>
        <w:tblPrEx>
          <w:tblCellMar>
            <w:top w:w="0" w:type="dxa"/>
            <w:left w:w="108" w:type="dxa"/>
            <w:bottom w:w="0" w:type="dxa"/>
            <w:right w:w="108" w:type="dxa"/>
          </w:tblCellMar>
        </w:tblPrEx>
        <w:trPr>
          <w:trHeight w:val="613" w:hRule="atLeast"/>
          <w:jc w:val="center"/>
        </w:trPr>
        <w:tc>
          <w:tcPr>
            <w:tcW w:w="2446" w:type="dxa"/>
            <w:tcBorders>
              <w:top w:val="single" w:color="FFFFFF" w:sz="8" w:space="0"/>
              <w:left w:val="single" w:color="FFFFFF" w:sz="8" w:space="0"/>
              <w:bottom w:val="single" w:color="FFFFFF" w:sz="8" w:space="0"/>
              <w:right w:val="single" w:color="FFFFFF" w:sz="8" w:space="0"/>
            </w:tcBorders>
            <w:shd w:val="clear" w:color="auto" w:fill="A7BFDE"/>
            <w:vAlign w:val="center"/>
          </w:tcPr>
          <w:p>
            <w:pPr>
              <w:widowControl/>
              <w:adjustRightInd w:val="0"/>
              <w:snapToGrid w:val="0"/>
              <w:spacing w:line="276" w:lineRule="auto"/>
              <w:jc w:val="center"/>
              <w:rPr>
                <w:rFonts w:ascii="Times New Roman" w:hAnsi="Times New Roman" w:eastAsia="宋体" w:cs="宋体"/>
                <w:color w:val="000000"/>
                <w:kern w:val="0"/>
                <w:sz w:val="24"/>
                <w:szCs w:val="24"/>
              </w:rPr>
            </w:pPr>
            <w:r>
              <w:rPr>
                <w:rFonts w:hint="eastAsia" w:ascii="Times New Roman" w:hAnsi="Times New Roman" w:eastAsia="宋体" w:cs="宋体"/>
                <w:color w:val="000000"/>
                <w:kern w:val="0"/>
                <w:sz w:val="24"/>
                <w:szCs w:val="24"/>
                <w:lang w:val="en-US" w:eastAsia="zh-CN"/>
              </w:rPr>
              <w:t>市场营销中心负责人</w:t>
            </w:r>
          </w:p>
          <w:p>
            <w:pPr>
              <w:widowControl/>
              <w:adjustRightInd w:val="0"/>
              <w:snapToGrid w:val="0"/>
              <w:spacing w:line="276" w:lineRule="auto"/>
              <w:jc w:val="center"/>
              <w:rPr>
                <w:rFonts w:ascii="Times New Roman" w:hAnsi="Times New Roman" w:eastAsia="宋体" w:cs="宋体"/>
                <w:color w:val="000000"/>
                <w:kern w:val="0"/>
                <w:sz w:val="24"/>
                <w:szCs w:val="24"/>
              </w:rPr>
            </w:pPr>
          </w:p>
        </w:tc>
        <w:tc>
          <w:tcPr>
            <w:tcW w:w="1113" w:type="dxa"/>
            <w:tcBorders>
              <w:top w:val="single" w:color="FFFFFF" w:sz="8" w:space="0"/>
              <w:left w:val="single" w:color="FFFFFF" w:sz="8" w:space="0"/>
              <w:bottom w:val="single" w:color="FFFFFF" w:sz="8" w:space="0"/>
              <w:right w:val="single" w:color="FFFFFF" w:sz="8" w:space="0"/>
            </w:tcBorders>
            <w:shd w:val="clear" w:color="auto" w:fill="A7BFDE"/>
            <w:vAlign w:val="center"/>
          </w:tcPr>
          <w:p>
            <w:pPr>
              <w:widowControl/>
              <w:adjustRightInd w:val="0"/>
              <w:snapToGrid w:val="0"/>
              <w:spacing w:line="276" w:lineRule="auto"/>
              <w:jc w:val="center"/>
              <w:rPr>
                <w:rFonts w:ascii="Times New Roman" w:hAnsi="Times New Roman" w:eastAsia="宋体" w:cs="宋体"/>
                <w:color w:val="000000"/>
                <w:kern w:val="0"/>
                <w:sz w:val="24"/>
                <w:szCs w:val="24"/>
              </w:rPr>
            </w:pPr>
            <w:r>
              <w:rPr>
                <w:rFonts w:ascii="宋体" w:hAnsi="宋体" w:eastAsia="宋体" w:cs="Times New Roman"/>
                <w:sz w:val="24"/>
                <w:szCs w:val="21"/>
              </w:rPr>
              <w:br w:type="textWrapping"/>
            </w:r>
          </w:p>
        </w:tc>
        <w:tc>
          <w:tcPr>
            <w:tcW w:w="6001" w:type="dxa"/>
            <w:tcBorders>
              <w:top w:val="single" w:color="FFFFFF" w:sz="8" w:space="0"/>
              <w:left w:val="single" w:color="FFFFFF" w:sz="8" w:space="0"/>
              <w:bottom w:val="single" w:color="FFFFFF" w:sz="8" w:space="0"/>
              <w:right w:val="single" w:color="FFFFFF" w:sz="8" w:space="0"/>
            </w:tcBorders>
            <w:shd w:val="clear" w:color="auto" w:fill="A7BFDE"/>
          </w:tcPr>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浙江大学20级临床医学专业本科生</w:t>
            </w:r>
          </w:p>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有丰富的社会调研经验，能熟练使用多种工具软件进行调研问卷制作和数据分析，多次撰写社会实践调研报告</w:t>
            </w:r>
          </w:p>
          <w:p>
            <w:pPr>
              <w:numPr>
                <w:ilvl w:val="0"/>
                <w:numId w:val="7"/>
              </w:numPr>
              <w:ind w:left="420" w:leftChars="0" w:hanging="420" w:firstLineChars="0"/>
              <w:rPr>
                <w:rFonts w:ascii="Times New Roman" w:hAnsi="Times New Roman" w:eastAsia="宋体" w:cs="Times New Roman"/>
                <w:sz w:val="24"/>
                <w:szCs w:val="21"/>
              </w:rPr>
            </w:pPr>
            <w:r>
              <w:rPr>
                <w:rFonts w:hint="eastAsia" w:ascii="Times New Roman" w:hAnsi="Times New Roman" w:eastAsia="宋体" w:cs="宋体"/>
                <w:color w:val="000000"/>
                <w:kern w:val="0"/>
                <w:sz w:val="24"/>
                <w:szCs w:val="24"/>
                <w:lang w:val="en-US" w:eastAsia="zh-CN" w:bidi="ar-SA"/>
              </w:rPr>
              <w:t>擅长制定营销策略，曾跨专业修学广告策划与设计课程，开展无乳糖牛奶市场调研，进行广告策划，为舒化无乳糖牛奶制定市场营销策略</w:t>
            </w:r>
          </w:p>
        </w:tc>
      </w:tr>
      <w:tr>
        <w:tblPrEx>
          <w:tblCellMar>
            <w:top w:w="0" w:type="dxa"/>
            <w:left w:w="108" w:type="dxa"/>
            <w:bottom w:w="0" w:type="dxa"/>
            <w:right w:w="108" w:type="dxa"/>
          </w:tblCellMar>
        </w:tblPrEx>
        <w:trPr>
          <w:trHeight w:val="584" w:hRule="atLeast"/>
          <w:jc w:val="center"/>
        </w:trPr>
        <w:tc>
          <w:tcPr>
            <w:tcW w:w="2446" w:type="dxa"/>
            <w:tcBorders>
              <w:top w:val="single" w:color="FFFFFF" w:sz="8" w:space="0"/>
              <w:left w:val="single" w:color="FFFFFF" w:sz="8" w:space="0"/>
              <w:bottom w:val="single" w:color="FFFFFF" w:sz="8" w:space="0"/>
              <w:right w:val="single" w:color="FFFFFF" w:sz="8" w:space="0"/>
            </w:tcBorders>
            <w:shd w:val="clear" w:color="auto" w:fill="D3DFEE"/>
            <w:vAlign w:val="center"/>
          </w:tcPr>
          <w:p>
            <w:pPr>
              <w:widowControl/>
              <w:adjustRightInd w:val="0"/>
              <w:snapToGrid w:val="0"/>
              <w:spacing w:line="276" w:lineRule="auto"/>
              <w:jc w:val="center"/>
              <w:rPr>
                <w:rFonts w:hint="default" w:ascii="Times New Roman" w:hAnsi="Times New Roman" w:eastAsia="宋体" w:cs="宋体"/>
                <w:color w:val="000000"/>
                <w:kern w:val="0"/>
                <w:sz w:val="24"/>
                <w:szCs w:val="24"/>
                <w:lang w:val="en-US" w:eastAsia="zh-CN"/>
              </w:rPr>
            </w:pPr>
            <w:r>
              <w:rPr>
                <w:rFonts w:hint="eastAsia" w:ascii="Times New Roman" w:hAnsi="Times New Roman" w:eastAsia="宋体" w:cs="宋体"/>
                <w:color w:val="000000"/>
                <w:kern w:val="0"/>
                <w:sz w:val="24"/>
                <w:szCs w:val="24"/>
                <w:lang w:val="en-US" w:eastAsia="zh-CN"/>
              </w:rPr>
              <w:t>总负责人</w:t>
            </w:r>
          </w:p>
          <w:p>
            <w:pPr>
              <w:widowControl/>
              <w:adjustRightInd w:val="0"/>
              <w:snapToGrid w:val="0"/>
              <w:spacing w:line="276" w:lineRule="auto"/>
              <w:jc w:val="center"/>
              <w:rPr>
                <w:rFonts w:hint="default" w:ascii="Times New Roman" w:hAnsi="Times New Roman" w:eastAsia="宋体" w:cs="宋体"/>
                <w:color w:val="000000"/>
                <w:kern w:val="0"/>
                <w:sz w:val="24"/>
                <w:szCs w:val="24"/>
                <w:lang w:val="en-US" w:eastAsia="zh-CN"/>
              </w:rPr>
            </w:pPr>
            <w:r>
              <w:rPr>
                <w:rFonts w:hint="eastAsia" w:ascii="Times New Roman" w:hAnsi="Times New Roman" w:eastAsia="宋体" w:cs="宋体"/>
                <w:color w:val="000000"/>
                <w:kern w:val="0"/>
                <w:sz w:val="24"/>
                <w:szCs w:val="24"/>
                <w:lang w:val="en-US" w:eastAsia="zh-CN"/>
              </w:rPr>
              <w:t>人资管理中心负责人</w:t>
            </w:r>
          </w:p>
        </w:tc>
        <w:tc>
          <w:tcPr>
            <w:tcW w:w="1113" w:type="dxa"/>
            <w:tcBorders>
              <w:top w:val="single" w:color="FFFFFF" w:sz="8" w:space="0"/>
              <w:left w:val="single" w:color="FFFFFF" w:sz="8" w:space="0"/>
              <w:bottom w:val="single" w:color="FFFFFF" w:sz="8" w:space="0"/>
              <w:right w:val="single" w:color="FFFFFF" w:sz="8" w:space="0"/>
            </w:tcBorders>
            <w:shd w:val="clear" w:color="auto" w:fill="D3DFEE"/>
            <w:vAlign w:val="center"/>
          </w:tcPr>
          <w:p>
            <w:pPr>
              <w:widowControl/>
              <w:adjustRightInd w:val="0"/>
              <w:snapToGrid w:val="0"/>
              <w:spacing w:line="276" w:lineRule="auto"/>
              <w:jc w:val="center"/>
              <w:rPr>
                <w:rFonts w:hint="default" w:ascii="宋体" w:hAnsi="宋体" w:eastAsia="宋体" w:cs="Times New Roman"/>
                <w:sz w:val="24"/>
                <w:szCs w:val="21"/>
                <w:lang w:val="en-US" w:eastAsia="zh-CN"/>
              </w:rPr>
            </w:pPr>
          </w:p>
        </w:tc>
        <w:tc>
          <w:tcPr>
            <w:tcW w:w="6001" w:type="dxa"/>
            <w:tcBorders>
              <w:top w:val="single" w:color="FFFFFF" w:sz="8" w:space="0"/>
              <w:left w:val="single" w:color="FFFFFF" w:sz="8" w:space="0"/>
              <w:bottom w:val="single" w:color="FFFFFF" w:sz="8" w:space="0"/>
              <w:right w:val="single" w:color="FFFFFF" w:sz="8" w:space="0"/>
            </w:tcBorders>
            <w:shd w:val="clear" w:color="auto" w:fill="D3DFEE"/>
          </w:tcPr>
          <w:p>
            <w:pPr>
              <w:numPr>
                <w:ilvl w:val="0"/>
                <w:numId w:val="7"/>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浙江大学21级计算机科学与技术专业本科生</w:t>
            </w:r>
          </w:p>
          <w:p>
            <w:pPr>
              <w:numPr>
                <w:ilvl w:val="0"/>
                <w:numId w:val="7"/>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社会实践经历丰富，能熟练使用多种办公软件，有较好的人际沟通和统筹协调能力，责任心强</w:t>
            </w:r>
          </w:p>
          <w:p>
            <w:pPr>
              <w:numPr>
                <w:ilvl w:val="0"/>
                <w:numId w:val="7"/>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担任浙江大学红十字会学生分会志愿者工作中心副部长，主管部门财务和人力资源的调配</w:t>
            </w:r>
          </w:p>
          <w:p>
            <w:pPr>
              <w:numPr>
                <w:ilvl w:val="0"/>
                <w:numId w:val="7"/>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策划、参与志愿活动的经验丰富</w:t>
            </w:r>
          </w:p>
        </w:tc>
      </w:tr>
      <w:tr>
        <w:tblPrEx>
          <w:tblCellMar>
            <w:top w:w="0" w:type="dxa"/>
            <w:left w:w="108" w:type="dxa"/>
            <w:bottom w:w="0" w:type="dxa"/>
            <w:right w:w="108" w:type="dxa"/>
          </w:tblCellMar>
        </w:tblPrEx>
        <w:trPr>
          <w:trHeight w:val="613" w:hRule="atLeast"/>
          <w:jc w:val="center"/>
        </w:trPr>
        <w:tc>
          <w:tcPr>
            <w:tcW w:w="2446" w:type="dxa"/>
            <w:tcBorders>
              <w:top w:val="single" w:color="FFFFFF" w:sz="8" w:space="0"/>
              <w:left w:val="single" w:color="FFFFFF" w:sz="8" w:space="0"/>
              <w:bottom w:val="single" w:color="FFFFFF" w:sz="8" w:space="0"/>
              <w:right w:val="single" w:color="FFFFFF" w:sz="8" w:space="0"/>
            </w:tcBorders>
            <w:shd w:val="clear" w:color="auto" w:fill="A7BFDE"/>
            <w:vAlign w:val="center"/>
          </w:tcPr>
          <w:p>
            <w:pPr>
              <w:widowControl/>
              <w:adjustRightInd w:val="0"/>
              <w:snapToGrid w:val="0"/>
              <w:spacing w:line="276" w:lineRule="auto"/>
              <w:jc w:val="center"/>
              <w:rPr>
                <w:rFonts w:hint="eastAsia" w:ascii="Times New Roman" w:hAnsi="Times New Roman" w:eastAsia="宋体" w:cs="宋体"/>
                <w:color w:val="000000"/>
                <w:kern w:val="0"/>
                <w:sz w:val="24"/>
                <w:szCs w:val="24"/>
                <w:lang w:val="en-US" w:eastAsia="zh-CN"/>
              </w:rPr>
            </w:pPr>
            <w:r>
              <w:rPr>
                <w:rFonts w:hint="eastAsia" w:ascii="Times New Roman" w:hAnsi="Times New Roman" w:eastAsia="宋体" w:cs="宋体"/>
                <w:color w:val="000000"/>
                <w:kern w:val="0"/>
                <w:sz w:val="24"/>
                <w:szCs w:val="24"/>
                <w:lang w:val="en-US" w:eastAsia="zh-CN"/>
              </w:rPr>
              <w:t>外部联络中心负责人</w:t>
            </w:r>
          </w:p>
        </w:tc>
        <w:tc>
          <w:tcPr>
            <w:tcW w:w="1113" w:type="dxa"/>
            <w:tcBorders>
              <w:top w:val="single" w:color="FFFFFF" w:sz="8" w:space="0"/>
              <w:left w:val="single" w:color="FFFFFF" w:sz="8" w:space="0"/>
              <w:bottom w:val="single" w:color="FFFFFF" w:sz="8" w:space="0"/>
              <w:right w:val="single" w:color="FFFFFF" w:sz="8" w:space="0"/>
            </w:tcBorders>
            <w:shd w:val="clear" w:color="auto" w:fill="A7BFDE"/>
            <w:vAlign w:val="center"/>
          </w:tcPr>
          <w:p>
            <w:pPr>
              <w:widowControl/>
              <w:adjustRightInd w:val="0"/>
              <w:snapToGrid w:val="0"/>
              <w:spacing w:line="276" w:lineRule="auto"/>
              <w:jc w:val="center"/>
              <w:rPr>
                <w:rFonts w:hint="default" w:ascii="宋体" w:hAnsi="宋体" w:eastAsia="宋体" w:cs="Times New Roman"/>
                <w:sz w:val="24"/>
                <w:szCs w:val="21"/>
                <w:lang w:val="en-US" w:eastAsia="zh-CN"/>
              </w:rPr>
            </w:pPr>
          </w:p>
        </w:tc>
        <w:tc>
          <w:tcPr>
            <w:tcW w:w="6001" w:type="dxa"/>
            <w:tcBorders>
              <w:top w:val="single" w:color="FFFFFF" w:sz="8" w:space="0"/>
              <w:left w:val="single" w:color="FFFFFF" w:sz="8" w:space="0"/>
              <w:bottom w:val="single" w:color="FFFFFF" w:sz="8" w:space="0"/>
              <w:right w:val="single" w:color="FFFFFF" w:sz="8" w:space="0"/>
            </w:tcBorders>
            <w:shd w:val="clear" w:color="auto" w:fill="A7BFDE"/>
          </w:tcPr>
          <w:p>
            <w:pPr>
              <w:numPr>
                <w:ilvl w:val="0"/>
                <w:numId w:val="7"/>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浙江大学20级信息工程专业本科生</w:t>
            </w:r>
          </w:p>
          <w:p>
            <w:pPr>
              <w:numPr>
                <w:ilvl w:val="0"/>
                <w:numId w:val="7"/>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具备良好的人际沟通能力，责任心强，擅长处理对外交流事宜，有能力带领外部联络中心做好团队外部对接工作，为团队争取更多的机会和资源</w:t>
            </w:r>
          </w:p>
        </w:tc>
      </w:tr>
      <w:tr>
        <w:tblPrEx>
          <w:tblCellMar>
            <w:top w:w="0" w:type="dxa"/>
            <w:left w:w="108" w:type="dxa"/>
            <w:bottom w:w="0" w:type="dxa"/>
            <w:right w:w="108" w:type="dxa"/>
          </w:tblCellMar>
        </w:tblPrEx>
        <w:trPr>
          <w:trHeight w:val="613" w:hRule="atLeast"/>
          <w:jc w:val="center"/>
        </w:trPr>
        <w:tc>
          <w:tcPr>
            <w:tcW w:w="2446" w:type="dxa"/>
            <w:tcBorders>
              <w:top w:val="single" w:color="FFFFFF" w:sz="8" w:space="0"/>
              <w:left w:val="single" w:color="FFFFFF" w:sz="8" w:space="0"/>
              <w:bottom w:val="single" w:color="FFFFFF" w:sz="8" w:space="0"/>
              <w:right w:val="single" w:color="FFFFFF" w:sz="8" w:space="0"/>
            </w:tcBorders>
            <w:shd w:val="clear" w:color="auto" w:fill="D3DFEE"/>
            <w:vAlign w:val="center"/>
          </w:tcPr>
          <w:p>
            <w:pPr>
              <w:widowControl/>
              <w:adjustRightInd w:val="0"/>
              <w:snapToGrid w:val="0"/>
              <w:spacing w:line="276" w:lineRule="auto"/>
              <w:jc w:val="center"/>
              <w:rPr>
                <w:rFonts w:hint="default" w:ascii="Times New Roman" w:hAnsi="Times New Roman" w:eastAsia="宋体" w:cs="宋体"/>
                <w:color w:val="000000"/>
                <w:kern w:val="0"/>
                <w:sz w:val="24"/>
                <w:szCs w:val="24"/>
                <w:lang w:val="en-US" w:eastAsia="zh-CN"/>
              </w:rPr>
            </w:pPr>
            <w:r>
              <w:rPr>
                <w:rFonts w:hint="eastAsia" w:ascii="Times New Roman" w:hAnsi="Times New Roman" w:eastAsia="宋体" w:cs="宋体"/>
                <w:color w:val="000000"/>
                <w:kern w:val="0"/>
                <w:sz w:val="24"/>
                <w:szCs w:val="24"/>
                <w:lang w:val="en-US" w:eastAsia="zh-CN"/>
              </w:rPr>
              <w:t>媒体传播中心成员</w:t>
            </w:r>
          </w:p>
        </w:tc>
        <w:tc>
          <w:tcPr>
            <w:tcW w:w="1113" w:type="dxa"/>
            <w:tcBorders>
              <w:top w:val="single" w:color="FFFFFF" w:sz="8" w:space="0"/>
              <w:left w:val="single" w:color="FFFFFF" w:sz="8" w:space="0"/>
              <w:bottom w:val="single" w:color="FFFFFF" w:sz="8" w:space="0"/>
              <w:right w:val="single" w:color="FFFFFF" w:sz="8" w:space="0"/>
            </w:tcBorders>
            <w:shd w:val="clear" w:color="auto" w:fill="D3DFEE"/>
            <w:vAlign w:val="center"/>
          </w:tcPr>
          <w:p>
            <w:pPr>
              <w:widowControl/>
              <w:adjustRightInd w:val="0"/>
              <w:snapToGrid w:val="0"/>
              <w:spacing w:line="276" w:lineRule="auto"/>
              <w:jc w:val="center"/>
              <w:rPr>
                <w:rFonts w:hint="default" w:ascii="宋体" w:hAnsi="宋体" w:eastAsia="宋体" w:cs="Times New Roman"/>
                <w:sz w:val="24"/>
                <w:szCs w:val="21"/>
                <w:lang w:val="en-US" w:eastAsia="zh-CN"/>
              </w:rPr>
            </w:pPr>
          </w:p>
        </w:tc>
        <w:tc>
          <w:tcPr>
            <w:tcW w:w="6001" w:type="dxa"/>
            <w:tcBorders>
              <w:top w:val="single" w:color="FFFFFF" w:sz="8" w:space="0"/>
              <w:left w:val="single" w:color="FFFFFF" w:sz="8" w:space="0"/>
              <w:bottom w:val="single" w:color="FFFFFF" w:sz="8" w:space="0"/>
              <w:right w:val="single" w:color="FFFFFF" w:sz="8" w:space="0"/>
            </w:tcBorders>
            <w:shd w:val="clear" w:color="auto" w:fill="D3DFEE"/>
          </w:tcPr>
          <w:p>
            <w:pPr>
              <w:numPr>
                <w:ilvl w:val="0"/>
                <w:numId w:val="7"/>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浙江大学21级人文科学试验班本科生</w:t>
            </w:r>
          </w:p>
          <w:p>
            <w:pPr>
              <w:numPr>
                <w:ilvl w:val="0"/>
                <w:numId w:val="7"/>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擅长文案创作，推文制作和公众号运营经验丰富</w:t>
            </w:r>
          </w:p>
          <w:p>
            <w:pPr>
              <w:numPr>
                <w:ilvl w:val="0"/>
                <w:numId w:val="7"/>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擅长宣传品设计，曾多次主导宣传品设计，具有良好的审美水平，有丰富的排版经验</w:t>
            </w:r>
          </w:p>
          <w:p>
            <w:pPr>
              <w:numPr>
                <w:ilvl w:val="0"/>
                <w:numId w:val="7"/>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策划、组织志愿活动的经验丰富</w:t>
            </w:r>
          </w:p>
        </w:tc>
      </w:tr>
      <w:tr>
        <w:tblPrEx>
          <w:tblCellMar>
            <w:top w:w="0" w:type="dxa"/>
            <w:left w:w="108" w:type="dxa"/>
            <w:bottom w:w="0" w:type="dxa"/>
            <w:right w:w="108" w:type="dxa"/>
          </w:tblCellMar>
        </w:tblPrEx>
        <w:trPr>
          <w:trHeight w:val="613" w:hRule="atLeast"/>
          <w:jc w:val="center"/>
        </w:trPr>
        <w:tc>
          <w:tcPr>
            <w:tcW w:w="2446" w:type="dxa"/>
            <w:tcBorders>
              <w:top w:val="single" w:color="FFFFFF" w:sz="8" w:space="0"/>
              <w:left w:val="single" w:color="FFFFFF" w:sz="8" w:space="0"/>
              <w:bottom w:val="single" w:color="FFFFFF" w:sz="8" w:space="0"/>
              <w:right w:val="single" w:color="FFFFFF" w:sz="8" w:space="0"/>
            </w:tcBorders>
            <w:shd w:val="clear" w:color="auto" w:fill="A7BFDE"/>
            <w:vAlign w:val="center"/>
          </w:tcPr>
          <w:p>
            <w:pPr>
              <w:widowControl/>
              <w:adjustRightInd w:val="0"/>
              <w:snapToGrid w:val="0"/>
              <w:spacing w:line="276" w:lineRule="auto"/>
              <w:jc w:val="center"/>
              <w:rPr>
                <w:rFonts w:hint="default" w:ascii="Times New Roman" w:hAnsi="Times New Roman" w:eastAsia="宋体" w:cs="宋体"/>
                <w:color w:val="000000"/>
                <w:kern w:val="0"/>
                <w:sz w:val="24"/>
                <w:szCs w:val="24"/>
                <w:lang w:val="en-US" w:eastAsia="zh-CN"/>
              </w:rPr>
            </w:pPr>
            <w:r>
              <w:rPr>
                <w:rFonts w:hint="eastAsia" w:ascii="Times New Roman" w:hAnsi="Times New Roman" w:eastAsia="宋体" w:cs="宋体"/>
                <w:color w:val="000000"/>
                <w:kern w:val="0"/>
                <w:sz w:val="24"/>
                <w:szCs w:val="24"/>
                <w:lang w:val="en-US" w:eastAsia="zh-CN"/>
              </w:rPr>
              <w:t>媒体传播中心成员</w:t>
            </w:r>
          </w:p>
        </w:tc>
        <w:tc>
          <w:tcPr>
            <w:tcW w:w="1113" w:type="dxa"/>
            <w:tcBorders>
              <w:top w:val="single" w:color="FFFFFF" w:sz="8" w:space="0"/>
              <w:left w:val="single" w:color="FFFFFF" w:sz="8" w:space="0"/>
              <w:bottom w:val="single" w:color="FFFFFF" w:sz="8" w:space="0"/>
              <w:right w:val="single" w:color="FFFFFF" w:sz="8" w:space="0"/>
            </w:tcBorders>
            <w:shd w:val="clear" w:color="auto" w:fill="A7BFDE"/>
            <w:vAlign w:val="center"/>
          </w:tcPr>
          <w:p>
            <w:pPr>
              <w:widowControl/>
              <w:adjustRightInd w:val="0"/>
              <w:snapToGrid w:val="0"/>
              <w:spacing w:line="276" w:lineRule="auto"/>
              <w:jc w:val="center"/>
              <w:rPr>
                <w:rFonts w:hint="default" w:ascii="宋体" w:hAnsi="宋体" w:eastAsia="宋体" w:cs="Times New Roman"/>
                <w:sz w:val="24"/>
                <w:szCs w:val="21"/>
                <w:lang w:val="en-US" w:eastAsia="zh-CN"/>
              </w:rPr>
            </w:pPr>
          </w:p>
        </w:tc>
        <w:tc>
          <w:tcPr>
            <w:tcW w:w="6001" w:type="dxa"/>
            <w:tcBorders>
              <w:top w:val="single" w:color="FFFFFF" w:sz="8" w:space="0"/>
              <w:left w:val="single" w:color="FFFFFF" w:sz="8" w:space="0"/>
              <w:bottom w:val="single" w:color="FFFFFF" w:sz="8" w:space="0"/>
              <w:right w:val="single" w:color="FFFFFF" w:sz="8" w:space="0"/>
            </w:tcBorders>
            <w:shd w:val="clear" w:color="auto" w:fill="A7BFDE"/>
          </w:tcPr>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浙江大学21级会计学专业本科生</w:t>
            </w:r>
          </w:p>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熟练操作PS等媒体编辑软件、擅长文字编辑，具备媒体创作及运营技能</w:t>
            </w:r>
          </w:p>
          <w:p>
            <w:pPr>
              <w:numPr>
                <w:ilvl w:val="0"/>
                <w:numId w:val="6"/>
              </w:numPr>
              <w:ind w:left="420" w:leftChars="0" w:hanging="420" w:firstLineChars="0"/>
              <w:rPr>
                <w:rFonts w:hint="default"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通过科普讲座、书籍、影视等途径多方面了解安宁疗护，有一定的知识储备</w:t>
            </w:r>
          </w:p>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具备丰富的活动经验，对公益活动充满热忱</w:t>
            </w:r>
          </w:p>
        </w:tc>
      </w:tr>
      <w:tr>
        <w:tblPrEx>
          <w:tblCellMar>
            <w:top w:w="0" w:type="dxa"/>
            <w:left w:w="108" w:type="dxa"/>
            <w:bottom w:w="0" w:type="dxa"/>
            <w:right w:w="108" w:type="dxa"/>
          </w:tblCellMar>
        </w:tblPrEx>
        <w:trPr>
          <w:trHeight w:val="613" w:hRule="atLeast"/>
          <w:jc w:val="center"/>
        </w:trPr>
        <w:tc>
          <w:tcPr>
            <w:tcW w:w="2446" w:type="dxa"/>
            <w:tcBorders>
              <w:top w:val="single" w:color="FFFFFF" w:sz="8" w:space="0"/>
              <w:left w:val="single" w:color="FFFFFF" w:sz="8" w:space="0"/>
              <w:bottom w:val="single" w:color="FFFFFF" w:sz="8" w:space="0"/>
              <w:right w:val="single" w:color="FFFFFF" w:sz="8" w:space="0"/>
            </w:tcBorders>
            <w:shd w:val="clear" w:color="auto" w:fill="D3DFEE"/>
            <w:vAlign w:val="center"/>
          </w:tcPr>
          <w:p>
            <w:pPr>
              <w:widowControl/>
              <w:adjustRightInd w:val="0"/>
              <w:snapToGrid w:val="0"/>
              <w:spacing w:line="276" w:lineRule="auto"/>
              <w:jc w:val="center"/>
              <w:rPr>
                <w:rFonts w:hint="default" w:ascii="Times New Roman" w:hAnsi="Times New Roman" w:eastAsia="宋体" w:cs="宋体"/>
                <w:color w:val="000000"/>
                <w:kern w:val="0"/>
                <w:sz w:val="24"/>
                <w:szCs w:val="24"/>
                <w:lang w:val="en-US" w:eastAsia="zh-CN"/>
              </w:rPr>
            </w:pPr>
            <w:r>
              <w:rPr>
                <w:rFonts w:hint="eastAsia" w:ascii="Times New Roman" w:hAnsi="Times New Roman" w:eastAsia="宋体" w:cs="宋体"/>
                <w:color w:val="000000"/>
                <w:kern w:val="0"/>
                <w:sz w:val="24"/>
                <w:szCs w:val="24"/>
                <w:lang w:val="en-US" w:eastAsia="zh-CN"/>
              </w:rPr>
              <w:t>工作宣传中心成员</w:t>
            </w:r>
          </w:p>
        </w:tc>
        <w:tc>
          <w:tcPr>
            <w:tcW w:w="1113" w:type="dxa"/>
            <w:tcBorders>
              <w:top w:val="single" w:color="FFFFFF" w:sz="8" w:space="0"/>
              <w:left w:val="single" w:color="FFFFFF" w:sz="8" w:space="0"/>
              <w:bottom w:val="single" w:color="FFFFFF" w:sz="8" w:space="0"/>
              <w:right w:val="single" w:color="FFFFFF" w:sz="8" w:space="0"/>
            </w:tcBorders>
            <w:shd w:val="clear" w:color="auto" w:fill="D3DFEE"/>
            <w:vAlign w:val="center"/>
          </w:tcPr>
          <w:p>
            <w:pPr>
              <w:widowControl/>
              <w:adjustRightInd w:val="0"/>
              <w:snapToGrid w:val="0"/>
              <w:spacing w:line="276" w:lineRule="auto"/>
              <w:jc w:val="center"/>
              <w:rPr>
                <w:rFonts w:hint="default" w:ascii="宋体" w:hAnsi="宋体" w:eastAsia="宋体" w:cs="Times New Roman"/>
                <w:sz w:val="24"/>
                <w:szCs w:val="21"/>
                <w:lang w:val="en-US" w:eastAsia="zh-CN"/>
              </w:rPr>
            </w:pPr>
          </w:p>
        </w:tc>
        <w:tc>
          <w:tcPr>
            <w:tcW w:w="6001" w:type="dxa"/>
            <w:tcBorders>
              <w:top w:val="single" w:color="FFFFFF" w:sz="8" w:space="0"/>
              <w:left w:val="single" w:color="FFFFFF" w:sz="8" w:space="0"/>
              <w:bottom w:val="single" w:color="FFFFFF" w:sz="8" w:space="0"/>
              <w:right w:val="single" w:color="FFFFFF" w:sz="8" w:space="0"/>
            </w:tcBorders>
            <w:shd w:val="clear" w:color="auto" w:fill="D3DFEE"/>
          </w:tcPr>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浙江大学21级社会科学试验班本科生</w:t>
            </w:r>
          </w:p>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曾策划组织志愿者总体培训大会，具备对志愿者进行培训的经验</w:t>
            </w:r>
          </w:p>
        </w:tc>
      </w:tr>
      <w:tr>
        <w:tblPrEx>
          <w:tblCellMar>
            <w:top w:w="0" w:type="dxa"/>
            <w:left w:w="108" w:type="dxa"/>
            <w:bottom w:w="0" w:type="dxa"/>
            <w:right w:w="108" w:type="dxa"/>
          </w:tblCellMar>
        </w:tblPrEx>
        <w:trPr>
          <w:trHeight w:val="613" w:hRule="atLeast"/>
          <w:jc w:val="center"/>
        </w:trPr>
        <w:tc>
          <w:tcPr>
            <w:tcW w:w="2446" w:type="dxa"/>
            <w:tcBorders>
              <w:top w:val="single" w:color="FFFFFF" w:sz="8" w:space="0"/>
              <w:left w:val="single" w:color="FFFFFF" w:sz="8" w:space="0"/>
              <w:bottom w:val="single" w:color="FFFFFF" w:sz="8" w:space="0"/>
              <w:right w:val="single" w:color="FFFFFF" w:sz="8" w:space="0"/>
            </w:tcBorders>
            <w:shd w:val="clear" w:color="auto" w:fill="A7BFDE"/>
            <w:vAlign w:val="center"/>
          </w:tcPr>
          <w:p>
            <w:pPr>
              <w:widowControl/>
              <w:adjustRightInd w:val="0"/>
              <w:snapToGrid w:val="0"/>
              <w:spacing w:line="276" w:lineRule="auto"/>
              <w:jc w:val="center"/>
              <w:rPr>
                <w:rFonts w:hint="default" w:ascii="Times New Roman" w:hAnsi="Times New Roman" w:eastAsia="宋体" w:cs="宋体"/>
                <w:color w:val="000000"/>
                <w:kern w:val="0"/>
                <w:sz w:val="24"/>
                <w:szCs w:val="24"/>
                <w:lang w:val="en-US" w:eastAsia="zh-CN"/>
              </w:rPr>
            </w:pPr>
            <w:r>
              <w:rPr>
                <w:rFonts w:hint="eastAsia" w:ascii="Times New Roman" w:hAnsi="Times New Roman" w:eastAsia="宋体" w:cs="宋体"/>
                <w:color w:val="000000"/>
                <w:kern w:val="0"/>
                <w:sz w:val="24"/>
                <w:szCs w:val="24"/>
                <w:lang w:val="en-US" w:eastAsia="zh-CN"/>
              </w:rPr>
              <w:t>工作宣传中心成员</w:t>
            </w:r>
          </w:p>
        </w:tc>
        <w:tc>
          <w:tcPr>
            <w:tcW w:w="1113" w:type="dxa"/>
            <w:tcBorders>
              <w:top w:val="single" w:color="FFFFFF" w:sz="8" w:space="0"/>
              <w:left w:val="single" w:color="FFFFFF" w:sz="8" w:space="0"/>
              <w:bottom w:val="single" w:color="FFFFFF" w:sz="8" w:space="0"/>
              <w:right w:val="single" w:color="FFFFFF" w:sz="8" w:space="0"/>
            </w:tcBorders>
            <w:shd w:val="clear" w:color="auto" w:fill="A7BFDE"/>
            <w:vAlign w:val="center"/>
          </w:tcPr>
          <w:p>
            <w:pPr>
              <w:widowControl/>
              <w:adjustRightInd w:val="0"/>
              <w:snapToGrid w:val="0"/>
              <w:spacing w:line="276" w:lineRule="auto"/>
              <w:jc w:val="center"/>
              <w:rPr>
                <w:rFonts w:hint="default" w:ascii="宋体" w:hAnsi="宋体" w:eastAsia="宋体" w:cs="Times New Roman"/>
                <w:sz w:val="24"/>
                <w:szCs w:val="21"/>
                <w:lang w:val="en-US" w:eastAsia="zh-CN"/>
              </w:rPr>
            </w:pPr>
          </w:p>
        </w:tc>
        <w:tc>
          <w:tcPr>
            <w:tcW w:w="6001" w:type="dxa"/>
            <w:tcBorders>
              <w:top w:val="single" w:color="FFFFFF" w:sz="8" w:space="0"/>
              <w:left w:val="single" w:color="FFFFFF" w:sz="8" w:space="0"/>
              <w:bottom w:val="single" w:color="FFFFFF" w:sz="8" w:space="0"/>
              <w:right w:val="single" w:color="FFFFFF" w:sz="8" w:space="0"/>
            </w:tcBorders>
            <w:shd w:val="clear" w:color="auto" w:fill="A7BFDE"/>
          </w:tcPr>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浙江大学20级会计学专业本科生</w:t>
            </w:r>
          </w:p>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擅长组织策划志愿活动，是安宁疗护知识讲座的主要策划者之一，参与过多次志愿活动的策划，熟悉相关的活动流程</w:t>
            </w:r>
          </w:p>
          <w:p>
            <w:pPr>
              <w:numPr>
                <w:ilvl w:val="0"/>
                <w:numId w:val="6"/>
              </w:numPr>
              <w:ind w:left="420" w:leftChars="0" w:hanging="420" w:firstLineChars="0"/>
              <w:rPr>
                <w:rFonts w:hint="default"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曾多次参与安宁疗护科普文章的写作，对安宁疗护有着比较深入的了解</w:t>
            </w:r>
          </w:p>
          <w:p>
            <w:pPr>
              <w:numPr>
                <w:ilvl w:val="0"/>
                <w:numId w:val="6"/>
              </w:numPr>
              <w:ind w:left="420" w:leftChars="0" w:hanging="420" w:firstLineChars="0"/>
              <w:rPr>
                <w:rFonts w:hint="default"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多次到访接受过安宁疗护的家庭，与病人家属沟通，了解他们的真实想法，对他们进行安慰。</w:t>
            </w:r>
          </w:p>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浙江大学红十字会学生分会志愿者工作中心成员，策划、组织志愿活动经验丰富</w:t>
            </w:r>
          </w:p>
        </w:tc>
      </w:tr>
      <w:tr>
        <w:tblPrEx>
          <w:tblCellMar>
            <w:top w:w="0" w:type="dxa"/>
            <w:left w:w="108" w:type="dxa"/>
            <w:bottom w:w="0" w:type="dxa"/>
            <w:right w:w="108" w:type="dxa"/>
          </w:tblCellMar>
        </w:tblPrEx>
        <w:trPr>
          <w:trHeight w:val="613" w:hRule="atLeast"/>
          <w:jc w:val="center"/>
        </w:trPr>
        <w:tc>
          <w:tcPr>
            <w:tcW w:w="2446" w:type="dxa"/>
            <w:tcBorders>
              <w:top w:val="single" w:color="FFFFFF" w:sz="8" w:space="0"/>
              <w:left w:val="single" w:color="FFFFFF" w:sz="8" w:space="0"/>
              <w:bottom w:val="single" w:color="FFFFFF" w:sz="8" w:space="0"/>
              <w:right w:val="single" w:color="FFFFFF" w:sz="8" w:space="0"/>
            </w:tcBorders>
            <w:shd w:val="clear" w:color="auto" w:fill="D3DFEE"/>
            <w:vAlign w:val="center"/>
          </w:tcPr>
          <w:p>
            <w:pPr>
              <w:widowControl/>
              <w:adjustRightInd w:val="0"/>
              <w:snapToGrid w:val="0"/>
              <w:spacing w:line="276" w:lineRule="auto"/>
              <w:jc w:val="center"/>
              <w:rPr>
                <w:rFonts w:hint="default" w:ascii="Times New Roman" w:hAnsi="Times New Roman" w:eastAsia="宋体" w:cs="宋体"/>
                <w:color w:val="000000"/>
                <w:kern w:val="0"/>
                <w:sz w:val="24"/>
                <w:szCs w:val="24"/>
                <w:lang w:val="en-US" w:eastAsia="zh-CN"/>
              </w:rPr>
            </w:pPr>
            <w:r>
              <w:rPr>
                <w:rFonts w:hint="eastAsia" w:ascii="Times New Roman" w:hAnsi="Times New Roman" w:eastAsia="宋体" w:cs="宋体"/>
                <w:color w:val="000000"/>
                <w:kern w:val="0"/>
                <w:sz w:val="24"/>
                <w:szCs w:val="24"/>
                <w:lang w:val="en-US" w:eastAsia="zh-CN"/>
              </w:rPr>
              <w:t>市场营销中心成员</w:t>
            </w:r>
          </w:p>
        </w:tc>
        <w:tc>
          <w:tcPr>
            <w:tcW w:w="1113" w:type="dxa"/>
            <w:tcBorders>
              <w:top w:val="single" w:color="FFFFFF" w:sz="8" w:space="0"/>
              <w:left w:val="single" w:color="FFFFFF" w:sz="8" w:space="0"/>
              <w:bottom w:val="single" w:color="FFFFFF" w:sz="8" w:space="0"/>
              <w:right w:val="single" w:color="FFFFFF" w:sz="8" w:space="0"/>
            </w:tcBorders>
            <w:shd w:val="clear" w:color="auto" w:fill="D3DFEE"/>
            <w:vAlign w:val="center"/>
          </w:tcPr>
          <w:p>
            <w:pPr>
              <w:widowControl/>
              <w:adjustRightInd w:val="0"/>
              <w:snapToGrid w:val="0"/>
              <w:spacing w:line="276" w:lineRule="auto"/>
              <w:jc w:val="center"/>
              <w:rPr>
                <w:rFonts w:hint="default" w:ascii="宋体" w:hAnsi="宋体" w:eastAsia="宋体" w:cs="Times New Roman"/>
                <w:sz w:val="24"/>
                <w:szCs w:val="21"/>
                <w:lang w:val="en-US" w:eastAsia="zh-CN"/>
              </w:rPr>
            </w:pPr>
          </w:p>
        </w:tc>
        <w:tc>
          <w:tcPr>
            <w:tcW w:w="6001" w:type="dxa"/>
            <w:tcBorders>
              <w:top w:val="single" w:color="FFFFFF" w:sz="8" w:space="0"/>
              <w:left w:val="single" w:color="FFFFFF" w:sz="8" w:space="0"/>
              <w:bottom w:val="single" w:color="FFFFFF" w:sz="8" w:space="0"/>
              <w:right w:val="single" w:color="FFFFFF" w:sz="8" w:space="0"/>
            </w:tcBorders>
            <w:shd w:val="clear" w:color="auto" w:fill="D3DFEE"/>
          </w:tcPr>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浙江大学20级理科试验班（生命、环境、化学、地学）本科生</w:t>
            </w:r>
          </w:p>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擅长市场营销，曾在市场营销部门工作，具备熟练的沟通、营销方面的技能和经验</w:t>
            </w:r>
          </w:p>
        </w:tc>
      </w:tr>
      <w:tr>
        <w:tblPrEx>
          <w:tblCellMar>
            <w:top w:w="0" w:type="dxa"/>
            <w:left w:w="108" w:type="dxa"/>
            <w:bottom w:w="0" w:type="dxa"/>
            <w:right w:w="108" w:type="dxa"/>
          </w:tblCellMar>
        </w:tblPrEx>
        <w:trPr>
          <w:trHeight w:val="613" w:hRule="atLeast"/>
          <w:jc w:val="center"/>
        </w:trPr>
        <w:tc>
          <w:tcPr>
            <w:tcW w:w="2446" w:type="dxa"/>
            <w:tcBorders>
              <w:top w:val="single" w:color="FFFFFF" w:sz="8" w:space="0"/>
              <w:left w:val="single" w:color="FFFFFF" w:sz="8" w:space="0"/>
              <w:bottom w:val="single" w:color="FFFFFF" w:sz="8" w:space="0"/>
              <w:right w:val="single" w:color="FFFFFF" w:sz="8" w:space="0"/>
            </w:tcBorders>
            <w:shd w:val="clear" w:color="auto" w:fill="A7BFDE"/>
            <w:vAlign w:val="center"/>
          </w:tcPr>
          <w:p>
            <w:pPr>
              <w:widowControl/>
              <w:adjustRightInd w:val="0"/>
              <w:snapToGrid w:val="0"/>
              <w:spacing w:line="276" w:lineRule="auto"/>
              <w:jc w:val="center"/>
              <w:rPr>
                <w:rFonts w:hint="default" w:ascii="Times New Roman" w:hAnsi="Times New Roman" w:eastAsia="宋体" w:cs="宋体"/>
                <w:color w:val="000000"/>
                <w:kern w:val="0"/>
                <w:sz w:val="24"/>
                <w:szCs w:val="24"/>
                <w:lang w:val="en-US" w:eastAsia="zh-CN"/>
              </w:rPr>
            </w:pPr>
            <w:r>
              <w:rPr>
                <w:rFonts w:hint="eastAsia" w:ascii="Times New Roman" w:hAnsi="Times New Roman" w:eastAsia="宋体" w:cs="宋体"/>
                <w:color w:val="000000"/>
                <w:kern w:val="0"/>
                <w:sz w:val="24"/>
                <w:szCs w:val="24"/>
                <w:lang w:val="en-US" w:eastAsia="zh-CN"/>
              </w:rPr>
              <w:t>市场营销中心成员</w:t>
            </w:r>
          </w:p>
        </w:tc>
        <w:tc>
          <w:tcPr>
            <w:tcW w:w="1113" w:type="dxa"/>
            <w:tcBorders>
              <w:top w:val="single" w:color="FFFFFF" w:sz="8" w:space="0"/>
              <w:left w:val="single" w:color="FFFFFF" w:sz="8" w:space="0"/>
              <w:bottom w:val="single" w:color="FFFFFF" w:sz="8" w:space="0"/>
              <w:right w:val="single" w:color="FFFFFF" w:sz="8" w:space="0"/>
            </w:tcBorders>
            <w:shd w:val="clear" w:color="auto" w:fill="A7BFDE"/>
            <w:vAlign w:val="center"/>
          </w:tcPr>
          <w:p>
            <w:pPr>
              <w:widowControl/>
              <w:adjustRightInd w:val="0"/>
              <w:snapToGrid w:val="0"/>
              <w:spacing w:line="276" w:lineRule="auto"/>
              <w:jc w:val="center"/>
              <w:rPr>
                <w:rFonts w:hint="default" w:ascii="宋体" w:hAnsi="宋体" w:eastAsia="宋体" w:cs="Times New Roman"/>
                <w:sz w:val="24"/>
                <w:szCs w:val="21"/>
                <w:lang w:val="en-US" w:eastAsia="zh-CN"/>
              </w:rPr>
            </w:pPr>
          </w:p>
        </w:tc>
        <w:tc>
          <w:tcPr>
            <w:tcW w:w="6001" w:type="dxa"/>
            <w:tcBorders>
              <w:top w:val="single" w:color="FFFFFF" w:sz="8" w:space="0"/>
              <w:left w:val="single" w:color="FFFFFF" w:sz="8" w:space="0"/>
              <w:bottom w:val="single" w:color="FFFFFF" w:sz="8" w:space="0"/>
              <w:right w:val="single" w:color="FFFFFF" w:sz="8" w:space="0"/>
            </w:tcBorders>
            <w:shd w:val="clear" w:color="auto" w:fill="A7BFDE"/>
          </w:tcPr>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浙江大学20级智慧能源能源与环境系统工程专业本科生</w:t>
            </w:r>
          </w:p>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擅长素描、PPT制作、视频剪辑</w:t>
            </w:r>
          </w:p>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积极参加围绕安宁疗护开展的志愿服务活动，有丰富的实践经验</w:t>
            </w:r>
          </w:p>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浙江大学红十字会学生分会志愿者工作中心成员，策划、参与志愿活动的经验丰富，获评浙江大学五星志愿者</w:t>
            </w:r>
          </w:p>
        </w:tc>
      </w:tr>
      <w:tr>
        <w:tblPrEx>
          <w:tblCellMar>
            <w:top w:w="0" w:type="dxa"/>
            <w:left w:w="108" w:type="dxa"/>
            <w:bottom w:w="0" w:type="dxa"/>
            <w:right w:w="108" w:type="dxa"/>
          </w:tblCellMar>
        </w:tblPrEx>
        <w:trPr>
          <w:trHeight w:val="613" w:hRule="atLeast"/>
          <w:jc w:val="center"/>
        </w:trPr>
        <w:tc>
          <w:tcPr>
            <w:tcW w:w="2446" w:type="dxa"/>
            <w:tcBorders>
              <w:top w:val="single" w:color="FFFFFF" w:sz="8" w:space="0"/>
              <w:left w:val="single" w:color="FFFFFF" w:sz="8" w:space="0"/>
              <w:bottom w:val="single" w:color="FFFFFF" w:sz="8" w:space="0"/>
              <w:right w:val="single" w:color="FFFFFF" w:sz="8" w:space="0"/>
            </w:tcBorders>
            <w:shd w:val="clear" w:color="auto" w:fill="D3DFEE"/>
            <w:vAlign w:val="center"/>
          </w:tcPr>
          <w:p>
            <w:pPr>
              <w:widowControl/>
              <w:adjustRightInd w:val="0"/>
              <w:snapToGrid w:val="0"/>
              <w:spacing w:line="276" w:lineRule="auto"/>
              <w:jc w:val="center"/>
              <w:rPr>
                <w:rFonts w:hint="default" w:ascii="Times New Roman" w:hAnsi="Times New Roman" w:eastAsia="宋体" w:cs="宋体"/>
                <w:color w:val="000000"/>
                <w:kern w:val="0"/>
                <w:sz w:val="24"/>
                <w:szCs w:val="24"/>
                <w:lang w:val="en-US" w:eastAsia="zh-CN"/>
              </w:rPr>
            </w:pPr>
            <w:r>
              <w:rPr>
                <w:rFonts w:hint="eastAsia" w:ascii="Times New Roman" w:hAnsi="Times New Roman" w:eastAsia="宋体" w:cs="宋体"/>
                <w:color w:val="000000"/>
                <w:kern w:val="0"/>
                <w:sz w:val="24"/>
                <w:szCs w:val="24"/>
                <w:lang w:val="en-US" w:eastAsia="zh-CN"/>
              </w:rPr>
              <w:t>人资管理中心成员</w:t>
            </w:r>
          </w:p>
        </w:tc>
        <w:tc>
          <w:tcPr>
            <w:tcW w:w="1113" w:type="dxa"/>
            <w:tcBorders>
              <w:top w:val="single" w:color="FFFFFF" w:sz="8" w:space="0"/>
              <w:left w:val="single" w:color="FFFFFF" w:sz="8" w:space="0"/>
              <w:bottom w:val="single" w:color="FFFFFF" w:sz="8" w:space="0"/>
              <w:right w:val="single" w:color="FFFFFF" w:sz="8" w:space="0"/>
            </w:tcBorders>
            <w:shd w:val="clear" w:color="auto" w:fill="D3DFEE"/>
            <w:vAlign w:val="center"/>
          </w:tcPr>
          <w:p>
            <w:pPr>
              <w:widowControl/>
              <w:adjustRightInd w:val="0"/>
              <w:snapToGrid w:val="0"/>
              <w:spacing w:line="276" w:lineRule="auto"/>
              <w:jc w:val="center"/>
              <w:rPr>
                <w:rFonts w:hint="default" w:ascii="宋体" w:hAnsi="宋体" w:eastAsia="宋体" w:cs="Times New Roman"/>
                <w:sz w:val="24"/>
                <w:szCs w:val="21"/>
                <w:lang w:val="en-US" w:eastAsia="zh-CN"/>
              </w:rPr>
            </w:pPr>
          </w:p>
        </w:tc>
        <w:tc>
          <w:tcPr>
            <w:tcW w:w="6001" w:type="dxa"/>
            <w:tcBorders>
              <w:top w:val="single" w:color="FFFFFF" w:sz="8" w:space="0"/>
              <w:left w:val="single" w:color="FFFFFF" w:sz="8" w:space="0"/>
              <w:bottom w:val="single" w:color="FFFFFF" w:sz="8" w:space="0"/>
              <w:right w:val="single" w:color="FFFFFF" w:sz="8" w:space="0"/>
            </w:tcBorders>
            <w:shd w:val="clear" w:color="auto" w:fill="D3DFEE"/>
          </w:tcPr>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浙江大学19级药学专业本科生</w:t>
            </w:r>
          </w:p>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对于活动资金有较强的规划利用能力，性格外向，擅长人际沟通和统筹协调</w:t>
            </w:r>
          </w:p>
        </w:tc>
      </w:tr>
      <w:tr>
        <w:tblPrEx>
          <w:tblCellMar>
            <w:top w:w="0" w:type="dxa"/>
            <w:left w:w="108" w:type="dxa"/>
            <w:bottom w:w="0" w:type="dxa"/>
            <w:right w:w="108" w:type="dxa"/>
          </w:tblCellMar>
        </w:tblPrEx>
        <w:trPr>
          <w:trHeight w:val="613" w:hRule="atLeast"/>
          <w:jc w:val="center"/>
        </w:trPr>
        <w:tc>
          <w:tcPr>
            <w:tcW w:w="2446" w:type="dxa"/>
            <w:tcBorders>
              <w:top w:val="single" w:color="FFFFFF" w:sz="8" w:space="0"/>
              <w:left w:val="single" w:color="FFFFFF" w:sz="8" w:space="0"/>
              <w:bottom w:val="single" w:color="FFFFFF" w:sz="8" w:space="0"/>
              <w:right w:val="single" w:color="FFFFFF" w:sz="8" w:space="0"/>
            </w:tcBorders>
            <w:shd w:val="clear" w:color="auto" w:fill="A7BFDE"/>
            <w:vAlign w:val="center"/>
          </w:tcPr>
          <w:p>
            <w:pPr>
              <w:widowControl/>
              <w:adjustRightInd w:val="0"/>
              <w:snapToGrid w:val="0"/>
              <w:spacing w:line="276" w:lineRule="auto"/>
              <w:jc w:val="center"/>
              <w:rPr>
                <w:rFonts w:hint="default" w:ascii="Times New Roman" w:hAnsi="Times New Roman" w:eastAsia="宋体" w:cs="宋体"/>
                <w:color w:val="000000"/>
                <w:kern w:val="0"/>
                <w:sz w:val="24"/>
                <w:szCs w:val="24"/>
                <w:lang w:val="en-US" w:eastAsia="zh-CN"/>
              </w:rPr>
            </w:pPr>
            <w:r>
              <w:rPr>
                <w:rFonts w:hint="eastAsia" w:ascii="Times New Roman" w:hAnsi="Times New Roman" w:eastAsia="宋体" w:cs="宋体"/>
                <w:color w:val="000000"/>
                <w:kern w:val="0"/>
                <w:sz w:val="24"/>
                <w:szCs w:val="24"/>
                <w:lang w:val="en-US" w:eastAsia="zh-CN"/>
              </w:rPr>
              <w:t>人资管理中心成员</w:t>
            </w:r>
          </w:p>
        </w:tc>
        <w:tc>
          <w:tcPr>
            <w:tcW w:w="1113" w:type="dxa"/>
            <w:tcBorders>
              <w:top w:val="single" w:color="FFFFFF" w:sz="8" w:space="0"/>
              <w:left w:val="single" w:color="FFFFFF" w:sz="8" w:space="0"/>
              <w:bottom w:val="single" w:color="FFFFFF" w:sz="8" w:space="0"/>
              <w:right w:val="single" w:color="FFFFFF" w:sz="8" w:space="0"/>
            </w:tcBorders>
            <w:shd w:val="clear" w:color="auto" w:fill="A7BFDE"/>
            <w:vAlign w:val="center"/>
          </w:tcPr>
          <w:p>
            <w:pPr>
              <w:widowControl/>
              <w:adjustRightInd w:val="0"/>
              <w:snapToGrid w:val="0"/>
              <w:spacing w:line="276" w:lineRule="auto"/>
              <w:jc w:val="center"/>
              <w:rPr>
                <w:rFonts w:hint="default" w:ascii="宋体" w:hAnsi="宋体" w:eastAsia="宋体" w:cs="Times New Roman"/>
                <w:sz w:val="24"/>
                <w:szCs w:val="21"/>
                <w:lang w:val="en-US" w:eastAsia="zh-CN"/>
              </w:rPr>
            </w:pPr>
          </w:p>
        </w:tc>
        <w:tc>
          <w:tcPr>
            <w:tcW w:w="6001" w:type="dxa"/>
            <w:tcBorders>
              <w:top w:val="single" w:color="FFFFFF" w:sz="8" w:space="0"/>
              <w:left w:val="single" w:color="FFFFFF" w:sz="8" w:space="0"/>
              <w:bottom w:val="single" w:color="FFFFFF" w:sz="8" w:space="0"/>
              <w:right w:val="single" w:color="FFFFFF" w:sz="8" w:space="0"/>
            </w:tcBorders>
            <w:shd w:val="clear" w:color="auto" w:fill="A7BFDE"/>
          </w:tcPr>
          <w:p>
            <w:pPr>
              <w:numPr>
                <w:ilvl w:val="0"/>
                <w:numId w:val="6"/>
              </w:numPr>
              <w:ind w:left="420" w:leftChars="0" w:hanging="420" w:firstLineChars="0"/>
              <w:rPr>
                <w:rFonts w:hint="default"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浙江大学21级应用生物科学（农学）本科生</w:t>
            </w:r>
          </w:p>
          <w:p>
            <w:pPr>
              <w:numPr>
                <w:ilvl w:val="0"/>
                <w:numId w:val="6"/>
              </w:numPr>
              <w:ind w:left="420" w:leftChars="0" w:hanging="420" w:firstLineChars="0"/>
              <w:rPr>
                <w:rFonts w:hint="default"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擅长财务管理和人际沟通</w:t>
            </w:r>
          </w:p>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多次</w:t>
            </w:r>
            <w:r>
              <w:rPr>
                <w:rFonts w:hint="eastAsia" w:ascii="Times New Roman" w:hAnsi="Times New Roman" w:eastAsia="宋体" w:cs="宋体"/>
                <w:color w:val="000000"/>
                <w:kern w:val="0"/>
                <w:sz w:val="24"/>
                <w:szCs w:val="24"/>
                <w:lang w:val="en-US" w:eastAsia="zh-Hans" w:bidi="ar-SA"/>
              </w:rPr>
              <w:t>参与</w:t>
            </w:r>
            <w:r>
              <w:rPr>
                <w:rFonts w:hint="eastAsia" w:ascii="Times New Roman" w:hAnsi="Times New Roman" w:eastAsia="宋体" w:cs="宋体"/>
                <w:color w:val="000000"/>
                <w:kern w:val="0"/>
                <w:sz w:val="24"/>
                <w:szCs w:val="24"/>
                <w:lang w:val="en-US" w:eastAsia="zh-CN" w:bidi="ar-SA"/>
              </w:rPr>
              <w:t>策划</w:t>
            </w:r>
            <w:r>
              <w:rPr>
                <w:rFonts w:hint="eastAsia" w:ascii="Times New Roman" w:hAnsi="Times New Roman" w:eastAsia="宋体" w:cs="宋体"/>
                <w:color w:val="000000"/>
                <w:kern w:val="0"/>
                <w:sz w:val="24"/>
                <w:szCs w:val="24"/>
                <w:lang w:val="en-US" w:eastAsia="zh-Hans" w:bidi="ar-SA"/>
              </w:rPr>
              <w:t>校内</w:t>
            </w:r>
            <w:r>
              <w:rPr>
                <w:rFonts w:hint="eastAsia" w:ascii="Times New Roman" w:hAnsi="Times New Roman" w:eastAsia="宋体" w:cs="宋体"/>
                <w:color w:val="000000"/>
                <w:kern w:val="0"/>
                <w:sz w:val="24"/>
                <w:szCs w:val="24"/>
                <w:lang w:val="en-US" w:eastAsia="zh-CN" w:bidi="ar-SA"/>
              </w:rPr>
              <w:t>的大型</w:t>
            </w:r>
            <w:r>
              <w:rPr>
                <w:rFonts w:hint="eastAsia" w:ascii="Times New Roman" w:hAnsi="Times New Roman" w:eastAsia="宋体" w:cs="宋体"/>
                <w:color w:val="000000"/>
                <w:kern w:val="0"/>
                <w:sz w:val="24"/>
                <w:szCs w:val="24"/>
                <w:lang w:val="en-US" w:eastAsia="zh-Hans" w:bidi="ar-SA"/>
              </w:rPr>
              <w:t>节日</w:t>
            </w:r>
            <w:r>
              <w:rPr>
                <w:rFonts w:hint="eastAsia" w:ascii="Times New Roman" w:hAnsi="Times New Roman" w:eastAsia="宋体" w:cs="宋体"/>
                <w:color w:val="000000"/>
                <w:kern w:val="0"/>
                <w:sz w:val="24"/>
                <w:szCs w:val="24"/>
                <w:lang w:val="en-US" w:eastAsia="zh-CN" w:bidi="ar-SA"/>
              </w:rPr>
              <w:t>活动</w:t>
            </w:r>
            <w:r>
              <w:rPr>
                <w:rFonts w:hint="eastAsia" w:ascii="Times New Roman" w:hAnsi="Times New Roman" w:eastAsia="宋体" w:cs="宋体"/>
                <w:color w:val="000000"/>
                <w:kern w:val="0"/>
                <w:sz w:val="24"/>
                <w:szCs w:val="24"/>
                <w:lang w:val="en-US" w:eastAsia="zh-Hans" w:bidi="ar-SA"/>
              </w:rPr>
              <w:t>与志愿活动</w:t>
            </w:r>
            <w:r>
              <w:rPr>
                <w:rFonts w:hint="eastAsia" w:ascii="Times New Roman" w:hAnsi="Times New Roman" w:eastAsia="宋体" w:cs="宋体"/>
                <w:color w:val="000000"/>
                <w:kern w:val="0"/>
                <w:sz w:val="24"/>
                <w:szCs w:val="24"/>
                <w:lang w:val="en-US" w:eastAsia="zh-CN" w:bidi="ar-SA"/>
              </w:rPr>
              <w:t>，熟悉</w:t>
            </w:r>
            <w:r>
              <w:rPr>
                <w:rFonts w:hint="eastAsia" w:ascii="Times New Roman" w:hAnsi="Times New Roman" w:eastAsia="宋体" w:cs="宋体"/>
                <w:color w:val="000000"/>
                <w:kern w:val="0"/>
                <w:sz w:val="24"/>
                <w:szCs w:val="24"/>
                <w:lang w:val="en-US" w:eastAsia="zh-Hans" w:bidi="ar-SA"/>
              </w:rPr>
              <w:t>活动策划流程</w:t>
            </w:r>
            <w:r>
              <w:rPr>
                <w:rFonts w:hint="default" w:ascii="Times New Roman" w:hAnsi="Times New Roman" w:eastAsia="宋体" w:cs="宋体"/>
                <w:color w:val="000000"/>
                <w:kern w:val="0"/>
                <w:sz w:val="24"/>
                <w:szCs w:val="24"/>
                <w:lang w:val="en-US" w:eastAsia="zh-Hans" w:bidi="ar-SA"/>
              </w:rPr>
              <w:t>，</w:t>
            </w:r>
            <w:r>
              <w:rPr>
                <w:rFonts w:hint="eastAsia" w:ascii="Times New Roman" w:hAnsi="Times New Roman" w:eastAsia="宋体" w:cs="宋体"/>
                <w:color w:val="000000"/>
                <w:kern w:val="0"/>
                <w:sz w:val="24"/>
                <w:szCs w:val="24"/>
                <w:lang w:val="en-US" w:eastAsia="zh-CN" w:bidi="ar-SA"/>
              </w:rPr>
              <w:t>统筹协调能力强</w:t>
            </w:r>
          </w:p>
        </w:tc>
      </w:tr>
      <w:tr>
        <w:tblPrEx>
          <w:tblCellMar>
            <w:top w:w="0" w:type="dxa"/>
            <w:left w:w="108" w:type="dxa"/>
            <w:bottom w:w="0" w:type="dxa"/>
            <w:right w:w="108" w:type="dxa"/>
          </w:tblCellMar>
        </w:tblPrEx>
        <w:trPr>
          <w:trHeight w:val="613" w:hRule="atLeast"/>
          <w:jc w:val="center"/>
        </w:trPr>
        <w:tc>
          <w:tcPr>
            <w:tcW w:w="2446" w:type="dxa"/>
            <w:tcBorders>
              <w:top w:val="single" w:color="FFFFFF" w:sz="8" w:space="0"/>
              <w:left w:val="single" w:color="FFFFFF" w:sz="8" w:space="0"/>
              <w:bottom w:val="single" w:color="FFFFFF" w:sz="8" w:space="0"/>
              <w:right w:val="single" w:color="FFFFFF" w:sz="8" w:space="0"/>
            </w:tcBorders>
            <w:shd w:val="clear" w:color="auto" w:fill="D3DFEE"/>
            <w:vAlign w:val="center"/>
          </w:tcPr>
          <w:p>
            <w:pPr>
              <w:widowControl/>
              <w:adjustRightInd w:val="0"/>
              <w:snapToGrid w:val="0"/>
              <w:spacing w:line="276" w:lineRule="auto"/>
              <w:jc w:val="center"/>
              <w:rPr>
                <w:rFonts w:hint="default" w:ascii="Times New Roman" w:hAnsi="Times New Roman" w:eastAsia="宋体" w:cs="宋体"/>
                <w:color w:val="000000"/>
                <w:kern w:val="0"/>
                <w:sz w:val="24"/>
                <w:szCs w:val="24"/>
                <w:lang w:val="en-US" w:eastAsia="zh-CN"/>
              </w:rPr>
            </w:pPr>
            <w:r>
              <w:rPr>
                <w:rFonts w:hint="eastAsia" w:ascii="Times New Roman" w:hAnsi="Times New Roman" w:eastAsia="宋体" w:cs="宋体"/>
                <w:color w:val="000000"/>
                <w:kern w:val="0"/>
                <w:sz w:val="24"/>
                <w:szCs w:val="24"/>
                <w:lang w:val="en-US" w:eastAsia="zh-CN"/>
              </w:rPr>
              <w:t>外部联络中心成员</w:t>
            </w:r>
          </w:p>
        </w:tc>
        <w:tc>
          <w:tcPr>
            <w:tcW w:w="1113" w:type="dxa"/>
            <w:tcBorders>
              <w:top w:val="single" w:color="FFFFFF" w:sz="8" w:space="0"/>
              <w:left w:val="single" w:color="FFFFFF" w:sz="8" w:space="0"/>
              <w:bottom w:val="single" w:color="FFFFFF" w:sz="8" w:space="0"/>
              <w:right w:val="single" w:color="FFFFFF" w:sz="8" w:space="0"/>
            </w:tcBorders>
            <w:shd w:val="clear" w:color="auto" w:fill="D3DFEE"/>
            <w:vAlign w:val="center"/>
          </w:tcPr>
          <w:p>
            <w:pPr>
              <w:widowControl/>
              <w:adjustRightInd w:val="0"/>
              <w:snapToGrid w:val="0"/>
              <w:spacing w:line="276" w:lineRule="auto"/>
              <w:jc w:val="center"/>
              <w:rPr>
                <w:rFonts w:hint="default" w:ascii="宋体" w:hAnsi="宋体" w:eastAsia="宋体" w:cs="Times New Roman"/>
                <w:sz w:val="24"/>
                <w:szCs w:val="21"/>
                <w:lang w:val="en-US" w:eastAsia="zh-CN"/>
              </w:rPr>
            </w:pPr>
          </w:p>
        </w:tc>
        <w:tc>
          <w:tcPr>
            <w:tcW w:w="6001" w:type="dxa"/>
            <w:tcBorders>
              <w:top w:val="single" w:color="FFFFFF" w:sz="8" w:space="0"/>
              <w:left w:val="single" w:color="FFFFFF" w:sz="8" w:space="0"/>
              <w:bottom w:val="single" w:color="FFFFFF" w:sz="8" w:space="0"/>
              <w:right w:val="single" w:color="FFFFFF" w:sz="8" w:space="0"/>
            </w:tcBorders>
            <w:shd w:val="clear" w:color="auto" w:fill="D3DFEE"/>
          </w:tcPr>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浙江大学21级工科试验班本科生</w:t>
            </w:r>
          </w:p>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宋体" w:hAnsi="宋体" w:eastAsia="宋体" w:cs="宋体"/>
                <w:sz w:val="24"/>
                <w:szCs w:val="24"/>
                <w:lang w:val="en-US" w:eastAsia="zh-CN"/>
              </w:rPr>
              <w:t>擅长人际沟通和处理突发状况，责任心强</w:t>
            </w:r>
          </w:p>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宋体" w:hAnsi="宋体" w:eastAsia="宋体" w:cs="宋体"/>
                <w:sz w:val="24"/>
                <w:szCs w:val="24"/>
                <w:lang w:val="en-US" w:eastAsia="zh-CN"/>
              </w:rPr>
              <w:t>曾到访社会护工机构和安宁疗护医疗机构</w:t>
            </w:r>
            <w:r>
              <w:rPr>
                <w:rFonts w:hint="eastAsia" w:ascii="宋体" w:hAnsi="宋体" w:eastAsia="宋体" w:cs="宋体"/>
                <w:sz w:val="24"/>
                <w:szCs w:val="24"/>
                <w:lang w:eastAsia="zh-CN"/>
              </w:rPr>
              <w:t>，</w:t>
            </w:r>
            <w:r>
              <w:rPr>
                <w:rFonts w:ascii="宋体" w:hAnsi="宋体" w:eastAsia="宋体" w:cs="宋体"/>
                <w:sz w:val="24"/>
                <w:szCs w:val="24"/>
              </w:rPr>
              <w:t>熟悉</w:t>
            </w:r>
            <w:r>
              <w:rPr>
                <w:rFonts w:hint="eastAsia" w:ascii="宋体" w:hAnsi="宋体" w:eastAsia="宋体" w:cs="宋体"/>
                <w:sz w:val="24"/>
                <w:szCs w:val="24"/>
                <w:lang w:val="en-US" w:eastAsia="zh-CN"/>
              </w:rPr>
              <w:t>其</w:t>
            </w:r>
            <w:r>
              <w:rPr>
                <w:rFonts w:ascii="宋体" w:hAnsi="宋体" w:eastAsia="宋体" w:cs="宋体"/>
                <w:sz w:val="24"/>
                <w:szCs w:val="24"/>
              </w:rPr>
              <w:t>工作内容和流程，</w:t>
            </w:r>
            <w:r>
              <w:rPr>
                <w:rFonts w:hint="eastAsia" w:ascii="宋体" w:hAnsi="宋体" w:eastAsia="宋体" w:cs="宋体"/>
                <w:sz w:val="24"/>
                <w:szCs w:val="24"/>
                <w:lang w:val="en-US" w:eastAsia="zh-CN"/>
              </w:rPr>
              <w:t>可胜任外部联络中心的工作</w:t>
            </w:r>
          </w:p>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浙江大学红十字会学生分会志愿者工作中心成员，策划、参与志愿活动的经验丰富</w:t>
            </w:r>
          </w:p>
        </w:tc>
      </w:tr>
      <w:tr>
        <w:tblPrEx>
          <w:tblCellMar>
            <w:top w:w="0" w:type="dxa"/>
            <w:left w:w="108" w:type="dxa"/>
            <w:bottom w:w="0" w:type="dxa"/>
            <w:right w:w="108" w:type="dxa"/>
          </w:tblCellMar>
        </w:tblPrEx>
        <w:trPr>
          <w:trHeight w:val="613" w:hRule="atLeast"/>
          <w:jc w:val="center"/>
        </w:trPr>
        <w:tc>
          <w:tcPr>
            <w:tcW w:w="2446" w:type="dxa"/>
            <w:tcBorders>
              <w:top w:val="single" w:color="FFFFFF" w:sz="8" w:space="0"/>
              <w:left w:val="single" w:color="FFFFFF" w:sz="8" w:space="0"/>
              <w:bottom w:val="single" w:color="FFFFFF" w:sz="8" w:space="0"/>
              <w:right w:val="single" w:color="FFFFFF" w:sz="8" w:space="0"/>
            </w:tcBorders>
            <w:shd w:val="clear" w:color="auto" w:fill="A7BFDE"/>
            <w:vAlign w:val="center"/>
          </w:tcPr>
          <w:p>
            <w:pPr>
              <w:widowControl/>
              <w:adjustRightInd w:val="0"/>
              <w:snapToGrid w:val="0"/>
              <w:spacing w:line="276" w:lineRule="auto"/>
              <w:jc w:val="center"/>
              <w:rPr>
                <w:rFonts w:hint="default" w:ascii="Times New Roman" w:hAnsi="Times New Roman" w:eastAsia="宋体" w:cs="宋体"/>
                <w:color w:val="000000"/>
                <w:kern w:val="0"/>
                <w:sz w:val="24"/>
                <w:szCs w:val="24"/>
                <w:lang w:val="en-US" w:eastAsia="zh-CN"/>
              </w:rPr>
            </w:pPr>
            <w:r>
              <w:rPr>
                <w:rFonts w:hint="eastAsia" w:ascii="Times New Roman" w:hAnsi="Times New Roman" w:eastAsia="宋体" w:cs="宋体"/>
                <w:color w:val="000000"/>
                <w:kern w:val="0"/>
                <w:sz w:val="24"/>
                <w:szCs w:val="24"/>
                <w:lang w:val="en-US" w:eastAsia="zh-CN"/>
              </w:rPr>
              <w:t>外部联络中心成员</w:t>
            </w:r>
          </w:p>
        </w:tc>
        <w:tc>
          <w:tcPr>
            <w:tcW w:w="1113" w:type="dxa"/>
            <w:tcBorders>
              <w:top w:val="single" w:color="FFFFFF" w:sz="8" w:space="0"/>
              <w:left w:val="single" w:color="FFFFFF" w:sz="8" w:space="0"/>
              <w:bottom w:val="single" w:color="FFFFFF" w:sz="8" w:space="0"/>
              <w:right w:val="single" w:color="FFFFFF" w:sz="8" w:space="0"/>
            </w:tcBorders>
            <w:shd w:val="clear" w:color="auto" w:fill="A7BFDE"/>
            <w:vAlign w:val="center"/>
          </w:tcPr>
          <w:p>
            <w:pPr>
              <w:widowControl/>
              <w:adjustRightInd w:val="0"/>
              <w:snapToGrid w:val="0"/>
              <w:spacing w:line="276" w:lineRule="auto"/>
              <w:jc w:val="center"/>
              <w:rPr>
                <w:rFonts w:hint="default" w:ascii="宋体" w:hAnsi="宋体" w:eastAsia="宋体" w:cs="Times New Roman"/>
                <w:sz w:val="24"/>
                <w:szCs w:val="21"/>
                <w:lang w:val="en-US" w:eastAsia="zh-CN"/>
              </w:rPr>
            </w:pPr>
          </w:p>
        </w:tc>
        <w:tc>
          <w:tcPr>
            <w:tcW w:w="6001" w:type="dxa"/>
            <w:tcBorders>
              <w:top w:val="single" w:color="FFFFFF" w:sz="8" w:space="0"/>
              <w:left w:val="single" w:color="FFFFFF" w:sz="8" w:space="0"/>
              <w:bottom w:val="single" w:color="FFFFFF" w:sz="8" w:space="0"/>
              <w:right w:val="single" w:color="FFFFFF" w:sz="8" w:space="0"/>
            </w:tcBorders>
            <w:shd w:val="clear" w:color="auto" w:fill="A7BFDE"/>
          </w:tcPr>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浙江大学21级工科试验班本科生</w:t>
            </w:r>
          </w:p>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擅长人际沟通，责任心强</w:t>
            </w:r>
          </w:p>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曾参加过多次安宁疗护的科普讲座，阅读过安宁疗护的相关书籍、文献，对于安宁疗护有丰富的知识储备</w:t>
            </w:r>
          </w:p>
        </w:tc>
      </w:tr>
    </w:tbl>
    <w:p>
      <w:pPr>
        <w:spacing w:line="360" w:lineRule="auto"/>
        <w:jc w:val="center"/>
        <w:rPr>
          <w:rFonts w:hint="eastAsia" w:ascii="楷体" w:hAnsi="楷体" w:eastAsia="楷体" w:cs="Times New Roman"/>
          <w:sz w:val="24"/>
          <w:szCs w:val="21"/>
          <w:lang w:val="en-US" w:eastAsia="zh-CN"/>
        </w:rPr>
      </w:pPr>
    </w:p>
    <w:p>
      <w:pPr>
        <w:spacing w:line="360" w:lineRule="auto"/>
        <w:jc w:val="center"/>
        <w:rPr>
          <w:rFonts w:hint="eastAsia" w:ascii="楷体" w:hAnsi="楷体" w:eastAsia="楷体" w:cs="Times New Roman"/>
          <w:sz w:val="24"/>
          <w:szCs w:val="21"/>
          <w:lang w:val="en-US" w:eastAsia="zh-CN"/>
        </w:rPr>
      </w:pPr>
    </w:p>
    <w:p>
      <w:pPr>
        <w:spacing w:line="360" w:lineRule="auto"/>
        <w:jc w:val="center"/>
        <w:rPr>
          <w:rFonts w:hint="eastAsia" w:ascii="楷体" w:hAnsi="楷体" w:eastAsia="楷体" w:cs="Times New Roman"/>
          <w:sz w:val="24"/>
          <w:szCs w:val="21"/>
          <w:lang w:val="en-US" w:eastAsia="zh-CN"/>
        </w:rPr>
      </w:pPr>
    </w:p>
    <w:p>
      <w:pPr>
        <w:spacing w:line="360" w:lineRule="auto"/>
        <w:jc w:val="center"/>
        <w:rPr>
          <w:rFonts w:hint="eastAsia" w:ascii="楷体" w:hAnsi="楷体" w:eastAsia="楷体" w:cs="Times New Roman"/>
          <w:sz w:val="24"/>
          <w:szCs w:val="21"/>
          <w:lang w:val="en-US" w:eastAsia="zh-CN"/>
        </w:rPr>
      </w:pPr>
    </w:p>
    <w:p>
      <w:pPr>
        <w:spacing w:line="360" w:lineRule="auto"/>
        <w:jc w:val="center"/>
        <w:rPr>
          <w:rFonts w:hint="eastAsia" w:ascii="楷体" w:hAnsi="楷体" w:eastAsia="楷体" w:cs="Times New Roman"/>
          <w:sz w:val="24"/>
          <w:szCs w:val="21"/>
          <w:lang w:val="en-US" w:eastAsia="zh-CN"/>
        </w:rPr>
      </w:pPr>
    </w:p>
    <w:p>
      <w:pPr>
        <w:spacing w:line="360" w:lineRule="auto"/>
        <w:jc w:val="center"/>
        <w:rPr>
          <w:rFonts w:hint="eastAsia" w:ascii="楷体" w:hAnsi="楷体" w:eastAsia="楷体" w:cs="Times New Roman"/>
          <w:sz w:val="24"/>
          <w:szCs w:val="21"/>
          <w:lang w:val="en-US" w:eastAsia="zh-CN"/>
        </w:rPr>
      </w:pPr>
    </w:p>
    <w:p>
      <w:pPr>
        <w:spacing w:line="360" w:lineRule="auto"/>
        <w:jc w:val="center"/>
        <w:rPr>
          <w:rFonts w:hint="eastAsia" w:ascii="楷体" w:hAnsi="楷体" w:eastAsia="楷体" w:cs="Times New Roman"/>
          <w:sz w:val="24"/>
          <w:szCs w:val="21"/>
          <w:lang w:val="en-US" w:eastAsia="zh-CN"/>
        </w:rPr>
      </w:pPr>
    </w:p>
    <w:p>
      <w:pPr>
        <w:spacing w:line="360" w:lineRule="auto"/>
        <w:jc w:val="center"/>
        <w:rPr>
          <w:rFonts w:hint="eastAsia" w:ascii="楷体" w:hAnsi="楷体" w:eastAsia="楷体" w:cs="Times New Roman"/>
          <w:sz w:val="24"/>
          <w:szCs w:val="21"/>
          <w:lang w:val="en-US" w:eastAsia="zh-CN"/>
        </w:rPr>
      </w:pPr>
    </w:p>
    <w:p>
      <w:pPr>
        <w:spacing w:line="360" w:lineRule="auto"/>
        <w:jc w:val="center"/>
        <w:rPr>
          <w:rFonts w:hint="eastAsia" w:ascii="楷体" w:hAnsi="楷体" w:eastAsia="楷体" w:cs="Times New Roman"/>
          <w:sz w:val="24"/>
          <w:szCs w:val="21"/>
          <w:lang w:val="en-US" w:eastAsia="zh-CN"/>
        </w:rPr>
      </w:pPr>
    </w:p>
    <w:p>
      <w:pPr>
        <w:spacing w:line="360" w:lineRule="auto"/>
        <w:jc w:val="center"/>
        <w:rPr>
          <w:rFonts w:hint="eastAsia" w:ascii="楷体" w:hAnsi="楷体" w:eastAsia="楷体" w:cs="Times New Roman"/>
          <w:sz w:val="24"/>
          <w:szCs w:val="21"/>
          <w:lang w:val="en-US" w:eastAsia="zh-CN"/>
        </w:rPr>
      </w:pPr>
    </w:p>
    <w:p>
      <w:pPr>
        <w:spacing w:line="360" w:lineRule="auto"/>
        <w:jc w:val="center"/>
        <w:rPr>
          <w:rFonts w:hint="eastAsia" w:ascii="楷体" w:hAnsi="楷体" w:eastAsia="楷体" w:cs="Times New Roman"/>
          <w:sz w:val="24"/>
          <w:szCs w:val="21"/>
          <w:lang w:val="en-US" w:eastAsia="zh-CN"/>
        </w:rPr>
      </w:pPr>
    </w:p>
    <w:p>
      <w:pPr>
        <w:spacing w:line="360" w:lineRule="auto"/>
        <w:jc w:val="center"/>
        <w:rPr>
          <w:rFonts w:hint="eastAsia" w:ascii="楷体" w:hAnsi="楷体" w:eastAsia="楷体" w:cs="Times New Roman"/>
          <w:sz w:val="24"/>
          <w:szCs w:val="21"/>
          <w:lang w:val="en-US" w:eastAsia="zh-CN"/>
        </w:rPr>
      </w:pPr>
    </w:p>
    <w:p>
      <w:pPr>
        <w:spacing w:line="360" w:lineRule="auto"/>
        <w:jc w:val="center"/>
        <w:rPr>
          <w:rFonts w:hint="eastAsia" w:ascii="楷体" w:hAnsi="楷体" w:eastAsia="楷体" w:cs="Times New Roman"/>
          <w:sz w:val="24"/>
          <w:szCs w:val="21"/>
          <w:lang w:val="en-US" w:eastAsia="zh-CN"/>
        </w:rPr>
      </w:pPr>
    </w:p>
    <w:p>
      <w:pPr>
        <w:spacing w:line="360" w:lineRule="auto"/>
        <w:jc w:val="center"/>
        <w:rPr>
          <w:rFonts w:hint="eastAsia" w:ascii="楷体" w:hAnsi="楷体" w:eastAsia="楷体" w:cs="Times New Roman"/>
          <w:sz w:val="24"/>
          <w:szCs w:val="21"/>
          <w:lang w:val="en-US" w:eastAsia="zh-CN"/>
        </w:rPr>
      </w:pPr>
    </w:p>
    <w:p>
      <w:pPr>
        <w:spacing w:line="360" w:lineRule="auto"/>
        <w:jc w:val="center"/>
        <w:rPr>
          <w:rFonts w:hint="eastAsia" w:ascii="楷体" w:hAnsi="楷体" w:eastAsia="楷体" w:cs="Times New Roman"/>
          <w:sz w:val="24"/>
          <w:szCs w:val="21"/>
          <w:lang w:val="en-US" w:eastAsia="zh-CN"/>
        </w:rPr>
      </w:pPr>
    </w:p>
    <w:p>
      <w:pPr>
        <w:spacing w:line="360" w:lineRule="auto"/>
        <w:jc w:val="center"/>
        <w:rPr>
          <w:rFonts w:hint="eastAsia" w:ascii="楷体" w:hAnsi="楷体" w:eastAsia="楷体" w:cs="Times New Roman"/>
          <w:sz w:val="24"/>
          <w:szCs w:val="21"/>
          <w:lang w:val="en-US" w:eastAsia="zh-CN"/>
        </w:rPr>
      </w:pPr>
    </w:p>
    <w:p>
      <w:pPr>
        <w:spacing w:line="360" w:lineRule="auto"/>
        <w:jc w:val="center"/>
        <w:rPr>
          <w:rFonts w:hint="eastAsia" w:ascii="楷体" w:hAnsi="楷体" w:eastAsia="楷体" w:cs="Times New Roman"/>
          <w:sz w:val="24"/>
          <w:szCs w:val="21"/>
          <w:lang w:val="en-US" w:eastAsia="zh-CN"/>
        </w:rPr>
      </w:pPr>
    </w:p>
    <w:p>
      <w:pPr>
        <w:spacing w:line="360" w:lineRule="auto"/>
        <w:jc w:val="center"/>
        <w:rPr>
          <w:rFonts w:hint="eastAsia" w:ascii="楷体" w:hAnsi="楷体" w:eastAsia="楷体" w:cs="Times New Roman"/>
          <w:sz w:val="24"/>
          <w:szCs w:val="21"/>
          <w:lang w:val="en-US" w:eastAsia="zh-CN"/>
        </w:rPr>
      </w:pPr>
    </w:p>
    <w:p>
      <w:pPr>
        <w:spacing w:line="360" w:lineRule="auto"/>
        <w:jc w:val="center"/>
        <w:rPr>
          <w:rFonts w:hint="eastAsia" w:ascii="楷体" w:hAnsi="楷体" w:eastAsia="楷体" w:cs="Times New Roman"/>
          <w:sz w:val="24"/>
          <w:szCs w:val="21"/>
          <w:lang w:val="en-US" w:eastAsia="zh-CN"/>
        </w:rPr>
      </w:pPr>
    </w:p>
    <w:p>
      <w:pPr>
        <w:spacing w:line="360" w:lineRule="auto"/>
        <w:jc w:val="center"/>
        <w:rPr>
          <w:rFonts w:hint="eastAsia" w:ascii="楷体" w:hAnsi="楷体" w:eastAsia="楷体" w:cs="Times New Roman"/>
          <w:sz w:val="24"/>
          <w:szCs w:val="21"/>
          <w:lang w:val="en-US" w:eastAsia="zh-CN"/>
        </w:rPr>
      </w:pPr>
      <w:r>
        <w:rPr>
          <w:rFonts w:hint="eastAsia" w:ascii="楷体" w:hAnsi="楷体" w:eastAsia="楷体" w:cs="Times New Roman"/>
          <w:sz w:val="24"/>
          <w:szCs w:val="21"/>
          <w:lang w:val="en-US" w:eastAsia="zh-CN"/>
        </w:rPr>
        <w:t>表4-3 专家顾问团简历</w:t>
      </w:r>
    </w:p>
    <w:tbl>
      <w:tblPr>
        <w:tblStyle w:val="7"/>
        <w:tblW w:w="9560" w:type="dxa"/>
        <w:jc w:val="center"/>
        <w:tblLayout w:type="fixed"/>
        <w:tblCellMar>
          <w:top w:w="0" w:type="dxa"/>
          <w:left w:w="108" w:type="dxa"/>
          <w:bottom w:w="0" w:type="dxa"/>
          <w:right w:w="108" w:type="dxa"/>
        </w:tblCellMar>
      </w:tblPr>
      <w:tblGrid>
        <w:gridCol w:w="2446"/>
        <w:gridCol w:w="1113"/>
        <w:gridCol w:w="6001"/>
      </w:tblGrid>
      <w:tr>
        <w:tblPrEx>
          <w:tblCellMar>
            <w:top w:w="0" w:type="dxa"/>
            <w:left w:w="108" w:type="dxa"/>
            <w:bottom w:w="0" w:type="dxa"/>
            <w:right w:w="108" w:type="dxa"/>
          </w:tblCellMar>
        </w:tblPrEx>
        <w:trPr>
          <w:trHeight w:val="633" w:hRule="atLeast"/>
          <w:jc w:val="center"/>
        </w:trPr>
        <w:tc>
          <w:tcPr>
            <w:tcW w:w="2446" w:type="dxa"/>
            <w:tcBorders>
              <w:top w:val="single" w:color="FFFFFF" w:sz="8" w:space="0"/>
              <w:left w:val="single" w:color="FFFFFF" w:sz="8" w:space="0"/>
              <w:bottom w:val="single" w:color="FFFFFF" w:themeColor="background1" w:sz="24" w:space="0"/>
              <w:right w:val="single" w:color="FFFFFF" w:sz="8" w:space="0"/>
            </w:tcBorders>
            <w:shd w:val="clear" w:color="auto" w:fill="4F81BD"/>
            <w:vAlign w:val="center"/>
          </w:tcPr>
          <w:p>
            <w:pPr>
              <w:widowControl/>
              <w:adjustRightInd w:val="0"/>
              <w:snapToGrid w:val="0"/>
              <w:spacing w:line="276" w:lineRule="auto"/>
              <w:jc w:val="center"/>
              <w:rPr>
                <w:rFonts w:hint="eastAsia" w:ascii="Times New Roman" w:hAnsi="Times New Roman" w:eastAsia="宋体" w:cs="宋体"/>
                <w:b/>
                <w:color w:val="FFFFFF"/>
                <w:kern w:val="0"/>
                <w:sz w:val="24"/>
                <w:szCs w:val="24"/>
                <w:lang w:val="en-US" w:eastAsia="zh-CN"/>
              </w:rPr>
            </w:pPr>
            <w:r>
              <w:rPr>
                <w:rFonts w:hint="eastAsia" w:ascii="Times New Roman" w:hAnsi="Times New Roman" w:eastAsia="宋体" w:cs="宋体"/>
                <w:b/>
                <w:color w:val="FFFFFF"/>
                <w:kern w:val="0"/>
                <w:sz w:val="24"/>
                <w:szCs w:val="24"/>
                <w:lang w:val="en-US" w:eastAsia="zh-CN"/>
              </w:rPr>
              <w:t>职务</w:t>
            </w:r>
          </w:p>
        </w:tc>
        <w:tc>
          <w:tcPr>
            <w:tcW w:w="1113" w:type="dxa"/>
            <w:tcBorders>
              <w:top w:val="single" w:color="FFFFFF" w:sz="8" w:space="0"/>
              <w:left w:val="single" w:color="FFFFFF" w:sz="8" w:space="0"/>
              <w:bottom w:val="single" w:color="FFFFFF" w:themeColor="background1" w:sz="24" w:space="0"/>
              <w:right w:val="single" w:color="FFFFFF" w:sz="8" w:space="0"/>
            </w:tcBorders>
            <w:shd w:val="clear" w:color="auto" w:fill="4F81BD"/>
            <w:vAlign w:val="center"/>
          </w:tcPr>
          <w:p>
            <w:pPr>
              <w:widowControl/>
              <w:adjustRightInd w:val="0"/>
              <w:snapToGrid w:val="0"/>
              <w:spacing w:line="276" w:lineRule="auto"/>
              <w:jc w:val="center"/>
              <w:rPr>
                <w:rFonts w:ascii="Times New Roman" w:hAnsi="Times New Roman" w:eastAsia="宋体" w:cs="宋体"/>
                <w:b/>
                <w:color w:val="FFFFFF"/>
                <w:kern w:val="0"/>
                <w:sz w:val="24"/>
                <w:szCs w:val="24"/>
              </w:rPr>
            </w:pPr>
            <w:r>
              <w:rPr>
                <w:rFonts w:hint="eastAsia" w:ascii="Times New Roman" w:hAnsi="Times New Roman" w:eastAsia="宋体" w:cs="宋体"/>
                <w:b/>
                <w:color w:val="FFFFFF"/>
                <w:kern w:val="0"/>
                <w:sz w:val="24"/>
                <w:szCs w:val="24"/>
              </w:rPr>
              <w:t>姓名</w:t>
            </w:r>
          </w:p>
        </w:tc>
        <w:tc>
          <w:tcPr>
            <w:tcW w:w="6001" w:type="dxa"/>
            <w:tcBorders>
              <w:top w:val="single" w:color="FFFFFF" w:sz="8" w:space="0"/>
              <w:left w:val="single" w:color="FFFFFF" w:sz="8" w:space="0"/>
              <w:bottom w:val="single" w:color="FFFFFF" w:themeColor="background1" w:sz="24" w:space="0"/>
              <w:right w:val="single" w:color="FFFFFF" w:sz="8" w:space="0"/>
            </w:tcBorders>
            <w:shd w:val="clear" w:color="auto" w:fill="4F81BD"/>
            <w:vAlign w:val="center"/>
          </w:tcPr>
          <w:p>
            <w:pPr>
              <w:widowControl/>
              <w:adjustRightInd w:val="0"/>
              <w:snapToGrid w:val="0"/>
              <w:spacing w:line="276" w:lineRule="auto"/>
              <w:jc w:val="center"/>
              <w:rPr>
                <w:rFonts w:hint="default" w:ascii="Times New Roman" w:hAnsi="Times New Roman" w:eastAsia="宋体" w:cs="宋体"/>
                <w:b/>
                <w:color w:val="FFFFFF"/>
                <w:kern w:val="0"/>
                <w:sz w:val="24"/>
                <w:szCs w:val="24"/>
                <w:lang w:val="en-US" w:eastAsia="zh-CN"/>
              </w:rPr>
            </w:pPr>
            <w:r>
              <w:rPr>
                <w:rFonts w:hint="eastAsia" w:ascii="Times New Roman" w:hAnsi="Times New Roman" w:eastAsia="宋体" w:cs="宋体"/>
                <w:b/>
                <w:color w:val="FFFFFF"/>
                <w:kern w:val="0"/>
                <w:sz w:val="24"/>
                <w:szCs w:val="24"/>
                <w:lang w:val="en-US" w:eastAsia="zh-CN"/>
              </w:rPr>
              <w:t>简历</w:t>
            </w:r>
          </w:p>
        </w:tc>
      </w:tr>
      <w:tr>
        <w:tblPrEx>
          <w:tblCellMar>
            <w:top w:w="0" w:type="dxa"/>
            <w:left w:w="108" w:type="dxa"/>
            <w:bottom w:w="0" w:type="dxa"/>
            <w:right w:w="108" w:type="dxa"/>
          </w:tblCellMar>
        </w:tblPrEx>
        <w:trPr>
          <w:trHeight w:val="426" w:hRule="atLeast"/>
          <w:jc w:val="center"/>
        </w:trPr>
        <w:tc>
          <w:tcPr>
            <w:tcW w:w="2446" w:type="dxa"/>
            <w:tcBorders>
              <w:top w:val="single" w:color="FFFFFF" w:sz="8" w:space="0"/>
              <w:left w:val="single" w:color="FFFFFF" w:sz="8" w:space="0"/>
              <w:bottom w:val="single" w:color="FFFFFF" w:sz="8" w:space="0"/>
              <w:right w:val="single" w:color="FFFFFF" w:sz="8" w:space="0"/>
            </w:tcBorders>
            <w:shd w:val="clear" w:color="auto" w:fill="A7BFDE"/>
            <w:vAlign w:val="center"/>
          </w:tcPr>
          <w:p>
            <w:pPr>
              <w:widowControl/>
              <w:adjustRightInd w:val="0"/>
              <w:snapToGrid w:val="0"/>
              <w:spacing w:line="276" w:lineRule="auto"/>
              <w:jc w:val="center"/>
              <w:rPr>
                <w:rFonts w:hint="eastAsia" w:ascii="Times New Roman" w:hAnsi="Times New Roman" w:eastAsia="宋体" w:cs="宋体"/>
                <w:color w:val="000000"/>
                <w:kern w:val="0"/>
                <w:sz w:val="24"/>
                <w:szCs w:val="24"/>
                <w:lang w:val="en-US" w:eastAsia="zh-CN"/>
              </w:rPr>
            </w:pPr>
            <w:r>
              <w:rPr>
                <w:rFonts w:hint="eastAsia" w:ascii="Times New Roman" w:hAnsi="Times New Roman" w:eastAsia="宋体" w:cs="宋体"/>
                <w:color w:val="000000"/>
                <w:kern w:val="0"/>
                <w:sz w:val="24"/>
                <w:szCs w:val="24"/>
                <w:lang w:val="en-US" w:eastAsia="zh-CN"/>
              </w:rPr>
              <w:t>安宁疗护专业顾问</w:t>
            </w:r>
          </w:p>
        </w:tc>
        <w:tc>
          <w:tcPr>
            <w:tcW w:w="1113" w:type="dxa"/>
            <w:tcBorders>
              <w:top w:val="single" w:color="FFFFFF" w:sz="8" w:space="0"/>
              <w:left w:val="single" w:color="FFFFFF" w:sz="8" w:space="0"/>
              <w:bottom w:val="single" w:color="FFFFFF" w:sz="8" w:space="0"/>
              <w:right w:val="single" w:color="FFFFFF" w:sz="8" w:space="0"/>
            </w:tcBorders>
            <w:shd w:val="clear" w:color="auto" w:fill="A7BFDE"/>
            <w:vAlign w:val="center"/>
          </w:tcPr>
          <w:p>
            <w:pPr>
              <w:widowControl/>
              <w:adjustRightInd w:val="0"/>
              <w:snapToGrid w:val="0"/>
              <w:spacing w:line="276" w:lineRule="auto"/>
              <w:jc w:val="center"/>
              <w:rPr>
                <w:rFonts w:hint="default" w:ascii="Times New Roman" w:hAnsi="Times New Roman" w:eastAsia="宋体" w:cs="宋体"/>
                <w:color w:val="000000"/>
                <w:kern w:val="0"/>
                <w:sz w:val="24"/>
                <w:szCs w:val="24"/>
                <w:lang w:val="en-US" w:eastAsia="zh-CN"/>
              </w:rPr>
            </w:pPr>
          </w:p>
        </w:tc>
        <w:tc>
          <w:tcPr>
            <w:tcW w:w="6001" w:type="dxa"/>
            <w:tcBorders>
              <w:top w:val="single" w:color="FFFFFF" w:sz="8" w:space="0"/>
              <w:left w:val="single" w:color="FFFFFF" w:sz="8" w:space="0"/>
              <w:bottom w:val="single" w:color="FFFFFF" w:sz="8" w:space="0"/>
              <w:right w:val="single" w:color="FFFFFF" w:sz="8" w:space="0"/>
            </w:tcBorders>
            <w:shd w:val="clear" w:color="auto" w:fill="A7BFDE"/>
          </w:tcPr>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浙江大学医学院附属浙江医院医疗照护病房护士长</w:t>
            </w:r>
          </w:p>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中华护理学会安宁疗护专业委员会专家库成员</w:t>
            </w:r>
          </w:p>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浙江省护理学会安宁疗护专业学组常务委员</w:t>
            </w:r>
          </w:p>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中国老年保健医学研究会缓和医疗分会委员</w:t>
            </w:r>
          </w:p>
          <w:p>
            <w:pPr>
              <w:pStyle w:val="10"/>
              <w:numPr>
                <w:ilvl w:val="0"/>
                <w:numId w:val="5"/>
              </w:numPr>
              <w:adjustRightInd w:val="0"/>
              <w:snapToGrid w:val="0"/>
              <w:spacing w:line="276" w:lineRule="auto"/>
              <w:ind w:firstLineChars="0"/>
              <w:jc w:val="left"/>
              <w:rPr>
                <w:rFonts w:ascii="Times New Roman" w:hAnsi="Times New Roman" w:eastAsia="宋体" w:cs="Times New Roman"/>
                <w:sz w:val="24"/>
                <w:szCs w:val="21"/>
              </w:rPr>
            </w:pPr>
            <w:r>
              <w:rPr>
                <w:rFonts w:hint="eastAsia" w:ascii="Times New Roman" w:hAnsi="Times New Roman" w:eastAsia="宋体" w:cs="宋体"/>
                <w:color w:val="000000"/>
                <w:kern w:val="0"/>
                <w:sz w:val="24"/>
                <w:szCs w:val="24"/>
                <w:lang w:val="en-US" w:eastAsia="zh-CN" w:bidi="ar-SA"/>
              </w:rPr>
              <w:t>浙江省医学会老年医学分会缓和医疗与安宁疗护学组副组长</w:t>
            </w:r>
          </w:p>
          <w:p>
            <w:pPr>
              <w:pStyle w:val="10"/>
              <w:numPr>
                <w:ilvl w:val="0"/>
                <w:numId w:val="5"/>
              </w:numPr>
              <w:adjustRightInd w:val="0"/>
              <w:snapToGrid w:val="0"/>
              <w:spacing w:line="276" w:lineRule="auto"/>
              <w:ind w:firstLineChars="0"/>
              <w:jc w:val="left"/>
              <w:rPr>
                <w:rFonts w:ascii="Times New Roman" w:hAnsi="Times New Roman" w:eastAsia="宋体" w:cs="Times New Roman"/>
                <w:sz w:val="24"/>
                <w:szCs w:val="21"/>
              </w:rPr>
            </w:pPr>
            <w:r>
              <w:rPr>
                <w:rFonts w:hint="eastAsia" w:ascii="Times New Roman" w:hAnsi="Times New Roman" w:eastAsia="宋体" w:cs="宋体"/>
                <w:color w:val="000000"/>
                <w:kern w:val="0"/>
                <w:sz w:val="24"/>
                <w:szCs w:val="24"/>
                <w:lang w:val="en-US" w:eastAsia="zh-CN" w:bidi="ar-SA"/>
              </w:rPr>
              <w:t>中英联合QELCA TtT培训师</w:t>
            </w:r>
          </w:p>
          <w:p>
            <w:pPr>
              <w:pStyle w:val="10"/>
              <w:numPr>
                <w:ilvl w:val="0"/>
                <w:numId w:val="5"/>
              </w:numPr>
              <w:adjustRightInd w:val="0"/>
              <w:snapToGrid w:val="0"/>
              <w:spacing w:line="276" w:lineRule="auto"/>
              <w:ind w:firstLineChars="0"/>
              <w:jc w:val="left"/>
              <w:rPr>
                <w:rFonts w:ascii="Times New Roman" w:hAnsi="Times New Roman" w:eastAsia="宋体" w:cs="Times New Roman"/>
                <w:sz w:val="24"/>
                <w:szCs w:val="21"/>
              </w:rPr>
            </w:pPr>
            <w:r>
              <w:rPr>
                <w:rFonts w:hint="eastAsia" w:ascii="Times New Roman" w:hAnsi="Times New Roman" w:eastAsia="宋体" w:cs="Times New Roman"/>
                <w:sz w:val="24"/>
                <w:szCs w:val="21"/>
                <w:lang w:val="en-US" w:eastAsia="zh-CN"/>
              </w:rPr>
              <w:t>中美老年长期照护护师师资</w:t>
            </w:r>
          </w:p>
          <w:p>
            <w:pPr>
              <w:pStyle w:val="10"/>
              <w:numPr>
                <w:ilvl w:val="0"/>
                <w:numId w:val="5"/>
              </w:numPr>
              <w:adjustRightInd w:val="0"/>
              <w:snapToGrid w:val="0"/>
              <w:spacing w:line="276" w:lineRule="auto"/>
              <w:ind w:firstLineChars="0"/>
              <w:jc w:val="left"/>
              <w:rPr>
                <w:rFonts w:ascii="Times New Roman" w:hAnsi="Times New Roman" w:eastAsia="宋体" w:cs="Times New Roman"/>
                <w:sz w:val="24"/>
                <w:szCs w:val="21"/>
              </w:rPr>
            </w:pPr>
            <w:r>
              <w:rPr>
                <w:rFonts w:hint="eastAsia" w:ascii="Times New Roman" w:hAnsi="Times New Roman" w:eastAsia="宋体" w:cs="Times New Roman"/>
                <w:sz w:val="24"/>
                <w:szCs w:val="21"/>
                <w:lang w:val="en-US" w:eastAsia="zh-CN"/>
              </w:rPr>
              <w:t>2020年全国敬老爱老助老模范人物</w:t>
            </w:r>
          </w:p>
        </w:tc>
      </w:tr>
      <w:tr>
        <w:tblPrEx>
          <w:tblCellMar>
            <w:top w:w="0" w:type="dxa"/>
            <w:left w:w="108" w:type="dxa"/>
            <w:bottom w:w="0" w:type="dxa"/>
            <w:right w:w="108" w:type="dxa"/>
          </w:tblCellMar>
        </w:tblPrEx>
        <w:trPr>
          <w:trHeight w:val="2017" w:hRule="atLeast"/>
          <w:jc w:val="center"/>
        </w:trPr>
        <w:tc>
          <w:tcPr>
            <w:tcW w:w="2446" w:type="dxa"/>
            <w:tcBorders>
              <w:top w:val="single" w:color="FFFFFF" w:sz="8" w:space="0"/>
              <w:left w:val="single" w:color="FFFFFF" w:sz="8" w:space="0"/>
              <w:bottom w:val="single" w:color="FFFFFF" w:sz="8" w:space="0"/>
              <w:right w:val="single" w:color="FFFFFF" w:sz="8" w:space="0"/>
            </w:tcBorders>
            <w:shd w:val="clear" w:color="auto" w:fill="D3DFEE"/>
            <w:vAlign w:val="center"/>
          </w:tcPr>
          <w:p>
            <w:pPr>
              <w:widowControl/>
              <w:adjustRightInd w:val="0"/>
              <w:snapToGrid w:val="0"/>
              <w:spacing w:line="276" w:lineRule="auto"/>
              <w:jc w:val="center"/>
              <w:rPr>
                <w:rFonts w:hint="default" w:ascii="Times New Roman" w:hAnsi="Times New Roman" w:eastAsia="宋体" w:cs="宋体"/>
                <w:color w:val="000000"/>
                <w:kern w:val="0"/>
                <w:sz w:val="24"/>
                <w:szCs w:val="24"/>
                <w:lang w:val="en-US"/>
              </w:rPr>
            </w:pPr>
            <w:r>
              <w:rPr>
                <w:rFonts w:hint="eastAsia" w:ascii="Times New Roman" w:hAnsi="Times New Roman" w:eastAsia="宋体" w:cs="宋体"/>
                <w:color w:val="000000"/>
                <w:kern w:val="0"/>
                <w:sz w:val="24"/>
                <w:szCs w:val="24"/>
                <w:lang w:val="en-US" w:eastAsia="zh-CN"/>
              </w:rPr>
              <w:t>安宁疗护技术顾问</w:t>
            </w:r>
          </w:p>
        </w:tc>
        <w:tc>
          <w:tcPr>
            <w:tcW w:w="1113" w:type="dxa"/>
            <w:tcBorders>
              <w:top w:val="single" w:color="FFFFFF" w:sz="8" w:space="0"/>
              <w:left w:val="single" w:color="FFFFFF" w:sz="8" w:space="0"/>
              <w:bottom w:val="single" w:color="FFFFFF" w:sz="8" w:space="0"/>
              <w:right w:val="single" w:color="FFFFFF" w:sz="8" w:space="0"/>
            </w:tcBorders>
            <w:shd w:val="clear" w:color="auto" w:fill="D3DFEE"/>
            <w:vAlign w:val="center"/>
          </w:tcPr>
          <w:p>
            <w:pPr>
              <w:widowControl/>
              <w:adjustRightInd w:val="0"/>
              <w:snapToGrid w:val="0"/>
              <w:spacing w:line="276" w:lineRule="auto"/>
              <w:jc w:val="center"/>
              <w:rPr>
                <w:rFonts w:hint="default" w:ascii="Times New Roman" w:hAnsi="Times New Roman" w:eastAsia="宋体" w:cs="宋体"/>
                <w:color w:val="000000"/>
                <w:kern w:val="0"/>
                <w:sz w:val="24"/>
                <w:szCs w:val="24"/>
                <w:lang w:val="en-US" w:eastAsia="zh-CN"/>
              </w:rPr>
            </w:pPr>
          </w:p>
        </w:tc>
        <w:tc>
          <w:tcPr>
            <w:tcW w:w="6001" w:type="dxa"/>
            <w:tcBorders>
              <w:top w:val="single" w:color="FFFFFF" w:sz="8" w:space="0"/>
              <w:left w:val="single" w:color="FFFFFF" w:sz="8" w:space="0"/>
              <w:bottom w:val="single" w:color="FFFFFF" w:sz="8" w:space="0"/>
              <w:right w:val="single" w:color="FFFFFF" w:sz="8" w:space="0"/>
            </w:tcBorders>
            <w:shd w:val="clear" w:color="auto" w:fill="D3DFEE"/>
          </w:tcPr>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浙江医院麻醉手术部主任、疼痛科主任</w:t>
            </w:r>
          </w:p>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中国心胸麻醉学会非心脏手术麻醉分会常务委员</w:t>
            </w:r>
          </w:p>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浙江省医学会麻醉学分会常务委员</w:t>
            </w:r>
          </w:p>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浙江省医师协会麻醉学分会常务委员</w:t>
            </w:r>
          </w:p>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浙江省医师协会疼痛分会委员</w:t>
            </w:r>
          </w:p>
          <w:p>
            <w:pPr>
              <w:numPr>
                <w:ilvl w:val="0"/>
                <w:numId w:val="6"/>
              </w:numPr>
              <w:ind w:left="420" w:leftChars="0" w:hanging="420" w:firstLineChars="0"/>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浙江省麻醉质量控制中心委员</w:t>
            </w:r>
          </w:p>
          <w:p>
            <w:pPr>
              <w:pStyle w:val="10"/>
              <w:numPr>
                <w:ilvl w:val="0"/>
                <w:numId w:val="5"/>
              </w:numPr>
              <w:adjustRightInd w:val="0"/>
              <w:snapToGrid w:val="0"/>
              <w:spacing w:line="276" w:lineRule="auto"/>
              <w:ind w:firstLineChars="0"/>
              <w:jc w:val="left"/>
              <w:rPr>
                <w:rFonts w:ascii="Times New Roman" w:hAnsi="Times New Roman" w:eastAsia="宋体" w:cs="Times New Roman"/>
                <w:sz w:val="24"/>
                <w:szCs w:val="21"/>
              </w:rPr>
            </w:pPr>
            <w:r>
              <w:rPr>
                <w:rFonts w:hint="eastAsia" w:ascii="Times New Roman" w:hAnsi="Times New Roman" w:eastAsia="宋体" w:cs="宋体"/>
                <w:color w:val="000000"/>
                <w:kern w:val="0"/>
                <w:sz w:val="24"/>
                <w:szCs w:val="24"/>
                <w:lang w:val="en-US" w:eastAsia="zh-CN" w:bidi="ar-SA"/>
              </w:rPr>
              <w:t>浙江省医学会麻醉学分会超声学组组长</w:t>
            </w:r>
          </w:p>
        </w:tc>
      </w:tr>
      <w:tr>
        <w:tblPrEx>
          <w:tblCellMar>
            <w:top w:w="0" w:type="dxa"/>
            <w:left w:w="108" w:type="dxa"/>
            <w:bottom w:w="0" w:type="dxa"/>
            <w:right w:w="108" w:type="dxa"/>
          </w:tblCellMar>
        </w:tblPrEx>
        <w:trPr>
          <w:trHeight w:val="90" w:hRule="atLeast"/>
          <w:jc w:val="center"/>
        </w:trPr>
        <w:tc>
          <w:tcPr>
            <w:tcW w:w="2446" w:type="dxa"/>
            <w:tcBorders>
              <w:top w:val="single" w:color="FFFFFF" w:sz="8" w:space="0"/>
              <w:left w:val="single" w:color="FFFFFF" w:sz="8" w:space="0"/>
              <w:bottom w:val="single" w:color="FFFFFF" w:sz="8" w:space="0"/>
              <w:right w:val="single" w:color="FFFFFF" w:sz="8" w:space="0"/>
            </w:tcBorders>
            <w:shd w:val="clear" w:color="auto" w:fill="A7BFDE"/>
            <w:vAlign w:val="center"/>
          </w:tcPr>
          <w:p>
            <w:pPr>
              <w:widowControl/>
              <w:adjustRightInd w:val="0"/>
              <w:snapToGrid w:val="0"/>
              <w:spacing w:line="276" w:lineRule="auto"/>
              <w:jc w:val="center"/>
              <w:rPr>
                <w:rFonts w:hint="default" w:ascii="Times New Roman" w:hAnsi="Times New Roman" w:eastAsia="宋体" w:cs="宋体"/>
                <w:color w:val="000000"/>
                <w:kern w:val="0"/>
                <w:sz w:val="24"/>
                <w:szCs w:val="24"/>
                <w:lang w:val="en-US" w:eastAsia="zh-CN"/>
              </w:rPr>
            </w:pPr>
            <w:r>
              <w:rPr>
                <w:rFonts w:hint="eastAsia" w:ascii="Times New Roman" w:hAnsi="Times New Roman" w:eastAsia="宋体" w:cs="宋体"/>
                <w:color w:val="000000"/>
                <w:kern w:val="0"/>
                <w:sz w:val="24"/>
                <w:szCs w:val="24"/>
                <w:lang w:val="en-US" w:eastAsia="zh-CN"/>
              </w:rPr>
              <w:t>安宁疗护活动顾问</w:t>
            </w:r>
          </w:p>
        </w:tc>
        <w:tc>
          <w:tcPr>
            <w:tcW w:w="1113" w:type="dxa"/>
            <w:tcBorders>
              <w:top w:val="single" w:color="FFFFFF" w:sz="8" w:space="0"/>
              <w:left w:val="single" w:color="FFFFFF" w:sz="8" w:space="0"/>
              <w:bottom w:val="single" w:color="FFFFFF" w:sz="8" w:space="0"/>
              <w:right w:val="single" w:color="FFFFFF" w:sz="8" w:space="0"/>
            </w:tcBorders>
            <w:shd w:val="clear" w:color="auto" w:fill="A7BFDE"/>
            <w:vAlign w:val="center"/>
          </w:tcPr>
          <w:p>
            <w:pPr>
              <w:widowControl/>
              <w:adjustRightInd w:val="0"/>
              <w:snapToGrid w:val="0"/>
              <w:spacing w:line="276" w:lineRule="auto"/>
              <w:jc w:val="center"/>
              <w:rPr>
                <w:rFonts w:hint="default" w:ascii="Times New Roman" w:hAnsi="Times New Roman" w:eastAsia="宋体" w:cs="宋体"/>
                <w:color w:val="000000"/>
                <w:kern w:val="0"/>
                <w:sz w:val="24"/>
                <w:szCs w:val="24"/>
                <w:lang w:val="en-US" w:eastAsia="zh-CN"/>
              </w:rPr>
            </w:pPr>
          </w:p>
        </w:tc>
        <w:tc>
          <w:tcPr>
            <w:tcW w:w="6001" w:type="dxa"/>
            <w:tcBorders>
              <w:top w:val="single" w:color="FFFFFF" w:sz="8" w:space="0"/>
              <w:left w:val="single" w:color="FFFFFF" w:sz="8" w:space="0"/>
              <w:bottom w:val="single" w:color="FFFFFF" w:sz="8" w:space="0"/>
              <w:right w:val="single" w:color="FFFFFF" w:sz="8" w:space="0"/>
            </w:tcBorders>
            <w:shd w:val="clear" w:color="auto" w:fill="A7BFDE"/>
          </w:tcPr>
          <w:p>
            <w:pPr>
              <w:pStyle w:val="10"/>
              <w:numPr>
                <w:ilvl w:val="0"/>
                <w:numId w:val="5"/>
              </w:numPr>
              <w:adjustRightInd w:val="0"/>
              <w:snapToGrid w:val="0"/>
              <w:spacing w:line="276" w:lineRule="auto"/>
              <w:ind w:firstLineChars="0"/>
              <w:jc w:val="left"/>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安宁疗护领域资深志愿者</w:t>
            </w:r>
          </w:p>
          <w:p>
            <w:pPr>
              <w:pStyle w:val="10"/>
              <w:numPr>
                <w:ilvl w:val="0"/>
                <w:numId w:val="5"/>
              </w:numPr>
              <w:adjustRightInd w:val="0"/>
              <w:snapToGrid w:val="0"/>
              <w:spacing w:line="276" w:lineRule="auto"/>
              <w:ind w:firstLineChars="0"/>
              <w:jc w:val="left"/>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中英联合QELCA TtT 学员</w:t>
            </w:r>
          </w:p>
          <w:p>
            <w:pPr>
              <w:pStyle w:val="10"/>
              <w:numPr>
                <w:ilvl w:val="0"/>
                <w:numId w:val="5"/>
              </w:numPr>
              <w:adjustRightInd w:val="0"/>
              <w:snapToGrid w:val="0"/>
              <w:spacing w:line="276" w:lineRule="auto"/>
              <w:ind w:firstLineChars="0"/>
              <w:jc w:val="left"/>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乌鸟宁养小巢公众号主编</w:t>
            </w:r>
          </w:p>
          <w:p>
            <w:pPr>
              <w:pStyle w:val="10"/>
              <w:numPr>
                <w:ilvl w:val="0"/>
                <w:numId w:val="5"/>
              </w:numPr>
              <w:adjustRightInd w:val="0"/>
              <w:snapToGrid w:val="0"/>
              <w:spacing w:line="276" w:lineRule="auto"/>
              <w:ind w:firstLineChars="0"/>
              <w:jc w:val="left"/>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宋体"/>
                <w:color w:val="000000"/>
                <w:kern w:val="0"/>
                <w:sz w:val="24"/>
                <w:szCs w:val="24"/>
                <w:lang w:val="en-US" w:eastAsia="zh-CN" w:bidi="ar-SA"/>
              </w:rPr>
              <w:t>复旦大学生命关怀协会资深成员</w:t>
            </w:r>
          </w:p>
        </w:tc>
      </w:tr>
      <w:tr>
        <w:tblPrEx>
          <w:tblCellMar>
            <w:top w:w="0" w:type="dxa"/>
            <w:left w:w="108" w:type="dxa"/>
            <w:bottom w:w="0" w:type="dxa"/>
            <w:right w:w="108" w:type="dxa"/>
          </w:tblCellMar>
        </w:tblPrEx>
        <w:trPr>
          <w:trHeight w:val="1095" w:hRule="atLeast"/>
          <w:jc w:val="center"/>
        </w:trPr>
        <w:tc>
          <w:tcPr>
            <w:tcW w:w="2446" w:type="dxa"/>
            <w:tcBorders>
              <w:top w:val="single" w:color="FFFFFF" w:sz="8" w:space="0"/>
              <w:left w:val="single" w:color="FFFFFF" w:sz="8" w:space="0"/>
              <w:bottom w:val="single" w:color="FFFFFF" w:sz="8" w:space="0"/>
              <w:right w:val="single" w:color="FFFFFF" w:sz="8" w:space="0"/>
            </w:tcBorders>
            <w:shd w:val="clear" w:color="auto" w:fill="D3DFEE"/>
            <w:vAlign w:val="center"/>
          </w:tcPr>
          <w:p>
            <w:pPr>
              <w:widowControl/>
              <w:adjustRightInd w:val="0"/>
              <w:snapToGrid w:val="0"/>
              <w:spacing w:line="276" w:lineRule="auto"/>
              <w:jc w:val="center"/>
              <w:rPr>
                <w:rFonts w:hint="default" w:ascii="Times New Roman" w:hAnsi="Times New Roman" w:eastAsia="宋体" w:cs="宋体"/>
                <w:color w:val="000000"/>
                <w:kern w:val="0"/>
                <w:sz w:val="24"/>
                <w:szCs w:val="24"/>
                <w:lang w:val="en-US" w:eastAsia="zh-CN"/>
              </w:rPr>
            </w:pPr>
            <w:r>
              <w:rPr>
                <w:rFonts w:hint="eastAsia" w:ascii="Times New Roman" w:hAnsi="Times New Roman" w:eastAsia="宋体" w:cs="宋体"/>
                <w:color w:val="000000"/>
                <w:kern w:val="0"/>
                <w:sz w:val="24"/>
                <w:szCs w:val="24"/>
                <w:lang w:val="en-US" w:eastAsia="zh-CN"/>
              </w:rPr>
              <w:t>红十字活动顾问</w:t>
            </w:r>
          </w:p>
        </w:tc>
        <w:tc>
          <w:tcPr>
            <w:tcW w:w="1113" w:type="dxa"/>
            <w:tcBorders>
              <w:top w:val="single" w:color="FFFFFF" w:sz="8" w:space="0"/>
              <w:left w:val="single" w:color="FFFFFF" w:sz="8" w:space="0"/>
              <w:bottom w:val="single" w:color="FFFFFF" w:sz="8" w:space="0"/>
              <w:right w:val="single" w:color="FFFFFF" w:sz="8" w:space="0"/>
            </w:tcBorders>
            <w:shd w:val="clear" w:color="auto" w:fill="D3DFEE"/>
            <w:vAlign w:val="center"/>
          </w:tcPr>
          <w:p>
            <w:pPr>
              <w:widowControl/>
              <w:adjustRightInd w:val="0"/>
              <w:snapToGrid w:val="0"/>
              <w:spacing w:line="276" w:lineRule="auto"/>
              <w:jc w:val="center"/>
              <w:rPr>
                <w:rFonts w:hint="default" w:ascii="Times New Roman" w:hAnsi="Times New Roman" w:eastAsia="宋体" w:cs="宋体"/>
                <w:color w:val="000000"/>
                <w:kern w:val="0"/>
                <w:sz w:val="24"/>
                <w:szCs w:val="24"/>
                <w:lang w:val="en-US" w:eastAsia="zh-CN"/>
              </w:rPr>
            </w:pPr>
          </w:p>
        </w:tc>
        <w:tc>
          <w:tcPr>
            <w:tcW w:w="6001" w:type="dxa"/>
            <w:tcBorders>
              <w:top w:val="single" w:color="FFFFFF" w:sz="8" w:space="0"/>
              <w:left w:val="single" w:color="FFFFFF" w:sz="8" w:space="0"/>
              <w:bottom w:val="single" w:color="FFFFFF" w:sz="8" w:space="0"/>
              <w:right w:val="single" w:color="FFFFFF" w:sz="8" w:space="0"/>
            </w:tcBorders>
            <w:shd w:val="clear" w:color="auto" w:fill="D3DFEE"/>
            <w:vAlign w:val="top"/>
          </w:tcPr>
          <w:p>
            <w:pPr>
              <w:pStyle w:val="10"/>
              <w:numPr>
                <w:ilvl w:val="0"/>
                <w:numId w:val="4"/>
              </w:numPr>
              <w:adjustRightInd w:val="0"/>
              <w:snapToGrid w:val="0"/>
              <w:spacing w:line="276" w:lineRule="auto"/>
              <w:ind w:firstLineChars="0"/>
              <w:jc w:val="left"/>
              <w:rPr>
                <w:rFonts w:ascii="Times New Roman" w:hAnsi="Times New Roman" w:eastAsia="宋体" w:cs="Times New Roman"/>
                <w:sz w:val="24"/>
                <w:szCs w:val="21"/>
              </w:rPr>
            </w:pPr>
            <w:r>
              <w:rPr>
                <w:rFonts w:hint="eastAsia" w:ascii="Times New Roman" w:hAnsi="Times New Roman" w:eastAsia="宋体" w:cs="Times New Roman"/>
                <w:sz w:val="24"/>
                <w:szCs w:val="21"/>
              </w:rPr>
              <w:t>浙江大学红十字会常务副秘书长</w:t>
            </w:r>
          </w:p>
          <w:p>
            <w:pPr>
              <w:pStyle w:val="10"/>
              <w:numPr>
                <w:ilvl w:val="0"/>
                <w:numId w:val="4"/>
              </w:numPr>
              <w:adjustRightInd w:val="0"/>
              <w:snapToGrid w:val="0"/>
              <w:spacing w:line="276" w:lineRule="auto"/>
              <w:ind w:firstLineChars="0"/>
              <w:jc w:val="left"/>
              <w:rPr>
                <w:rFonts w:ascii="Times New Roman" w:hAnsi="Times New Roman" w:eastAsia="宋体" w:cs="Times New Roman"/>
                <w:sz w:val="24"/>
                <w:szCs w:val="21"/>
              </w:rPr>
            </w:pPr>
            <w:r>
              <w:rPr>
                <w:rFonts w:hint="eastAsia" w:ascii="Times New Roman" w:hAnsi="Times New Roman" w:eastAsia="宋体" w:cs="Times New Roman"/>
                <w:sz w:val="24"/>
                <w:szCs w:val="21"/>
              </w:rPr>
              <w:t>浙江省红十字救护师</w:t>
            </w:r>
          </w:p>
          <w:p>
            <w:pPr>
              <w:pStyle w:val="10"/>
              <w:numPr>
                <w:ilvl w:val="0"/>
                <w:numId w:val="4"/>
              </w:numPr>
              <w:adjustRightInd w:val="0"/>
              <w:snapToGrid w:val="0"/>
              <w:spacing w:line="276" w:lineRule="auto"/>
              <w:ind w:left="421" w:leftChars="0" w:hanging="420" w:firstLineChars="0"/>
              <w:jc w:val="left"/>
              <w:rPr>
                <w:rFonts w:hint="eastAsia" w:ascii="Times New Roman" w:hAnsi="Times New Roman" w:eastAsia="宋体" w:cs="宋体"/>
                <w:color w:val="000000"/>
                <w:kern w:val="0"/>
                <w:sz w:val="24"/>
                <w:szCs w:val="24"/>
                <w:lang w:val="en-US" w:eastAsia="zh-CN" w:bidi="ar-SA"/>
              </w:rPr>
            </w:pPr>
            <w:r>
              <w:rPr>
                <w:rFonts w:hint="eastAsia" w:ascii="Times New Roman" w:hAnsi="Times New Roman" w:eastAsia="宋体" w:cs="Times New Roman"/>
                <w:sz w:val="24"/>
                <w:szCs w:val="21"/>
              </w:rPr>
              <w:t>浙江大学红十字会学生分会指导老师</w:t>
            </w:r>
          </w:p>
        </w:tc>
      </w:tr>
    </w:tbl>
    <w:p>
      <w:pPr>
        <w:widowControl w:val="0"/>
        <w:numPr>
          <w:ilvl w:val="0"/>
          <w:numId w:val="0"/>
        </w:numPr>
        <w:jc w:val="both"/>
        <w:rPr>
          <w:rFonts w:ascii="Helvetica" w:hAnsi="Helvetica" w:eastAsia="Helvetica" w:cs="Helvetica"/>
          <w:i w:val="0"/>
          <w:iCs w:val="0"/>
          <w:caps w:val="0"/>
          <w:color w:val="4C4C4C"/>
          <w:spacing w:val="0"/>
          <w:sz w:val="19"/>
          <w:szCs w:val="19"/>
          <w:shd w:val="clear" w:fill="FFFFFF"/>
        </w:rPr>
      </w:pPr>
    </w:p>
    <w:p>
      <w:pPr>
        <w:widowControl w:val="0"/>
        <w:numPr>
          <w:ilvl w:val="0"/>
          <w:numId w:val="0"/>
        </w:numPr>
        <w:jc w:val="both"/>
        <w:rPr>
          <w:rFonts w:ascii="Helvetica" w:hAnsi="Helvetica" w:eastAsia="Helvetica" w:cs="Helvetica"/>
          <w:i w:val="0"/>
          <w:iCs w:val="0"/>
          <w:caps w:val="0"/>
          <w:color w:val="4C4C4C"/>
          <w:spacing w:val="0"/>
          <w:sz w:val="19"/>
          <w:szCs w:val="19"/>
          <w:shd w:val="clear" w:fill="FFFFFF"/>
        </w:rPr>
      </w:pPr>
    </w:p>
    <w:p>
      <w:pPr>
        <w:widowControl w:val="0"/>
        <w:numPr>
          <w:ilvl w:val="0"/>
          <w:numId w:val="0"/>
        </w:numPr>
        <w:jc w:val="both"/>
        <w:rPr>
          <w:rFonts w:ascii="Helvetica" w:hAnsi="Helvetica" w:eastAsia="Helvetica" w:cs="Helvetica"/>
          <w:i w:val="0"/>
          <w:iCs w:val="0"/>
          <w:caps w:val="0"/>
          <w:color w:val="4C4C4C"/>
          <w:spacing w:val="0"/>
          <w:sz w:val="19"/>
          <w:szCs w:val="19"/>
          <w:shd w:val="clear" w:fill="FFFFFF"/>
        </w:rPr>
      </w:pPr>
    </w:p>
    <w:p>
      <w:pPr>
        <w:widowControl w:val="0"/>
        <w:numPr>
          <w:ilvl w:val="0"/>
          <w:numId w:val="0"/>
        </w:numPr>
        <w:jc w:val="both"/>
        <w:rPr>
          <w:rFonts w:ascii="Helvetica" w:hAnsi="Helvetica" w:eastAsia="Helvetica" w:cs="Helvetica"/>
          <w:i w:val="0"/>
          <w:iCs w:val="0"/>
          <w:caps w:val="0"/>
          <w:color w:val="4C4C4C"/>
          <w:spacing w:val="0"/>
          <w:sz w:val="19"/>
          <w:szCs w:val="19"/>
          <w:shd w:val="clear" w:fill="FFFFFF"/>
        </w:rPr>
      </w:pPr>
    </w:p>
    <w:p>
      <w:pPr>
        <w:widowControl w:val="0"/>
        <w:numPr>
          <w:ilvl w:val="0"/>
          <w:numId w:val="0"/>
        </w:numPr>
        <w:jc w:val="both"/>
        <w:rPr>
          <w:rFonts w:ascii="Helvetica" w:hAnsi="Helvetica" w:eastAsia="Helvetica" w:cs="Helvetica"/>
          <w:i w:val="0"/>
          <w:iCs w:val="0"/>
          <w:caps w:val="0"/>
          <w:color w:val="4C4C4C"/>
          <w:spacing w:val="0"/>
          <w:sz w:val="19"/>
          <w:szCs w:val="19"/>
          <w:shd w:val="clear" w:fill="FFFFFF"/>
        </w:rPr>
      </w:pPr>
    </w:p>
    <w:p>
      <w:pPr>
        <w:widowControl w:val="0"/>
        <w:numPr>
          <w:ilvl w:val="0"/>
          <w:numId w:val="0"/>
        </w:numPr>
        <w:jc w:val="both"/>
        <w:rPr>
          <w:rFonts w:ascii="Helvetica" w:hAnsi="Helvetica" w:eastAsia="Helvetica" w:cs="Helvetica"/>
          <w:i w:val="0"/>
          <w:iCs w:val="0"/>
          <w:caps w:val="0"/>
          <w:color w:val="4C4C4C"/>
          <w:spacing w:val="0"/>
          <w:sz w:val="19"/>
          <w:szCs w:val="19"/>
          <w:shd w:val="clear" w:fill="FFFFFF"/>
        </w:rPr>
      </w:pPr>
    </w:p>
    <w:p>
      <w:pPr>
        <w:widowControl w:val="0"/>
        <w:numPr>
          <w:ilvl w:val="0"/>
          <w:numId w:val="0"/>
        </w:numPr>
        <w:jc w:val="both"/>
        <w:rPr>
          <w:rFonts w:ascii="Helvetica" w:hAnsi="Helvetica" w:eastAsia="Helvetica" w:cs="Helvetica"/>
          <w:i w:val="0"/>
          <w:iCs w:val="0"/>
          <w:caps w:val="0"/>
          <w:color w:val="4C4C4C"/>
          <w:spacing w:val="0"/>
          <w:sz w:val="19"/>
          <w:szCs w:val="19"/>
          <w:shd w:val="clear" w:fill="FFFFFF"/>
        </w:rPr>
      </w:pPr>
    </w:p>
    <w:p>
      <w:pPr>
        <w:widowControl w:val="0"/>
        <w:numPr>
          <w:ilvl w:val="0"/>
          <w:numId w:val="0"/>
        </w:numPr>
        <w:jc w:val="both"/>
        <w:rPr>
          <w:rFonts w:ascii="Helvetica" w:hAnsi="Helvetica" w:eastAsia="Helvetica" w:cs="Helvetica"/>
          <w:i w:val="0"/>
          <w:iCs w:val="0"/>
          <w:caps w:val="0"/>
          <w:color w:val="4C4C4C"/>
          <w:spacing w:val="0"/>
          <w:sz w:val="19"/>
          <w:szCs w:val="19"/>
          <w:shd w:val="clear" w:fill="FFFFFF"/>
        </w:rPr>
      </w:pPr>
    </w:p>
    <w:p>
      <w:pPr>
        <w:widowControl w:val="0"/>
        <w:numPr>
          <w:ilvl w:val="0"/>
          <w:numId w:val="0"/>
        </w:numPr>
        <w:jc w:val="both"/>
        <w:rPr>
          <w:rFonts w:ascii="Helvetica" w:hAnsi="Helvetica" w:eastAsia="Helvetica" w:cs="Helvetica"/>
          <w:i w:val="0"/>
          <w:iCs w:val="0"/>
          <w:caps w:val="0"/>
          <w:color w:val="4C4C4C"/>
          <w:spacing w:val="0"/>
          <w:sz w:val="19"/>
          <w:szCs w:val="19"/>
          <w:shd w:val="clear" w:fill="FFFFFF"/>
        </w:rPr>
      </w:pPr>
    </w:p>
    <w:p>
      <w:pPr>
        <w:widowControl w:val="0"/>
        <w:numPr>
          <w:ilvl w:val="0"/>
          <w:numId w:val="0"/>
        </w:numPr>
        <w:jc w:val="both"/>
        <w:rPr>
          <w:rFonts w:ascii="Helvetica" w:hAnsi="Helvetica" w:eastAsia="Helvetica" w:cs="Helvetica"/>
          <w:i w:val="0"/>
          <w:iCs w:val="0"/>
          <w:caps w:val="0"/>
          <w:color w:val="4C4C4C"/>
          <w:spacing w:val="0"/>
          <w:sz w:val="19"/>
          <w:szCs w:val="19"/>
          <w:shd w:val="clear" w:fill="FFFFFF"/>
        </w:rPr>
      </w:pPr>
    </w:p>
    <w:p>
      <w:pPr>
        <w:widowControl w:val="0"/>
        <w:numPr>
          <w:ilvl w:val="0"/>
          <w:numId w:val="0"/>
        </w:numPr>
        <w:jc w:val="both"/>
        <w:rPr>
          <w:rFonts w:ascii="Helvetica" w:hAnsi="Helvetica" w:eastAsia="Helvetica" w:cs="Helvetica"/>
          <w:i w:val="0"/>
          <w:iCs w:val="0"/>
          <w:caps w:val="0"/>
          <w:color w:val="4C4C4C"/>
          <w:spacing w:val="0"/>
          <w:sz w:val="19"/>
          <w:szCs w:val="19"/>
          <w:shd w:val="clear" w:fill="FFFFFF"/>
        </w:rPr>
      </w:pPr>
    </w:p>
    <w:p>
      <w:pPr>
        <w:widowControl w:val="0"/>
        <w:numPr>
          <w:ilvl w:val="0"/>
          <w:numId w:val="0"/>
        </w:numPr>
        <w:jc w:val="both"/>
        <w:rPr>
          <w:rFonts w:ascii="Helvetica" w:hAnsi="Helvetica" w:eastAsia="Helvetica" w:cs="Helvetica"/>
          <w:i w:val="0"/>
          <w:iCs w:val="0"/>
          <w:caps w:val="0"/>
          <w:color w:val="4C4C4C"/>
          <w:spacing w:val="0"/>
          <w:sz w:val="19"/>
          <w:szCs w:val="19"/>
          <w:shd w:val="clear" w:fill="FFFFFF"/>
        </w:rPr>
      </w:pPr>
    </w:p>
    <w:p>
      <w:pPr>
        <w:widowControl w:val="0"/>
        <w:numPr>
          <w:ilvl w:val="0"/>
          <w:numId w:val="0"/>
        </w:numPr>
        <w:jc w:val="both"/>
        <w:rPr>
          <w:rFonts w:ascii="Helvetica" w:hAnsi="Helvetica" w:eastAsia="Helvetica" w:cs="Helvetica"/>
          <w:i w:val="0"/>
          <w:iCs w:val="0"/>
          <w:caps w:val="0"/>
          <w:color w:val="4C4C4C"/>
          <w:spacing w:val="0"/>
          <w:sz w:val="19"/>
          <w:szCs w:val="19"/>
          <w:shd w:val="clear" w:fill="FFFFFF"/>
        </w:rPr>
      </w:pPr>
    </w:p>
    <w:p>
      <w:pPr>
        <w:widowControl w:val="0"/>
        <w:numPr>
          <w:ilvl w:val="0"/>
          <w:numId w:val="0"/>
        </w:numPr>
        <w:jc w:val="both"/>
        <w:rPr>
          <w:rFonts w:hint="default" w:ascii="Helvetica" w:hAnsi="Helvetica" w:eastAsia="Helvetica" w:cs="Helvetica"/>
          <w:i w:val="0"/>
          <w:iCs w:val="0"/>
          <w:caps w:val="0"/>
          <w:color w:val="4C4C4C"/>
          <w:spacing w:val="0"/>
          <w:sz w:val="19"/>
          <w:szCs w:val="19"/>
          <w:shd w:val="clear" w:fill="FFFFFF"/>
          <w:lang w:val="en-US" w:eastAsia="zh-CN"/>
        </w:rPr>
      </w:pPr>
    </w:p>
    <w:p>
      <w:pPr>
        <w:numPr>
          <w:ilvl w:val="0"/>
          <w:numId w:val="0"/>
        </w:numPr>
        <w:jc w:val="center"/>
        <w:rPr>
          <w:rFonts w:hint="default"/>
          <w:b/>
          <w:bCs/>
          <w:color w:val="000000"/>
          <w:spacing w:val="0"/>
          <w:w w:val="100"/>
          <w:position w:val="0"/>
          <w:sz w:val="44"/>
          <w:szCs w:val="44"/>
          <w:lang w:val="en-US" w:eastAsia="zh-CN"/>
        </w:rPr>
      </w:pPr>
      <w:r>
        <w:rPr>
          <w:rFonts w:hint="eastAsia"/>
          <w:b/>
          <w:bCs/>
          <w:color w:val="000000"/>
          <w:spacing w:val="0"/>
          <w:w w:val="100"/>
          <w:position w:val="0"/>
          <w:sz w:val="44"/>
          <w:szCs w:val="44"/>
          <w:lang w:val="en-US" w:eastAsia="zh-CN"/>
        </w:rPr>
        <w:t>08</w:t>
      </w:r>
      <w:r>
        <w:rPr>
          <w:rFonts w:hint="default"/>
          <w:b/>
          <w:bCs/>
          <w:color w:val="000000"/>
          <w:spacing w:val="0"/>
          <w:w w:val="100"/>
          <w:position w:val="0"/>
          <w:sz w:val="44"/>
          <w:szCs w:val="44"/>
          <w:lang w:val="en-US" w:eastAsia="zh-CN"/>
        </w:rPr>
        <w:t>重要里程碑</w:t>
      </w:r>
    </w:p>
    <w:p>
      <w:pPr>
        <w:numPr>
          <w:ilvl w:val="0"/>
          <w:numId w:val="0"/>
        </w:numPr>
        <w:jc w:val="center"/>
        <w:rPr>
          <w:rFonts w:hint="default"/>
          <w:b/>
          <w:bCs/>
          <w:color w:val="000000"/>
          <w:spacing w:val="0"/>
          <w:w w:val="100"/>
          <w:position w:val="0"/>
          <w:sz w:val="44"/>
          <w:szCs w:val="44"/>
          <w:lang w:val="en-US" w:eastAsia="zh-CN"/>
        </w:rPr>
      </w:pPr>
    </w:p>
    <w:p>
      <w:pPr>
        <w:numPr>
          <w:ilvl w:val="0"/>
          <w:numId w:val="0"/>
        </w:numPr>
        <w:rPr>
          <w:rFonts w:hint="default"/>
          <w:color w:val="000000"/>
          <w:spacing w:val="0"/>
          <w:w w:val="100"/>
          <w:position w:val="0"/>
          <w:lang w:val="en-US" w:eastAsia="zh-CN"/>
        </w:rPr>
      </w:pPr>
    </w:p>
    <w:p>
      <w:pPr>
        <w:keepNext w:val="0"/>
        <w:keepLines w:val="0"/>
        <w:widowControl/>
        <w:suppressLineNumbers w:val="0"/>
        <w:spacing w:line="360" w:lineRule="auto"/>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企业长期目标： </w:t>
      </w:r>
    </w:p>
    <w:p>
      <w:pPr>
        <w:numPr>
          <w:ilvl w:val="0"/>
          <w:numId w:val="0"/>
        </w:numPr>
        <w:spacing w:line="360" w:lineRule="auto"/>
        <w:ind w:firstLine="480" w:firstLineChars="20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阳陌红花的创立旨在</w:t>
      </w:r>
      <w:r>
        <w:rPr>
          <w:rFonts w:hint="default"/>
          <w:color w:val="000000"/>
          <w:spacing w:val="0"/>
          <w:w w:val="100"/>
          <w:position w:val="0"/>
          <w:sz w:val="24"/>
          <w:szCs w:val="24"/>
          <w:lang w:val="en-US" w:eastAsia="zh-CN"/>
        </w:rPr>
        <w:t>能够让临终关怀的观念普及到全国，能够帮助更多的老人得到更好的更加专业的医疗护理，让更多的人参与到这项非常有意义和价值的事情当中来。</w:t>
      </w:r>
      <w:r>
        <w:rPr>
          <w:rFonts w:hint="eastAsia" w:ascii="宋体" w:hAnsi="宋体" w:eastAsia="宋体" w:cs="宋体"/>
          <w:color w:val="000000"/>
          <w:kern w:val="0"/>
          <w:sz w:val="24"/>
          <w:szCs w:val="24"/>
          <w:lang w:val="en-US" w:eastAsia="zh-CN" w:bidi="ar"/>
        </w:rPr>
        <w:t>不同于目前社会存在的一般民营或国有的医疗机构，我们将通过以支持高校举办相关活动为起点，传播公司文化，倡导“安宁疗护”思想，让在校大学生和教职员工成为接受安宁疗护的先行者，并通过学校的辐射作用，一拖三，一拖四的传播产品理念，为后续产品的推出做好基础；同时也试图直接向社会群众提供这些理念和概念产品。</w:t>
      </w:r>
    </w:p>
    <w:p>
      <w:pPr>
        <w:numPr>
          <w:ilvl w:val="0"/>
          <w:numId w:val="0"/>
        </w:numPr>
        <w:spacing w:line="360" w:lineRule="auto"/>
        <w:ind w:firstLine="480" w:firstLineChars="20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作为社会性创业公司，我们将持续结合国际最新安宁疗护理念产品进行服务设计，竭诚为每一位潜在客户提供最优质的服务，安宁临终阶段个体生命之旅的最后时刻。此外，我们将以更新当代大学生对待亲人死亡的态度为创业目标，渴望由点及面逐渐改变临终前竭治，过度守孝的错误做法，为今后统一的推进安宁疗护项目，解放过度使用过度医疗资源，做出自己的一份贡献。 </w:t>
      </w:r>
    </w:p>
    <w:p>
      <w:pPr>
        <w:numPr>
          <w:ilvl w:val="0"/>
          <w:numId w:val="0"/>
        </w:numPr>
        <w:spacing w:line="360" w:lineRule="auto"/>
        <w:ind w:firstLine="480" w:firstLineChars="200"/>
        <w:rPr>
          <w:rFonts w:hint="default" w:ascii="宋体" w:hAnsi="宋体" w:eastAsia="宋体" w:cs="宋体"/>
          <w:color w:val="000000"/>
          <w:kern w:val="0"/>
          <w:sz w:val="24"/>
          <w:szCs w:val="24"/>
          <w:lang w:val="en-US" w:eastAsia="zh-CN" w:bidi="ar"/>
        </w:rPr>
      </w:pPr>
    </w:p>
    <w:p>
      <w:pPr>
        <w:keepNext w:val="0"/>
        <w:keepLines w:val="0"/>
        <w:widowControl/>
        <w:suppressLineNumbers w:val="0"/>
        <w:spacing w:line="360" w:lineRule="auto"/>
        <w:jc w:val="left"/>
        <w:rPr>
          <w:b/>
          <w:bCs/>
          <w:sz w:val="28"/>
          <w:szCs w:val="28"/>
        </w:rPr>
      </w:pPr>
      <w:r>
        <w:rPr>
          <w:rFonts w:hint="eastAsia" w:ascii="宋体" w:hAnsi="宋体" w:eastAsia="宋体" w:cs="宋体"/>
          <w:b/>
          <w:bCs/>
          <w:color w:val="000000"/>
          <w:kern w:val="0"/>
          <w:sz w:val="28"/>
          <w:szCs w:val="28"/>
          <w:lang w:val="en-US" w:eastAsia="zh-CN" w:bidi="ar"/>
        </w:rPr>
        <w:t>成长阶段：</w:t>
      </w: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（1）单店服务阶段 </w:t>
      </w:r>
    </w:p>
    <w:p>
      <w:pPr>
        <w:keepNext w:val="0"/>
        <w:keepLines w:val="0"/>
        <w:widowControl/>
        <w:suppressLineNumbers w:val="0"/>
        <w:spacing w:line="360" w:lineRule="auto"/>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创业初期，我们将继续共同摸索阳陌红花的营业法则，探索安宁疗护空间与医院间最佳的合作状态，最大化地平衡口碑与盈利之间的关系，同时也在自己店铺的广大用户中加大宣传力度，为品牌后续的发展及加盟店的建立打下良好的口碑和坚实的基础。 </w:t>
      </w:r>
    </w:p>
    <w:p>
      <w:pPr>
        <w:keepNext w:val="0"/>
        <w:keepLines w:val="0"/>
        <w:widowControl/>
        <w:suppressLineNumbers w:val="0"/>
        <w:spacing w:line="360" w:lineRule="auto"/>
        <w:ind w:firstLine="480" w:firstLineChars="20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（2）同城扩张计划 </w:t>
      </w:r>
    </w:p>
    <w:p>
      <w:pPr>
        <w:keepNext w:val="0"/>
        <w:keepLines w:val="0"/>
        <w:widowControl/>
        <w:suppressLineNumbers w:val="0"/>
        <w:spacing w:line="360" w:lineRule="auto"/>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我们将在同一座城市的各个不同的老年公寓/医院集中区域进行加盟店的扩张，在全城建立起特色品牌，在有一定客户来源的基础上，逐渐提高安宁疗护空间与全城医院数量比例，尽可能实现1:5相对比例以下的战略目标，更为主动的接手临终医患资源，扩大产品销售范围，同时通过线上的宣传继续扩大品牌影响力。 </w:t>
      </w:r>
    </w:p>
    <w:p>
      <w:pPr>
        <w:keepNext w:val="0"/>
        <w:keepLines w:val="0"/>
        <w:widowControl/>
        <w:suppressLineNumbers w:val="0"/>
        <w:spacing w:line="360" w:lineRule="auto"/>
        <w:ind w:firstLine="480" w:firstLineChars="20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spacing w:line="360" w:lineRule="auto"/>
        <w:jc w:val="left"/>
        <w:rPr>
          <w:sz w:val="24"/>
          <w:szCs w:val="24"/>
        </w:rPr>
      </w:pPr>
      <w:r>
        <w:rPr>
          <w:rFonts w:hint="eastAsia" w:ascii="宋体" w:hAnsi="宋体" w:eastAsia="宋体" w:cs="宋体"/>
          <w:color w:val="000000"/>
          <w:kern w:val="0"/>
          <w:sz w:val="24"/>
          <w:szCs w:val="24"/>
          <w:lang w:val="en-US" w:eastAsia="zh-CN" w:bidi="ar"/>
        </w:rPr>
        <w:t xml:space="preserve">（3）全国普及计划 </w:t>
      </w:r>
    </w:p>
    <w:p>
      <w:pPr>
        <w:keepNext w:val="0"/>
        <w:keepLines w:val="0"/>
        <w:widowControl/>
        <w:suppressLineNumbers w:val="0"/>
        <w:spacing w:line="360" w:lineRule="auto"/>
        <w:ind w:firstLine="480" w:firstLineChars="200"/>
        <w:jc w:val="left"/>
        <w:rPr>
          <w:sz w:val="24"/>
          <w:szCs w:val="24"/>
        </w:rPr>
      </w:pPr>
      <w:r>
        <w:rPr>
          <w:rFonts w:hint="eastAsia" w:ascii="宋体" w:hAnsi="宋体" w:eastAsia="宋体" w:cs="宋体"/>
          <w:color w:val="000000"/>
          <w:kern w:val="0"/>
          <w:sz w:val="24"/>
          <w:szCs w:val="24"/>
          <w:lang w:val="en-US" w:eastAsia="zh-CN" w:bidi="ar"/>
        </w:rPr>
        <w:t xml:space="preserve">当我们在一座城市做出口碑后，便可向全国展开战略布局，在全国范围内募集加盟商，并且力争将阳陌红花打造成一个全国驰名的上市安宁疗护品牌，同时红花的定义也给予自身产业其他的发展空间，在企业具备一定用户基础、数据来源时，可以考虑部分结构的转型，创立“xx绿x”“xx紫x”等彩虹品牌效应，跨业界进行创业尝试，推动企业的联动进步与多维发展。 </w:t>
      </w:r>
    </w:p>
    <w:p>
      <w:pPr>
        <w:numPr>
          <w:ilvl w:val="0"/>
          <w:numId w:val="0"/>
        </w:numPr>
        <w:spacing w:line="360" w:lineRule="auto"/>
        <w:rPr>
          <w:rFonts w:hint="default"/>
          <w:color w:val="000000"/>
          <w:spacing w:val="0"/>
          <w:w w:val="100"/>
          <w:position w:val="0"/>
          <w:sz w:val="24"/>
          <w:szCs w:val="24"/>
          <w:lang w:val="en-US" w:eastAsia="zh-CN"/>
        </w:rPr>
      </w:pPr>
    </w:p>
    <w:p>
      <w:pPr>
        <w:numPr>
          <w:ilvl w:val="0"/>
          <w:numId w:val="0"/>
        </w:numPr>
        <w:rPr>
          <w:rFonts w:hint="default"/>
          <w:color w:val="000000"/>
          <w:spacing w:val="0"/>
          <w:w w:val="100"/>
          <w:position w:val="0"/>
          <w:lang w:val="en-US" w:eastAsia="zh-CN"/>
        </w:rPr>
      </w:pPr>
    </w:p>
    <w:p>
      <w:pPr>
        <w:widowControl w:val="0"/>
        <w:numPr>
          <w:ilvl w:val="0"/>
          <w:numId w:val="0"/>
        </w:numPr>
        <w:jc w:val="both"/>
        <w:rPr>
          <w:rFonts w:ascii="Helvetica" w:hAnsi="Helvetica" w:eastAsia="Helvetica" w:cs="Helvetica"/>
          <w:i w:val="0"/>
          <w:iCs w:val="0"/>
          <w:caps w:val="0"/>
          <w:color w:val="4C4C4C"/>
          <w:spacing w:val="0"/>
          <w:sz w:val="19"/>
          <w:szCs w:val="19"/>
          <w:shd w:val="clear" w:fill="FFFFFF"/>
        </w:rPr>
      </w:pPr>
    </w:p>
    <w:p>
      <w:pPr>
        <w:widowControl w:val="0"/>
        <w:numPr>
          <w:ilvl w:val="0"/>
          <w:numId w:val="0"/>
        </w:numPr>
        <w:jc w:val="both"/>
        <w:rPr>
          <w:rFonts w:hint="default" w:ascii="Helvetica" w:hAnsi="Helvetica" w:eastAsia="Helvetica" w:cs="Helvetica"/>
          <w:i w:val="0"/>
          <w:iCs w:val="0"/>
          <w:caps w:val="0"/>
          <w:color w:val="4C4C4C"/>
          <w:spacing w:val="0"/>
          <w:sz w:val="19"/>
          <w:szCs w:val="19"/>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4C4C4C"/>
          <w:spacing w:val="0"/>
          <w:sz w:val="19"/>
          <w:szCs w:val="19"/>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4C4C4C"/>
          <w:spacing w:val="0"/>
          <w:sz w:val="19"/>
          <w:szCs w:val="19"/>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4C4C4C"/>
          <w:spacing w:val="0"/>
          <w:sz w:val="19"/>
          <w:szCs w:val="19"/>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4C4C4C"/>
          <w:spacing w:val="0"/>
          <w:sz w:val="19"/>
          <w:szCs w:val="19"/>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4C4C4C"/>
          <w:spacing w:val="0"/>
          <w:sz w:val="19"/>
          <w:szCs w:val="19"/>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4C4C4C"/>
          <w:spacing w:val="0"/>
          <w:sz w:val="19"/>
          <w:szCs w:val="19"/>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4C4C4C"/>
          <w:spacing w:val="0"/>
          <w:sz w:val="19"/>
          <w:szCs w:val="19"/>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4C4C4C"/>
          <w:spacing w:val="0"/>
          <w:sz w:val="19"/>
          <w:szCs w:val="19"/>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4C4C4C"/>
          <w:spacing w:val="0"/>
          <w:sz w:val="19"/>
          <w:szCs w:val="19"/>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4C4C4C"/>
          <w:spacing w:val="0"/>
          <w:sz w:val="19"/>
          <w:szCs w:val="19"/>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4C4C4C"/>
          <w:spacing w:val="0"/>
          <w:sz w:val="19"/>
          <w:szCs w:val="19"/>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4C4C4C"/>
          <w:spacing w:val="0"/>
          <w:sz w:val="19"/>
          <w:szCs w:val="19"/>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4C4C4C"/>
          <w:spacing w:val="0"/>
          <w:sz w:val="19"/>
          <w:szCs w:val="19"/>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4C4C4C"/>
          <w:spacing w:val="0"/>
          <w:sz w:val="19"/>
          <w:szCs w:val="19"/>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4C4C4C"/>
          <w:spacing w:val="0"/>
          <w:sz w:val="19"/>
          <w:szCs w:val="19"/>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4C4C4C"/>
          <w:spacing w:val="0"/>
          <w:sz w:val="19"/>
          <w:szCs w:val="19"/>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4C4C4C"/>
          <w:spacing w:val="0"/>
          <w:sz w:val="19"/>
          <w:szCs w:val="19"/>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4C4C4C"/>
          <w:spacing w:val="0"/>
          <w:sz w:val="19"/>
          <w:szCs w:val="19"/>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4C4C4C"/>
          <w:spacing w:val="0"/>
          <w:sz w:val="19"/>
          <w:szCs w:val="19"/>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4C4C4C"/>
          <w:spacing w:val="0"/>
          <w:sz w:val="19"/>
          <w:szCs w:val="19"/>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4C4C4C"/>
          <w:spacing w:val="0"/>
          <w:sz w:val="19"/>
          <w:szCs w:val="19"/>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4C4C4C"/>
          <w:spacing w:val="0"/>
          <w:sz w:val="19"/>
          <w:szCs w:val="19"/>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4C4C4C"/>
          <w:spacing w:val="0"/>
          <w:sz w:val="19"/>
          <w:szCs w:val="19"/>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4C4C4C"/>
          <w:spacing w:val="0"/>
          <w:sz w:val="19"/>
          <w:szCs w:val="19"/>
          <w:shd w:val="clear" w:fill="FFFFFF"/>
          <w:lang w:val="en-US" w:eastAsia="zh-CN"/>
        </w:rPr>
      </w:pPr>
    </w:p>
    <w:p>
      <w:pPr>
        <w:pStyle w:val="3"/>
        <w:bidi w:val="0"/>
        <w:jc w:val="center"/>
        <w:rPr>
          <w:rFonts w:hint="eastAsia"/>
          <w:sz w:val="44"/>
          <w:szCs w:val="44"/>
          <w:lang w:val="en-US" w:eastAsia="zh-CN"/>
        </w:rPr>
      </w:pPr>
      <w:r>
        <w:rPr>
          <w:rFonts w:hint="eastAsia"/>
          <w:sz w:val="44"/>
          <w:szCs w:val="44"/>
          <w:lang w:val="en-US" w:eastAsia="zh-CN"/>
        </w:rPr>
        <w:t>09风险评估</w:t>
      </w:r>
    </w:p>
    <w:p>
      <w:pPr>
        <w:pStyle w:val="4"/>
        <w:bidi w:val="0"/>
        <w:spacing w:line="360" w:lineRule="auto"/>
        <w:rPr>
          <w:rFonts w:hint="eastAsia"/>
          <w:sz w:val="28"/>
          <w:szCs w:val="28"/>
          <w:lang w:val="en-US" w:eastAsia="zh-CN"/>
        </w:rPr>
      </w:pPr>
      <w:r>
        <w:rPr>
          <w:rFonts w:hint="eastAsia"/>
          <w:sz w:val="28"/>
          <w:szCs w:val="28"/>
          <w:lang w:val="en-US" w:eastAsia="zh-CN"/>
        </w:rPr>
        <w:t>市场风险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一方面，国家近年来已开始密切关注安宁疗护领域，且国家经济发展水平不断提高，社会大众在精神层面的追求会有所提高，本项目所推出的各种具有人文关怀色彩的服务或将成为新的服务业热点，类似的项目将会不断涌现，竞争强度会大幅提升，必然带来一定的市场压力；而另一方面，我国在亲属的医疗、死亡方面受“孝”的传统观念根深蒂固，大众对于安宁疗护的认知比较陌生，总体性接受度也比较低，项目所提供的服务和产品在当下容易缺乏市场需求。此外，国外在安宁疗护方面已经形成成熟的体系，国外的类似项目和服务有可能进入内地市场从而瓜分市场占有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对策：需进行充分的市场调研，对项目的市场需求和抗市场风险能力进行科学、精确的判断，综合考虑市场、成本、效益等因素，对资金的投入进行合理的调配。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及时关注行业动向，在行业痛点方面及时进行技术项目的创新化、定制化策划设计，广泛招募新兴人才与相关专业高校毕业生高材生，保证人才供给，增大竞争投资。</w:t>
      </w:r>
    </w:p>
    <w:p>
      <w:pPr>
        <w:pStyle w:val="4"/>
        <w:bidi w:val="0"/>
        <w:spacing w:line="360" w:lineRule="auto"/>
        <w:rPr>
          <w:rFonts w:hint="eastAsia"/>
          <w:sz w:val="28"/>
          <w:szCs w:val="28"/>
          <w:lang w:val="en-US" w:eastAsia="zh-CN"/>
        </w:rPr>
      </w:pPr>
      <w:r>
        <w:rPr>
          <w:rFonts w:hint="eastAsia"/>
          <w:sz w:val="28"/>
          <w:szCs w:val="28"/>
          <w:lang w:val="en-US" w:eastAsia="zh-CN"/>
        </w:rPr>
        <w:t>财务风险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在项目运作过程中，各种因素将使项目面临许多财务风险。国家政策的变化、劳动力价格的变化等都会对项目的开展造成巨大的影响。且该项目的初始资金较少，能否筹集到足够的启动资金是难以确定的。因公司创业前期自身有很多无偿的公益性服务活动，以推广公司理念与文化，所以本金亦有损失的极大风险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对策：（1）极力控制好成本预算，进行合理的调配和适当的压缩；</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1200" w:firstLineChars="500"/>
        <w:jc w:val="left"/>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 xml:space="preserve">在推出服务和产品前，做好市场调查，推出适应市场需求的服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440" w:firstLineChars="600"/>
        <w:jc w:val="left"/>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务和产品，且稳定服务和产品的价格；</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1200" w:firstLineChars="500"/>
        <w:jc w:val="left"/>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强化团队成员财务风险防范意识，将风险管理机制融合进内部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500" w:firstLine="480" w:firstLineChars="200"/>
        <w:jc w:val="left"/>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管理控制制度；</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1200" w:firstLineChars="500"/>
        <w:jc w:val="left"/>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建立财务预警机制，对财务信息进行实时的监测，并对财务信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500" w:firstLine="480" w:firstLineChars="200"/>
        <w:jc w:val="left"/>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息进行及时的反馈。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500" w:firstLine="480" w:firstLineChars="200"/>
        <w:jc w:val="left"/>
        <w:textAlignment w:val="auto"/>
        <w:rPr>
          <w:rFonts w:hint="eastAsia" w:ascii="宋体" w:hAnsi="宋体" w:eastAsia="宋体" w:cs="宋体"/>
          <w:b w:val="0"/>
          <w:bCs w:val="0"/>
          <w:sz w:val="24"/>
          <w:szCs w:val="24"/>
          <w:vertAlign w:val="baseline"/>
          <w:lang w:val="en-US" w:eastAsia="zh-CN"/>
        </w:rPr>
      </w:pPr>
    </w:p>
    <w:p>
      <w:pPr>
        <w:pStyle w:val="4"/>
        <w:bidi w:val="0"/>
        <w:spacing w:line="360" w:lineRule="auto"/>
        <w:rPr>
          <w:rFonts w:hint="eastAsia"/>
          <w:sz w:val="28"/>
          <w:szCs w:val="28"/>
          <w:lang w:val="en-US" w:eastAsia="zh-CN"/>
        </w:rPr>
      </w:pPr>
      <w:r>
        <w:rPr>
          <w:rFonts w:hint="eastAsia"/>
          <w:sz w:val="28"/>
          <w:szCs w:val="28"/>
          <w:lang w:val="en-US" w:eastAsia="zh-CN"/>
        </w:rPr>
        <w:t>成本控制风险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成本在项目的正常运作过程中发挥着极其重要的作用，它是项目能否顺利开展、项目能否盈利的关键因素。成本的构成包括主观和客观两种，风险成本也是其中之一。合同违约、侵权行为、违法行为、政策调整等多种情况都会带来成本控制风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对策：应重视合同的有效签订和全面履行，尊重合同双方的权益。若风险发生，则应尽快评估风险的损失情况，选择性地采用特定的法律措施以维权，最大限度地减少损失。</w:t>
      </w:r>
    </w:p>
    <w:p>
      <w:pPr>
        <w:numPr>
          <w:ilvl w:val="0"/>
          <w:numId w:val="0"/>
        </w:numPr>
        <w:rPr>
          <w:rFonts w:hint="default" w:ascii="Helvetica" w:hAnsi="Helvetica" w:eastAsia="宋体" w:cs="Helvetica"/>
          <w:i w:val="0"/>
          <w:iCs w:val="0"/>
          <w:caps w:val="0"/>
          <w:color w:val="4C4C4C"/>
          <w:spacing w:val="0"/>
          <w:sz w:val="19"/>
          <w:szCs w:val="19"/>
          <w:shd w:val="clear" w:fill="FFFFFF"/>
          <w:lang w:val="en-US" w:eastAsia="zh-CN"/>
        </w:rPr>
      </w:pPr>
    </w:p>
    <w:p>
      <w:pPr>
        <w:numPr>
          <w:ilvl w:val="0"/>
          <w:numId w:val="0"/>
        </w:numPr>
        <w:rPr>
          <w:rFonts w:hint="default" w:ascii="Helvetica" w:hAnsi="Helvetica" w:eastAsia="宋体" w:cs="Helvetica"/>
          <w:i w:val="0"/>
          <w:iCs w:val="0"/>
          <w:caps w:val="0"/>
          <w:color w:val="4C4C4C"/>
          <w:spacing w:val="0"/>
          <w:sz w:val="19"/>
          <w:szCs w:val="19"/>
          <w:shd w:val="clear" w:fill="FFFFFF"/>
          <w:lang w:val="en-US" w:eastAsia="zh-CN"/>
        </w:rPr>
      </w:pPr>
    </w:p>
    <w:p>
      <w:pPr>
        <w:numPr>
          <w:ilvl w:val="0"/>
          <w:numId w:val="0"/>
        </w:numPr>
        <w:rPr>
          <w:rFonts w:hint="default" w:ascii="Helvetica" w:hAnsi="Helvetica" w:eastAsia="宋体" w:cs="Helvetica"/>
          <w:i w:val="0"/>
          <w:iCs w:val="0"/>
          <w:caps w:val="0"/>
          <w:color w:val="4C4C4C"/>
          <w:spacing w:val="0"/>
          <w:sz w:val="19"/>
          <w:szCs w:val="19"/>
          <w:shd w:val="clear" w:fill="FFFFFF"/>
          <w:lang w:val="en-US" w:eastAsia="zh-CN"/>
        </w:rPr>
      </w:pPr>
    </w:p>
    <w:p>
      <w:pPr>
        <w:numPr>
          <w:ilvl w:val="0"/>
          <w:numId w:val="0"/>
        </w:numPr>
        <w:rPr>
          <w:rFonts w:hint="default" w:ascii="Helvetica" w:hAnsi="Helvetica" w:eastAsia="宋体" w:cs="Helvetica"/>
          <w:i w:val="0"/>
          <w:iCs w:val="0"/>
          <w:caps w:val="0"/>
          <w:color w:val="4C4C4C"/>
          <w:spacing w:val="0"/>
          <w:sz w:val="19"/>
          <w:szCs w:val="19"/>
          <w:shd w:val="clear" w:fill="FFFFFF"/>
          <w:lang w:val="en-US" w:eastAsia="zh-CN"/>
        </w:rPr>
      </w:pPr>
    </w:p>
    <w:p>
      <w:pPr>
        <w:numPr>
          <w:ilvl w:val="0"/>
          <w:numId w:val="0"/>
        </w:numPr>
        <w:rPr>
          <w:rFonts w:hint="default" w:ascii="Helvetica" w:hAnsi="Helvetica" w:eastAsia="宋体" w:cs="Helvetica"/>
          <w:i w:val="0"/>
          <w:iCs w:val="0"/>
          <w:caps w:val="0"/>
          <w:color w:val="4C4C4C"/>
          <w:spacing w:val="0"/>
          <w:sz w:val="19"/>
          <w:szCs w:val="19"/>
          <w:shd w:val="clear" w:fill="FFFFFF"/>
          <w:lang w:val="en-US" w:eastAsia="zh-CN"/>
        </w:rPr>
      </w:pPr>
    </w:p>
    <w:p>
      <w:pPr>
        <w:numPr>
          <w:ilvl w:val="0"/>
          <w:numId w:val="0"/>
        </w:numPr>
        <w:rPr>
          <w:rFonts w:hint="default" w:ascii="Helvetica" w:hAnsi="Helvetica" w:eastAsia="宋体" w:cs="Helvetica"/>
          <w:i w:val="0"/>
          <w:iCs w:val="0"/>
          <w:caps w:val="0"/>
          <w:color w:val="4C4C4C"/>
          <w:spacing w:val="0"/>
          <w:sz w:val="19"/>
          <w:szCs w:val="19"/>
          <w:shd w:val="clear" w:fill="FFFFFF"/>
          <w:lang w:val="en-US" w:eastAsia="zh-CN"/>
        </w:rPr>
      </w:pPr>
    </w:p>
    <w:p>
      <w:pPr>
        <w:numPr>
          <w:ilvl w:val="0"/>
          <w:numId w:val="0"/>
        </w:numPr>
        <w:rPr>
          <w:rFonts w:hint="default" w:ascii="Helvetica" w:hAnsi="Helvetica" w:eastAsia="宋体" w:cs="Helvetica"/>
          <w:i w:val="0"/>
          <w:iCs w:val="0"/>
          <w:caps w:val="0"/>
          <w:color w:val="4C4C4C"/>
          <w:spacing w:val="0"/>
          <w:sz w:val="19"/>
          <w:szCs w:val="19"/>
          <w:shd w:val="clear" w:fill="FFFFFF"/>
          <w:lang w:val="en-US" w:eastAsia="zh-CN"/>
        </w:rPr>
      </w:pPr>
    </w:p>
    <w:p>
      <w:pPr>
        <w:numPr>
          <w:ilvl w:val="0"/>
          <w:numId w:val="0"/>
        </w:numPr>
        <w:rPr>
          <w:rFonts w:hint="default" w:ascii="Helvetica" w:hAnsi="Helvetica" w:eastAsia="宋体" w:cs="Helvetica"/>
          <w:i w:val="0"/>
          <w:iCs w:val="0"/>
          <w:caps w:val="0"/>
          <w:color w:val="4C4C4C"/>
          <w:spacing w:val="0"/>
          <w:sz w:val="19"/>
          <w:szCs w:val="19"/>
          <w:shd w:val="clear" w:fill="FFFFFF"/>
          <w:lang w:val="en-US" w:eastAsia="zh-CN"/>
        </w:rPr>
      </w:pPr>
    </w:p>
    <w:p>
      <w:pPr>
        <w:numPr>
          <w:ilvl w:val="0"/>
          <w:numId w:val="0"/>
        </w:numPr>
        <w:rPr>
          <w:rFonts w:hint="default" w:ascii="Helvetica" w:hAnsi="Helvetica" w:eastAsia="宋体" w:cs="Helvetica"/>
          <w:i w:val="0"/>
          <w:iCs w:val="0"/>
          <w:caps w:val="0"/>
          <w:color w:val="4C4C4C"/>
          <w:spacing w:val="0"/>
          <w:sz w:val="19"/>
          <w:szCs w:val="19"/>
          <w:shd w:val="clear" w:fill="FFFFFF"/>
          <w:lang w:val="en-US" w:eastAsia="zh-CN"/>
        </w:rPr>
      </w:pPr>
    </w:p>
    <w:p>
      <w:pPr>
        <w:numPr>
          <w:ilvl w:val="0"/>
          <w:numId w:val="0"/>
        </w:numPr>
        <w:rPr>
          <w:rFonts w:hint="default" w:ascii="Helvetica" w:hAnsi="Helvetica" w:eastAsia="宋体" w:cs="Helvetica"/>
          <w:i w:val="0"/>
          <w:iCs w:val="0"/>
          <w:caps w:val="0"/>
          <w:color w:val="4C4C4C"/>
          <w:spacing w:val="0"/>
          <w:sz w:val="19"/>
          <w:szCs w:val="19"/>
          <w:shd w:val="clear" w:fill="FFFFFF"/>
          <w:lang w:val="en-US" w:eastAsia="zh-CN"/>
        </w:rPr>
      </w:pPr>
    </w:p>
    <w:p>
      <w:pPr>
        <w:numPr>
          <w:ilvl w:val="0"/>
          <w:numId w:val="0"/>
        </w:numPr>
        <w:rPr>
          <w:rFonts w:hint="default" w:ascii="Helvetica" w:hAnsi="Helvetica" w:eastAsia="宋体" w:cs="Helvetica"/>
          <w:i w:val="0"/>
          <w:iCs w:val="0"/>
          <w:caps w:val="0"/>
          <w:color w:val="4C4C4C"/>
          <w:spacing w:val="0"/>
          <w:sz w:val="19"/>
          <w:szCs w:val="19"/>
          <w:shd w:val="clear" w:fill="FFFFFF"/>
          <w:lang w:val="en-US" w:eastAsia="zh-CN"/>
        </w:rPr>
      </w:pPr>
    </w:p>
    <w:p>
      <w:pPr>
        <w:numPr>
          <w:ilvl w:val="0"/>
          <w:numId w:val="0"/>
        </w:numPr>
        <w:rPr>
          <w:rFonts w:hint="default" w:ascii="Helvetica" w:hAnsi="Helvetica" w:eastAsia="宋体" w:cs="Helvetica"/>
          <w:i w:val="0"/>
          <w:iCs w:val="0"/>
          <w:caps w:val="0"/>
          <w:color w:val="4C4C4C"/>
          <w:spacing w:val="0"/>
          <w:sz w:val="19"/>
          <w:szCs w:val="19"/>
          <w:shd w:val="clear" w:fill="FFFFFF"/>
          <w:lang w:val="en-US" w:eastAsia="zh-CN"/>
        </w:rPr>
      </w:pPr>
    </w:p>
    <w:p>
      <w:pPr>
        <w:numPr>
          <w:ilvl w:val="0"/>
          <w:numId w:val="0"/>
        </w:numPr>
        <w:rPr>
          <w:rFonts w:hint="default" w:ascii="Helvetica" w:hAnsi="Helvetica" w:eastAsia="宋体" w:cs="Helvetica"/>
          <w:i w:val="0"/>
          <w:iCs w:val="0"/>
          <w:caps w:val="0"/>
          <w:color w:val="4C4C4C"/>
          <w:spacing w:val="0"/>
          <w:sz w:val="19"/>
          <w:szCs w:val="19"/>
          <w:shd w:val="clear" w:fill="FFFFFF"/>
          <w:lang w:val="en-US" w:eastAsia="zh-CN"/>
        </w:rPr>
      </w:pPr>
    </w:p>
    <w:p>
      <w:pPr>
        <w:numPr>
          <w:ilvl w:val="0"/>
          <w:numId w:val="0"/>
        </w:numPr>
        <w:rPr>
          <w:rFonts w:hint="default" w:ascii="Helvetica" w:hAnsi="Helvetica" w:eastAsia="宋体" w:cs="Helvetica"/>
          <w:i w:val="0"/>
          <w:iCs w:val="0"/>
          <w:caps w:val="0"/>
          <w:color w:val="4C4C4C"/>
          <w:spacing w:val="0"/>
          <w:sz w:val="19"/>
          <w:szCs w:val="19"/>
          <w:shd w:val="clear" w:fill="FFFFFF"/>
          <w:lang w:val="en-US" w:eastAsia="zh-CN"/>
        </w:rPr>
      </w:pPr>
    </w:p>
    <w:p>
      <w:pPr>
        <w:numPr>
          <w:ilvl w:val="0"/>
          <w:numId w:val="0"/>
        </w:numPr>
        <w:rPr>
          <w:rFonts w:hint="default" w:ascii="Helvetica" w:hAnsi="Helvetica" w:eastAsia="宋体" w:cs="Helvetica"/>
          <w:i w:val="0"/>
          <w:iCs w:val="0"/>
          <w:caps w:val="0"/>
          <w:color w:val="4C4C4C"/>
          <w:spacing w:val="0"/>
          <w:sz w:val="19"/>
          <w:szCs w:val="19"/>
          <w:shd w:val="clear" w:fill="FFFFFF"/>
          <w:lang w:val="en-US" w:eastAsia="zh-CN"/>
        </w:rPr>
      </w:pPr>
    </w:p>
    <w:p>
      <w:pPr>
        <w:numPr>
          <w:ilvl w:val="0"/>
          <w:numId w:val="0"/>
        </w:numPr>
        <w:rPr>
          <w:rFonts w:hint="default" w:ascii="Helvetica" w:hAnsi="Helvetica" w:eastAsia="宋体" w:cs="Helvetica"/>
          <w:i w:val="0"/>
          <w:iCs w:val="0"/>
          <w:caps w:val="0"/>
          <w:color w:val="4C4C4C"/>
          <w:spacing w:val="0"/>
          <w:sz w:val="19"/>
          <w:szCs w:val="19"/>
          <w:shd w:val="clear" w:fill="FFFFFF"/>
          <w:lang w:val="en-US" w:eastAsia="zh-CN"/>
        </w:rPr>
      </w:pPr>
    </w:p>
    <w:p>
      <w:pPr>
        <w:numPr>
          <w:ilvl w:val="0"/>
          <w:numId w:val="0"/>
        </w:numPr>
        <w:rPr>
          <w:rFonts w:hint="default" w:ascii="Helvetica" w:hAnsi="Helvetica" w:eastAsia="宋体" w:cs="Helvetica"/>
          <w:i w:val="0"/>
          <w:iCs w:val="0"/>
          <w:caps w:val="0"/>
          <w:color w:val="4C4C4C"/>
          <w:spacing w:val="0"/>
          <w:sz w:val="19"/>
          <w:szCs w:val="19"/>
          <w:shd w:val="clear" w:fill="FFFFFF"/>
          <w:lang w:val="en-US" w:eastAsia="zh-CN"/>
        </w:rPr>
      </w:pPr>
    </w:p>
    <w:p>
      <w:pPr>
        <w:numPr>
          <w:ilvl w:val="0"/>
          <w:numId w:val="0"/>
        </w:numPr>
        <w:rPr>
          <w:rFonts w:hint="default" w:ascii="Helvetica" w:hAnsi="Helvetica" w:eastAsia="宋体" w:cs="Helvetica"/>
          <w:i w:val="0"/>
          <w:iCs w:val="0"/>
          <w:caps w:val="0"/>
          <w:color w:val="4C4C4C"/>
          <w:spacing w:val="0"/>
          <w:sz w:val="19"/>
          <w:szCs w:val="19"/>
          <w:shd w:val="clear" w:fill="FFFFFF"/>
          <w:lang w:val="en-US" w:eastAsia="zh-CN"/>
        </w:rPr>
      </w:pPr>
    </w:p>
    <w:p>
      <w:pPr>
        <w:numPr>
          <w:ilvl w:val="0"/>
          <w:numId w:val="0"/>
        </w:numPr>
        <w:rPr>
          <w:rFonts w:hint="default" w:ascii="Helvetica" w:hAnsi="Helvetica" w:eastAsia="宋体" w:cs="Helvetica"/>
          <w:i w:val="0"/>
          <w:iCs w:val="0"/>
          <w:caps w:val="0"/>
          <w:color w:val="4C4C4C"/>
          <w:spacing w:val="0"/>
          <w:sz w:val="19"/>
          <w:szCs w:val="19"/>
          <w:shd w:val="clear" w:fill="FFFFFF"/>
          <w:lang w:val="en-US" w:eastAsia="zh-CN"/>
        </w:rPr>
      </w:pPr>
    </w:p>
    <w:p>
      <w:pPr>
        <w:numPr>
          <w:ilvl w:val="0"/>
          <w:numId w:val="0"/>
        </w:numPr>
        <w:rPr>
          <w:rFonts w:hint="default" w:ascii="Helvetica" w:hAnsi="Helvetica" w:eastAsia="宋体" w:cs="Helvetica"/>
          <w:i w:val="0"/>
          <w:iCs w:val="0"/>
          <w:caps w:val="0"/>
          <w:color w:val="4C4C4C"/>
          <w:spacing w:val="0"/>
          <w:sz w:val="19"/>
          <w:szCs w:val="19"/>
          <w:shd w:val="clear" w:fill="FFFFFF"/>
          <w:lang w:val="en-US" w:eastAsia="zh-CN"/>
        </w:rPr>
      </w:pPr>
    </w:p>
    <w:p>
      <w:pPr>
        <w:numPr>
          <w:ilvl w:val="0"/>
          <w:numId w:val="0"/>
        </w:numPr>
        <w:rPr>
          <w:rFonts w:hint="default" w:ascii="Helvetica" w:hAnsi="Helvetica" w:eastAsia="宋体" w:cs="Helvetica"/>
          <w:i w:val="0"/>
          <w:iCs w:val="0"/>
          <w:caps w:val="0"/>
          <w:color w:val="4C4C4C"/>
          <w:spacing w:val="0"/>
          <w:sz w:val="19"/>
          <w:szCs w:val="19"/>
          <w:shd w:val="clear" w:fill="FFFFFF"/>
          <w:lang w:val="en-US" w:eastAsia="zh-CN"/>
        </w:rPr>
      </w:pPr>
    </w:p>
    <w:p>
      <w:pPr>
        <w:numPr>
          <w:ilvl w:val="0"/>
          <w:numId w:val="0"/>
        </w:numPr>
        <w:rPr>
          <w:rFonts w:hint="default" w:ascii="Helvetica" w:hAnsi="Helvetica" w:eastAsia="宋体" w:cs="Helvetica"/>
          <w:i w:val="0"/>
          <w:iCs w:val="0"/>
          <w:caps w:val="0"/>
          <w:color w:val="4C4C4C"/>
          <w:spacing w:val="0"/>
          <w:sz w:val="19"/>
          <w:szCs w:val="19"/>
          <w:shd w:val="clear" w:fill="FFFFFF"/>
          <w:lang w:val="en-US" w:eastAsia="zh-CN"/>
        </w:rPr>
      </w:pPr>
    </w:p>
    <w:p>
      <w:pPr>
        <w:numPr>
          <w:ilvl w:val="0"/>
          <w:numId w:val="0"/>
        </w:numPr>
        <w:rPr>
          <w:rFonts w:hint="default" w:ascii="Helvetica" w:hAnsi="Helvetica" w:eastAsia="宋体" w:cs="Helvetica"/>
          <w:i w:val="0"/>
          <w:iCs w:val="0"/>
          <w:caps w:val="0"/>
          <w:color w:val="4C4C4C"/>
          <w:spacing w:val="0"/>
          <w:sz w:val="19"/>
          <w:szCs w:val="19"/>
          <w:shd w:val="clear" w:fill="FFFFFF"/>
          <w:lang w:val="en-US" w:eastAsia="zh-CN"/>
        </w:rPr>
      </w:pPr>
    </w:p>
    <w:p>
      <w:pPr>
        <w:numPr>
          <w:ilvl w:val="0"/>
          <w:numId w:val="0"/>
        </w:numPr>
        <w:rPr>
          <w:rFonts w:hint="default" w:ascii="Helvetica" w:hAnsi="Helvetica" w:eastAsia="宋体" w:cs="Helvetica"/>
          <w:i w:val="0"/>
          <w:iCs w:val="0"/>
          <w:caps w:val="0"/>
          <w:color w:val="4C4C4C"/>
          <w:spacing w:val="0"/>
          <w:sz w:val="19"/>
          <w:szCs w:val="19"/>
          <w:shd w:val="clear" w:fill="FFFFFF"/>
          <w:lang w:val="en-US" w:eastAsia="zh-CN"/>
        </w:rPr>
      </w:pPr>
    </w:p>
    <w:p>
      <w:pPr>
        <w:numPr>
          <w:ilvl w:val="0"/>
          <w:numId w:val="0"/>
        </w:numPr>
        <w:rPr>
          <w:rFonts w:hint="default" w:ascii="Helvetica" w:hAnsi="Helvetica" w:eastAsia="宋体" w:cs="Helvetica"/>
          <w:i w:val="0"/>
          <w:iCs w:val="0"/>
          <w:caps w:val="0"/>
          <w:color w:val="4C4C4C"/>
          <w:spacing w:val="0"/>
          <w:sz w:val="19"/>
          <w:szCs w:val="19"/>
          <w:shd w:val="clear" w:fill="FFFFFF"/>
          <w:lang w:val="en-US" w:eastAsia="zh-CN"/>
        </w:rPr>
      </w:pPr>
    </w:p>
    <w:p>
      <w:pPr>
        <w:numPr>
          <w:ilvl w:val="0"/>
          <w:numId w:val="0"/>
        </w:numPr>
        <w:rPr>
          <w:rFonts w:hint="default" w:ascii="Helvetica" w:hAnsi="Helvetica" w:eastAsia="宋体" w:cs="Helvetica"/>
          <w:i w:val="0"/>
          <w:iCs w:val="0"/>
          <w:caps w:val="0"/>
          <w:color w:val="4C4C4C"/>
          <w:spacing w:val="0"/>
          <w:sz w:val="19"/>
          <w:szCs w:val="19"/>
          <w:shd w:val="clear" w:fill="FFFFFF"/>
          <w:lang w:val="en-US" w:eastAsia="zh-CN"/>
        </w:rPr>
      </w:pPr>
    </w:p>
    <w:p>
      <w:pPr>
        <w:pStyle w:val="4"/>
        <w:bidi w:val="0"/>
        <w:jc w:val="center"/>
        <w:rPr>
          <w:rFonts w:hint="eastAsia"/>
          <w:sz w:val="44"/>
          <w:szCs w:val="44"/>
          <w:lang w:val="en-US" w:eastAsia="zh-CN"/>
        </w:rPr>
      </w:pPr>
      <w:r>
        <w:rPr>
          <w:rFonts w:hint="eastAsia"/>
          <w:sz w:val="44"/>
          <w:szCs w:val="44"/>
          <w:lang w:val="en-US" w:eastAsia="zh-CN"/>
        </w:rPr>
        <w:t>10融资需求</w:t>
      </w:r>
    </w:p>
    <w:p>
      <w:pPr>
        <w:rPr>
          <w:rFonts w:hint="eastAsia"/>
          <w:lang w:val="en-US" w:eastAsia="zh-CN"/>
        </w:rPr>
      </w:pPr>
      <w:r>
        <w:rPr>
          <w:rFonts w:hint="eastAsia"/>
          <w:lang w:val="en-US" w:eastAsia="zh-CN"/>
        </w:rPr>
        <w:t xml:space="preserve"> </w:t>
      </w:r>
    </w:p>
    <w:p>
      <w:pPr>
        <w:spacing w:line="360" w:lineRule="auto"/>
        <w:rPr>
          <w:rFonts w:hint="eastAsia"/>
          <w:b/>
          <w:bCs/>
          <w:sz w:val="28"/>
          <w:szCs w:val="28"/>
          <w:lang w:val="en-US" w:eastAsia="zh-CN"/>
        </w:rPr>
      </w:pPr>
      <w:r>
        <w:rPr>
          <w:rFonts w:hint="eastAsia"/>
          <w:b/>
          <w:bCs/>
          <w:sz w:val="28"/>
          <w:szCs w:val="28"/>
          <w:lang w:val="en-US" w:eastAsia="zh-CN"/>
        </w:rPr>
        <w:t>启动资金需求及自有资金：</w:t>
      </w:r>
    </w:p>
    <w:p>
      <w:pPr>
        <w:spacing w:line="360" w:lineRule="auto"/>
        <w:ind w:firstLine="480" w:firstLineChars="200"/>
        <w:rPr>
          <w:rFonts w:hint="eastAsia"/>
          <w:sz w:val="24"/>
          <w:szCs w:val="24"/>
          <w:lang w:val="en-US" w:eastAsia="zh-CN"/>
        </w:rPr>
      </w:pPr>
      <w:r>
        <w:rPr>
          <w:rFonts w:hint="eastAsia"/>
          <w:sz w:val="24"/>
          <w:szCs w:val="24"/>
          <w:lang w:val="en-US" w:eastAsia="zh-CN"/>
        </w:rPr>
        <w:t xml:space="preserve">阳陌红花启动资金约为150万元，现五位主要联合创始人自有资金共 50 万元，故第一家企业的创办需要进行资金召集，主要考虑向政府和国家要求申请一些资金上的帮助以及银行贷款。 </w:t>
      </w:r>
    </w:p>
    <w:p>
      <w:pPr>
        <w:spacing w:line="360" w:lineRule="auto"/>
        <w:ind w:firstLine="480" w:firstLineChars="200"/>
        <w:rPr>
          <w:rFonts w:hint="eastAsia"/>
          <w:sz w:val="24"/>
          <w:szCs w:val="24"/>
          <w:lang w:val="en-US" w:eastAsia="zh-CN"/>
        </w:rPr>
      </w:pPr>
    </w:p>
    <w:p>
      <w:pPr>
        <w:keepNext w:val="0"/>
        <w:keepLines w:val="0"/>
        <w:widowControl/>
        <w:suppressLineNumbers w:val="0"/>
        <w:spacing w:line="360" w:lineRule="auto"/>
        <w:jc w:val="left"/>
        <w:rPr>
          <w:rFonts w:hint="default"/>
          <w:sz w:val="24"/>
          <w:szCs w:val="24"/>
          <w:lang w:val="en-US"/>
        </w:rPr>
      </w:pPr>
      <w:r>
        <w:rPr>
          <w:rFonts w:hint="eastAsia" w:ascii="宋体" w:hAnsi="宋体" w:eastAsia="宋体" w:cs="宋体"/>
          <w:b/>
          <w:bCs/>
          <w:color w:val="000000"/>
          <w:kern w:val="0"/>
          <w:sz w:val="28"/>
          <w:szCs w:val="28"/>
          <w:lang w:val="en-US" w:eastAsia="zh-CN" w:bidi="ar"/>
        </w:rPr>
        <w:t>融资需求：</w:t>
      </w:r>
    </w:p>
    <w:p>
      <w:pPr>
        <w:keepNext w:val="0"/>
        <w:keepLines w:val="0"/>
        <w:widowControl/>
        <w:suppressLineNumbers w:val="0"/>
        <w:spacing w:line="360" w:lineRule="auto"/>
        <w:ind w:firstLine="480" w:firstLineChars="200"/>
        <w:jc w:val="left"/>
        <w:rPr>
          <w:rFonts w:hint="eastAsia"/>
          <w:sz w:val="24"/>
          <w:szCs w:val="24"/>
          <w:lang w:val="en-US" w:eastAsia="zh-CN"/>
        </w:rPr>
      </w:pPr>
      <w:r>
        <w:rPr>
          <w:rFonts w:hint="eastAsia" w:ascii="宋体" w:hAnsi="宋体" w:eastAsia="宋体" w:cs="宋体"/>
          <w:color w:val="000000"/>
          <w:kern w:val="0"/>
          <w:sz w:val="24"/>
          <w:szCs w:val="24"/>
          <w:lang w:val="en-US" w:eastAsia="zh-CN" w:bidi="ar"/>
        </w:rPr>
        <w:t>当</w:t>
      </w:r>
      <w:r>
        <w:rPr>
          <w:rFonts w:hint="eastAsia"/>
          <w:sz w:val="24"/>
          <w:szCs w:val="24"/>
          <w:lang w:val="en-US" w:eastAsia="zh-CN"/>
        </w:rPr>
        <w:t>阳陌红花从试点医院向全城、全国进行推广时，需进行融资，按单家医院合作及开设新安宁疗护病房的启动资金均需 150 万元进行计算，估计将在第三家安宁疗护病房创办时进行融资，预期首轮融资金额预计为 8</w:t>
      </w:r>
      <w:r>
        <w:rPr>
          <w:rFonts w:hint="default"/>
          <w:sz w:val="24"/>
          <w:szCs w:val="24"/>
          <w:lang w:val="en-US" w:eastAsia="zh-CN"/>
        </w:rPr>
        <w:t xml:space="preserve">00 </w:t>
      </w:r>
      <w:r>
        <w:rPr>
          <w:rFonts w:hint="eastAsia"/>
          <w:sz w:val="24"/>
          <w:szCs w:val="24"/>
          <w:lang w:val="en-US" w:eastAsia="zh-CN"/>
        </w:rPr>
        <w:t>万元。</w:t>
      </w:r>
    </w:p>
    <w:p>
      <w:pPr>
        <w:spacing w:line="360" w:lineRule="auto"/>
        <w:rPr>
          <w:rFonts w:hint="eastAsia"/>
          <w:lang w:val="en-US" w:eastAsia="zh-CN"/>
        </w:rPr>
      </w:pPr>
    </w:p>
    <w:p>
      <w:pPr>
        <w:pStyle w:val="4"/>
        <w:bidi w:val="0"/>
        <w:spacing w:line="360" w:lineRule="auto"/>
        <w:rPr>
          <w:rFonts w:hint="default"/>
          <w:sz w:val="28"/>
          <w:szCs w:val="28"/>
          <w:lang w:val="en-US" w:eastAsia="zh-CN"/>
        </w:rPr>
      </w:pPr>
      <w:r>
        <w:rPr>
          <w:rFonts w:hint="eastAsia"/>
          <w:sz w:val="28"/>
          <w:szCs w:val="28"/>
          <w:lang w:val="en-US" w:eastAsia="zh-CN"/>
        </w:rPr>
        <w:t>具体财务计划如下：</w:t>
      </w:r>
    </w:p>
    <w:p>
      <w:pPr>
        <w:keepNext w:val="0"/>
        <w:keepLines w:val="0"/>
        <w:widowControl/>
        <w:suppressLineNumbers w:val="0"/>
        <w:spacing w:line="360" w:lineRule="auto"/>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1.政府财政公益项目拨付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安宁疗护有助于提高小康社会的生活质量，对于一个地区的社会安定有重大意义，有利于政府实现现代化生活的目标。因此该项目有能力获得政府的关注和资金支持。实际上，在政府的支持下，浙江省医学会老年医学分会缓和医疗与安宁疗护学组已经成立。在浙江省，除了杭州，其他市的医院也都开始开展安宁疗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u w:val="none"/>
          <w:lang w:val="en-US" w:eastAsia="zh-CN"/>
        </w:rPr>
      </w:pPr>
    </w:p>
    <w:p>
      <w:pPr>
        <w:keepNext w:val="0"/>
        <w:keepLines w:val="0"/>
        <w:widowControl/>
        <w:suppressLineNumbers w:val="0"/>
        <w:spacing w:line="360" w:lineRule="auto"/>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2.社会爱心人士捐款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了解到复旦生命关怀协会已形成较为成熟的资金募集团队，本项目成员也计划通过与学校高校间合作，互相学习，联合形成更具影响力的队伍发动募资活动。同时依靠高校对外辐射效应和媒体多维度宣传，扩大本项目的社会影响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本项目可以通过专业医师的讲座、志愿活动等科普与服务活动和线上线下的宣传营销扩大项目影响力并启动募捐活动。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u w:val="none"/>
          <w:lang w:val="en-US" w:eastAsia="zh-CN"/>
        </w:rPr>
      </w:pPr>
    </w:p>
    <w:p>
      <w:pPr>
        <w:keepNext w:val="0"/>
        <w:keepLines w:val="0"/>
        <w:widowControl/>
        <w:suppressLineNumbers w:val="0"/>
        <w:spacing w:line="360" w:lineRule="auto"/>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3.相关基金的公益项目拨付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秉持“人道、博爱、奉献”的红十字精神，发展广泛志愿活动与社会的公益基金都为改善社会生活出谋划策。中国红十字基金会、阿里巴巴基金会等基金致力于人与社会、社会与社会的良好和谐关系。本项目将努力获得这三大基金协会的支持，并积极拓展其他的基金协会合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960" w:firstLineChars="400"/>
        <w:jc w:val="both"/>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受捐募集资金情况预测表（单位：人民币元）</w:t>
      </w:r>
    </w:p>
    <w:tbl>
      <w:tblPr>
        <w:tblStyle w:val="8"/>
        <w:tblpPr w:leftFromText="180" w:rightFromText="180" w:vertAnchor="text" w:horzAnchor="page" w:tblpX="2371" w:tblpY="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10"/>
        <w:gridCol w:w="3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项目</w:t>
            </w:r>
          </w:p>
        </w:tc>
        <w:tc>
          <w:tcPr>
            <w:tcW w:w="341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现金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一、本年度捐赠收入</w:t>
            </w:r>
          </w:p>
        </w:tc>
        <w:tc>
          <w:tcPr>
            <w:tcW w:w="341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 xml:space="preserve">   其中：来自政府拨款</w:t>
            </w:r>
          </w:p>
        </w:tc>
        <w:tc>
          <w:tcPr>
            <w:tcW w:w="341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 xml:space="preserve">   来自爱心人士捐助</w:t>
            </w:r>
          </w:p>
        </w:tc>
        <w:tc>
          <w:tcPr>
            <w:tcW w:w="341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60000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 xml:space="preserve">   来自基金协会拨付</w:t>
            </w:r>
          </w:p>
        </w:tc>
        <w:tc>
          <w:tcPr>
            <w:tcW w:w="341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1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二、合计</w:t>
            </w:r>
          </w:p>
        </w:tc>
        <w:tc>
          <w:tcPr>
            <w:tcW w:w="341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190000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sz w:val="24"/>
          <w:szCs w:val="24"/>
          <w:u w:val="none"/>
          <w:lang w:val="en-US" w:eastAsia="zh-CN"/>
        </w:rPr>
      </w:pPr>
    </w:p>
    <w:p>
      <w:pPr>
        <w:keepNext w:val="0"/>
        <w:keepLines w:val="0"/>
        <w:widowControl/>
        <w:suppressLineNumbers w:val="0"/>
        <w:spacing w:line="360" w:lineRule="auto"/>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项目成熟后的资金运行（预计项目成熟期为2年）</w:t>
      </w:r>
    </w:p>
    <w:p>
      <w:pPr>
        <w:keepNext w:val="0"/>
        <w:keepLines w:val="0"/>
        <w:widowControl/>
        <w:suppressLineNumbers w:val="0"/>
        <w:spacing w:line="360" w:lineRule="auto"/>
        <w:jc w:val="left"/>
        <w:rPr>
          <w:rFonts w:hint="eastAsia" w:ascii="宋体" w:hAnsi="宋体" w:eastAsia="宋体" w:cs="宋体"/>
          <w:b/>
          <w:bCs/>
          <w:color w:val="000000"/>
          <w:kern w:val="0"/>
          <w:sz w:val="24"/>
          <w:szCs w:val="24"/>
          <w:lang w:val="en-US" w:eastAsia="zh-CN" w:bidi="ar"/>
        </w:rPr>
      </w:pPr>
    </w:p>
    <w:p>
      <w:pPr>
        <w:keepNext w:val="0"/>
        <w:keepLines w:val="0"/>
        <w:widowControl/>
        <w:suppressLineNumbers w:val="0"/>
        <w:spacing w:line="360" w:lineRule="auto"/>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成本预测分析（单位：元）</w:t>
      </w:r>
    </w:p>
    <w:p>
      <w:pPr>
        <w:keepNext w:val="0"/>
        <w:keepLines w:val="0"/>
        <w:widowControl/>
        <w:suppressLineNumbers w:val="0"/>
        <w:spacing w:line="360" w:lineRule="auto"/>
        <w:jc w:val="left"/>
        <w:rPr>
          <w:rFonts w:hint="eastAsia" w:ascii="宋体" w:hAnsi="宋体" w:eastAsia="宋体" w:cs="宋体"/>
          <w:b/>
          <w:bCs/>
          <w:color w:val="000000"/>
          <w:kern w:val="0"/>
          <w:sz w:val="24"/>
          <w:szCs w:val="24"/>
          <w:lang w:val="en-US" w:eastAsia="zh-CN" w:bidi="ar"/>
        </w:rPr>
      </w:pPr>
    </w:p>
    <w:tbl>
      <w:tblPr>
        <w:tblStyle w:val="8"/>
        <w:tblW w:w="95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1"/>
        <w:gridCol w:w="1666"/>
        <w:gridCol w:w="1435"/>
        <w:gridCol w:w="3371"/>
        <w:gridCol w:w="849"/>
        <w:gridCol w:w="763"/>
        <w:gridCol w:w="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11"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bookmarkStart w:id="3" w:name="OLE_LINK1" w:colFirst="0" w:colLast="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安宁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疗护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服务</w:t>
            </w:r>
          </w:p>
        </w:tc>
        <w:tc>
          <w:tcPr>
            <w:tcW w:w="1666"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主活动</w:t>
            </w:r>
          </w:p>
        </w:tc>
        <w:tc>
          <w:tcPr>
            <w:tcW w:w="1435"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类别</w:t>
            </w:r>
          </w:p>
        </w:tc>
        <w:tc>
          <w:tcPr>
            <w:tcW w:w="3371"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备注</w:t>
            </w:r>
          </w:p>
        </w:tc>
        <w:tc>
          <w:tcPr>
            <w:tcW w:w="2569" w:type="dxa"/>
            <w:gridSpan w:val="3"/>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成本预测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511"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p>
        </w:tc>
        <w:tc>
          <w:tcPr>
            <w:tcW w:w="1666"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p>
        </w:tc>
        <w:tc>
          <w:tcPr>
            <w:tcW w:w="1435"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p>
        </w:tc>
        <w:tc>
          <w:tcPr>
            <w:tcW w:w="3371"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84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单次</w:t>
            </w:r>
          </w:p>
        </w:tc>
        <w:tc>
          <w:tcPr>
            <w:tcW w:w="76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次数</w:t>
            </w:r>
          </w:p>
        </w:tc>
        <w:tc>
          <w:tcPr>
            <w:tcW w:w="95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总计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511"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1666" w:type="dxa"/>
            <w:vMerge w:val="restart"/>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优质护工提供</w:t>
            </w:r>
          </w:p>
        </w:tc>
        <w:tc>
          <w:tcPr>
            <w:tcW w:w="143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聘请专家费</w:t>
            </w:r>
          </w:p>
        </w:tc>
        <w:tc>
          <w:tcPr>
            <w:tcW w:w="337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聘请对接专业人士开课培训</w:t>
            </w:r>
          </w:p>
        </w:tc>
        <w:tc>
          <w:tcPr>
            <w:tcW w:w="84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90000</w:t>
            </w:r>
          </w:p>
        </w:tc>
        <w:tc>
          <w:tcPr>
            <w:tcW w:w="763"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2</w:t>
            </w:r>
          </w:p>
        </w:tc>
        <w:tc>
          <w:tcPr>
            <w:tcW w:w="95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180000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511"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1666" w:type="dxa"/>
            <w:vMerge w:val="continue"/>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p>
        </w:tc>
        <w:tc>
          <w:tcPr>
            <w:tcW w:w="143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合作费</w:t>
            </w:r>
          </w:p>
        </w:tc>
        <w:tc>
          <w:tcPr>
            <w:tcW w:w="337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与护工机构对接的相关费用</w:t>
            </w:r>
          </w:p>
        </w:tc>
        <w:tc>
          <w:tcPr>
            <w:tcW w:w="84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2000</w:t>
            </w:r>
          </w:p>
        </w:tc>
        <w:tc>
          <w:tcPr>
            <w:tcW w:w="763"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95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11"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1666" w:type="dxa"/>
            <w:vMerge w:val="restart"/>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支持社会高校开展相关活动</w:t>
            </w:r>
          </w:p>
        </w:tc>
        <w:tc>
          <w:tcPr>
            <w:tcW w:w="143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办公耗材费</w:t>
            </w:r>
          </w:p>
        </w:tc>
        <w:tc>
          <w:tcPr>
            <w:tcW w:w="337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活动所需相应物资</w:t>
            </w:r>
          </w:p>
        </w:tc>
        <w:tc>
          <w:tcPr>
            <w:tcW w:w="84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500</w:t>
            </w:r>
          </w:p>
        </w:tc>
        <w:tc>
          <w:tcPr>
            <w:tcW w:w="763"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12</w:t>
            </w:r>
          </w:p>
        </w:tc>
        <w:tc>
          <w:tcPr>
            <w:tcW w:w="95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511"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1666" w:type="dxa"/>
            <w:vMerge w:val="continue"/>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p>
        </w:tc>
        <w:tc>
          <w:tcPr>
            <w:tcW w:w="143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广告宣传费</w:t>
            </w:r>
          </w:p>
        </w:tc>
        <w:tc>
          <w:tcPr>
            <w:tcW w:w="337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打印宣传单、制作海报等</w:t>
            </w:r>
          </w:p>
        </w:tc>
        <w:tc>
          <w:tcPr>
            <w:tcW w:w="84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500</w:t>
            </w:r>
          </w:p>
        </w:tc>
        <w:tc>
          <w:tcPr>
            <w:tcW w:w="763"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95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11"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1666" w:type="dxa"/>
            <w:vMerge w:val="restart"/>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联合高校勤工助学活动</w:t>
            </w:r>
          </w:p>
        </w:tc>
        <w:tc>
          <w:tcPr>
            <w:tcW w:w="143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薪酬支出</w:t>
            </w:r>
          </w:p>
        </w:tc>
        <w:tc>
          <w:tcPr>
            <w:tcW w:w="337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勤工助学补贴</w:t>
            </w:r>
          </w:p>
        </w:tc>
        <w:tc>
          <w:tcPr>
            <w:tcW w:w="84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15000</w:t>
            </w:r>
          </w:p>
        </w:tc>
        <w:tc>
          <w:tcPr>
            <w:tcW w:w="76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12</w:t>
            </w:r>
          </w:p>
        </w:tc>
        <w:tc>
          <w:tcPr>
            <w:tcW w:w="95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180000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 w:hRule="atLeast"/>
        </w:trPr>
        <w:tc>
          <w:tcPr>
            <w:tcW w:w="511"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1666" w:type="dxa"/>
            <w:vMerge w:val="continue"/>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p>
        </w:tc>
        <w:tc>
          <w:tcPr>
            <w:tcW w:w="143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商品成本</w:t>
            </w:r>
          </w:p>
        </w:tc>
        <w:tc>
          <w:tcPr>
            <w:tcW w:w="337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定制临终纪念品，如香水、油画等</w:t>
            </w:r>
          </w:p>
        </w:tc>
        <w:tc>
          <w:tcPr>
            <w:tcW w:w="84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3800</w:t>
            </w:r>
          </w:p>
        </w:tc>
        <w:tc>
          <w:tcPr>
            <w:tcW w:w="76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50</w:t>
            </w:r>
          </w:p>
        </w:tc>
        <w:tc>
          <w:tcPr>
            <w:tcW w:w="95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190000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511"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166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p>
        </w:tc>
        <w:tc>
          <w:tcPr>
            <w:tcW w:w="143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其他支出</w:t>
            </w:r>
          </w:p>
        </w:tc>
        <w:tc>
          <w:tcPr>
            <w:tcW w:w="337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交通费、场地费等其余支出</w:t>
            </w:r>
          </w:p>
        </w:tc>
        <w:tc>
          <w:tcPr>
            <w:tcW w:w="84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76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95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511"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7321" w:type="dxa"/>
            <w:gridSpan w:val="4"/>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76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总计</w:t>
            </w:r>
          </w:p>
        </w:tc>
        <w:tc>
          <w:tcPr>
            <w:tcW w:w="95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576000</w:t>
            </w:r>
          </w:p>
        </w:tc>
      </w:tr>
      <w:bookmarkEnd w:id="3"/>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说明：</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在优质护工提供活动中，预计一年开设两期，每一期聘请3位专业讲师，为期30天。费用为30000元/人。总计30000*3*2=180000。</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在高校勤工助学活动中，薪酬支出在月末进行结算。每月预计招收50人，薪资300元/月。总计300*50*12=180000。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sz w:val="24"/>
          <w:szCs w:val="24"/>
          <w:u w:val="none"/>
          <w:lang w:val="en-US" w:eastAsia="zh-CN"/>
        </w:rPr>
      </w:pPr>
    </w:p>
    <w:p>
      <w:pPr>
        <w:keepNext w:val="0"/>
        <w:keepLines w:val="0"/>
        <w:widowControl/>
        <w:suppressLineNumbers w:val="0"/>
        <w:spacing w:line="360" w:lineRule="auto"/>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收入预测表（单位：元）</w:t>
      </w:r>
    </w:p>
    <w:p>
      <w:pPr>
        <w:keepNext w:val="0"/>
        <w:keepLines w:val="0"/>
        <w:widowControl/>
        <w:suppressLineNumbers w:val="0"/>
        <w:spacing w:line="360" w:lineRule="auto"/>
        <w:jc w:val="left"/>
        <w:rPr>
          <w:rFonts w:hint="eastAsia" w:ascii="宋体" w:hAnsi="宋体" w:eastAsia="宋体" w:cs="宋体"/>
          <w:b/>
          <w:bCs/>
          <w:color w:val="000000"/>
          <w:kern w:val="0"/>
          <w:sz w:val="24"/>
          <w:szCs w:val="24"/>
          <w:lang w:val="en-US" w:eastAsia="zh-CN" w:bidi="ar"/>
        </w:rPr>
      </w:pPr>
    </w:p>
    <w:tbl>
      <w:tblPr>
        <w:tblStyle w:val="8"/>
        <w:tblW w:w="95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5"/>
        <w:gridCol w:w="1812"/>
        <w:gridCol w:w="1464"/>
        <w:gridCol w:w="2679"/>
        <w:gridCol w:w="943"/>
        <w:gridCol w:w="831"/>
        <w:gridCol w:w="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835"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务</w:t>
            </w:r>
          </w:p>
        </w:tc>
        <w:tc>
          <w:tcPr>
            <w:tcW w:w="1812"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主活动</w:t>
            </w:r>
          </w:p>
        </w:tc>
        <w:tc>
          <w:tcPr>
            <w:tcW w:w="1464"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类别</w:t>
            </w:r>
          </w:p>
        </w:tc>
        <w:tc>
          <w:tcPr>
            <w:tcW w:w="2679"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备注</w:t>
            </w:r>
          </w:p>
        </w:tc>
        <w:tc>
          <w:tcPr>
            <w:tcW w:w="2762" w:type="dxa"/>
            <w:gridSpan w:val="3"/>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收入预测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835"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p>
        </w:tc>
        <w:tc>
          <w:tcPr>
            <w:tcW w:w="1812"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p>
        </w:tc>
        <w:tc>
          <w:tcPr>
            <w:tcW w:w="1464"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p>
        </w:tc>
        <w:tc>
          <w:tcPr>
            <w:tcW w:w="267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94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单次</w:t>
            </w:r>
          </w:p>
        </w:tc>
        <w:tc>
          <w:tcPr>
            <w:tcW w:w="83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次数</w:t>
            </w:r>
          </w:p>
        </w:tc>
        <w:tc>
          <w:tcPr>
            <w:tcW w:w="98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总计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835"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1812" w:type="dxa"/>
            <w:vMerge w:val="restart"/>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优质护工提供</w:t>
            </w:r>
          </w:p>
        </w:tc>
        <w:tc>
          <w:tcPr>
            <w:tcW w:w="146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线下培训费</w:t>
            </w:r>
          </w:p>
        </w:tc>
        <w:tc>
          <w:tcPr>
            <w:tcW w:w="267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由专业人员提供</w:t>
            </w:r>
          </w:p>
        </w:tc>
        <w:tc>
          <w:tcPr>
            <w:tcW w:w="94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105000</w:t>
            </w:r>
          </w:p>
        </w:tc>
        <w:tc>
          <w:tcPr>
            <w:tcW w:w="831"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2</w:t>
            </w:r>
          </w:p>
        </w:tc>
        <w:tc>
          <w:tcPr>
            <w:tcW w:w="98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210000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835"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1812" w:type="dxa"/>
            <w:vMerge w:val="continue"/>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p>
        </w:tc>
        <w:tc>
          <w:tcPr>
            <w:tcW w:w="146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线上课程</w:t>
            </w:r>
          </w:p>
        </w:tc>
        <w:tc>
          <w:tcPr>
            <w:tcW w:w="267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由公司成员及合伙人提供</w:t>
            </w:r>
          </w:p>
        </w:tc>
        <w:tc>
          <w:tcPr>
            <w:tcW w:w="94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15000</w:t>
            </w:r>
          </w:p>
        </w:tc>
        <w:tc>
          <w:tcPr>
            <w:tcW w:w="831"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98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835"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1812"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对接顾客群体</w:t>
            </w:r>
          </w:p>
        </w:tc>
        <w:tc>
          <w:tcPr>
            <w:tcW w:w="146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中介费</w:t>
            </w:r>
          </w:p>
        </w:tc>
        <w:tc>
          <w:tcPr>
            <w:tcW w:w="267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将顾客对接到护工机构</w:t>
            </w:r>
          </w:p>
        </w:tc>
        <w:tc>
          <w:tcPr>
            <w:tcW w:w="94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1000</w:t>
            </w:r>
          </w:p>
        </w:tc>
        <w:tc>
          <w:tcPr>
            <w:tcW w:w="83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50</w:t>
            </w:r>
          </w:p>
        </w:tc>
        <w:tc>
          <w:tcPr>
            <w:tcW w:w="98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835"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1812" w:type="dxa"/>
            <w:vMerge w:val="restart"/>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高校勤工助学提供相应服务</w:t>
            </w:r>
          </w:p>
        </w:tc>
        <w:tc>
          <w:tcPr>
            <w:tcW w:w="1464"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相关活动服务费和产品费</w:t>
            </w:r>
          </w:p>
        </w:tc>
        <w:tc>
          <w:tcPr>
            <w:tcW w:w="267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生命回忆录制作</w:t>
            </w:r>
          </w:p>
        </w:tc>
        <w:tc>
          <w:tcPr>
            <w:tcW w:w="94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500</w:t>
            </w:r>
          </w:p>
        </w:tc>
        <w:tc>
          <w:tcPr>
            <w:tcW w:w="831"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50</w:t>
            </w:r>
          </w:p>
        </w:tc>
        <w:tc>
          <w:tcPr>
            <w:tcW w:w="988"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275000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835"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1812" w:type="dxa"/>
            <w:vMerge w:val="continue"/>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p>
        </w:tc>
        <w:tc>
          <w:tcPr>
            <w:tcW w:w="1464"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267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遗物整理</w:t>
            </w:r>
          </w:p>
        </w:tc>
        <w:tc>
          <w:tcPr>
            <w:tcW w:w="94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500</w:t>
            </w:r>
          </w:p>
        </w:tc>
        <w:tc>
          <w:tcPr>
            <w:tcW w:w="831"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988"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 w:hRule="atLeast"/>
        </w:trPr>
        <w:tc>
          <w:tcPr>
            <w:tcW w:w="835"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1812" w:type="dxa"/>
            <w:vMerge w:val="continue"/>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p>
        </w:tc>
        <w:tc>
          <w:tcPr>
            <w:tcW w:w="1464"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267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告别仪式策划</w:t>
            </w:r>
          </w:p>
        </w:tc>
        <w:tc>
          <w:tcPr>
            <w:tcW w:w="94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300</w:t>
            </w:r>
          </w:p>
        </w:tc>
        <w:tc>
          <w:tcPr>
            <w:tcW w:w="831"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988"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 w:hRule="atLeast"/>
        </w:trPr>
        <w:tc>
          <w:tcPr>
            <w:tcW w:w="835"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1812" w:type="dxa"/>
            <w:vMerge w:val="continue"/>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p>
        </w:tc>
        <w:tc>
          <w:tcPr>
            <w:tcW w:w="1464"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267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哀伤辅导角</w:t>
            </w:r>
          </w:p>
        </w:tc>
        <w:tc>
          <w:tcPr>
            <w:tcW w:w="94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200</w:t>
            </w:r>
          </w:p>
        </w:tc>
        <w:tc>
          <w:tcPr>
            <w:tcW w:w="831"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988"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 w:hRule="atLeast"/>
        </w:trPr>
        <w:tc>
          <w:tcPr>
            <w:tcW w:w="835"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1812" w:type="dxa"/>
            <w:vMerge w:val="continue"/>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p>
        </w:tc>
        <w:tc>
          <w:tcPr>
            <w:tcW w:w="1464"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2679"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销售高质量死亡纪念品</w:t>
            </w:r>
          </w:p>
        </w:tc>
        <w:tc>
          <w:tcPr>
            <w:tcW w:w="94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4000</w:t>
            </w:r>
          </w:p>
        </w:tc>
        <w:tc>
          <w:tcPr>
            <w:tcW w:w="831"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988"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 w:hRule="atLeast"/>
        </w:trPr>
        <w:tc>
          <w:tcPr>
            <w:tcW w:w="835"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6898" w:type="dxa"/>
            <w:gridSpan w:val="4"/>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83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合计</w:t>
            </w:r>
          </w:p>
        </w:tc>
        <w:tc>
          <w:tcPr>
            <w:tcW w:w="98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565000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1、在优质护工提供服务中，预计一年开设两期，每一期招收30名学员。每位学员需缴纳4000元，其中3500元为参加线下培训费，500元为线上课程费用。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lang w:val="en-US" w:eastAsia="zh-CN"/>
        </w:rPr>
        <w:t>2、在我们的项目具有一定知名度之后，我们将拓展中介服务，</w:t>
      </w:r>
      <w:r>
        <w:rPr>
          <w:rFonts w:hint="eastAsia" w:ascii="宋体" w:hAnsi="宋体" w:eastAsia="宋体" w:cs="宋体"/>
          <w:b w:val="0"/>
          <w:bCs w:val="0"/>
          <w:sz w:val="24"/>
          <w:szCs w:val="24"/>
          <w:u w:val="none"/>
          <w:vertAlign w:val="baseline"/>
          <w:lang w:val="en-US" w:eastAsia="zh-CN"/>
        </w:rPr>
        <w:t>预计一年对接50位顾客，将顾客对接到护工机构之后，高校学生也将为其提供相关活动。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p>
      <w:pPr>
        <w:keepNext w:val="0"/>
        <w:keepLines w:val="0"/>
        <w:widowControl/>
        <w:suppressLineNumbers w:val="0"/>
        <w:spacing w:line="360" w:lineRule="auto"/>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业务活动表（单位：元）</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650"/>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项目</w:t>
            </w:r>
          </w:p>
        </w:tc>
        <w:tc>
          <w:tcPr>
            <w:tcW w:w="65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行次</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一、收入</w:t>
            </w:r>
          </w:p>
        </w:tc>
        <w:tc>
          <w:tcPr>
            <w:tcW w:w="65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其中：捐赠收入</w:t>
            </w:r>
          </w:p>
        </w:tc>
        <w:tc>
          <w:tcPr>
            <w:tcW w:w="65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1</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60000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 xml:space="preserve">      募集收入</w:t>
            </w:r>
          </w:p>
        </w:tc>
        <w:tc>
          <w:tcPr>
            <w:tcW w:w="65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2</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 xml:space="preserve">      提供服务收入</w:t>
            </w:r>
          </w:p>
        </w:tc>
        <w:tc>
          <w:tcPr>
            <w:tcW w:w="65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3</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340000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 xml:space="preserve">      商品销售收入</w:t>
            </w:r>
          </w:p>
        </w:tc>
        <w:tc>
          <w:tcPr>
            <w:tcW w:w="65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4</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225000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 xml:space="preserve">      其他收入</w:t>
            </w:r>
          </w:p>
        </w:tc>
        <w:tc>
          <w:tcPr>
            <w:tcW w:w="65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5</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 xml:space="preserve">  收入合计</w:t>
            </w:r>
          </w:p>
        </w:tc>
        <w:tc>
          <w:tcPr>
            <w:tcW w:w="65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6</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665000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二、费用</w:t>
            </w:r>
          </w:p>
        </w:tc>
        <w:tc>
          <w:tcPr>
            <w:tcW w:w="65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 xml:space="preserve">  活动成本合计</w:t>
            </w:r>
          </w:p>
        </w:tc>
        <w:tc>
          <w:tcPr>
            <w:tcW w:w="65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7</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576000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三、收支预算总结</w:t>
            </w:r>
          </w:p>
        </w:tc>
        <w:tc>
          <w:tcPr>
            <w:tcW w:w="65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 xml:space="preserve">  盈余</w:t>
            </w:r>
          </w:p>
        </w:tc>
        <w:tc>
          <w:tcPr>
            <w:tcW w:w="65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8</w:t>
            </w:r>
          </w:p>
        </w:tc>
        <w:tc>
          <w:tcPr>
            <w:tcW w:w="106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vertAlign w:val="baseline"/>
                <w:lang w:val="en-US" w:eastAsia="zh-CN"/>
              </w:rPr>
            </w:pPr>
            <w:r>
              <w:rPr>
                <w:rFonts w:hint="eastAsia" w:ascii="宋体" w:hAnsi="宋体" w:eastAsia="宋体" w:cs="宋体"/>
                <w:b w:val="0"/>
                <w:bCs w:val="0"/>
                <w:sz w:val="24"/>
                <w:szCs w:val="24"/>
                <w:u w:val="none"/>
                <w:vertAlign w:val="baseline"/>
                <w:lang w:val="en-US" w:eastAsia="zh-CN"/>
              </w:rPr>
              <w:t>89000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sz w:val="24"/>
          <w:szCs w:val="24"/>
          <w:u w:val="none"/>
          <w:lang w:val="en-US" w:eastAsia="zh-CN"/>
        </w:rPr>
      </w:pPr>
    </w:p>
    <w:p>
      <w:pPr>
        <w:keepNext w:val="0"/>
        <w:keepLines w:val="0"/>
        <w:widowControl/>
        <w:suppressLineNumbers w:val="0"/>
        <w:spacing w:line="360" w:lineRule="auto"/>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现金流分析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前两年为项目启动阶段，第三年到第七年为项目运行第一阶段分析。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1、项目第一年为成长期，第一年支出为576000，收入为474000，亏损102000。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在项目开始阶段在社会上的影响力较低，获得社会的信用程度较低，因此前期项目的收入预计使较少的。在项目开展的第一年，我们只针对优质护工提供服务和定制高质量死亡纪念品进行成本价的收费，此外，还有190000元的捐款及募集资金收入。所以总收入为180000+4000+190000+190000=564000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2、项目第二年为成长期，第二年支出576000，收入为540000，亏损26000。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项目进行第二年，已经在社会上形成了一定的影响力。优质护工提供服务和高质量死亡纪念品销售经过一年的发展，将会取得社会信任，收入也相应提高。第二年中的其他一些服务仍旧以免费的形式进行。此外，还有190000元的捐款及募集资金收入。所以总收入为190000+210000+30000+200000=630000。</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项目第三年为成熟期，此时项目已经获得了一定的社会信任，拥有了成熟的运营环境。预计五年内的盈余预计为89000。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i w:val="0"/>
          <w:sz w:val="24"/>
          <w:szCs w:val="24"/>
          <w:u w:val="none"/>
          <w:lang w:val="en-US" w:eastAsia="zh-CN"/>
        </w:rPr>
      </w:pPr>
      <w:r>
        <w:rPr>
          <w:rFonts w:hint="eastAsia" w:ascii="宋体" w:hAnsi="宋体" w:eastAsia="宋体" w:cs="宋体"/>
          <w:b w:val="0"/>
          <w:bCs w:val="0"/>
          <w:sz w:val="24"/>
          <w:szCs w:val="24"/>
          <w:u w:val="none"/>
          <w:lang w:val="en-US" w:eastAsia="zh-CN"/>
        </w:rPr>
        <w:t>采用投资回收期法进行分析，预计投资回收期为</w:t>
      </w:r>
      <m:oMath>
        <m:r>
          <m:rPr>
            <m:sty m:val="p"/>
          </m:rPr>
          <w:rPr>
            <w:rFonts w:hint="eastAsia" w:ascii="Cambria Math" w:hAnsi="Cambria Math" w:eastAsia="宋体" w:cs="宋体"/>
            <w:sz w:val="24"/>
            <w:szCs w:val="24"/>
            <w:u w:val="none"/>
            <w:lang w:val="en-US" w:eastAsia="zh-CN"/>
          </w:rPr>
          <m:t>3</m:t>
        </m:r>
        <m:f>
          <m:fPr>
            <m:ctrlPr>
              <w:rPr>
                <w:rFonts w:hint="eastAsia" w:ascii="Cambria Math" w:hAnsi="Cambria Math" w:eastAsia="宋体" w:cs="宋体"/>
                <w:b w:val="0"/>
                <w:bCs w:val="0"/>
                <w:i/>
                <w:sz w:val="24"/>
                <w:szCs w:val="24"/>
                <w:u w:val="none"/>
                <w:lang w:val="en-US"/>
              </w:rPr>
            </m:ctrlPr>
          </m:fPr>
          <m:num>
            <m:r>
              <m:rPr/>
              <w:rPr>
                <w:rFonts w:hint="eastAsia" w:ascii="Cambria Math" w:hAnsi="Cambria Math" w:eastAsia="宋体" w:cs="宋体"/>
                <w:sz w:val="24"/>
                <w:szCs w:val="24"/>
                <w:u w:val="none"/>
                <w:lang w:val="en-US" w:eastAsia="zh-CN"/>
              </w:rPr>
              <m:t>39</m:t>
            </m:r>
            <m:ctrlPr>
              <w:rPr>
                <w:rFonts w:hint="eastAsia" w:ascii="Cambria Math" w:hAnsi="Cambria Math" w:eastAsia="宋体" w:cs="宋体"/>
                <w:b w:val="0"/>
                <w:bCs w:val="0"/>
                <w:i/>
                <w:sz w:val="24"/>
                <w:szCs w:val="24"/>
                <w:u w:val="none"/>
                <w:lang w:val="en-US"/>
              </w:rPr>
            </m:ctrlPr>
          </m:num>
          <m:den>
            <m:r>
              <m:rPr/>
              <w:rPr>
                <w:rFonts w:hint="eastAsia" w:ascii="Cambria Math" w:hAnsi="Cambria Math" w:eastAsia="宋体" w:cs="宋体"/>
                <w:sz w:val="24"/>
                <w:szCs w:val="24"/>
                <w:u w:val="none"/>
                <w:lang w:val="en-US" w:eastAsia="zh-CN"/>
              </w:rPr>
              <m:t>89</m:t>
            </m:r>
            <m:ctrlPr>
              <w:rPr>
                <w:rFonts w:hint="eastAsia" w:ascii="Cambria Math" w:hAnsi="Cambria Math" w:eastAsia="宋体" w:cs="宋体"/>
                <w:b w:val="0"/>
                <w:bCs w:val="0"/>
                <w:i/>
                <w:sz w:val="24"/>
                <w:szCs w:val="24"/>
                <w:u w:val="none"/>
                <w:lang w:val="en-US"/>
              </w:rPr>
            </m:ctrlPr>
          </m:den>
        </m:f>
      </m:oMath>
      <w:r>
        <w:rPr>
          <w:rFonts w:hint="eastAsia" w:ascii="宋体" w:hAnsi="宋体" w:eastAsia="宋体" w:cs="宋体"/>
          <w:b w:val="0"/>
          <w:bCs w:val="0"/>
          <w:i w:val="0"/>
          <w:sz w:val="24"/>
          <w:szCs w:val="24"/>
          <w:u w:val="none"/>
          <w:lang w:val="en-US" w:eastAsia="zh-CN"/>
        </w:rPr>
        <w:t>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sz w:val="28"/>
          <w:szCs w:val="28"/>
          <w:u w:val="none"/>
          <w:lang w:val="en-US" w:eastAsia="zh-CN"/>
        </w:rPr>
      </w:pPr>
    </w:p>
    <w:p>
      <w:pPr>
        <w:keepNext w:val="0"/>
        <w:keepLines w:val="0"/>
        <w:widowControl/>
        <w:suppressLineNumbers w:val="0"/>
        <w:spacing w:line="360" w:lineRule="auto"/>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资金管理理念及方案</w:t>
      </w:r>
    </w:p>
    <w:p>
      <w:pPr>
        <w:keepNext w:val="0"/>
        <w:keepLines w:val="0"/>
        <w:widowControl/>
        <w:suppressLineNumbers w:val="0"/>
        <w:spacing w:line="360" w:lineRule="auto"/>
        <w:jc w:val="left"/>
        <w:rPr>
          <w:rFonts w:hint="eastAsia" w:ascii="宋体" w:hAnsi="宋体" w:eastAsia="宋体" w:cs="宋体"/>
          <w:b/>
          <w:bCs/>
          <w:color w:val="000000"/>
          <w:kern w:val="0"/>
          <w:sz w:val="28"/>
          <w:szCs w:val="28"/>
          <w:lang w:val="en-US" w:eastAsia="zh-CN" w:bidi="ar"/>
        </w:rPr>
      </w:pPr>
    </w:p>
    <w:p>
      <w:pPr>
        <w:keepNext w:val="0"/>
        <w:keepLines w:val="0"/>
        <w:widowControl/>
        <w:suppressLineNumbers w:val="0"/>
        <w:spacing w:line="360" w:lineRule="auto"/>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资金管理理念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1、实行计划管理，对各项资金的使用，既要符合预算标准，又要按照项目规划合理利用，贯彻节约的行事理念。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2、实行公司财务统一管理，内部组成专门小组进行资金分配与调用审批，将资金利用效率最大化，减少不必要的浪费。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3、划清固定资金、流动资金、专项资金、应急资金等的使用界限，严格按照标准进行资金使用，不得跨越界限使用资金。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4、全员进行资金使用监督，确保将资金投入有效的公益项目，秉持人道、博爱、奉献的精神，并持续跟踪资金使用情况，立好社会性企业的品牌。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u w:val="none"/>
          <w:lang w:val="en-US" w:eastAsia="zh-CN"/>
        </w:rPr>
      </w:pPr>
    </w:p>
    <w:p>
      <w:pPr>
        <w:keepNext w:val="0"/>
        <w:keepLines w:val="0"/>
        <w:widowControl/>
        <w:suppressLineNumbers w:val="0"/>
        <w:spacing w:line="360" w:lineRule="auto"/>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资金管理方案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1、规范项目审批手续：设立专门负责资金分配的指挥小组，严格按照申请、变更、撤销、分配的规则程序进行审批，对不符合规定且无审批的申请予以驳回甚至撤销。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2、设立并整合重点项目指挥部账户：为保证各子项目建设工作的顺利开展，且将筹集的资金使用最大化，也为便捷后续资金的核算，原则上项目小组应设置：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一个经费核算户，用于汇总筹集的资金，核算项目日常管理的开支。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10" w:leftChars="0" w:firstLine="240" w:firstLineChars="1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一个项目专用账户，存放由指挥部审核后批准的子项目拨款，核算子项目后续各种支出与结余。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10" w:leftChars="0" w:firstLine="240" w:firstLineChars="1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一个结余核算户，用于回收各项目结余资金，进行各子项目资金收支的核算。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3、清理指挥部闲置账户：各子项目应做好项目竣工财务决算并上交决算表，将结余资金汇入结余核算户，做好项目移交与总结，撤销相应的账户，减少闲置账户，避免资金错乱。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4、及时回流各子项目结余资金：各子项目应加快资金决算，避免资金滞留，影响后续项目拨款。资金决算完毕，及时将结余资金汇入结余决算户，若无结余资金则提交结余报告并撤销相应账户。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5、细化项目资金预算：按照“预算控制指标，指标控制支出”的做法，强化项目预算编制，严格按照预算执行项目，做到宁少不多。对项目资金拨付环节加强管理，严格按照审批进行拨款，减少资金占用，既要保证项目资金充裕，也要避免资金滞留。</w:t>
      </w:r>
    </w:p>
    <w:p>
      <w:pPr>
        <w:numPr>
          <w:ilvl w:val="0"/>
          <w:numId w:val="0"/>
        </w:numPr>
        <w:rPr>
          <w:rFonts w:hint="default" w:ascii="Helvetica" w:hAnsi="Helvetica" w:eastAsia="宋体" w:cs="Helvetica"/>
          <w:i w:val="0"/>
          <w:iCs w:val="0"/>
          <w:caps w:val="0"/>
          <w:color w:val="4C4C4C"/>
          <w:spacing w:val="0"/>
          <w:sz w:val="19"/>
          <w:szCs w:val="19"/>
          <w:shd w:val="clear" w:fill="FFFFFF"/>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948B05"/>
    <w:multiLevelType w:val="singleLevel"/>
    <w:tmpl w:val="8D948B05"/>
    <w:lvl w:ilvl="0" w:tentative="0">
      <w:start w:val="1"/>
      <w:numFmt w:val="decimal"/>
      <w:suff w:val="nothing"/>
      <w:lvlText w:val="%1、"/>
      <w:lvlJc w:val="left"/>
    </w:lvl>
  </w:abstractNum>
  <w:abstractNum w:abstractNumId="1">
    <w:nsid w:val="BADD7C38"/>
    <w:multiLevelType w:val="singleLevel"/>
    <w:tmpl w:val="BADD7C38"/>
    <w:lvl w:ilvl="0" w:tentative="0">
      <w:start w:val="2"/>
      <w:numFmt w:val="decimal"/>
      <w:suff w:val="nothing"/>
      <w:lvlText w:val="（%1）"/>
      <w:lvlJc w:val="left"/>
    </w:lvl>
  </w:abstractNum>
  <w:abstractNum w:abstractNumId="2">
    <w:nsid w:val="D5368C18"/>
    <w:multiLevelType w:val="singleLevel"/>
    <w:tmpl w:val="D5368C18"/>
    <w:lvl w:ilvl="0" w:tentative="0">
      <w:start w:val="1"/>
      <w:numFmt w:val="bullet"/>
      <w:lvlText w:val=""/>
      <w:lvlJc w:val="left"/>
      <w:pPr>
        <w:ind w:left="420" w:hanging="420"/>
      </w:pPr>
      <w:rPr>
        <w:rFonts w:hint="default" w:ascii="Wingdings" w:hAnsi="Wingdings"/>
      </w:rPr>
    </w:lvl>
  </w:abstractNum>
  <w:abstractNum w:abstractNumId="3">
    <w:nsid w:val="04C2888D"/>
    <w:multiLevelType w:val="singleLevel"/>
    <w:tmpl w:val="04C2888D"/>
    <w:lvl w:ilvl="0" w:tentative="0">
      <w:start w:val="1"/>
      <w:numFmt w:val="decimalEnclosedCircleChinese"/>
      <w:suff w:val="nothing"/>
      <w:lvlText w:val="%1　"/>
      <w:lvlJc w:val="left"/>
      <w:pPr>
        <w:ind w:left="0" w:firstLine="400"/>
      </w:pPr>
      <w:rPr>
        <w:rFonts w:hint="eastAsia"/>
      </w:rPr>
    </w:lvl>
  </w:abstractNum>
  <w:abstractNum w:abstractNumId="4">
    <w:nsid w:val="30BC58B1"/>
    <w:multiLevelType w:val="multilevel"/>
    <w:tmpl w:val="30BC58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38BBBDB3"/>
    <w:multiLevelType w:val="singleLevel"/>
    <w:tmpl w:val="38BBBDB3"/>
    <w:lvl w:ilvl="0" w:tentative="0">
      <w:start w:val="1"/>
      <w:numFmt w:val="bullet"/>
      <w:lvlText w:val=""/>
      <w:lvlJc w:val="left"/>
      <w:pPr>
        <w:ind w:left="420" w:hanging="420"/>
      </w:pPr>
      <w:rPr>
        <w:rFonts w:hint="default" w:ascii="Wingdings" w:hAnsi="Wingdings"/>
      </w:rPr>
    </w:lvl>
  </w:abstractNum>
  <w:abstractNum w:abstractNumId="6">
    <w:nsid w:val="420BF449"/>
    <w:multiLevelType w:val="singleLevel"/>
    <w:tmpl w:val="420BF449"/>
    <w:lvl w:ilvl="0" w:tentative="0">
      <w:start w:val="4"/>
      <w:numFmt w:val="decimal"/>
      <w:suff w:val="nothing"/>
      <w:lvlText w:val="（%1）"/>
      <w:lvlJc w:val="left"/>
    </w:lvl>
  </w:abstractNum>
  <w:abstractNum w:abstractNumId="7">
    <w:nsid w:val="5D763C92"/>
    <w:multiLevelType w:val="singleLevel"/>
    <w:tmpl w:val="5D763C92"/>
    <w:lvl w:ilvl="0" w:tentative="0">
      <w:start w:val="1"/>
      <w:numFmt w:val="bullet"/>
      <w:lvlText w:val=""/>
      <w:lvlJc w:val="left"/>
      <w:pPr>
        <w:ind w:left="420" w:hanging="420"/>
      </w:pPr>
      <w:rPr>
        <w:rFonts w:hint="default" w:ascii="Wingdings" w:hAnsi="Wingdings"/>
      </w:rPr>
    </w:lvl>
  </w:abstractNum>
  <w:abstractNum w:abstractNumId="8">
    <w:nsid w:val="61E139BB"/>
    <w:multiLevelType w:val="multilevel"/>
    <w:tmpl w:val="61E139BB"/>
    <w:lvl w:ilvl="0" w:tentative="0">
      <w:start w:val="1"/>
      <w:numFmt w:val="bullet"/>
      <w:lvlText w:val=""/>
      <w:lvlJc w:val="left"/>
      <w:pPr>
        <w:ind w:left="421" w:hanging="420"/>
      </w:pPr>
      <w:rPr>
        <w:rFonts w:hint="default" w:ascii="Wingdings" w:hAnsi="Wingdings"/>
      </w:rPr>
    </w:lvl>
    <w:lvl w:ilvl="1" w:tentative="0">
      <w:start w:val="1"/>
      <w:numFmt w:val="bullet"/>
      <w:lvlText w:val=""/>
      <w:lvlJc w:val="left"/>
      <w:pPr>
        <w:ind w:left="841" w:hanging="420"/>
      </w:pPr>
      <w:rPr>
        <w:rFonts w:hint="default" w:ascii="Wingdings" w:hAnsi="Wingdings"/>
      </w:rPr>
    </w:lvl>
    <w:lvl w:ilvl="2" w:tentative="0">
      <w:start w:val="1"/>
      <w:numFmt w:val="bullet"/>
      <w:lvlText w:val=""/>
      <w:lvlJc w:val="left"/>
      <w:pPr>
        <w:ind w:left="1261" w:hanging="420"/>
      </w:pPr>
      <w:rPr>
        <w:rFonts w:hint="default" w:ascii="Wingdings" w:hAnsi="Wingdings"/>
      </w:rPr>
    </w:lvl>
    <w:lvl w:ilvl="3" w:tentative="0">
      <w:start w:val="1"/>
      <w:numFmt w:val="bullet"/>
      <w:lvlText w:val=""/>
      <w:lvlJc w:val="left"/>
      <w:pPr>
        <w:ind w:left="1681" w:hanging="420"/>
      </w:pPr>
      <w:rPr>
        <w:rFonts w:hint="default" w:ascii="Wingdings" w:hAnsi="Wingdings"/>
      </w:rPr>
    </w:lvl>
    <w:lvl w:ilvl="4" w:tentative="0">
      <w:start w:val="1"/>
      <w:numFmt w:val="bullet"/>
      <w:lvlText w:val=""/>
      <w:lvlJc w:val="left"/>
      <w:pPr>
        <w:ind w:left="2101" w:hanging="420"/>
      </w:pPr>
      <w:rPr>
        <w:rFonts w:hint="default" w:ascii="Wingdings" w:hAnsi="Wingdings"/>
      </w:rPr>
    </w:lvl>
    <w:lvl w:ilvl="5" w:tentative="0">
      <w:start w:val="1"/>
      <w:numFmt w:val="bullet"/>
      <w:lvlText w:val=""/>
      <w:lvlJc w:val="left"/>
      <w:pPr>
        <w:ind w:left="2521" w:hanging="420"/>
      </w:pPr>
      <w:rPr>
        <w:rFonts w:hint="default" w:ascii="Wingdings" w:hAnsi="Wingdings"/>
      </w:rPr>
    </w:lvl>
    <w:lvl w:ilvl="6" w:tentative="0">
      <w:start w:val="1"/>
      <w:numFmt w:val="bullet"/>
      <w:lvlText w:val=""/>
      <w:lvlJc w:val="left"/>
      <w:pPr>
        <w:ind w:left="2941" w:hanging="420"/>
      </w:pPr>
      <w:rPr>
        <w:rFonts w:hint="default" w:ascii="Wingdings" w:hAnsi="Wingdings"/>
      </w:rPr>
    </w:lvl>
    <w:lvl w:ilvl="7" w:tentative="0">
      <w:start w:val="1"/>
      <w:numFmt w:val="bullet"/>
      <w:lvlText w:val=""/>
      <w:lvlJc w:val="left"/>
      <w:pPr>
        <w:ind w:left="3361" w:hanging="420"/>
      </w:pPr>
      <w:rPr>
        <w:rFonts w:hint="default" w:ascii="Wingdings" w:hAnsi="Wingdings"/>
      </w:rPr>
    </w:lvl>
    <w:lvl w:ilvl="8" w:tentative="0">
      <w:start w:val="1"/>
      <w:numFmt w:val="bullet"/>
      <w:lvlText w:val=""/>
      <w:lvlJc w:val="left"/>
      <w:pPr>
        <w:ind w:left="3781" w:hanging="420"/>
      </w:pPr>
      <w:rPr>
        <w:rFonts w:hint="default" w:ascii="Wingdings" w:hAnsi="Wingdings"/>
      </w:rPr>
    </w:lvl>
  </w:abstractNum>
  <w:num w:numId="1">
    <w:abstractNumId w:val="3"/>
  </w:num>
  <w:num w:numId="2">
    <w:abstractNumId w:val="6"/>
  </w:num>
  <w:num w:numId="3">
    <w:abstractNumId w:val="7"/>
  </w:num>
  <w:num w:numId="4">
    <w:abstractNumId w:val="8"/>
  </w:num>
  <w:num w:numId="5">
    <w:abstractNumId w:val="4"/>
  </w:num>
  <w:num w:numId="6">
    <w:abstractNumId w:val="2"/>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042754DD"/>
    <w:rsid w:val="04AB0D3C"/>
    <w:rsid w:val="0C491CE4"/>
    <w:rsid w:val="119046F3"/>
    <w:rsid w:val="12441276"/>
    <w:rsid w:val="15445933"/>
    <w:rsid w:val="19DA1CBF"/>
    <w:rsid w:val="1F843A81"/>
    <w:rsid w:val="2275668F"/>
    <w:rsid w:val="2A6017F5"/>
    <w:rsid w:val="30567E52"/>
    <w:rsid w:val="36373ED5"/>
    <w:rsid w:val="39455658"/>
    <w:rsid w:val="52C4727E"/>
    <w:rsid w:val="52FC5074"/>
    <w:rsid w:val="568A6105"/>
    <w:rsid w:val="5BFD4459"/>
    <w:rsid w:val="668E3427"/>
    <w:rsid w:val="67527CC2"/>
    <w:rsid w:val="6A207ED2"/>
    <w:rsid w:val="6D3F578B"/>
    <w:rsid w:val="78725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firstLine="420" w:firstLineChars="200"/>
    </w:pPr>
  </w:style>
  <w:style w:type="paragraph" w:customStyle="1" w:styleId="11">
    <w:name w:val="Heading #2|1"/>
    <w:basedOn w:val="1"/>
    <w:qFormat/>
    <w:uiPriority w:val="0"/>
    <w:pPr>
      <w:widowControl w:val="0"/>
      <w:shd w:val="clear" w:color="auto" w:fill="auto"/>
      <w:spacing w:after="50"/>
      <w:outlineLvl w:val="1"/>
    </w:pPr>
    <w:rPr>
      <w:rFonts w:ascii="宋体" w:hAnsi="宋体" w:eastAsia="宋体" w:cs="宋体"/>
      <w:b/>
      <w:bCs/>
      <w:sz w:val="32"/>
      <w:szCs w:val="32"/>
      <w:u w:val="none"/>
      <w:shd w:val="clear" w:color="auto" w:fill="FFFFFF"/>
      <w:lang w:val="zh-TW" w:eastAsia="zh-TW" w:bidi="zh-TW"/>
    </w:rPr>
  </w:style>
  <w:style w:type="paragraph" w:customStyle="1" w:styleId="12">
    <w:name w:val="Body text|2"/>
    <w:basedOn w:val="1"/>
    <w:qFormat/>
    <w:uiPriority w:val="0"/>
    <w:pPr>
      <w:widowControl w:val="0"/>
      <w:shd w:val="clear" w:color="auto" w:fill="auto"/>
      <w:spacing w:line="346" w:lineRule="auto"/>
    </w:pPr>
    <w:rPr>
      <w:rFonts w:ascii="宋体" w:hAnsi="宋体" w:eastAsia="宋体" w:cs="宋体"/>
      <w:sz w:val="19"/>
      <w:szCs w:val="19"/>
      <w:u w:val="none"/>
      <w:shd w:val="clear" w:color="auto" w:fill="FFFFFF"/>
      <w:lang w:val="zh-TW" w:eastAsia="zh-TW" w:bidi="zh-TW"/>
    </w:rPr>
  </w:style>
  <w:style w:type="paragraph" w:customStyle="1" w:styleId="13">
    <w:name w:val="Picture caption|1"/>
    <w:basedOn w:val="1"/>
    <w:uiPriority w:val="0"/>
    <w:pPr>
      <w:widowControl w:val="0"/>
      <w:shd w:val="clear" w:color="auto" w:fill="auto"/>
    </w:pPr>
    <w:rPr>
      <w:rFonts w:ascii="宋体" w:hAnsi="宋体" w:eastAsia="宋体" w:cs="宋体"/>
      <w:color w:val="9F8E74"/>
      <w:sz w:val="22"/>
      <w:szCs w:val="22"/>
      <w:u w:val="none"/>
      <w:shd w:val="clear" w:color="auto" w:fill="auto"/>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38</Pages>
  <Words>18658</Words>
  <Characters>20567</Characters>
  <Lines>0</Lines>
  <Paragraphs>0</Paragraphs>
  <TotalTime>79</TotalTime>
  <ScaleCrop>false</ScaleCrop>
  <LinksUpToDate>false</LinksUpToDate>
  <CharactersWithSpaces>20699</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2022-02-18T06:07:00Z</dcterms:created>
  <dc:creator>APPLE</dc:creator>
  <cp:lastModifiedBy>2-酮-3-脱氧-6-磷酸葡萄糖酸</cp:lastModifiedBy>
  <dcterms:modified xsi:type="dcterms:W3CDTF">2024-02-12T11:44:48Z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4D95EF856E3C49E88263DC0FC680D80B</vt:lpwstr>
  </property>
</Properties>
</file>