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rPr>
      </w:pPr>
      <w:r>
        <w:rPr>
          <w:rFonts w:hint="eastAsia" w:ascii="微软雅黑" w:hAnsi="微软雅黑" w:eastAsia="微软雅黑"/>
        </w:rPr>
        <w:t>以下是关于毛泽东晚年的两段材料</w:t>
      </w:r>
    </w:p>
    <w:p>
      <w:r>
        <w:rPr>
          <w:rFonts w:hint="eastAsia"/>
        </w:rPr>
        <w:t>1</w:t>
      </w:r>
      <w:r>
        <w:t>.</w:t>
      </w:r>
    </w:p>
    <w:p>
      <w:pPr>
        <w:rPr>
          <w:rFonts w:ascii="楷体" w:hAnsi="楷体" w:eastAsia="楷体"/>
        </w:rPr>
      </w:pPr>
      <w:r>
        <w:rPr>
          <w:rFonts w:hint="eastAsia" w:ascii="楷体" w:hAnsi="楷体" w:eastAsia="楷体"/>
        </w:rPr>
        <w:t>这一年，毛泽东在他的住地召见华国锋等，又一次谈到自己一生中的两件大事。他说：</w:t>
      </w:r>
      <w:r>
        <w:rPr>
          <w:rFonts w:hint="eastAsia" w:ascii="楷体" w:hAnsi="楷体" w:eastAsia="楷体"/>
        </w:rPr>
        <w:br w:type="textWrapping"/>
      </w:r>
      <w:r>
        <w:rPr>
          <w:rFonts w:hint="eastAsia" w:ascii="楷体" w:hAnsi="楷体" w:eastAsia="楷体"/>
        </w:rPr>
        <w:t>　　“人生七十古来稀”，我八十多了，人老总想后事。中国有句古话叫“盖棺定论”，我虽未“盖棺”也快了，总可以定论吧！我一生干了两件事：一是与蒋介石斗了那么几十年，把他赶到那么几个海岛上去了；抗战八年，把日本人请回老家去了。对这些事持异议的人不多，只有那么几个人，在我耳边叽叽喳喳，无非是让我及早收回那几个海岛罢了。另一件事你们都知道，就是发动文化大革命。这事拥护的人不多，反对的人不少。这两件事没有完，这笔“遗产”得交给下一代。怎么交？和平交不成就动荡中交，搞不好就得“血雨腥风”了。你们怎么办？只有天知道。</w:t>
      </w:r>
      <w:r>
        <w:rPr>
          <w:rFonts w:hint="eastAsia" w:ascii="宋体" w:hAnsi="宋体" w:eastAsia="宋体"/>
        </w:rPr>
        <w:t>①</w:t>
      </w:r>
    </w:p>
    <w:p>
      <w:pPr>
        <w:pStyle w:val="4"/>
        <w:numPr>
          <w:ilvl w:val="0"/>
          <w:numId w:val="1"/>
        </w:numPr>
        <w:ind w:firstLineChars="0"/>
        <w:rPr>
          <w:rFonts w:ascii="楷体" w:hAnsi="楷体" w:eastAsia="楷体"/>
        </w:rPr>
      </w:pPr>
      <w:r>
        <w:rPr>
          <w:rFonts w:hint="eastAsia" w:ascii="楷体" w:hAnsi="楷体" w:eastAsia="楷体"/>
        </w:rPr>
        <w:t>参见叶剑英在中共中央工作会议闭幕会上的讲话，１９７７年３月２２日。</w:t>
      </w:r>
    </w:p>
    <w:p>
      <w:pPr>
        <w:pStyle w:val="4"/>
        <w:ind w:left="360" w:firstLine="0" w:firstLineChars="0"/>
        <w:rPr>
          <w:rFonts w:ascii="楷体" w:hAnsi="楷体" w:eastAsia="楷体"/>
        </w:rPr>
      </w:pPr>
      <w:r>
        <w:rPr>
          <w:rFonts w:hint="eastAsia" w:ascii="楷体" w:hAnsi="楷体" w:eastAsia="楷体"/>
        </w:rPr>
        <w:t>——《毛泽东传》第六册</w:t>
      </w:r>
    </w:p>
    <w:p>
      <w:pPr>
        <w:autoSpaceDE w:val="0"/>
        <w:autoSpaceDN w:val="0"/>
        <w:adjustRightInd w:val="0"/>
        <w:jc w:val="left"/>
        <w:rPr>
          <w:rFonts w:ascii="TimesNewRomanPS-BoldMT" w:eastAsia="TimesNewRomanPS-BoldMT" w:cs="TimesNewRomanPS-BoldMT"/>
          <w:b/>
          <w:bCs/>
          <w:color w:val="000000"/>
          <w:kern w:val="0"/>
          <w:sz w:val="20"/>
          <w:szCs w:val="20"/>
        </w:rPr>
      </w:pPr>
      <w:r>
        <w:t>2.</w:t>
      </w:r>
      <w:r>
        <w:rPr>
          <w:rFonts w:ascii="TimesNewRomanPS-BoldMT" w:eastAsia="TimesNewRomanPS-BoldMT" w:cs="TimesNewRomanPS-BoldMT"/>
          <w:b/>
          <w:bCs/>
          <w:color w:val="000000"/>
          <w:kern w:val="0"/>
          <w:sz w:val="20"/>
          <w:szCs w:val="20"/>
        </w:rPr>
        <w:t xml:space="preserve"> </w:t>
      </w:r>
    </w:p>
    <w:p>
      <w:pPr>
        <w:autoSpaceDE w:val="0"/>
        <w:autoSpaceDN w:val="0"/>
        <w:adjustRightInd w:val="0"/>
        <w:jc w:val="left"/>
        <w:rPr>
          <w:rFonts w:ascii="楷体" w:hAnsi="楷体" w:eastAsia="楷体" w:cs="宋体"/>
          <w:color w:val="000000"/>
          <w:kern w:val="0"/>
          <w:szCs w:val="21"/>
        </w:rPr>
      </w:pPr>
      <w:r>
        <w:rPr>
          <w:rFonts w:ascii="楷体" w:hAnsi="楷体" w:eastAsia="楷体" w:cs="TimesNewRomanPS-BoldMT"/>
          <w:b/>
          <w:bCs/>
          <w:color w:val="000000"/>
          <w:kern w:val="0"/>
          <w:szCs w:val="21"/>
        </w:rPr>
        <w:t>6</w:t>
      </w:r>
      <w:r>
        <w:rPr>
          <w:rFonts w:hint="eastAsia" w:ascii="楷体" w:hAnsi="楷体" w:eastAsia="楷体" w:cs="宋体"/>
          <w:color w:val="000000"/>
          <w:kern w:val="0"/>
          <w:szCs w:val="21"/>
        </w:rPr>
        <w:t>月　在中南海游泳池住处同华国锋、王洪文、张春桥、汪东兴等谈话。毛泽东说：我一生</w:t>
      </w:r>
    </w:p>
    <w:p>
      <w:pPr>
        <w:autoSpaceDE w:val="0"/>
        <w:autoSpaceDN w:val="0"/>
        <w:adjustRightInd w:val="0"/>
        <w:jc w:val="left"/>
        <w:rPr>
          <w:rFonts w:ascii="楷体" w:hAnsi="楷体" w:eastAsia="楷体" w:cs="TimesNewRomanPSMT"/>
          <w:color w:val="0000EF"/>
          <w:kern w:val="0"/>
          <w:szCs w:val="21"/>
        </w:rPr>
      </w:pPr>
      <w:r>
        <w:rPr>
          <w:rFonts w:hint="eastAsia" w:ascii="楷体" w:hAnsi="楷体" w:eastAsia="楷体" w:cs="宋体"/>
          <w:color w:val="000000"/>
          <w:kern w:val="0"/>
          <w:szCs w:val="21"/>
        </w:rPr>
        <w:t>做了两件事情。一件是打倒了蒋介石，把蒋介石赶到台湾，战胜了日本帝国主义，把日本帝国主义赶出中国；一件是胜利地进行了无产阶级文化大革命。</w:t>
      </w:r>
      <w:r>
        <w:rPr>
          <w:rFonts w:ascii="楷体" w:hAnsi="楷体" w:eastAsia="楷体" w:cs="TimesNewRomanPSMT"/>
          <w:color w:val="0000EF"/>
          <w:kern w:val="0"/>
          <w:szCs w:val="21"/>
        </w:rPr>
        <w:t>(10)</w:t>
      </w:r>
    </w:p>
    <w:p>
      <w:pPr>
        <w:autoSpaceDE w:val="0"/>
        <w:autoSpaceDN w:val="0"/>
        <w:adjustRightInd w:val="0"/>
        <w:jc w:val="left"/>
        <w:rPr>
          <w:rFonts w:ascii="楷体" w:hAnsi="楷体" w:eastAsia="楷体" w:cs="宋体"/>
          <w:color w:val="000000"/>
          <w:kern w:val="0"/>
          <w:szCs w:val="21"/>
        </w:rPr>
      </w:pPr>
      <w:r>
        <w:rPr>
          <w:rFonts w:ascii="楷体" w:hAnsi="楷体" w:eastAsia="楷体" w:cs="TimesNewRomanPSMT"/>
          <w:color w:val="0000EF"/>
          <w:kern w:val="0"/>
          <w:szCs w:val="21"/>
        </w:rPr>
        <w:t xml:space="preserve">(10) </w:t>
      </w:r>
      <w:r>
        <w:rPr>
          <w:rFonts w:hint="eastAsia" w:ascii="楷体" w:hAnsi="楷体" w:eastAsia="楷体" w:cs="宋体"/>
          <w:color w:val="000000"/>
          <w:kern w:val="0"/>
          <w:szCs w:val="21"/>
        </w:rPr>
        <w:t>毛泽东说的这段话，转引自</w:t>
      </w:r>
      <w:r>
        <w:rPr>
          <w:rFonts w:ascii="楷体" w:hAnsi="楷体" w:eastAsia="楷体" w:cs="TimesNewRomanPSMT"/>
          <w:color w:val="000000"/>
          <w:kern w:val="0"/>
          <w:szCs w:val="21"/>
        </w:rPr>
        <w:t>1977</w:t>
      </w:r>
      <w:r>
        <w:rPr>
          <w:rFonts w:hint="eastAsia" w:ascii="楷体" w:hAnsi="楷体" w:eastAsia="楷体" w:cs="宋体"/>
          <w:color w:val="000000"/>
          <w:kern w:val="0"/>
          <w:szCs w:val="21"/>
        </w:rPr>
        <w:t>年</w:t>
      </w:r>
      <w:r>
        <w:rPr>
          <w:rFonts w:ascii="楷体" w:hAnsi="楷体" w:eastAsia="楷体" w:cs="TimesNewRomanPSMT"/>
          <w:color w:val="000000"/>
          <w:kern w:val="0"/>
          <w:szCs w:val="21"/>
        </w:rPr>
        <w:t>3</w:t>
      </w:r>
      <w:r>
        <w:rPr>
          <w:rFonts w:hint="eastAsia" w:ascii="楷体" w:hAnsi="楷体" w:eastAsia="楷体" w:cs="宋体"/>
          <w:color w:val="000000"/>
          <w:kern w:val="0"/>
          <w:szCs w:val="21"/>
        </w:rPr>
        <w:t>月</w:t>
      </w:r>
      <w:r>
        <w:rPr>
          <w:rFonts w:ascii="楷体" w:hAnsi="楷体" w:eastAsia="楷体" w:cs="TimesNewRomanPSMT"/>
          <w:color w:val="000000"/>
          <w:kern w:val="0"/>
          <w:szCs w:val="21"/>
        </w:rPr>
        <w:t>22</w:t>
      </w:r>
      <w:r>
        <w:rPr>
          <w:rFonts w:hint="eastAsia" w:ascii="楷体" w:hAnsi="楷体" w:eastAsia="楷体" w:cs="宋体"/>
          <w:color w:val="000000"/>
          <w:kern w:val="0"/>
          <w:szCs w:val="21"/>
        </w:rPr>
        <w:t>日叶剑英在中共中央工作会议闭幕会上的讲话。关于毛泽东说他一生中做了两件事情，在一些书刊中曾经流传一种说法：人生七十古来稀，我八十多了，人老总想后事，中国有句古话叫盖棺论定，我虽未盖棺也快了，总可以论定了吧！我一生干了两件事。一是与蒋介石斗了那么几十年，把他赶到那么几个海岛上去了。抗战八年，把日本人请回老家去了。打进北京，总算进了紫禁城。对这些事持异议的人不多，只有那么几个人，在我耳边叽叽喳喳，无非是让我及早收回那几个海岛罢了。另一件事你们都知道，就是发动文化大革命。这事拥护的人不多，反对的人不少。这两件事没有完，这笔遗产得交给下一代。怎么交？和平交不成就动荡中交，搞得不好，后代怎么办，就得血雨腥风了。你们怎么办，只有天知道。对上述说法，本书编者没有查到档案根据或其他第一手权威材料。</w:t>
      </w:r>
    </w:p>
    <w:p>
      <w:pPr>
        <w:pStyle w:val="4"/>
        <w:ind w:left="360" w:firstLine="0" w:firstLineChars="0"/>
        <w:rPr>
          <w:rFonts w:ascii="楷体" w:hAnsi="楷体" w:eastAsia="楷体"/>
        </w:rPr>
      </w:pPr>
      <w:r>
        <w:rPr>
          <w:rFonts w:hint="eastAsia" w:ascii="楷体" w:hAnsi="楷体" w:eastAsia="楷体"/>
        </w:rPr>
        <w:t>——《毛泽东年谱（1</w:t>
      </w:r>
      <w:r>
        <w:rPr>
          <w:rFonts w:ascii="楷体" w:hAnsi="楷体" w:eastAsia="楷体"/>
        </w:rPr>
        <w:t>949</w:t>
      </w:r>
      <w:r>
        <w:rPr>
          <w:rFonts w:hint="eastAsia" w:ascii="楷体" w:hAnsi="楷体" w:eastAsia="楷体"/>
        </w:rPr>
        <w:t>-</w:t>
      </w:r>
      <w:r>
        <w:rPr>
          <w:rFonts w:ascii="楷体" w:hAnsi="楷体" w:eastAsia="楷体"/>
        </w:rPr>
        <w:t>1976</w:t>
      </w:r>
      <w:r>
        <w:rPr>
          <w:rFonts w:hint="eastAsia" w:ascii="楷体" w:hAnsi="楷体" w:eastAsia="楷体"/>
        </w:rPr>
        <w:t>）》第六册</w:t>
      </w:r>
    </w:p>
    <w:p>
      <w:pPr>
        <w:autoSpaceDE w:val="0"/>
        <w:autoSpaceDN w:val="0"/>
        <w:adjustRightInd w:val="0"/>
        <w:jc w:val="left"/>
        <w:rPr>
          <w:rFonts w:hint="eastAsia" w:ascii="楷体" w:hAnsi="楷体" w:eastAsia="楷体"/>
          <w:szCs w:val="21"/>
        </w:rPr>
      </w:pPr>
    </w:p>
    <w:p>
      <w:pPr>
        <w:pStyle w:val="4"/>
        <w:ind w:left="360" w:firstLine="0" w:firstLineChars="0"/>
        <w:rPr>
          <w:rFonts w:hint="eastAsia" w:ascii="微软雅黑" w:hAnsi="微软雅黑" w:eastAsia="微软雅黑"/>
          <w:szCs w:val="21"/>
        </w:rPr>
      </w:pPr>
      <w:r>
        <w:rPr>
          <w:rFonts w:hint="eastAsia" w:ascii="微软雅黑" w:hAnsi="微软雅黑" w:eastAsia="微软雅黑"/>
          <w:szCs w:val="21"/>
        </w:rPr>
        <w:t>请根据这两段材料就“毛泽东晚年谈两件事”这一历史事件说说你的看法</w:t>
      </w:r>
    </w:p>
    <w:p>
      <w:pPr>
        <w:pStyle w:val="4"/>
        <w:numPr>
          <w:ilvl w:val="0"/>
          <w:numId w:val="2"/>
        </w:numPr>
        <w:ind w:left="360" w:firstLine="480" w:firstLineChars="200"/>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对于第一件事，打败蒋介石，战胜日本帝国主义，在毛主席的带领下，我们完成了中华民族的独立与解放，并建立了中华人民共和国。而关于收复那几个海岛，也就是统一台湾，确乎要是一件及时行使之事，对于当时而言，收复台湾可以歼灭蒋介石的残余力量，杜绝其东山再起的可能性；另一方面，从今日来看，收复台湾实现祖国统一越来越受到各种阻挠，台湾问题也成为他国牵制中国的一大手段，现在再谈统一，道阻且长。</w:t>
      </w:r>
    </w:p>
    <w:p>
      <w:pPr>
        <w:pStyle w:val="4"/>
        <w:numPr>
          <w:ilvl w:val="0"/>
          <w:numId w:val="2"/>
        </w:numPr>
        <w:ind w:left="360" w:firstLine="480" w:firstLineChars="200"/>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对于第二件事，文化大革命问题，这是毛泽东在认为一大批资产阶级的代表人物、反革命的修正主义分子，已经混进党里、政府里、军队里和文化领域的各界里，相当大的一个多数的单位的领导权已经不在马克思主义者和人民群众手里的前提下，才发动并希望稳固党的领导的举措；但因为过度化，被反革命集团所利用，因而走向引起国家动荡的下场。因为第一次文革和第二次文革的大相径庭，因而有人支持，有人反对。</w:t>
      </w:r>
    </w:p>
    <w:p>
      <w:pPr>
        <w:pStyle w:val="4"/>
        <w:numPr>
          <w:ilvl w:val="0"/>
          <w:numId w:val="2"/>
        </w:numPr>
        <w:ind w:left="360" w:firstLine="480" w:firstLineChars="200"/>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文化大革命是一次错误的发动，毛泽东本人对此也有一定的认识，但我们不能因此否定毛泽东主席对于中共对于中国的贡献，因而他的贡献是第一位的，错误是第二位的。从另一角度而言，文化大革命是其个人思想出现了些许问题，而战胜日本帝国主义，赶走蒋介石，建立中华人民共和国却是集体智慧结晶在毛泽东思想中的统一体现。</w:t>
      </w:r>
    </w:p>
    <w:p>
      <w:pPr>
        <w:pStyle w:val="4"/>
        <w:numPr>
          <w:ilvl w:val="0"/>
          <w:numId w:val="2"/>
        </w:numPr>
        <w:ind w:left="360" w:firstLine="480" w:firstLineChars="200"/>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而这两件事没有彻底完成，确实给后代留下了血雨猩风。收复台湾的阻力越来越大，祖国统一越来越成为他国牵制中国的把手；而文化大革命，直接重创中国文化，更是拖慢了我国正常发展的脚步，也给一代人留下了深深的精神伤害。但是，祖国与台湾的暂时割裂也提醒着我们每一个中国人，祖国尚未统一，我们还需继续为此奋斗，并且需要时时提防境外势力对我国内政的干涉，阻碍我国走向统一，走向富强；对于文革，也时时提醒我们，上层的决定，需要经过多方面的监督与考订，并要谨防内部反革命反动势力，借一些国家政策，卷土重来，影响社会安定，影响党的领导。</w:t>
      </w:r>
    </w:p>
    <w:p>
      <w:pPr>
        <w:pStyle w:val="4"/>
        <w:widowControl w:val="0"/>
        <w:numPr>
          <w:ilvl w:val="0"/>
          <w:numId w:val="0"/>
        </w:numPr>
        <w:jc w:val="both"/>
        <w:rPr>
          <w:rFonts w:hint="eastAsia" w:ascii="微软雅黑" w:hAnsi="微软雅黑" w:eastAsia="微软雅黑"/>
          <w:sz w:val="24"/>
          <w:szCs w:val="24"/>
          <w:lang w:val="en-US" w:eastAsia="zh-CN"/>
        </w:rPr>
      </w:pPr>
    </w:p>
    <w:p>
      <w:pPr>
        <w:pStyle w:val="4"/>
        <w:widowControl w:val="0"/>
        <w:numPr>
          <w:ilvl w:val="0"/>
          <w:numId w:val="0"/>
        </w:numPr>
        <w:jc w:val="both"/>
        <w:rPr>
          <w:rFonts w:hint="eastAsia" w:ascii="微软雅黑" w:hAnsi="微软雅黑" w:eastAsia="微软雅黑"/>
          <w:sz w:val="24"/>
          <w:szCs w:val="24"/>
          <w:lang w:val="en-US" w:eastAsia="zh-CN"/>
        </w:rPr>
      </w:pPr>
    </w:p>
    <w:p>
      <w:pPr>
        <w:pStyle w:val="4"/>
        <w:widowControl w:val="0"/>
        <w:numPr>
          <w:ilvl w:val="0"/>
          <w:numId w:val="0"/>
        </w:numPr>
        <w:ind w:left="5460" w:leftChars="0" w:firstLine="420" w:firstLineChars="0"/>
        <w:jc w:val="both"/>
        <w:rPr>
          <w:rFonts w:hint="default" w:ascii="微软雅黑" w:hAnsi="微软雅黑" w:eastAsia="微软雅黑"/>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TimesNewRomanPS-BoldMT">
    <w:altName w:val="微软雅黑"/>
    <w:panose1 w:val="00000000000000000000"/>
    <w:charset w:val="86"/>
    <w:family w:val="auto"/>
    <w:pitch w:val="default"/>
    <w:sig w:usb0="00000000" w:usb1="00000000" w:usb2="00000010" w:usb3="00000000" w:csb0="00040000" w:csb1="00000000"/>
  </w:font>
  <w:font w:name="TimesNewRomanPSMT">
    <w:altName w:val="Yu Gothic"/>
    <w:panose1 w:val="00000000000000000000"/>
    <w:charset w:val="80"/>
    <w:family w:val="auto"/>
    <w:pitch w:val="default"/>
    <w:sig w:usb0="00000000" w:usb1="0000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03B724"/>
    <w:multiLevelType w:val="singleLevel"/>
    <w:tmpl w:val="3E03B724"/>
    <w:lvl w:ilvl="0" w:tentative="0">
      <w:start w:val="1"/>
      <w:numFmt w:val="decimal"/>
      <w:suff w:val="nothing"/>
      <w:lvlText w:val="%1、"/>
      <w:lvlJc w:val="left"/>
    </w:lvl>
  </w:abstractNum>
  <w:abstractNum w:abstractNumId="1">
    <w:nsid w:val="54726284"/>
    <w:multiLevelType w:val="multilevel"/>
    <w:tmpl w:val="54726284"/>
    <w:lvl w:ilvl="0" w:tentative="0">
      <w:start w:val="1"/>
      <w:numFmt w:val="decimalEnclosedCircle"/>
      <w:lvlText w:val="%1"/>
      <w:lvlJc w:val="left"/>
      <w:pPr>
        <w:ind w:left="360" w:hanging="360"/>
      </w:pPr>
      <w:rPr>
        <w:rFonts w:hint="default" w:ascii="宋体" w:hAnsi="宋体" w:eastAsia="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ZmNTE4NmZhYjYwNzU5MjFkODAxZWQ0YWJiMTAwMmMifQ=="/>
  </w:docVars>
  <w:rsids>
    <w:rsidRoot w:val="008D557F"/>
    <w:rsid w:val="00717490"/>
    <w:rsid w:val="008D557F"/>
    <w:rsid w:val="00FE7308"/>
    <w:rsid w:val="04130474"/>
    <w:rsid w:val="0FB85AD1"/>
    <w:rsid w:val="1F117B47"/>
    <w:rsid w:val="21C85835"/>
    <w:rsid w:val="2621348D"/>
    <w:rsid w:val="68320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1647</Words>
  <Characters>1667</Characters>
  <Lines>6</Lines>
  <Paragraphs>1</Paragraphs>
  <TotalTime>46</TotalTime>
  <ScaleCrop>false</ScaleCrop>
  <LinksUpToDate>false</LinksUpToDate>
  <CharactersWithSpaces>1672</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2021-12-30T16:20:00Z</dcterms:created>
  <dc:creator>HP</dc:creator>
  <cp:lastModifiedBy>2-酮-3-脱氧-6-磷酸葡萄糖酸</cp:lastModifiedBy>
  <dcterms:modified xsi:type="dcterms:W3CDTF">2024-02-06T11:17:42Z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D09815A79E65497EA97D935D6A386F22</vt:lpwstr>
  </property>
</Properties>
</file>