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Valuation：股价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Interdependence：相互依赖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Cross-border：跨境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Commodities：商品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Economic globalization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benefits ：1.gain more inexpensive material；2.seek for lower labor costs；3.transform high technical knowledge to developing country; 4.different country can product different parts of the same good, therefore the produce rate will rise; 5.company can offer lower good to consumers.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Downsides：1.the company in developing country will under rapid change,increasing the economic instability; 2.globalization contributes the income inequality between different educated members in society; 3.increasing the instability of the world economic.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和平发展，联合国解决国际问题，所有国家一起发展，合作共赢......</w:t>
      </w:r>
    </w:p>
    <w:p>
      <w:pPr>
        <w:tabs>
          <w:tab w:val="left" w:pos="637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家庭、企业、政府、投资机构（financial sector）？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cycle of money,financial intermediaries transform the money from lenders to borrowers and back.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Financial markets the financial markets:transfer the money from surplus funds to who require funds.经过机构的indirect finance; 通过金融市场/股票直接购买对应产品的，direct finance；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setting 价格根据供求关系上下浮动。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一些名词：asset valuation资产评估；fund raising 资金募集（首轮融资？）；income&amp;savings 储蓄；arbitrage套利；risk management风险规避；watch dog 监管机构。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market的特性 1.timely and accurate information; 2.liquidity; 3.good internal and external efficiency;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市场参与者：投资人，投机者（speculator），机构投资人（不受到部分证券法的限制），散户（retail）。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Security：证券；shares可以表示部分占有。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Financial instruments（金融工具）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Equity markets：股权市场；bond markets：债券市场；money markets：现金流；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外汇市场；commodities futures markets，商品与期货（futures?）市场；derivatives衍生品。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time value of money（货币的时间价值）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Compounding interest：复利；inflation：通货膨胀；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on-interest </w:t>
      </w:r>
      <w:r>
        <w:rPr>
          <w:rFonts w:hint="eastAsia"/>
          <w:lang w:val="en-US" w:eastAsia="zh-CN"/>
        </w:rPr>
        <w:t>利滚利的计算；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Stock股票的定义：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表示对公司的所有权，是对公司资产与盈利的评估；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利润通常以股息的方式发放；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除股息之外，只能通过抛售股票的方式获利；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优先股（没有投票权，有稳定的股息），普通股（有投票权，股息不稳定），可以转股票的债券；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A普通股票；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B公司预留的股票，只有创始人拥有（每一股对映更多投票权比重更大）；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Warrants 赋予股东以认购价格购买股票。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Blue-chip：高盈利且稳定发放股息的公司；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Income：支付高于平均的股息；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Foreign：在美上市的外国股票，被称为ADRs；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成长型（不断发展，盈利不断增加的股票）/保守型（受萧条影响小的股票）/周期型（受经济周期性波动影响大的股票）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split拆股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减少每股股票的价格；使股票交易流动性上升；降低股票的市场价格。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股票市场类型：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初级市场：原始股交易市场，发行新股（IPO）------个人一般无法参加原始股的购买；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二级市场：个人股票购买行为，有形的股票交易所；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OTC（over the counter market柜台交易）市场：通过网络通讯提供交易途径，小公司进行交易（私下交易成交）；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三级市场：不想通过交易所，而又期望进行交易（股票本身没有发行）；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四级市场：机构投资者之间，股份相应的买卖。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Underwriter：承销人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Security：证券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Commission：佣金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Markets index的作用：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去评价对映企业的盈利情况；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去考察影响股票价格变动的因素；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去辅助市场投资的进行；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去辅助市场相关理论经济学的研究。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价格加权指数：股票价格求平均（道琼斯指标）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市场价格加权指数：股票价格*市场发行的股票求和（总市场价值） 再与 基期计算值相除，得到的比列再乘以基期指数值。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弊端：大公司（高额股票）的存在，会使得指数的变动不一定符合信息的变化。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Specialist (专业证券商）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有义务平稳价格，需要持有股票来调节股票的市场销售额度平稳。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sale 卖空，不持有股票；在预感股票即将低迷时，借别人的股票卖出（证券借贷），并在后续过程中买进，从而赚取差价。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股票识别：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CUSIP（九位数代码，美国加拿大证券，数字+字母混合使用）；CINS（CUSIP国家化记录系统的缩写）；ISIN（国际证券数字识别代码---国际化系统，12位数字/字符编号），最后一位，check number（区别股票类型/不同交易所来源）；SEDOL（英国，五位数）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市场订单（market order）---&gt;将权力给经销商，直接执行，仅有较小的时延；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限制订单（limit order）---&gt;指定购买/售出价格线，执行需要条件，分为sell limit order/buy limit order；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order止损订单，当价格到达指定金额时（往往是亏损的限度），stop order会转换为market order。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 stop order，金额设置往往在市场价之下，表示价格跌破xx就开始出售（看跌）；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 stop order，金额设置往往在市场价之上，表示价格高于xx就开始买入（看涨）；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limit order则是转换为limit 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 on open/close 开场价/收盘价购买；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Market if touched：到价购买；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Market：普通购买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VWAP:所有股票成交额/成交股票的数量（成交的平均价格）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Discretionary（给范围挂单购买）/hidden（大批量交易市场未知）/iceberg（大批量交易分批次执行售买）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or None：整单处理；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 or kill：立即作为完整订单执行，或取消而不执行；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GTD（good-till-date）：限制订单时间有效性；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GTC：订单一直持续直到取消为止；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IOC：订单进入市场立即执行，未执行部分自动取消；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股票投资特点：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1.长期；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2.有明确的的投资目标且自我接受的风险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3.强调风险控制与风险预算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4.关注整个投资组合管理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5.大订单影响市场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股票定价：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盈利与股票间关系；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两大分析模型：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基础分析，从盈利情况分析公司的未来走势（管理层，产品未来，同行业对比）；市场低估/市场超额评价，一定会有修正。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自上而下：国家政策（fiscal policy财政政策，monetary货币政策）和背景通货膨胀，到行业再到具体的股票（盈利，规模，管理，政策，市场成长性，竞争，市场占有率等等）。（个股受行业现状的影响很大）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自下而上：直接选股，分析行业，选股目标是公司。（个股有其自己的发展态势）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技术分析：研究数字，过去历史的浮动规则来推导。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 ratio：Price（股价）/盈利值（每股收益额），公司成长重要指标。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股票价格的制定（四个模型）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市盈率定价模型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股息折扣模型（折扣为当下的价格进行比较），其中回报成分：股息+股票出售；风险相匹配的回报率（一般与利率相比）；没有保障的投资机制。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资本资产定价模型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仲裁定价理论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四种股票股价模型：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constant dividend model with an infinite horizon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constant dividend model with a finite horizon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constant growth dividend model with a finite horizon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constant growth dividend model with an infinite horizon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PMT = Annual dividend (dividend rate * par value)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高效市场（efficient markets）的组成要素：1.operational efficiency；操作高效性，买卖双方的最佳价格匹配，有很好的处理速度与并发性2.informational efficiency（信息高效性）：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（1）weak-form：当前价格反映过去的价格和交易量；技术分析没有用；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semi-strong-form：半强形式，当前价格也反映了价格和数量信息；但公开的新闻和财务报表信息不是很有用；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Strong-form：当前价格反映了股票价格和成交量历史，所有信息都已嵌入到价格之中。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股价的技术分析：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假定：供求关系决定价格；价格趋势波动；历史总要复现自身；供求关系受到理性与感性行为影响；从市场价格变动中可以看出供求关系的变化。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 theory：股票价格存在周期性波动的趋势；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股票价格下限：support level；股票价格上限：resistance level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债券的特征：1. 票面价值（par value），到期时发行人同意的给投资人的金额；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截止日期（maturity date），发行人返还本金与最后半期利息的时限；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Bond的组成：投资人，发行人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价格，用需要支付的票面价值的百分比表示；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息票利率：Coupon rate，名义收益率，一旦发行便不再改变；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Money-market securities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Commercial paper：一般不超270天；最小投资数额有限；常以折扣出售；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acceptance：以货物为抵押；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major characteristics</w:t>
      </w:r>
      <w:r>
        <w:rPr>
          <w:rFonts w:hint="eastAsia"/>
          <w:lang w:val="en-US" w:eastAsia="zh-CN"/>
        </w:rPr>
        <w:t>：不仅有特征更有分类的意思；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D9A72"/>
    <w:multiLevelType w:val="singleLevel"/>
    <w:tmpl w:val="BF0D9A7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39DDFB7"/>
    <w:multiLevelType w:val="singleLevel"/>
    <w:tmpl w:val="D39DD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C7A819"/>
    <w:multiLevelType w:val="singleLevel"/>
    <w:tmpl w:val="11C7A8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853A468"/>
    <w:multiLevelType w:val="singleLevel"/>
    <w:tmpl w:val="2853A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382F1E"/>
    <w:rsid w:val="00C018A5"/>
    <w:rsid w:val="01B47BD7"/>
    <w:rsid w:val="057303E0"/>
    <w:rsid w:val="097874D0"/>
    <w:rsid w:val="0B277596"/>
    <w:rsid w:val="0B4B243D"/>
    <w:rsid w:val="0BF83BAC"/>
    <w:rsid w:val="0C194175"/>
    <w:rsid w:val="0E771755"/>
    <w:rsid w:val="0F2148D5"/>
    <w:rsid w:val="0F5D461F"/>
    <w:rsid w:val="0F9F31F3"/>
    <w:rsid w:val="1358050C"/>
    <w:rsid w:val="1383501F"/>
    <w:rsid w:val="18CF117E"/>
    <w:rsid w:val="18FF77B6"/>
    <w:rsid w:val="1C170A2D"/>
    <w:rsid w:val="1F4F5E20"/>
    <w:rsid w:val="20487F32"/>
    <w:rsid w:val="2320462F"/>
    <w:rsid w:val="247E54FC"/>
    <w:rsid w:val="26515036"/>
    <w:rsid w:val="26D45969"/>
    <w:rsid w:val="2AAE3C5B"/>
    <w:rsid w:val="30B51BDB"/>
    <w:rsid w:val="35920F3D"/>
    <w:rsid w:val="3920158D"/>
    <w:rsid w:val="3B3103B6"/>
    <w:rsid w:val="3C0F0A7C"/>
    <w:rsid w:val="3F162387"/>
    <w:rsid w:val="40410F69"/>
    <w:rsid w:val="44C14411"/>
    <w:rsid w:val="45D96F08"/>
    <w:rsid w:val="4CA30D6D"/>
    <w:rsid w:val="4D5E5119"/>
    <w:rsid w:val="51865116"/>
    <w:rsid w:val="561B6427"/>
    <w:rsid w:val="5BB0780F"/>
    <w:rsid w:val="5BE65CF7"/>
    <w:rsid w:val="5DFB4E7D"/>
    <w:rsid w:val="601521F8"/>
    <w:rsid w:val="61BC3E5D"/>
    <w:rsid w:val="64572560"/>
    <w:rsid w:val="64645AC5"/>
    <w:rsid w:val="64B25D57"/>
    <w:rsid w:val="64E43FCB"/>
    <w:rsid w:val="651A70DD"/>
    <w:rsid w:val="66DB3545"/>
    <w:rsid w:val="67077691"/>
    <w:rsid w:val="68573CE4"/>
    <w:rsid w:val="6BBE7775"/>
    <w:rsid w:val="6C811D88"/>
    <w:rsid w:val="6DCC0F72"/>
    <w:rsid w:val="70D6480D"/>
    <w:rsid w:val="749B363A"/>
    <w:rsid w:val="749F2C0D"/>
    <w:rsid w:val="784E26E5"/>
    <w:rsid w:val="78801991"/>
    <w:rsid w:val="78D569E2"/>
    <w:rsid w:val="79446B3C"/>
    <w:rsid w:val="7C692C65"/>
    <w:rsid w:val="7D982F23"/>
    <w:rsid w:val="7E977FD0"/>
    <w:rsid w:val="7F3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2532</Words>
  <Characters>4282</Characters>
  <Lines>0</Lines>
  <Paragraphs>0</Paragraphs>
  <TotalTime>93</TotalTime>
  <ScaleCrop>false</ScaleCrop>
  <LinksUpToDate>false</LinksUpToDate>
  <CharactersWithSpaces>4511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2023-06-07T05:31:00Z</dcterms:created>
  <dc:creator>ma</dc:creator>
  <cp:lastModifiedBy>2-酮-3-脱氧-6-磷酸葡萄糖酸</cp:lastModifiedBy>
  <dcterms:modified xsi:type="dcterms:W3CDTF">2023-06-11T02:15:52Z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5C920E3594E141028BF224F9A0460840_12</vt:lpwstr>
  </property>
</Properties>
</file>