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964" w:firstLineChars="300"/>
        <w:rPr>
          <w:b/>
          <w:sz w:val="32"/>
          <w:szCs w:val="32"/>
        </w:rPr>
      </w:pPr>
      <w:r>
        <w:rPr>
          <w:rFonts w:hint="eastAsia"/>
          <w:b/>
          <w:sz w:val="32"/>
          <w:szCs w:val="32"/>
        </w:rPr>
        <w:t>实验名称：</w:t>
      </w:r>
      <w:r>
        <w:rPr>
          <w:rFonts w:hint="eastAsia"/>
          <w:b/>
          <w:sz w:val="32"/>
          <w:szCs w:val="32"/>
          <w:lang w:val="en-US" w:eastAsia="zh-CN"/>
        </w:rPr>
        <w:t xml:space="preserve"> </w:t>
      </w:r>
      <w:r>
        <w:rPr>
          <w:rFonts w:hint="eastAsia"/>
          <w:b/>
          <w:sz w:val="32"/>
          <w:szCs w:val="32"/>
          <w:u w:val="thick"/>
          <w:lang w:val="en-US" w:eastAsia="zh-CN"/>
        </w:rPr>
        <w:t>光电效应和普朗克常数的测定（3D）</w:t>
      </w:r>
    </w:p>
    <w:p>
      <w:pPr>
        <w:ind w:firstLine="964" w:firstLineChars="300"/>
        <w:rPr>
          <w:b/>
          <w:sz w:val="32"/>
          <w:szCs w:val="32"/>
        </w:rPr>
      </w:pPr>
      <w:r>
        <w:rPr>
          <w:rFonts w:hint="eastAsia"/>
          <w:b/>
          <w:sz w:val="32"/>
          <w:szCs w:val="32"/>
        </w:rPr>
        <w:t>指导教师：</w:t>
      </w:r>
      <w:r>
        <w:rPr>
          <w:rFonts w:hint="eastAsia"/>
          <w:b/>
          <w:sz w:val="32"/>
          <w:szCs w:val="32"/>
          <w:lang w:val="en-US" w:eastAsia="zh-CN"/>
        </w:rPr>
        <w:t xml:space="preserve"> </w:t>
      </w:r>
      <w:r>
        <w:rPr>
          <w:rFonts w:hint="eastAsia"/>
          <w:b/>
          <w:sz w:val="32"/>
          <w:szCs w:val="32"/>
        </w:rPr>
        <w:t>________________________________</w:t>
      </w:r>
    </w:p>
    <w:p>
      <w:pPr>
        <w:ind w:firstLine="964" w:firstLineChars="300"/>
        <w:rPr>
          <w:rFonts w:hint="default"/>
          <w:b/>
          <w:strike w:val="0"/>
          <w:dstrike w:val="0"/>
          <w:sz w:val="32"/>
          <w:szCs w:val="32"/>
          <w:u w:val="thick"/>
          <w:lang w:val="en-US"/>
        </w:rPr>
      </w:pPr>
      <w:r>
        <w:rPr>
          <w:rFonts w:hint="eastAsia"/>
          <w:b/>
          <w:sz w:val="32"/>
          <w:szCs w:val="32"/>
        </w:rPr>
        <w:t>班 级 号：</w:t>
      </w:r>
      <w:r>
        <w:rPr>
          <w:rFonts w:hint="eastAsia"/>
          <w:b/>
          <w:sz w:val="32"/>
          <w:szCs w:val="32"/>
          <w:lang w:val="en-US" w:eastAsia="zh-CN"/>
        </w:rPr>
        <w:t xml:space="preserve"> </w:t>
      </w:r>
      <w:r>
        <w:rPr>
          <w:rFonts w:hint="eastAsia"/>
          <w:b/>
          <w:sz w:val="32"/>
          <w:szCs w:val="32"/>
          <w:u w:val="thick"/>
          <w:lang w:val="en-US" w:eastAsia="zh-CN"/>
        </w:rPr>
        <w:t xml:space="preserve">       </w:t>
      </w:r>
      <w:r>
        <w:rPr>
          <w:rFonts w:hint="eastAsia"/>
          <w:b/>
          <w:strike w:val="0"/>
          <w:dstrike w:val="0"/>
          <w:sz w:val="32"/>
          <w:szCs w:val="32"/>
          <w:u w:val="thick"/>
          <w:lang w:val="en-US" w:eastAsia="zh-CN"/>
        </w:rPr>
        <w:t xml:space="preserve">周一上午345节           </w:t>
      </w:r>
    </w:p>
    <w:p/>
    <w:p/>
    <w:p/>
    <w:p>
      <w:pPr>
        <w:jc w:val="center"/>
      </w:pPr>
    </w:p>
    <w:p>
      <w:pPr>
        <w:jc w:val="center"/>
      </w:pPr>
    </w:p>
    <w:p>
      <w:pPr>
        <w:jc w:val="center"/>
        <w:rPr>
          <w:sz w:val="28"/>
          <w:szCs w:val="28"/>
        </w:rPr>
      </w:pPr>
    </w:p>
    <w:p>
      <w:pPr>
        <w:jc w:val="center"/>
        <w:rPr>
          <w:sz w:val="28"/>
          <w:szCs w:val="28"/>
        </w:rPr>
      </w:pPr>
      <w:r>
        <w:rPr>
          <w:rFonts w:hint="eastAsia"/>
          <w:sz w:val="28"/>
          <w:szCs w:val="28"/>
        </w:rPr>
        <w:t>专业：</w:t>
      </w:r>
      <w:r>
        <w:rPr>
          <w:rFonts w:hint="eastAsia"/>
          <w:sz w:val="28"/>
          <w:szCs w:val="28"/>
          <w:u w:val="single"/>
        </w:rPr>
        <w:t>_____</w:t>
      </w:r>
      <w:r>
        <w:rPr>
          <w:rFonts w:hint="eastAsia"/>
          <w:sz w:val="28"/>
          <w:szCs w:val="28"/>
          <w:u w:val="single"/>
          <w:lang w:val="en-US" w:eastAsia="zh-CN"/>
        </w:rPr>
        <w:t>计算机科学与技术</w:t>
      </w:r>
      <w:r>
        <w:rPr>
          <w:rFonts w:hint="eastAsia"/>
          <w:sz w:val="28"/>
          <w:szCs w:val="28"/>
          <w:u w:val="single"/>
        </w:rPr>
        <w:t>___</w:t>
      </w:r>
      <w:r>
        <w:rPr>
          <w:rFonts w:hint="eastAsia"/>
          <w:sz w:val="28"/>
          <w:szCs w:val="28"/>
          <w:u w:val="single"/>
          <w:lang w:val="en-US" w:eastAsia="zh-CN"/>
        </w:rPr>
        <w:t xml:space="preserve"> </w:t>
      </w:r>
      <w:r>
        <w:rPr>
          <w:rFonts w:hint="eastAsia"/>
          <w:sz w:val="28"/>
          <w:szCs w:val="28"/>
          <w:u w:val="single"/>
        </w:rPr>
        <w:t>__</w:t>
      </w:r>
    </w:p>
    <w:p>
      <w:pPr>
        <w:jc w:val="center"/>
        <w:rPr>
          <w:sz w:val="28"/>
          <w:szCs w:val="28"/>
        </w:rPr>
      </w:pPr>
      <w:r>
        <w:rPr>
          <w:rFonts w:hint="eastAsia"/>
          <w:sz w:val="28"/>
          <w:szCs w:val="28"/>
        </w:rPr>
        <w:t>班级：</w:t>
      </w:r>
      <w:r>
        <w:rPr>
          <w:rFonts w:hint="eastAsia"/>
          <w:sz w:val="28"/>
          <w:szCs w:val="28"/>
          <w:u w:val="single"/>
        </w:rPr>
        <w:t>_____</w:t>
      </w:r>
      <w:r>
        <w:rPr>
          <w:rFonts w:hint="eastAsia"/>
          <w:sz w:val="28"/>
          <w:szCs w:val="28"/>
          <w:u w:val="single"/>
          <w:lang w:val="en-US" w:eastAsia="zh-CN"/>
        </w:rPr>
        <w:t xml:space="preserve">    计科2105</w:t>
      </w:r>
      <w:r>
        <w:rPr>
          <w:rFonts w:hint="eastAsia"/>
          <w:sz w:val="28"/>
          <w:szCs w:val="28"/>
          <w:u w:val="single"/>
        </w:rPr>
        <w:t>_________</w:t>
      </w:r>
    </w:p>
    <w:p>
      <w:pPr>
        <w:ind w:firstLine="2660" w:firstLineChars="950"/>
        <w:rPr>
          <w:sz w:val="28"/>
          <w:szCs w:val="28"/>
        </w:rPr>
      </w:pPr>
      <w:r>
        <w:rPr>
          <w:rFonts w:hint="eastAsia"/>
          <w:sz w:val="28"/>
          <w:szCs w:val="28"/>
        </w:rPr>
        <w:t>姓名：</w:t>
      </w:r>
      <w:r>
        <w:rPr>
          <w:rFonts w:hint="eastAsia"/>
          <w:sz w:val="28"/>
          <w:szCs w:val="28"/>
          <w:u w:val="single"/>
        </w:rPr>
        <w:t>_____</w:t>
      </w:r>
      <w:r>
        <w:rPr>
          <w:rFonts w:hint="eastAsia"/>
          <w:sz w:val="28"/>
          <w:szCs w:val="28"/>
          <w:u w:val="single"/>
          <w:lang w:val="en-US" w:eastAsia="zh-CN"/>
        </w:rPr>
        <w:t xml:space="preserve">   </w:t>
      </w:r>
      <w:r>
        <w:rPr>
          <w:rFonts w:hint="eastAsia"/>
          <w:sz w:val="28"/>
          <w:szCs w:val="28"/>
          <w:u w:val="single"/>
        </w:rPr>
        <w:t>___</w:t>
      </w:r>
      <w:r>
        <w:rPr>
          <w:rFonts w:hint="eastAsia"/>
          <w:sz w:val="28"/>
          <w:szCs w:val="28"/>
          <w:u w:val="single"/>
          <w:lang w:val="en-US" w:eastAsia="zh-CN"/>
        </w:rPr>
        <w:t xml:space="preserve"> </w:t>
      </w:r>
      <w:r>
        <w:rPr>
          <w:rFonts w:hint="eastAsia"/>
          <w:sz w:val="28"/>
          <w:szCs w:val="28"/>
          <w:u w:val="single"/>
        </w:rPr>
        <w:t>____</w:t>
      </w:r>
    </w:p>
    <w:p>
      <w:pPr>
        <w:jc w:val="center"/>
        <w:rPr>
          <w:sz w:val="28"/>
          <w:szCs w:val="28"/>
        </w:rPr>
      </w:pPr>
      <w:r>
        <w:rPr>
          <w:rFonts w:hint="eastAsia"/>
          <w:sz w:val="28"/>
          <w:szCs w:val="28"/>
        </w:rPr>
        <w:t xml:space="preserve"> 学号：</w:t>
      </w:r>
      <w:r>
        <w:rPr>
          <w:rFonts w:hint="eastAsia"/>
          <w:sz w:val="28"/>
          <w:szCs w:val="28"/>
          <w:u w:val="single"/>
        </w:rPr>
        <w:t>________________</w:t>
      </w:r>
    </w:p>
    <w:p>
      <w:pPr>
        <w:jc w:val="center"/>
        <w:rPr>
          <w:sz w:val="28"/>
          <w:szCs w:val="28"/>
        </w:rPr>
      </w:pPr>
    </w:p>
    <w:p>
      <w:pPr>
        <w:jc w:val="center"/>
        <w:rPr>
          <w:sz w:val="28"/>
          <w:szCs w:val="28"/>
        </w:rPr>
      </w:pPr>
      <w:r>
        <w:rPr>
          <w:rFonts w:hint="eastAsia"/>
          <w:sz w:val="28"/>
          <w:szCs w:val="28"/>
        </w:rPr>
        <w:t>实验日期:</w:t>
      </w:r>
      <w:r>
        <w:rPr>
          <w:rFonts w:hint="eastAsia"/>
          <w:b w:val="0"/>
          <w:bCs w:val="0"/>
          <w:sz w:val="28"/>
          <w:szCs w:val="28"/>
          <w:u w:val="single"/>
        </w:rPr>
        <w:t>_</w:t>
      </w:r>
      <w:r>
        <w:rPr>
          <w:rFonts w:hint="eastAsia"/>
          <w:b w:val="0"/>
          <w:bCs w:val="0"/>
          <w:sz w:val="28"/>
          <w:szCs w:val="28"/>
          <w:u w:val="single"/>
          <w:lang w:val="en-US" w:eastAsia="zh-CN"/>
        </w:rPr>
        <w:t>12</w:t>
      </w:r>
      <w:r>
        <w:rPr>
          <w:rFonts w:hint="eastAsia"/>
          <w:b w:val="0"/>
          <w:bCs w:val="0"/>
          <w:sz w:val="28"/>
          <w:szCs w:val="28"/>
          <w:u w:val="single"/>
        </w:rPr>
        <w:t>_</w:t>
      </w:r>
      <w:r>
        <w:rPr>
          <w:rFonts w:hint="eastAsia"/>
          <w:sz w:val="28"/>
          <w:szCs w:val="28"/>
        </w:rPr>
        <w:t>月</w:t>
      </w:r>
      <w:r>
        <w:rPr>
          <w:rFonts w:hint="eastAsia"/>
          <w:sz w:val="28"/>
          <w:szCs w:val="28"/>
          <w:u w:val="single"/>
        </w:rPr>
        <w:t>_</w:t>
      </w:r>
      <w:r>
        <w:rPr>
          <w:rFonts w:hint="eastAsia"/>
          <w:sz w:val="28"/>
          <w:szCs w:val="28"/>
          <w:u w:val="single"/>
          <w:lang w:val="en-US" w:eastAsia="zh-CN"/>
        </w:rPr>
        <w:t>12</w:t>
      </w:r>
      <w:r>
        <w:rPr>
          <w:rFonts w:hint="eastAsia"/>
          <w:sz w:val="28"/>
          <w:szCs w:val="28"/>
          <w:u w:val="single"/>
        </w:rPr>
        <w:t>_</w:t>
      </w:r>
      <w:r>
        <w:rPr>
          <w:rFonts w:hint="eastAsia"/>
          <w:sz w:val="28"/>
          <w:szCs w:val="28"/>
        </w:rPr>
        <w:t xml:space="preserve">日   </w:t>
      </w:r>
      <w:r>
        <w:rPr>
          <w:rFonts w:hint="eastAsia"/>
          <w:sz w:val="28"/>
          <w:szCs w:val="28"/>
          <w:lang w:val="en-US" w:eastAsia="zh-CN"/>
        </w:rPr>
        <w:t xml:space="preserve"> </w:t>
      </w:r>
      <w:r>
        <w:rPr>
          <w:rFonts w:hint="eastAsia"/>
          <w:sz w:val="28"/>
          <w:szCs w:val="28"/>
        </w:rPr>
        <w:t>星期</w:t>
      </w:r>
      <w:r>
        <w:rPr>
          <w:rFonts w:hint="eastAsia"/>
          <w:sz w:val="28"/>
          <w:szCs w:val="28"/>
          <w:lang w:val="en-US" w:eastAsia="zh-CN"/>
        </w:rPr>
        <w:t>一上</w:t>
      </w:r>
      <w:r>
        <w:rPr>
          <w:rFonts w:hint="eastAsia"/>
          <w:sz w:val="28"/>
          <w:szCs w:val="28"/>
        </w:rPr>
        <w:t>午</w:t>
      </w:r>
    </w:p>
    <w:p>
      <w:pPr>
        <w:jc w:val="center"/>
        <w:rPr>
          <w:sz w:val="28"/>
          <w:szCs w:val="28"/>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59" w:hRule="atLeast"/>
        </w:trPr>
        <w:tc>
          <w:tcPr>
            <w:tcW w:w="9889" w:type="dxa"/>
          </w:tcPr>
          <w:p>
            <w:pPr>
              <w:jc w:val="left"/>
              <w:rPr>
                <w:rFonts w:hint="eastAsia"/>
                <w:sz w:val="28"/>
                <w:szCs w:val="28"/>
              </w:rPr>
            </w:pPr>
            <w:r>
              <w:rPr>
                <w:rFonts w:hint="eastAsia"/>
                <w:sz w:val="28"/>
                <w:szCs w:val="28"/>
              </w:rPr>
              <w:t>【实验目的】</w:t>
            </w:r>
          </w:p>
          <w:p>
            <w:pPr>
              <w:numPr>
                <w:ilvl w:val="0"/>
                <w:numId w:val="1"/>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加深对光的量子性的理解。</w:t>
            </w:r>
          </w:p>
          <w:p>
            <w:pPr>
              <w:numPr>
                <w:ilvl w:val="0"/>
                <w:numId w:val="1"/>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学习验证爱因斯坦光电效应方程的实验方法，并测定普朗克常量。</w:t>
            </w:r>
          </w:p>
          <w:p>
            <w:pPr>
              <w:numPr>
                <w:ilvl w:val="0"/>
                <w:numId w:val="1"/>
              </w:numPr>
              <w:spacing w:line="360" w:lineRule="auto"/>
              <w:ind w:firstLine="480" w:firstLineChars="200"/>
              <w:jc w:val="left"/>
              <w:rPr>
                <w:rFonts w:hint="default"/>
                <w:sz w:val="24"/>
                <w:szCs w:val="24"/>
                <w:lang w:val="en-US" w:eastAsia="zh-CN"/>
              </w:rPr>
            </w:pPr>
            <w:r>
              <w:rPr>
                <w:rFonts w:hint="eastAsia" w:ascii="仿宋" w:hAnsi="仿宋" w:eastAsia="仿宋" w:cs="仿宋"/>
                <w:sz w:val="24"/>
                <w:szCs w:val="24"/>
                <w:lang w:val="en-US" w:eastAsia="zh-CN"/>
              </w:rPr>
              <w:t>学会绘制光电管的伏安特性曲线。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047" w:hRule="atLeast"/>
        </w:trPr>
        <w:tc>
          <w:tcPr>
            <w:tcW w:w="9889" w:type="dxa"/>
          </w:tcPr>
          <w:p>
            <w:pPr>
              <w:jc w:val="left"/>
              <w:rPr>
                <w:rFonts w:hint="eastAsia"/>
                <w:sz w:val="28"/>
                <w:szCs w:val="28"/>
              </w:rPr>
            </w:pPr>
            <w:r>
              <w:rPr>
                <w:rFonts w:hint="eastAsia"/>
                <w:sz w:val="28"/>
                <w:szCs w:val="28"/>
              </w:rPr>
              <w:t>【实验原理】（电学、光学画出原理图）</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rPr>
              <w:t>当光照在物体上时，光的能量仅部分地以热的形式被物体吸收，而另一部分则转换为物体中某些电子的能量，使电子逸出物体表面，这种现象称为光电效应，逸出的电子称为光电子。在光电效应中，光显示出它的粒子性质，所以这种现象对认识光的本性，具有极其重要的意义。</w:t>
            </w:r>
            <w:r>
              <w:rPr>
                <w:rFonts w:hint="eastAsia" w:ascii="仿宋" w:hAnsi="仿宋" w:eastAsia="仿宋" w:cs="仿宋"/>
                <w:i w:val="0"/>
                <w:iCs w:val="0"/>
                <w:caps w:val="0"/>
                <w:color w:val="000000"/>
                <w:spacing w:val="0"/>
                <w:sz w:val="24"/>
                <w:szCs w:val="24"/>
                <w:lang w:val="en-US" w:eastAsia="zh-CN"/>
              </w:rPr>
              <w:t xml:space="preserve"> </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光电效应实验原理，如下图所示。</w:t>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30480</wp:posOffset>
                  </wp:positionV>
                  <wp:extent cx="1931670" cy="1677035"/>
                  <wp:effectExtent l="0" t="0" r="3810" b="14605"/>
                  <wp:wrapSquare wrapText="bothSides"/>
                  <wp:docPr id="1" name="图片 1" descr="2beb7cc334831ede09d3f00423a5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beb7cc334831ede09d3f00423a513e"/>
                          <pic:cNvPicPr>
                            <a:picLocks noChangeAspect="1"/>
                          </pic:cNvPicPr>
                        </pic:nvPicPr>
                        <pic:blipFill>
                          <a:blip r:embed="rId5"/>
                          <a:stretch>
                            <a:fillRect/>
                          </a:stretch>
                        </pic:blipFill>
                        <pic:spPr>
                          <a:xfrm>
                            <a:off x="0" y="0"/>
                            <a:ext cx="1931670" cy="1677035"/>
                          </a:xfrm>
                          <a:prstGeom prst="rect">
                            <a:avLst/>
                          </a:prstGeom>
                        </pic:spPr>
                      </pic:pic>
                    </a:graphicData>
                  </a:graphic>
                </wp:anchor>
              </w:drawing>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其中S为真空光电管，K为阴极，A为阳极。当无光照射阴极时，由于阳极与阴极是断路，所以检流计G中无电流流过，当用波长比较短的单色光照射到阴极K上时，形成光电流，光电流随加速电位差U变化的伏安特性曲线，如下图所示。</w:t>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drawing>
                <wp:anchor distT="0" distB="0" distL="114300" distR="114300" simplePos="0" relativeHeight="251660288" behindDoc="0" locked="0" layoutInCell="1" allowOverlap="1">
                  <wp:simplePos x="0" y="0"/>
                  <wp:positionH relativeFrom="column">
                    <wp:posOffset>1866900</wp:posOffset>
                  </wp:positionH>
                  <wp:positionV relativeFrom="paragraph">
                    <wp:posOffset>129540</wp:posOffset>
                  </wp:positionV>
                  <wp:extent cx="1959610" cy="1840865"/>
                  <wp:effectExtent l="0" t="0" r="6350" b="3175"/>
                  <wp:wrapSquare wrapText="bothSides"/>
                  <wp:docPr id="2" name="图片 2" descr="de7926a75792f1247ef3db022a6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7926a75792f1247ef3db022a62333"/>
                          <pic:cNvPicPr>
                            <a:picLocks noChangeAspect="1"/>
                          </pic:cNvPicPr>
                        </pic:nvPicPr>
                        <pic:blipFill>
                          <a:blip r:embed="rId6"/>
                          <a:srcRect l="13116"/>
                          <a:stretch>
                            <a:fillRect/>
                          </a:stretch>
                        </pic:blipFill>
                        <pic:spPr>
                          <a:xfrm>
                            <a:off x="0" y="0"/>
                            <a:ext cx="1959610" cy="1840865"/>
                          </a:xfrm>
                          <a:prstGeom prst="rect">
                            <a:avLst/>
                          </a:prstGeom>
                        </pic:spPr>
                      </pic:pic>
                    </a:graphicData>
                  </a:graphic>
                </wp:anchor>
              </w:drawing>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jc w:val="left"/>
              <w:rPr>
                <w:rFonts w:hint="eastAsia" w:ascii="仿宋" w:hAnsi="仿宋" w:eastAsia="仿宋" w:cs="仿宋"/>
                <w:b/>
                <w:bCs/>
                <w:i w:val="0"/>
                <w:iCs w:val="0"/>
                <w:caps w:val="0"/>
                <w:color w:val="000000"/>
                <w:spacing w:val="0"/>
                <w:sz w:val="24"/>
                <w:szCs w:val="24"/>
                <w:lang w:val="en-US" w:eastAsia="zh-CN"/>
              </w:rPr>
            </w:pPr>
            <w:r>
              <w:rPr>
                <w:rFonts w:hint="eastAsia" w:ascii="仿宋" w:hAnsi="仿宋" w:eastAsia="仿宋" w:cs="仿宋"/>
                <w:b/>
                <w:bCs/>
                <w:i w:val="0"/>
                <w:iCs w:val="0"/>
                <w:caps w:val="0"/>
                <w:color w:val="000000"/>
                <w:spacing w:val="0"/>
                <w:sz w:val="24"/>
                <w:szCs w:val="24"/>
                <w:lang w:val="en-US" w:eastAsia="zh-CN"/>
              </w:rPr>
              <w:t>1. 光电流与入射光强度的关系</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光电流随加速电位差U的增加而增加，加速电位差增加到一定量值后，光电流达到饱和值IH，饱和电流与光强成正比。</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jc w:val="left"/>
              <w:rPr>
                <w:rFonts w:hint="eastAsia" w:ascii="仿宋" w:hAnsi="仿宋" w:eastAsia="仿宋" w:cs="仿宋"/>
                <w:b/>
                <w:bCs/>
                <w:i w:val="0"/>
                <w:iCs w:val="0"/>
                <w:caps w:val="0"/>
                <w:color w:val="000000"/>
                <w:spacing w:val="0"/>
                <w:sz w:val="24"/>
                <w:szCs w:val="24"/>
                <w:lang w:val="en-US" w:eastAsia="zh-CN"/>
              </w:rPr>
            </w:pPr>
            <w:r>
              <w:rPr>
                <w:rFonts w:hint="eastAsia" w:ascii="仿宋" w:hAnsi="仿宋" w:eastAsia="仿宋" w:cs="仿宋"/>
                <w:b/>
                <w:bCs/>
                <w:i w:val="0"/>
                <w:iCs w:val="0"/>
                <w:caps w:val="0"/>
                <w:color w:val="000000"/>
                <w:spacing w:val="0"/>
                <w:sz w:val="24"/>
                <w:szCs w:val="24"/>
                <w:lang w:val="en-US" w:eastAsia="zh-CN"/>
              </w:rPr>
              <w:t>2. 光电子的初动能与入射光频率之间的关系</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光电子从阴极逸出时，具有初动能。当U = UA - UK为负值时，光电子逆着电场力方向由K极向A极运动，随着U的增大，光电流迅速减小，当光电流为零，此时的电压的绝对值称为遏止电位差Ua。</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在减速电压下，当U = Ua 时，光电子不再能达到A极，光电流为零。所以电子的初动能等于它克服电场力所作的功。即</w:t>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position w:val="-24"/>
                <w:sz w:val="24"/>
                <w:szCs w:val="24"/>
                <w:lang w:val="en-US" w:eastAsia="zh-CN"/>
              </w:rPr>
              <w:pict>
                <v:shape id="_x0000_s1026" o:spid="_x0000_s1026" o:spt="75" type="#_x0000_t75" style="position:absolute;left:0pt;margin-left:186.75pt;margin-top:6.1pt;height:31pt;width:81.75pt;mso-wrap-distance-left:9pt;mso-wrap-distance-right:9pt;z-index:-251655168;mso-width-relative:page;mso-height-relative:page;" o:ole="t" filled="f" o:preferrelative="t" stroked="f" coordsize="21600,21600" wrapcoords="21592 -2 0 0 0 21600 21592 21602 8 21602 21600 21600 21600 0 8 -2 21592 -2">
                  <v:path/>
                  <v:fill on="f" focussize="0,0"/>
                  <v:stroke on="f"/>
                  <v:imagedata r:id="rId8" o:title=""/>
                  <o:lock v:ext="edit" aspectratio="t"/>
                  <w10:wrap type="tight"/>
                </v:shape>
                <o:OLEObject Type="Embed" ProgID="Equation.KSEE3" ShapeID="_x0000_s1026" DrawAspect="Content" ObjectID="_1468075725" r:id="rId7">
                  <o:LockedField>false</o:LockedField>
                </o:OLEObject>
              </w:pict>
            </w:r>
          </w:p>
          <w:p>
            <w:pPr>
              <w:spacing w:line="360" w:lineRule="auto"/>
              <w:ind w:firstLine="480" w:firstLineChars="200"/>
              <w:jc w:val="left"/>
              <w:rPr>
                <w:rFonts w:hint="eastAsia" w:ascii="宋体" w:hAnsi="宋体" w:eastAsia="宋体" w:cs="宋体"/>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根据爱因斯坦关于光的本性的假设，光是一粒一粒运动着的粒子流，这些光粒子称为光子。每一光子的能量为ε= h * v，其中h为普朗克常量，v为光波的频率。所以不同频率的光波对应光子的能量不同。光电子吸收了光子的能量hv之后，一部分消耗于克服电子的逸出功A，另一部分转换为电子初动能。由能量守恒定律可知</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position w:val="-24"/>
                <w:sz w:val="24"/>
                <w:szCs w:val="24"/>
                <w:lang w:val="en-US" w:eastAsia="zh-CN"/>
              </w:rPr>
              <w:pict>
                <v:shape id="_x0000_s1027" o:spid="_x0000_s1027" o:spt="75" type="#_x0000_t75" style="position:absolute;left:0pt;margin-left:182.4pt;margin-top:1.9pt;height:31pt;width:83pt;mso-wrap-distance-left:9pt;mso-wrap-distance-right:9pt;z-index:-251655168;mso-width-relative:page;mso-height-relative:page;" o:ole="t" filled="f" o:preferrelative="t" stroked="f" coordsize="21600,21600" wrapcoords="21592 -2 0 0 0 21600 21592 21602 8 21602 21600 21600 21600 0 8 -2 21592 -2">
                  <v:path/>
                  <v:fill on="f" focussize="0,0"/>
                  <v:stroke on="f"/>
                  <v:imagedata r:id="rId10" o:title=""/>
                  <o:lock v:ext="edit" aspectratio="t"/>
                  <w10:wrap type="tight"/>
                </v:shape>
                <o:OLEObject Type="Embed" ProgID="Equation.KSEE3" ShapeID="_x0000_s1027" DrawAspect="Content" ObjectID="_1468075726" r:id="rId9">
                  <o:LockedField>false</o:LockedField>
                </o:OLEObject>
              </w:pic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上式称为爱因斯坦光电效应方程。</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由此可见，光电子的初动能与入射光频率v呈线性关系，而与入射光的强度无关。</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ind w:firstLine="482" w:firstLineChars="200"/>
              <w:jc w:val="left"/>
              <w:rPr>
                <w:rFonts w:hint="eastAsia" w:ascii="仿宋" w:hAnsi="仿宋" w:eastAsia="仿宋" w:cs="仿宋"/>
                <w:b/>
                <w:bCs/>
                <w:i w:val="0"/>
                <w:iCs w:val="0"/>
                <w:caps w:val="0"/>
                <w:color w:val="000000"/>
                <w:spacing w:val="0"/>
                <w:sz w:val="24"/>
                <w:szCs w:val="24"/>
                <w:lang w:val="en-US" w:eastAsia="zh-CN"/>
              </w:rPr>
            </w:pPr>
            <w:r>
              <w:rPr>
                <w:rFonts w:hint="eastAsia" w:ascii="仿宋" w:hAnsi="仿宋" w:eastAsia="仿宋" w:cs="仿宋"/>
                <w:b/>
                <w:bCs/>
                <w:i w:val="0"/>
                <w:iCs w:val="0"/>
                <w:caps w:val="0"/>
                <w:color w:val="000000"/>
                <w:spacing w:val="0"/>
                <w:sz w:val="24"/>
                <w:szCs w:val="24"/>
                <w:lang w:val="en-US" w:eastAsia="zh-CN"/>
              </w:rPr>
              <w:t>3. 光电效应有光电阈存在 </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由(2)式可知，只有光子的能量hv大于等于逸出功A时，光电子才能有初动能，才会产生光电效应，即当光的频率v &lt; v0时，不论用多强的光照射到物质都不会产生光电效应，其中v0 = A/h， 称为截止频率（又称红限频率）。不同的金属材料的逸出功A不同，因而截止频率也不同。</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由于存在阳极光电效应所引起的反向电流和暗电流（即无光照射时的电流），所以测得的电流值，实际上包括上述两种电流和由阴极光电效应所产生的正向电流三个部分，所以对映的伏安曲线并不与U轴相切。由于暗电流是由阴极的热电子发射及光电管管壳漏电等原因产生，与阴极正向光电流相比，其值很小，且基本上随电位差U呈线性变化，因此可忽略其对遏止电位差的影响。阳极反向光电流虽然在实验中较显著，但它服从一定规律。据此，确定遏止电位差值，可采用以下两种方法：</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(1). 交点法</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光电管阳极用逸出功较大的材料制作，制作过程中尽量防止阴极材料蒸发，实验前对光电管阳极通电，减少其上溅射的阴极材料，实验中避免入射光直接照射到阳极上，这样可使它的反向电流大大减少，其伏安特性曲线与图2十分接近，因此曲线与U轴交点的电位差近似等于遏止电位差Ua，此即交点法。</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(2). 拐点法</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光电管阳极反向光电流虽然较大，但在结构设计上，若是反向光电流能较快地饱和，则伏安特性曲线在反向电流进入饱和段后有着明显的拐点，如下图所示，此拐点的电位差即为遏止电位差。</w:t>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drawing>
                <wp:anchor distT="0" distB="0" distL="114300" distR="114300" simplePos="0" relativeHeight="251661312" behindDoc="0" locked="0" layoutInCell="1" allowOverlap="1">
                  <wp:simplePos x="0" y="0"/>
                  <wp:positionH relativeFrom="column">
                    <wp:posOffset>1546860</wp:posOffset>
                  </wp:positionH>
                  <wp:positionV relativeFrom="paragraph">
                    <wp:posOffset>76200</wp:posOffset>
                  </wp:positionV>
                  <wp:extent cx="2685415" cy="2125980"/>
                  <wp:effectExtent l="0" t="0" r="12065" b="7620"/>
                  <wp:wrapSquare wrapText="bothSides"/>
                  <wp:docPr id="61" name="图片 61" descr="1e0dfb0879646b4972db86b06283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1e0dfb0879646b4972db86b0628376a"/>
                          <pic:cNvPicPr>
                            <a:picLocks noChangeAspect="1"/>
                          </pic:cNvPicPr>
                        </pic:nvPicPr>
                        <pic:blipFill>
                          <a:blip r:embed="rId11"/>
                          <a:stretch>
                            <a:fillRect/>
                          </a:stretch>
                        </pic:blipFill>
                        <pic:spPr>
                          <a:xfrm>
                            <a:off x="0" y="0"/>
                            <a:ext cx="2685415" cy="2125980"/>
                          </a:xfrm>
                          <a:prstGeom prst="rect">
                            <a:avLst/>
                          </a:prstGeom>
                        </pic:spPr>
                      </pic:pic>
                    </a:graphicData>
                  </a:graphic>
                </wp:anchor>
              </w:drawing>
            </w: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p>
            <w:pPr>
              <w:spacing w:line="360" w:lineRule="auto"/>
              <w:ind w:firstLine="480" w:firstLineChars="200"/>
              <w:jc w:val="left"/>
              <w:rPr>
                <w:rFonts w:hint="eastAsia" w:ascii="仿宋" w:hAnsi="仿宋" w:eastAsia="仿宋" w:cs="仿宋"/>
                <w:i w:val="0"/>
                <w:iCs w:val="0"/>
                <w:caps w:val="0"/>
                <w:color w:val="000000"/>
                <w:spacing w:val="0"/>
                <w:sz w:val="24"/>
                <w:szCs w:val="24"/>
                <w:lang w:val="en-US" w:eastAsia="zh-CN"/>
              </w:rPr>
            </w:pP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212" w:hRule="atLeast"/>
        </w:trPr>
        <w:tc>
          <w:tcPr>
            <w:tcW w:w="9889" w:type="dxa"/>
          </w:tcPr>
          <w:p>
            <w:pPr>
              <w:jc w:val="left"/>
              <w:rPr>
                <w:rFonts w:hint="eastAsia"/>
                <w:sz w:val="28"/>
                <w:szCs w:val="28"/>
              </w:rPr>
            </w:pPr>
            <w:r>
              <w:rPr>
                <w:rFonts w:hint="eastAsia"/>
                <w:sz w:val="28"/>
                <w:szCs w:val="28"/>
              </w:rPr>
              <w:t>【实验内容】（重点说明）</w:t>
            </w:r>
          </w:p>
          <w:p>
            <w:pPr>
              <w:spacing w:line="360" w:lineRule="auto"/>
              <w:jc w:val="left"/>
              <w:rPr>
                <w:rFonts w:hint="eastAsia" w:ascii="仿宋" w:hAnsi="仿宋" w:eastAsia="仿宋" w:cs="仿宋"/>
                <w:b/>
                <w:bCs/>
                <w:sz w:val="24"/>
                <w:szCs w:val="24"/>
              </w:rPr>
            </w:pPr>
            <w:r>
              <w:rPr>
                <w:rFonts w:hint="eastAsia" w:ascii="仿宋" w:hAnsi="仿宋" w:eastAsia="仿宋" w:cs="仿宋"/>
                <w:b/>
                <w:bCs/>
                <w:sz w:val="24"/>
                <w:szCs w:val="24"/>
              </w:rPr>
              <w:t>1. 实验准备</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(1). 熟悉仪器各部分的性能、操作方法和使用注意事项。</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(2). 接通汞灯电源，预热15</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20min。</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(3). </w:t>
            </w:r>
            <w:r>
              <w:rPr>
                <w:rFonts w:hint="eastAsia" w:ascii="仿宋" w:hAnsi="仿宋" w:eastAsia="仿宋" w:cs="仿宋"/>
                <w:sz w:val="24"/>
                <w:szCs w:val="24"/>
                <w:lang w:val="en-US" w:eastAsia="zh-CN"/>
              </w:rPr>
              <w:t>调节</w:t>
            </w:r>
            <w:r>
              <w:rPr>
                <w:rFonts w:hint="eastAsia" w:ascii="仿宋" w:hAnsi="仿宋" w:eastAsia="仿宋" w:cs="仿宋"/>
                <w:sz w:val="24"/>
                <w:szCs w:val="24"/>
              </w:rPr>
              <w:t>光电管与光源相距400mm。</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(4). 光阑选择</w:t>
            </w:r>
            <w:r>
              <w:rPr>
                <w:rFonts w:hint="eastAsia" w:ascii="仿宋" w:hAnsi="仿宋" w:eastAsia="仿宋" w:cs="仿宋"/>
                <w:sz w:val="24"/>
                <w:szCs w:val="24"/>
                <w:lang w:val="en-US" w:eastAsia="zh-CN"/>
              </w:rPr>
              <w:t>为</w:t>
            </w:r>
            <w:r>
              <w:rPr>
                <w:rFonts w:hint="eastAsia" w:ascii="仿宋" w:hAnsi="仿宋" w:eastAsia="仿宋" w:cs="仿宋"/>
                <w:sz w:val="24"/>
                <w:szCs w:val="24"/>
              </w:rPr>
              <w:t>4mm</w:t>
            </w:r>
            <w:r>
              <w:rPr>
                <w:rFonts w:hint="eastAsia" w:ascii="仿宋" w:hAnsi="仿宋" w:eastAsia="仿宋" w:cs="仿宋"/>
                <w:sz w:val="24"/>
                <w:szCs w:val="24"/>
                <w:lang w:val="en-US" w:eastAsia="zh-CN"/>
              </w:rPr>
              <w:t xml:space="preserve"> 档位</w:t>
            </w:r>
            <w:r>
              <w:rPr>
                <w:rFonts w:hint="eastAsia" w:ascii="仿宋" w:hAnsi="仿宋" w:eastAsia="仿宋" w:cs="仿宋"/>
                <w:sz w:val="24"/>
                <w:szCs w:val="24"/>
              </w:rPr>
              <w:t>。</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(5).调节电流量程至 10^-13 档，并调零。</w:t>
            </w:r>
          </w:p>
          <w:p>
            <w:pPr>
              <w:spacing w:line="360" w:lineRule="auto"/>
              <w:jc w:val="left"/>
              <w:rPr>
                <w:rFonts w:hint="eastAsia" w:ascii="仿宋" w:hAnsi="仿宋" w:eastAsia="仿宋" w:cs="仿宋"/>
                <w:sz w:val="24"/>
                <w:szCs w:val="24"/>
              </w:rPr>
            </w:pPr>
          </w:p>
          <w:p>
            <w:pPr>
              <w:spacing w:line="360" w:lineRule="auto"/>
              <w:jc w:val="left"/>
              <w:rPr>
                <w:rFonts w:hint="eastAsia" w:ascii="仿宋" w:hAnsi="仿宋" w:eastAsia="仿宋" w:cs="仿宋"/>
                <w:b/>
                <w:bCs/>
                <w:sz w:val="24"/>
                <w:szCs w:val="24"/>
                <w:lang w:eastAsia="zh-CN"/>
              </w:rPr>
            </w:pPr>
            <w:r>
              <w:rPr>
                <w:rFonts w:hint="eastAsia" w:ascii="仿宋" w:hAnsi="仿宋" w:eastAsia="仿宋" w:cs="仿宋"/>
                <w:b/>
                <w:bCs/>
                <w:sz w:val="24"/>
                <w:szCs w:val="24"/>
              </w:rPr>
              <w:t>2. 测量不同波长下的</w:t>
            </w:r>
            <w:r>
              <w:rPr>
                <w:rFonts w:hint="eastAsia" w:ascii="仿宋" w:hAnsi="仿宋" w:eastAsia="仿宋" w:cs="仿宋"/>
                <w:b/>
                <w:bCs/>
                <w:sz w:val="24"/>
                <w:szCs w:val="24"/>
                <w:lang w:eastAsia="zh-CN"/>
              </w:rPr>
              <w:t>遏制电压</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(1). 观察不同波长下不同电压下光电流的变化。</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rPr>
              <w:t>(2). 记录不同波长下光电流为0时的电压值，此即</w:t>
            </w:r>
            <w:r>
              <w:rPr>
                <w:rFonts w:hint="eastAsia" w:ascii="仿宋" w:hAnsi="仿宋" w:eastAsia="仿宋" w:cs="仿宋"/>
                <w:sz w:val="24"/>
                <w:szCs w:val="24"/>
                <w:lang w:val="en-US" w:eastAsia="zh-CN"/>
              </w:rPr>
              <w:t>对映频率下的</w:t>
            </w:r>
            <w:r>
              <w:rPr>
                <w:rFonts w:hint="eastAsia" w:ascii="仿宋" w:hAnsi="仿宋" w:eastAsia="仿宋" w:cs="仿宋"/>
                <w:sz w:val="24"/>
                <w:szCs w:val="24"/>
                <w:lang w:eastAsia="zh-CN"/>
              </w:rPr>
              <w:t>遏制电压</w:t>
            </w:r>
            <w:r>
              <w:rPr>
                <w:rFonts w:hint="eastAsia" w:ascii="仿宋" w:hAnsi="仿宋" w:eastAsia="仿宋" w:cs="仿宋"/>
                <w:sz w:val="24"/>
                <w:szCs w:val="24"/>
              </w:rPr>
              <w:t>Us。</w:t>
            </w:r>
          </w:p>
          <w:p>
            <w:pPr>
              <w:spacing w:line="360" w:lineRule="auto"/>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(3).用最小二乘法计算斜率与截距，从而计算出对映金属的红限频率、逸出功和截断误差。</w:t>
            </w:r>
          </w:p>
          <w:p>
            <w:pPr>
              <w:spacing w:line="360" w:lineRule="auto"/>
              <w:jc w:val="left"/>
              <w:rPr>
                <w:rFonts w:hint="eastAsia" w:ascii="仿宋" w:hAnsi="仿宋" w:eastAsia="仿宋" w:cs="仿宋"/>
                <w:sz w:val="24"/>
                <w:szCs w:val="24"/>
              </w:rPr>
            </w:pPr>
          </w:p>
          <w:p>
            <w:pPr>
              <w:spacing w:line="360" w:lineRule="auto"/>
              <w:jc w:val="left"/>
              <w:rPr>
                <w:rFonts w:hint="eastAsia" w:ascii="仿宋" w:hAnsi="仿宋" w:eastAsia="仿宋" w:cs="仿宋"/>
                <w:b/>
                <w:bCs/>
                <w:sz w:val="24"/>
                <w:szCs w:val="24"/>
              </w:rPr>
            </w:pPr>
            <w:r>
              <w:rPr>
                <w:rFonts w:hint="eastAsia" w:ascii="仿宋" w:hAnsi="仿宋" w:eastAsia="仿宋" w:cs="仿宋"/>
                <w:b/>
                <w:bCs/>
                <w:sz w:val="24"/>
                <w:szCs w:val="24"/>
              </w:rPr>
              <w:t>3. 测量光电管的U-I特性曲线</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rPr>
              <w:t>(1).</w:t>
            </w:r>
            <w:r>
              <w:rPr>
                <w:rFonts w:hint="eastAsia" w:ascii="仿宋" w:hAnsi="仿宋" w:eastAsia="仿宋" w:cs="仿宋"/>
                <w:sz w:val="24"/>
                <w:szCs w:val="24"/>
                <w:lang w:val="en-US" w:eastAsia="zh-CN"/>
              </w:rPr>
              <w:t>调节电流量程至 10^-10 档，并调零.</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lang w:val="en-US" w:eastAsia="zh-CN"/>
              </w:rPr>
              <w:t>(2).选定</w:t>
            </w:r>
            <w:r>
              <w:rPr>
                <w:rFonts w:hint="eastAsia" w:ascii="仿宋" w:hAnsi="仿宋" w:eastAsia="仿宋" w:cs="仿宋"/>
                <w:sz w:val="24"/>
                <w:szCs w:val="24"/>
              </w:rPr>
              <w:t>365.0nm波长，</w:t>
            </w:r>
            <w:r>
              <w:rPr>
                <w:rFonts w:hint="eastAsia" w:ascii="仿宋" w:hAnsi="仿宋" w:eastAsia="仿宋" w:cs="仿宋"/>
                <w:sz w:val="24"/>
                <w:szCs w:val="24"/>
                <w:lang w:val="en-US" w:eastAsia="zh-CN"/>
              </w:rPr>
              <w:t>测量并绘制</w:t>
            </w:r>
            <w:r>
              <w:rPr>
                <w:rFonts w:hint="eastAsia" w:ascii="仿宋" w:hAnsi="仿宋" w:eastAsia="仿宋" w:cs="仿宋"/>
                <w:sz w:val="24"/>
                <w:szCs w:val="24"/>
              </w:rPr>
              <w:t>光电管的伏安特性曲线。</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rPr>
              <w:t>电压调节规则</w:t>
            </w:r>
            <w:r>
              <w:rPr>
                <w:rFonts w:hint="eastAsia" w:ascii="仿宋" w:hAnsi="仿宋" w:eastAsia="仿宋" w:cs="仿宋"/>
                <w:sz w:val="24"/>
                <w:szCs w:val="24"/>
                <w:lang w:val="en-US" w:eastAsia="zh-CN"/>
              </w:rPr>
              <w:t>如下：</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lang w:val="en-US" w:eastAsia="zh-CN"/>
              </w:rPr>
              <w:t>当电压处于-1 ~ 10V，每隔1V记录一次光电流大小。</w:t>
            </w:r>
          </w:p>
          <w:p>
            <w:pPr>
              <w:spacing w:line="360" w:lineRule="auto"/>
              <w:jc w:val="left"/>
              <w:rPr>
                <w:rFonts w:hint="eastAsia" w:ascii="仿宋" w:hAnsi="仿宋" w:eastAsia="仿宋" w:cs="仿宋"/>
                <w:sz w:val="24"/>
                <w:szCs w:val="24"/>
              </w:rPr>
            </w:pPr>
            <w:r>
              <w:rPr>
                <w:rFonts w:hint="eastAsia" w:ascii="仿宋" w:hAnsi="仿宋" w:eastAsia="仿宋" w:cs="仿宋"/>
                <w:sz w:val="24"/>
                <w:szCs w:val="24"/>
                <w:lang w:val="en-US" w:eastAsia="zh-CN"/>
              </w:rPr>
              <w:t>当电压处于10 ~ 50V，每隔2V记录一次光电流大小。</w:t>
            </w:r>
          </w:p>
          <w:p>
            <w:pPr>
              <w:jc w:val="left"/>
              <w:rPr>
                <w:rFonts w:hint="eastAsia"/>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05" w:hRule="atLeast"/>
        </w:trPr>
        <w:tc>
          <w:tcPr>
            <w:tcW w:w="9889" w:type="dxa"/>
          </w:tcPr>
          <w:p>
            <w:pPr>
              <w:jc w:val="left"/>
              <w:rPr>
                <w:rFonts w:hint="eastAsia"/>
                <w:sz w:val="28"/>
                <w:szCs w:val="28"/>
              </w:rPr>
            </w:pPr>
            <w:r>
              <w:rPr>
                <w:rFonts w:hint="eastAsia"/>
                <w:sz w:val="28"/>
                <w:szCs w:val="28"/>
              </w:rPr>
              <w:t>【实验器材及注意事项】</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实验器材：</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汞灯、光电管、光电效应实验仪、滑轨</w:t>
            </w:r>
          </w:p>
          <w:p>
            <w:pPr>
              <w:spacing w:line="360" w:lineRule="auto"/>
              <w:jc w:val="left"/>
              <w:rPr>
                <w:rFonts w:hint="eastAsia" w:ascii="仿宋" w:hAnsi="仿宋" w:eastAsia="仿宋" w:cs="仿宋"/>
                <w:sz w:val="24"/>
                <w:szCs w:val="24"/>
                <w:lang w:val="en-US" w:eastAsia="zh-CN"/>
              </w:rPr>
            </w:pPr>
          </w:p>
          <w:p>
            <w:pPr>
              <w:spacing w:line="360" w:lineRule="auto"/>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注意事项：</w:t>
            </w:r>
          </w:p>
          <w:p>
            <w:pPr>
              <w:numPr>
                <w:ilvl w:val="0"/>
                <w:numId w:val="2"/>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若关闭汞灯后想再次使用，需要将其冷却15分钟；且汞灯的使用需要预热。</w:t>
            </w:r>
          </w:p>
          <w:p>
            <w:pPr>
              <w:numPr>
                <w:ilvl w:val="0"/>
                <w:numId w:val="2"/>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为了自身安全，不能直视汞灯。</w:t>
            </w:r>
          </w:p>
          <w:p>
            <w:pPr>
              <w:numPr>
                <w:ilvl w:val="0"/>
                <w:numId w:val="2"/>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在测量遏制电压时，当光电流靠近零点时，尽量调节最小电压刻度使光电流减小或增大至零，且需要等光电流示数稳定后再读数，保证读数的精度与准确性。</w:t>
            </w:r>
          </w:p>
          <w:p>
            <w:pPr>
              <w:numPr>
                <w:ilvl w:val="0"/>
                <w:numId w:val="2"/>
              </w:num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实际使用的真空型光电管并不完全满足</w:t>
            </w:r>
            <w:r>
              <w:rPr>
                <w:rFonts w:hint="eastAsia" w:ascii="仿宋" w:hAnsi="仿宋" w:eastAsia="仿宋" w:cs="仿宋"/>
                <w:sz w:val="24"/>
                <w:szCs w:val="24"/>
                <w:lang w:val="en-US" w:eastAsia="zh-CN"/>
              </w:rPr>
              <w:t>我们实验的假设</w:t>
            </w:r>
            <w:r>
              <w:rPr>
                <w:rFonts w:hint="default" w:ascii="仿宋" w:hAnsi="仿宋" w:eastAsia="仿宋" w:cs="仿宋"/>
                <w:sz w:val="24"/>
                <w:szCs w:val="24"/>
                <w:lang w:val="en-US" w:eastAsia="zh-CN"/>
              </w:rPr>
              <w:t>条件。由于存在阳极光电效应所引起的反向电流和暗电流（即无光照射时的电流），所以测得的电流值，实际上包括上述两种电流和由阴极光电效应所产生的正向电流三个部分，所以伏安曲线并不与U轴相切</w:t>
            </w:r>
            <w:r>
              <w:rPr>
                <w:rFonts w:hint="eastAsia" w:ascii="仿宋" w:hAnsi="仿宋" w:eastAsia="仿宋" w:cs="仿宋"/>
                <w:sz w:val="24"/>
                <w:szCs w:val="24"/>
                <w:lang w:val="en-US" w:eastAsia="zh-CN"/>
              </w:rPr>
              <w:t>。</w:t>
            </w:r>
          </w:p>
          <w:p>
            <w:pPr>
              <w:numPr>
                <w:ilvl w:val="0"/>
                <w:numId w:val="2"/>
              </w:num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遮光罩应及时盖上，只有在实验测量</w:t>
            </w:r>
            <w:r>
              <w:rPr>
                <w:rFonts w:hint="eastAsia" w:ascii="仿宋" w:hAnsi="仿宋" w:eastAsia="仿宋" w:cs="仿宋"/>
                <w:sz w:val="24"/>
                <w:szCs w:val="24"/>
                <w:lang w:val="en-US" w:eastAsia="zh-CN"/>
              </w:rPr>
              <w:t>开始</w:t>
            </w:r>
            <w:r>
              <w:rPr>
                <w:rFonts w:hint="default" w:ascii="仿宋" w:hAnsi="仿宋" w:eastAsia="仿宋" w:cs="仿宋"/>
                <w:sz w:val="24"/>
                <w:szCs w:val="24"/>
                <w:lang w:val="en-US" w:eastAsia="zh-CN"/>
              </w:rPr>
              <w:t>时才</w:t>
            </w:r>
            <w:r>
              <w:rPr>
                <w:rFonts w:hint="eastAsia" w:ascii="仿宋" w:hAnsi="仿宋" w:eastAsia="仿宋" w:cs="仿宋"/>
                <w:sz w:val="24"/>
                <w:szCs w:val="24"/>
                <w:lang w:val="en-US" w:eastAsia="zh-CN"/>
              </w:rPr>
              <w:t>移开</w:t>
            </w:r>
            <w:r>
              <w:rPr>
                <w:rFonts w:hint="default" w:ascii="仿宋" w:hAnsi="仿宋" w:eastAsia="仿宋" w:cs="仿宋"/>
                <w:sz w:val="24"/>
                <w:szCs w:val="24"/>
                <w:lang w:val="en-US" w:eastAsia="zh-CN"/>
              </w:rPr>
              <w:t>两边的遮光罩</w:t>
            </w:r>
            <w:r>
              <w:rPr>
                <w:rFonts w:hint="eastAsia" w:ascii="仿宋" w:hAnsi="仿宋" w:eastAsia="仿宋" w:cs="仿宋"/>
                <w:sz w:val="24"/>
                <w:szCs w:val="24"/>
                <w:lang w:val="en-US" w:eastAsia="zh-CN"/>
              </w:rPr>
              <w:t>。</w:t>
            </w:r>
          </w:p>
          <w:p>
            <w:pPr>
              <w:numPr>
                <w:ilvl w:val="0"/>
                <w:numId w:val="2"/>
              </w:num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每一次改变量程后都应当断开Q9线</w:t>
            </w:r>
            <w:r>
              <w:rPr>
                <w:rFonts w:hint="eastAsia" w:ascii="仿宋" w:hAnsi="仿宋" w:eastAsia="仿宋" w:cs="仿宋"/>
                <w:sz w:val="24"/>
                <w:szCs w:val="24"/>
                <w:lang w:val="en-US" w:eastAsia="zh-CN"/>
              </w:rPr>
              <w:t>再</w:t>
            </w:r>
            <w:r>
              <w:rPr>
                <w:rFonts w:hint="default" w:ascii="仿宋" w:hAnsi="仿宋" w:eastAsia="仿宋" w:cs="仿宋"/>
                <w:sz w:val="24"/>
                <w:szCs w:val="24"/>
                <w:lang w:val="en-US" w:eastAsia="zh-CN"/>
              </w:rPr>
              <w:t>调零，</w:t>
            </w:r>
            <w:r>
              <w:rPr>
                <w:rFonts w:hint="eastAsia" w:ascii="仿宋" w:hAnsi="仿宋" w:eastAsia="仿宋" w:cs="仿宋"/>
                <w:sz w:val="24"/>
                <w:szCs w:val="24"/>
                <w:lang w:val="en-US" w:eastAsia="zh-CN"/>
              </w:rPr>
              <w:t>且需要等</w:t>
            </w:r>
            <w:r>
              <w:rPr>
                <w:rFonts w:hint="default" w:ascii="仿宋" w:hAnsi="仿宋" w:eastAsia="仿宋" w:cs="仿宋"/>
                <w:sz w:val="24"/>
                <w:szCs w:val="24"/>
                <w:lang w:val="en-US" w:eastAsia="zh-CN"/>
              </w:rPr>
              <w:t>调零结束后</w:t>
            </w:r>
            <w:r>
              <w:rPr>
                <w:rFonts w:hint="eastAsia" w:ascii="仿宋" w:hAnsi="仿宋" w:eastAsia="仿宋" w:cs="仿宋"/>
                <w:sz w:val="24"/>
                <w:szCs w:val="24"/>
                <w:lang w:val="en-US" w:eastAsia="zh-CN"/>
              </w:rPr>
              <w:t>再</w:t>
            </w:r>
            <w:r>
              <w:rPr>
                <w:rFonts w:hint="default" w:ascii="仿宋" w:hAnsi="仿宋" w:eastAsia="仿宋" w:cs="仿宋"/>
                <w:sz w:val="24"/>
                <w:szCs w:val="24"/>
                <w:lang w:val="en-US" w:eastAsia="zh-CN"/>
              </w:rPr>
              <w:t>接上Q9线，</w:t>
            </w:r>
            <w:r>
              <w:rPr>
                <w:rFonts w:hint="eastAsia" w:ascii="仿宋" w:hAnsi="仿宋" w:eastAsia="仿宋" w:cs="仿宋"/>
                <w:sz w:val="24"/>
                <w:szCs w:val="24"/>
                <w:lang w:val="en-US" w:eastAsia="zh-CN"/>
              </w:rPr>
              <w:t>继续</w:t>
            </w:r>
            <w:r>
              <w:rPr>
                <w:rFonts w:hint="default" w:ascii="仿宋" w:hAnsi="仿宋" w:eastAsia="仿宋" w:cs="仿宋"/>
                <w:sz w:val="24"/>
                <w:szCs w:val="24"/>
                <w:lang w:val="en-US" w:eastAsia="zh-CN"/>
              </w:rPr>
              <w:t>进行测量。</w:t>
            </w:r>
          </w:p>
        </w:tc>
      </w:tr>
    </w:tbl>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rFonts w:hint="eastAsia"/>
          <w:b/>
          <w:sz w:val="24"/>
          <w:szCs w:val="24"/>
          <w:u w:val="single"/>
        </w:rPr>
      </w:pPr>
    </w:p>
    <w:p>
      <w:pPr>
        <w:wordWrap w:val="0"/>
        <w:jc w:val="right"/>
        <w:rPr>
          <w:b/>
          <w:sz w:val="24"/>
          <w:szCs w:val="24"/>
          <w:u w:val="single"/>
        </w:rPr>
      </w:pPr>
      <w:r>
        <w:rPr>
          <w:rFonts w:hint="eastAsia"/>
          <w:b/>
          <w:sz w:val="24"/>
          <w:szCs w:val="24"/>
          <w:u w:val="single"/>
        </w:rPr>
        <w:t>数据结果  不得涂改</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3316" w:hRule="atLeast"/>
        </w:trPr>
        <w:tc>
          <w:tcPr>
            <w:tcW w:w="9889" w:type="dxa"/>
          </w:tcPr>
          <w:p>
            <w:pPr>
              <w:jc w:val="left"/>
              <w:rPr>
                <w:sz w:val="28"/>
                <w:szCs w:val="28"/>
              </w:rPr>
            </w:pPr>
            <w:r>
              <w:rPr>
                <w:rFonts w:hint="eastAsia"/>
                <w:sz w:val="28"/>
                <w:szCs w:val="28"/>
              </w:rPr>
              <w:t>【实验数据与结果】</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1.不同波长下对映的遏制电压</w:t>
            </w:r>
          </w:p>
          <w:tbl>
            <w:tblPr>
              <w:tblStyle w:val="7"/>
              <w:tblpPr w:leftFromText="180" w:rightFromText="180" w:vertAnchor="text" w:horzAnchor="page" w:tblpX="517" w:tblpY="147"/>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8"/>
              <w:gridCol w:w="1165"/>
              <w:gridCol w:w="1485"/>
              <w:gridCol w:w="1485"/>
              <w:gridCol w:w="1485"/>
              <w:gridCol w:w="14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波长(nm)</w:t>
                  </w:r>
                </w:p>
              </w:tc>
              <w:tc>
                <w:tcPr>
                  <w:tcW w:w="116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355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405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436</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546</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5</w:t>
                  </w:r>
                  <w:r>
                    <w:rPr>
                      <w:rFonts w:hint="eastAsia" w:ascii="仿宋" w:hAnsi="仿宋" w:eastAsia="仿宋" w:cs="仿宋"/>
                      <w:color w:val="000000"/>
                      <w:kern w:val="0"/>
                      <w:sz w:val="24"/>
                      <w:szCs w:val="24"/>
                      <w:lang w:val="en-US" w:eastAsia="zh-CN"/>
                    </w:rPr>
                    <w:t>77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838" w:type="dxa"/>
                </w:tcPr>
                <w:p>
                  <w:pPr>
                    <w:pStyle w:val="12"/>
                    <w:ind w:firstLine="0" w:firstLineChars="0"/>
                    <w:jc w:val="left"/>
                    <w:rPr>
                      <w:rFonts w:hint="default" w:ascii="仿宋" w:hAnsi="仿宋" w:eastAsia="仿宋" w:cs="仿宋"/>
                      <w:color w:val="000000"/>
                      <w:kern w:val="0"/>
                      <w:sz w:val="24"/>
                      <w:szCs w:val="24"/>
                      <w:lang w:val="en-US"/>
                    </w:rPr>
                  </w:pPr>
                  <w:r>
                    <w:rPr>
                      <w:rFonts w:hint="eastAsia" w:ascii="仿宋" w:hAnsi="仿宋" w:eastAsia="仿宋" w:cs="仿宋"/>
                      <w:color w:val="000000"/>
                      <w:kern w:val="0"/>
                      <w:sz w:val="24"/>
                      <w:szCs w:val="24"/>
                      <w:lang w:val="en-US" w:eastAsia="zh-CN"/>
                    </w:rPr>
                    <w:t>频率(10^14Hz)</w:t>
                  </w:r>
                </w:p>
              </w:tc>
              <w:tc>
                <w:tcPr>
                  <w:tcW w:w="116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8.22</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7.41</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6.88</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5.49</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遏制电压(V)</w:t>
                  </w:r>
                </w:p>
              </w:tc>
              <w:tc>
                <w:tcPr>
                  <w:tcW w:w="116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-1.545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-1.175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-0.955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-0.385</w:t>
                  </w:r>
                </w:p>
              </w:tc>
              <w:tc>
                <w:tcPr>
                  <w:tcW w:w="148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-0.265</w:t>
                  </w:r>
                </w:p>
              </w:tc>
            </w:tr>
          </w:tbl>
          <w:p>
            <w:pPr>
              <w:jc w:val="left"/>
              <w:rPr>
                <w:rFonts w:hint="eastAsia" w:ascii="仿宋" w:hAnsi="仿宋" w:eastAsia="仿宋" w:cs="仿宋"/>
                <w:sz w:val="24"/>
                <w:szCs w:val="24"/>
                <w:lang w:val="en-US" w:eastAsia="zh-CN"/>
              </w:rPr>
            </w:pPr>
          </w:p>
          <w:p>
            <w:pPr>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根据表格中频率与对应遏制电压大小（取绝对值），可以作出以下图像：</w:t>
            </w:r>
          </w:p>
          <w:p>
            <w:pPr>
              <w:ind w:firstLine="420" w:firstLineChars="200"/>
              <w:jc w:val="left"/>
              <w:rPr>
                <w:rFonts w:hint="default" w:ascii="仿宋" w:hAnsi="仿宋" w:eastAsia="仿宋" w:cs="仿宋"/>
                <w:sz w:val="24"/>
                <w:szCs w:val="24"/>
                <w:lang w:val="en-US" w:eastAsia="zh-CN"/>
              </w:rPr>
            </w:pPr>
            <w:r>
              <w:drawing>
                <wp:anchor distT="0" distB="0" distL="114300" distR="114300" simplePos="0" relativeHeight="251662336" behindDoc="0" locked="0" layoutInCell="1" allowOverlap="1">
                  <wp:simplePos x="0" y="0"/>
                  <wp:positionH relativeFrom="column">
                    <wp:posOffset>1276985</wp:posOffset>
                  </wp:positionH>
                  <wp:positionV relativeFrom="paragraph">
                    <wp:posOffset>118745</wp:posOffset>
                  </wp:positionV>
                  <wp:extent cx="2987675" cy="1859280"/>
                  <wp:effectExtent l="4445" t="4445" r="10160" b="10795"/>
                  <wp:wrapSquare wrapText="bothSides"/>
                  <wp:docPr id="6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pPr>
              <w:jc w:val="left"/>
              <w:rPr>
                <w:rFonts w:hint="eastAsia" w:ascii="仿宋" w:hAnsi="仿宋" w:eastAsia="仿宋" w:cs="仿宋"/>
                <w:sz w:val="24"/>
                <w:szCs w:val="24"/>
                <w:lang w:val="en-US" w:eastAsia="zh-CN"/>
              </w:rPr>
            </w:pPr>
          </w:p>
          <w:p>
            <w:pPr>
              <w:jc w:val="left"/>
              <w:rPr>
                <w:rFonts w:hint="default" w:ascii="仿宋" w:hAnsi="仿宋" w:eastAsia="仿宋" w:cs="仿宋"/>
                <w:sz w:val="24"/>
                <w:szCs w:val="24"/>
                <w:lang w:val="en-US" w:eastAsia="zh-CN"/>
              </w:rPr>
            </w:pP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919"/>
              </w:tabs>
              <w:bidi w:val="0"/>
              <w:jc w:val="left"/>
              <w:rPr>
                <w:rFonts w:hint="eastAsia"/>
                <w:lang w:val="en-US" w:eastAsia="zh-CN"/>
              </w:rPr>
            </w:pPr>
            <w:r>
              <w:rPr>
                <w:rFonts w:hint="eastAsia"/>
                <w:lang w:val="en-US" w:eastAsia="zh-CN"/>
              </w:rPr>
              <w:tab/>
            </w:r>
          </w:p>
          <w:p>
            <w:pPr>
              <w:tabs>
                <w:tab w:val="left" w:pos="6919"/>
              </w:tabs>
              <w:bidi w:val="0"/>
              <w:jc w:val="left"/>
              <w:rPr>
                <w:rFonts w:hint="eastAsia"/>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根据最小二乘法计算上述数据的斜率，可得以下关系式：</w:t>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position w:val="-18"/>
                <w:sz w:val="24"/>
                <w:szCs w:val="24"/>
                <w:lang w:val="en-US" w:eastAsia="zh-CN"/>
              </w:rPr>
              <w:pict>
                <v:shape id="_x0000_s1028" o:spid="_x0000_s1028" o:spt="75" type="#_x0000_t75" style="position:absolute;left:0pt;margin-left:74.4pt;margin-top:4.7pt;height:23pt;width:113pt;mso-wrap-distance-left:9pt;mso-wrap-distance-right:9pt;z-index:-251653120;mso-width-relative:page;mso-height-relative:page;" o:ole="t" filled="f" o:preferrelative="t" stroked="f" coordsize="21600,21600" wrapcoords="21592 -2 0 0 0 21600 21592 21602 8 21602 21600 21600 21600 0 8 -2 21592 -2">
                  <v:path/>
                  <v:fill on="f" focussize="0,0"/>
                  <v:stroke on="f"/>
                  <v:imagedata r:id="rId14" o:title=""/>
                  <o:lock v:ext="edit" aspectratio="t"/>
                  <w10:wrap type="tight"/>
                </v:shape>
                <o:OLEObject Type="Embed" ProgID="Equation.KSEE3" ShapeID="_x0000_s1028" DrawAspect="Content" ObjectID="_1468075727" r:id="rId13">
                  <o:LockedField>false</o:LockedField>
                </o:OLEObject>
              </w:pict>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position w:val="-18"/>
                <w:sz w:val="24"/>
                <w:szCs w:val="24"/>
                <w:lang w:val="en-US" w:eastAsia="zh-CN"/>
              </w:rPr>
              <w:pict>
                <v:shape id="_x0000_s1029" o:spid="_x0000_s1029" o:spt="75" type="#_x0000_t75" style="position:absolute;left:0pt;margin-left:71.4pt;margin-top:6.5pt;height:24pt;width:144pt;mso-wrap-distance-left:9pt;mso-wrap-distance-right:9pt;z-index:-251650048;mso-width-relative:page;mso-height-relative:page;" o:ole="t" filled="f" o:preferrelative="t" stroked="f" coordsize="21600,21600" wrapcoords="21592 -2 0 0 0 21600 21592 21602 8 21602 21600 21600 21600 0 8 -2 21592 -2">
                  <v:path/>
                  <v:fill on="f" focussize="0,0"/>
                  <v:stroke on="f"/>
                  <v:imagedata r:id="rId16" o:title=""/>
                  <o:lock v:ext="edit" aspectratio="t"/>
                  <w10:wrap type="tight"/>
                </v:shape>
                <o:OLEObject Type="Embed" ProgID="Equation.KSEE3" ShapeID="_x0000_s1029" DrawAspect="Content" ObjectID="_1468075728" r:id="rId15">
                  <o:LockedField>false</o:LockedField>
                </o:OLEObject>
              </w:pict>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position w:val="-18"/>
                <w:sz w:val="24"/>
                <w:szCs w:val="24"/>
                <w:lang w:val="en-US" w:eastAsia="zh-CN"/>
              </w:rPr>
              <w:pict>
                <v:shape id="_x0000_s1032" o:spid="_x0000_s1032" o:spt="75" type="#_x0000_t75" style="position:absolute;left:0pt;margin-left:258.6pt;margin-top:22.1pt;height:21.85pt;width:42.95pt;mso-wrap-distance-left:9pt;mso-wrap-distance-right:9pt;z-index:-251646976;mso-width-relative:page;mso-height-relative:page;" o:ole="t" filled="f" o:preferrelative="t" stroked="f" coordsize="21600,21600" wrapcoords="21592 -2 0 0 0 21600 21592 21602 8 21602 21600 21600 21600 0 8 -2 21592 -2">
                  <v:path/>
                  <v:fill on="f" focussize="0,0"/>
                  <v:stroke on="f"/>
                  <v:imagedata r:id="rId18" o:title=""/>
                  <o:lock v:ext="edit" aspectratio="t"/>
                  <w10:wrap type="tight"/>
                </v:shape>
                <o:OLEObject Type="Embed" ProgID="Equation.KSEE3" ShapeID="_x0000_s1032" DrawAspect="Content" ObjectID="_1468075729" r:id="rId17">
                  <o:LockedField>false</o:LockedField>
                </o:OLEObject>
              </w:pict>
            </w:r>
            <w:r>
              <w:rPr>
                <w:rFonts w:hint="default" w:ascii="仿宋" w:hAnsi="仿宋" w:eastAsia="仿宋" w:cs="仿宋"/>
                <w:position w:val="-18"/>
                <w:sz w:val="24"/>
                <w:szCs w:val="24"/>
                <w:lang w:val="en-US" w:eastAsia="zh-CN"/>
              </w:rPr>
              <w:pict>
                <v:shape id="_x0000_s1031" o:spid="_x0000_s1031" o:spt="75" type="#_x0000_t75" style="position:absolute;left:0pt;margin-left:156pt;margin-top:20.9pt;height:22pt;width:31pt;mso-wrap-distance-left:9pt;mso-wrap-distance-right:9pt;z-index:-251648000;mso-width-relative:page;mso-height-relative:page;" o:ole="t" filled="f" o:preferrelative="t" stroked="f" coordsize="21600,21600" wrapcoords="21592 -2 0 0 0 21600 21592 21602 8 21602 21600 21600 21600 0 8 -2 21592 -2">
                  <v:path/>
                  <v:fill on="f" focussize="0,0"/>
                  <v:stroke on="f"/>
                  <v:imagedata r:id="rId20" o:title=""/>
                  <o:lock v:ext="edit" aspectratio="t"/>
                  <w10:wrap type="tight"/>
                </v:shape>
                <o:OLEObject Type="Embed" ProgID="Equation.KSEE3" ShapeID="_x0000_s1031" DrawAspect="Content" ObjectID="_1468075730" r:id="rId19">
                  <o:LockedField>false</o:LockedField>
                </o:OLEObject>
              </w:pict>
            </w:r>
            <w:r>
              <w:rPr>
                <w:rFonts w:hint="default" w:ascii="仿宋" w:hAnsi="仿宋" w:eastAsia="仿宋" w:cs="仿宋"/>
                <w:position w:val="-18"/>
                <w:sz w:val="24"/>
                <w:szCs w:val="24"/>
                <w:lang w:val="en-US" w:eastAsia="zh-CN"/>
              </w:rPr>
              <w:pict>
                <v:shape id="_x0000_s1030" o:spid="_x0000_s1030" o:spt="75" type="#_x0000_t75" style="position:absolute;left:0pt;margin-left:59.4pt;margin-top:22.7pt;height:20pt;width:30pt;mso-wrap-distance-left:9pt;mso-wrap-distance-right:9pt;z-index:-251649024;mso-width-relative:page;mso-height-relative:page;" o:ole="t" filled="f" o:preferrelative="t" stroked="f" coordsize="21600,21600" wrapcoords="21592 -2 0 0 0 21600 21592 21602 8 21602 21600 21600 21600 0 8 -2 21592 -2">
                  <v:path/>
                  <v:fill on="f" focussize="0,0"/>
                  <v:stroke on="f"/>
                  <v:imagedata r:id="rId22" o:title=""/>
                  <o:lock v:ext="edit" aspectratio="t"/>
                  <w10:wrap type="tight"/>
                </v:shape>
                <o:OLEObject Type="Embed" ProgID="Equation.KSEE3" ShapeID="_x0000_s1030" DrawAspect="Content" ObjectID="_1468075731" r:id="rId21">
                  <o:LockedField>false</o:LockedField>
                </o:OLEObject>
              </w:pict>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其中         = 33.2，        = 226.91，            = 31.47</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default" w:ascii="仿宋" w:hAnsi="仿宋" w:eastAsia="仿宋" w:cs="仿宋"/>
                <w:position w:val="-18"/>
                <w:sz w:val="24"/>
                <w:szCs w:val="24"/>
                <w:lang w:val="en-US" w:eastAsia="zh-CN"/>
              </w:rPr>
              <w:pict>
                <v:shape id="_x0000_s1033" o:spid="_x0000_s1033" o:spt="75" type="#_x0000_t75" style="position:absolute;left:0pt;margin-left:60pt;margin-top:1.1pt;height:23pt;width:30pt;mso-wrap-distance-left:9pt;mso-wrap-distance-right:9pt;z-index:-251645952;mso-width-relative:page;mso-height-relative:page;" o:ole="t" filled="f" o:preferrelative="t" stroked="f" coordsize="21600,21600" wrapcoords="21592 -2 0 0 0 21600 21592 21602 8 21602 21600 21600 21600 0 8 -2 21592 -2">
                  <v:path/>
                  <v:fill on="f" focussize="0,0"/>
                  <v:stroke on="f"/>
                  <v:imagedata r:id="rId24" o:title=""/>
                  <o:lock v:ext="edit" aspectratio="t"/>
                  <w10:wrap type="tight"/>
                </v:shape>
                <o:OLEObject Type="Embed" ProgID="Equation.KSEE3" ShapeID="_x0000_s1033" DrawAspect="Content" ObjectID="_1468075732" r:id="rId23">
                  <o:LockedField>false</o:LockedField>
                </o:OLEObject>
              </w:pict>
            </w:r>
            <w:r>
              <w:rPr>
                <w:rFonts w:hint="eastAsia" w:ascii="仿宋" w:hAnsi="仿宋" w:eastAsia="仿宋" w:cs="仿宋"/>
                <w:sz w:val="24"/>
                <w:szCs w:val="24"/>
                <w:lang w:val="en-US" w:eastAsia="zh-CN"/>
              </w:rPr>
              <w:t xml:space="preserve">            = 4.325</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根据以上数据可以得出，b0 = 1.93，b1 = 0.420*10^-14</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根据数学关系，v = W/h = b0/b1，所以红限频率为 4.59*10^14 Hz</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因为斜率 k = b1 = h/e，所以普朗克常量为 6.72*10^-34  J·s</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也可以求出实验金属对映的逸出功W = b0*e = 1.93eV</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经查验，标椎的普朗克常量大小为 6.62606896×10^-34 J·s，因而相对误差大小为</w:t>
            </w:r>
          </w:p>
          <w:p>
            <w:pPr>
              <w:tabs>
                <w:tab w:val="left" w:pos="6919"/>
              </w:tabs>
              <w:bidi w:val="0"/>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 = |6.62606896-6.72|/6.62606896 ≈1.42% .</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继续计算普朗克常数的不确定度，因为Ub = 3% 已经给出，所以只需求 Ua 即可计算普朗克常数的总不确定度。</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根据公式：</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drawing>
                <wp:anchor distT="0" distB="0" distL="114300" distR="114300" simplePos="0" relativeHeight="251663360" behindDoc="0" locked="0" layoutInCell="1" allowOverlap="1">
                  <wp:simplePos x="0" y="0"/>
                  <wp:positionH relativeFrom="column">
                    <wp:posOffset>998220</wp:posOffset>
                  </wp:positionH>
                  <wp:positionV relativeFrom="paragraph">
                    <wp:posOffset>236220</wp:posOffset>
                  </wp:positionV>
                  <wp:extent cx="3566795" cy="1089660"/>
                  <wp:effectExtent l="0" t="0" r="14605" b="7620"/>
                  <wp:wrapSquare wrapText="bothSides"/>
                  <wp:docPr id="68" name="图片 68" descr="0df365a9d989891e04d7ca16814c7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0df365a9d989891e04d7ca16814c7ed"/>
                          <pic:cNvPicPr>
                            <a:picLocks noChangeAspect="1"/>
                          </pic:cNvPicPr>
                        </pic:nvPicPr>
                        <pic:blipFill>
                          <a:blip r:embed="rId25"/>
                          <a:srcRect r="5070"/>
                          <a:stretch>
                            <a:fillRect/>
                          </a:stretch>
                        </pic:blipFill>
                        <pic:spPr>
                          <a:xfrm>
                            <a:off x="0" y="0"/>
                            <a:ext cx="3566795" cy="1089660"/>
                          </a:xfrm>
                          <a:prstGeom prst="rect">
                            <a:avLst/>
                          </a:prstGeom>
                        </pic:spPr>
                      </pic:pic>
                    </a:graphicData>
                  </a:graphic>
                </wp:anchor>
              </w:drawing>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drawing>
                <wp:anchor distT="0" distB="0" distL="114300" distR="114300" simplePos="0" relativeHeight="251664384" behindDoc="0" locked="0" layoutInCell="1" allowOverlap="1">
                  <wp:simplePos x="0" y="0"/>
                  <wp:positionH relativeFrom="column">
                    <wp:posOffset>997585</wp:posOffset>
                  </wp:positionH>
                  <wp:positionV relativeFrom="paragraph">
                    <wp:posOffset>91440</wp:posOffset>
                  </wp:positionV>
                  <wp:extent cx="3565525" cy="548640"/>
                  <wp:effectExtent l="0" t="0" r="635" b="0"/>
                  <wp:wrapSquare wrapText="bothSides"/>
                  <wp:docPr id="69" name="图片 69" descr="c61c8d1e013e289181eae73dd017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c61c8d1e013e289181eae73dd017cc3"/>
                          <pic:cNvPicPr>
                            <a:picLocks noChangeAspect="1"/>
                          </pic:cNvPicPr>
                        </pic:nvPicPr>
                        <pic:blipFill>
                          <a:blip r:embed="rId26"/>
                          <a:srcRect t="32075"/>
                          <a:stretch>
                            <a:fillRect/>
                          </a:stretch>
                        </pic:blipFill>
                        <pic:spPr>
                          <a:xfrm>
                            <a:off x="0" y="0"/>
                            <a:ext cx="3565525" cy="548640"/>
                          </a:xfrm>
                          <a:prstGeom prst="rect">
                            <a:avLst/>
                          </a:prstGeom>
                        </pic:spPr>
                      </pic:pic>
                    </a:graphicData>
                  </a:graphic>
                </wp:anchor>
              </w:drawing>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可以得到Ua = 0.10*10^-34, Ub = 0.21*10^-34, </w:t>
            </w: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所以 U总 = 0.24*10^-34,</w:t>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所以普朗克常量为 （6.72±0.24）*10^-34 J·s</w:t>
            </w: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tabs>
                <w:tab w:val="left" w:pos="6919"/>
              </w:tabs>
              <w:bidi w:val="0"/>
              <w:spacing w:line="360" w:lineRule="auto"/>
              <w:jc w:val="left"/>
              <w:rPr>
                <w:rFonts w:hint="eastAsia" w:ascii="仿宋" w:hAnsi="仿宋" w:eastAsia="仿宋" w:cs="仿宋"/>
                <w:sz w:val="24"/>
                <w:szCs w:val="24"/>
                <w:lang w:val="en-US" w:eastAsia="zh-CN"/>
              </w:rPr>
            </w:pPr>
          </w:p>
          <w:p>
            <w:pPr>
              <w:numPr>
                <w:ilvl w:val="0"/>
                <w:numId w:val="3"/>
              </w:num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365nm波长下的光电管伏安特性曲线</w:t>
            </w:r>
          </w:p>
          <w:p>
            <w:pPr>
              <w:numPr>
                <w:ilvl w:val="0"/>
                <w:numId w:val="0"/>
              </w:num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具体实验数据记录表如下：</w:t>
            </w:r>
          </w:p>
          <w:tbl>
            <w:tblPr>
              <w:tblStyle w:val="7"/>
              <w:tblpPr w:leftFromText="180" w:rightFromText="180" w:vertAnchor="text" w:horzAnchor="page" w:tblpX="147" w:tblpY="20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92"/>
              <w:gridCol w:w="876"/>
              <w:gridCol w:w="852"/>
              <w:gridCol w:w="936"/>
              <w:gridCol w:w="960"/>
              <w:gridCol w:w="1056"/>
              <w:gridCol w:w="1056"/>
              <w:gridCol w:w="10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0" w:hRule="atLeast"/>
              </w:trPr>
              <w:tc>
                <w:tcPr>
                  <w:tcW w:w="259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电压大小(V)</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259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光电流大小(10^-10A)</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4.9</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10.9</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19.2</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29.3</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39.6</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7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5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3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60"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电压大小(V)</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7.0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8.0</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光电流大小(10^-10A)</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54.0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60.7</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66.7</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72.5</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77.3</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86.5</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7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5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3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60"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电压大小(V)</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16.0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20.0</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24.0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26.0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光电流大小(10^-10A)</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97.9</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102.5</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106.1</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109.7</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112.1</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113.8</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115.4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default" w:ascii="仿宋" w:hAnsi="仿宋" w:eastAsia="仿宋" w:cs="仿宋"/>
                      <w:color w:val="000000"/>
                      <w:kern w:val="0"/>
                      <w:sz w:val="24"/>
                      <w:szCs w:val="24"/>
                      <w:lang w:val="en-US" w:eastAsia="zh-CN"/>
                    </w:rPr>
                  </w:pPr>
                </w:p>
              </w:tc>
              <w:tc>
                <w:tcPr>
                  <w:tcW w:w="87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5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3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60"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6" w:hRule="atLeast"/>
              </w:trPr>
              <w:tc>
                <w:tcPr>
                  <w:tcW w:w="2592" w:type="dxa"/>
                </w:tcPr>
                <w:p>
                  <w:pPr>
                    <w:pStyle w:val="12"/>
                    <w:ind w:firstLine="0" w:firstLineChars="0"/>
                    <w:jc w:val="both"/>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电压大小(V)</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30.0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32.0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34.0</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36.0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38.0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40.0</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光电流大小(10^-10A)</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117.7</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118.6</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120.3</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121.8</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123.6</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125.5</w:t>
                  </w:r>
                </w:p>
              </w:tc>
              <w:tc>
                <w:tcPr>
                  <w:tcW w:w="105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127.3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7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852"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3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960"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电压大小(V)</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44.0</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46.0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48.0</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50.0</w:t>
                  </w: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92" w:type="dxa"/>
                </w:tcPr>
                <w:p>
                  <w:pPr>
                    <w:pStyle w:val="12"/>
                    <w:ind w:firstLine="0" w:firstLineChars="0"/>
                    <w:jc w:val="left"/>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光电流大小(10^-10A)</w:t>
                  </w:r>
                </w:p>
              </w:tc>
              <w:tc>
                <w:tcPr>
                  <w:tcW w:w="8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128.8</w:t>
                  </w:r>
                </w:p>
              </w:tc>
              <w:tc>
                <w:tcPr>
                  <w:tcW w:w="852"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131.0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132.5</w:t>
                  </w:r>
                </w:p>
              </w:tc>
              <w:tc>
                <w:tcPr>
                  <w:tcW w:w="96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133.8</w:t>
                  </w: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c>
                <w:tcPr>
                  <w:tcW w:w="1056" w:type="dxa"/>
                </w:tcPr>
                <w:p>
                  <w:pPr>
                    <w:pStyle w:val="12"/>
                    <w:ind w:firstLine="0" w:firstLineChars="0"/>
                    <w:jc w:val="left"/>
                    <w:rPr>
                      <w:rFonts w:hint="eastAsia" w:ascii="仿宋" w:hAnsi="仿宋" w:eastAsia="仿宋" w:cs="仿宋"/>
                      <w:color w:val="000000"/>
                      <w:kern w:val="0"/>
                      <w:sz w:val="24"/>
                      <w:szCs w:val="24"/>
                      <w:lang w:val="en-US" w:eastAsia="zh-CN"/>
                    </w:rPr>
                  </w:pPr>
                </w:p>
              </w:tc>
            </w:tr>
          </w:tbl>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根据表格数据可以绘制以下伏安特性曲线：</w:t>
            </w:r>
          </w:p>
          <w:p>
            <w:pPr>
              <w:tabs>
                <w:tab w:val="left" w:pos="6919"/>
              </w:tabs>
              <w:bidi w:val="0"/>
              <w:spacing w:line="360" w:lineRule="auto"/>
              <w:ind w:firstLine="420" w:firstLineChars="200"/>
              <w:jc w:val="left"/>
              <w:rPr>
                <w:rFonts w:hint="default" w:ascii="仿宋" w:hAnsi="仿宋" w:eastAsia="仿宋" w:cs="仿宋"/>
                <w:sz w:val="24"/>
                <w:szCs w:val="24"/>
                <w:lang w:val="en-US" w:eastAsia="zh-CN"/>
              </w:rPr>
            </w:pPr>
            <w:r>
              <w:drawing>
                <wp:anchor distT="0" distB="0" distL="114300" distR="114300" simplePos="0" relativeHeight="251665408" behindDoc="0" locked="0" layoutInCell="1" allowOverlap="1">
                  <wp:simplePos x="0" y="0"/>
                  <wp:positionH relativeFrom="column">
                    <wp:posOffset>850265</wp:posOffset>
                  </wp:positionH>
                  <wp:positionV relativeFrom="paragraph">
                    <wp:posOffset>65405</wp:posOffset>
                  </wp:positionV>
                  <wp:extent cx="4572000" cy="2767965"/>
                  <wp:effectExtent l="4445" t="4445" r="10795" b="16510"/>
                  <wp:wrapSquare wrapText="bothSides"/>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p>
          <w:p>
            <w:pPr>
              <w:tabs>
                <w:tab w:val="left" w:pos="6919"/>
              </w:tabs>
              <w:bidi w:val="0"/>
              <w:spacing w:line="360" w:lineRule="auto"/>
              <w:jc w:val="left"/>
              <w:rPr>
                <w:rFonts w:hint="default" w:ascii="仿宋" w:hAnsi="仿宋" w:eastAsia="仿宋" w:cs="仿宋"/>
                <w:sz w:val="24"/>
                <w:szCs w:val="24"/>
                <w:lang w:val="en-US" w:eastAsia="zh-CN"/>
              </w:rPr>
            </w:pPr>
          </w:p>
          <w:p>
            <w:pPr>
              <w:tabs>
                <w:tab w:val="left" w:pos="69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因为伏安特性曲线不存在明显拐点，所以我们可以采用交点法估计遏制电压的数值，其数值约为 -1.627V.</w:t>
            </w:r>
          </w:p>
        </w:tc>
      </w:tr>
    </w:tbl>
    <w:p>
      <w:pPr>
        <w:jc w:val="right"/>
        <w:rPr>
          <w:rFonts w:hint="eastAsia"/>
          <w:b/>
          <w:sz w:val="24"/>
          <w:szCs w:val="24"/>
          <w:u w:val="single"/>
        </w:rPr>
      </w:pPr>
    </w:p>
    <w:p>
      <w:pPr>
        <w:jc w:val="right"/>
        <w:rPr>
          <w:b/>
          <w:sz w:val="24"/>
          <w:szCs w:val="24"/>
          <w:u w:val="single"/>
        </w:rPr>
      </w:pPr>
      <w:r>
        <w:rPr>
          <w:rFonts w:hint="eastAsia"/>
          <w:b/>
          <w:sz w:val="24"/>
          <w:szCs w:val="24"/>
          <w:u w:val="single"/>
        </w:rPr>
        <w:t>分析合理  善于思考</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06" w:hRule="atLeast"/>
        </w:trPr>
        <w:tc>
          <w:tcPr>
            <w:tcW w:w="9889" w:type="dxa"/>
          </w:tcPr>
          <w:p>
            <w:pPr>
              <w:jc w:val="left"/>
              <w:rPr>
                <w:rFonts w:hint="eastAsia"/>
                <w:sz w:val="28"/>
                <w:szCs w:val="28"/>
              </w:rPr>
            </w:pPr>
            <w:r>
              <w:rPr>
                <w:rFonts w:hint="eastAsia"/>
                <w:sz w:val="28"/>
                <w:szCs w:val="28"/>
              </w:rPr>
              <w:t>【误差分析】</w:t>
            </w:r>
          </w:p>
          <w:p>
            <w:pPr>
              <w:numPr>
                <w:ilvl w:val="0"/>
                <w:numId w:val="4"/>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受实验仪器精度限制，实验数据的读取必然存在误差；在本实验中，因为光电效应实验仪的电压有效调节位数只有三位，特别是对于365nm波长的单色光，光电流最小范式数值停留在0.010*10^-13 A与 -0.012*10^-13 A，无法通过调节反向电压使其光电流恰好减小为0，因而会对后续的计算产生误差。</w:t>
            </w:r>
          </w:p>
          <w:p>
            <w:pPr>
              <w:numPr>
                <w:ilvl w:val="0"/>
                <w:numId w:val="4"/>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数据处理过程中产生的误差。对于测量结果进行处理时，选择不同的线性拟合函数或不同的拟合方法，均会使所得的拟合直线斜率有所不同；且拟合的计算过程中必然会有精度的丢失，从而导致计算误差的产生。</w:t>
            </w:r>
          </w:p>
          <w:p>
            <w:pPr>
              <w:numPr>
                <w:ilvl w:val="0"/>
                <w:numId w:val="4"/>
              </w:numPr>
              <w:spacing w:line="360" w:lineRule="auto"/>
              <w:ind w:firstLine="480" w:firstLineChars="200"/>
              <w:jc w:val="left"/>
              <w:rPr>
                <w:rFonts w:hint="default"/>
                <w:sz w:val="24"/>
                <w:szCs w:val="24"/>
                <w:lang w:val="en-US" w:eastAsia="zh-CN"/>
              </w:rPr>
            </w:pPr>
            <w:r>
              <w:rPr>
                <w:rFonts w:hint="eastAsia" w:ascii="仿宋" w:hAnsi="仿宋" w:eastAsia="仿宋" w:cs="仿宋"/>
                <w:sz w:val="24"/>
                <w:szCs w:val="24"/>
                <w:lang w:val="en-US" w:eastAsia="zh-CN"/>
              </w:rPr>
              <w:t>通过虚拟实验进行数据测量，可以发现误差约为 2% 左右，可以接受；但是在实际的操作环境中，实验过程会受到电磁场的极大影响；因为实验室中往往会存在较多的电解质，而光电管的敏感度又极高，可能会造成电压测量数据变小的情况，从而带入较大的误差。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37" w:hRule="atLeast"/>
        </w:trPr>
        <w:tc>
          <w:tcPr>
            <w:tcW w:w="9889" w:type="dxa"/>
          </w:tcPr>
          <w:p>
            <w:pPr>
              <w:jc w:val="left"/>
              <w:rPr>
                <w:rFonts w:hint="eastAsia"/>
                <w:sz w:val="28"/>
                <w:szCs w:val="28"/>
              </w:rPr>
            </w:pPr>
            <w:r>
              <w:rPr>
                <w:rFonts w:hint="eastAsia"/>
                <w:sz w:val="28"/>
                <w:szCs w:val="28"/>
              </w:rPr>
              <w:t>【实验心得及思考题】</w:t>
            </w:r>
          </w:p>
          <w:p>
            <w:pPr>
              <w:keepNext w:val="0"/>
              <w:keepLines w:val="0"/>
              <w:widowControl/>
              <w:numPr>
                <w:ilvl w:val="0"/>
                <w:numId w:val="5"/>
              </w:numPr>
              <w:suppressLineNumbers w:val="0"/>
              <w:spacing w:line="360" w:lineRule="auto"/>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测定普朗克常数的关键是什么 </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通过滤光片获得较纯的单色光，进行遏制电压的测定。</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不同颜色的光往往对应不同的波长与频率，因而其对映的遏制电压也往往不同；如果入射的光线波长频率并不单一，则可能在低于对映遏制电压时仍然产生光电流，或在高于遏制电压时不产生光电流，使遏制电压与入射光线频率（波长）对映存误，进而影响后续图像的绘制和普朗克常数的计算。</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numPr>
                <w:ilvl w:val="0"/>
                <w:numId w:val="5"/>
              </w:numPr>
              <w:suppressLineNumbers w:val="0"/>
              <w:spacing w:line="360" w:lineRule="auto"/>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怎样根据光电管的特性曲线选择合适的测定遏止电压的方法 </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我们需要先测得光电管的伏安特性曲线进而确定遏止电位差值。</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default" w:ascii="仿宋" w:hAnsi="仿宋" w:eastAsia="仿宋" w:cs="仿宋"/>
                <w:color w:val="000000"/>
                <w:kern w:val="0"/>
                <w:sz w:val="24"/>
                <w:szCs w:val="24"/>
                <w:lang w:val="en-US" w:eastAsia="zh-CN" w:bidi="ar"/>
              </w:rPr>
              <w:t>由于存在阳极光电效应所引起的反向电流和暗电流，所以测得的电流值，实际上包括上述两种电流和由阴极光电效应所产生的正向电流三个部分，所以伏安曲线并不与U轴相切。由于暗电流是由阴极的热电子发射及光电管管壳漏电等原因产生，与阴极正向光电流相比，其值很小，且基本上随电位差U呈线性变化，因此可忽略其对遏止电位差的影响。阳极反向光电流虽然在实验中较显著，但它服从一定规律。</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如果光电管阳极是使用逸出功较大的材料制作的，且制作过程中尽量防止阴极材料的蒸发，则往往可以使反向光电流大大减小，因而可以使用</w:t>
            </w:r>
            <w:r>
              <w:rPr>
                <w:rFonts w:hint="eastAsia" w:ascii="仿宋" w:hAnsi="仿宋" w:eastAsia="仿宋" w:cs="仿宋"/>
                <w:b/>
                <w:bCs/>
                <w:color w:val="000000"/>
                <w:kern w:val="0"/>
                <w:sz w:val="24"/>
                <w:szCs w:val="24"/>
                <w:lang w:val="en-US" w:eastAsia="zh-CN" w:bidi="ar"/>
              </w:rPr>
              <w:t>交点法</w:t>
            </w:r>
            <w:r>
              <w:rPr>
                <w:rFonts w:hint="eastAsia" w:ascii="仿宋" w:hAnsi="仿宋" w:eastAsia="仿宋" w:cs="仿宋"/>
                <w:color w:val="000000"/>
                <w:kern w:val="0"/>
                <w:sz w:val="24"/>
                <w:szCs w:val="24"/>
                <w:lang w:val="en-US" w:eastAsia="zh-CN" w:bidi="ar"/>
              </w:rPr>
              <w:t>以零点近似等于遏制电压数值。</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如果设计不同使得反向光电流虽然很大，但可以较快的达到饱和状态，即伏安特性曲线在反向光电流进入饱和段有明显的拐点，则</w:t>
            </w:r>
            <w:r>
              <w:rPr>
                <w:rFonts w:hint="eastAsia" w:ascii="仿宋" w:hAnsi="仿宋" w:eastAsia="仿宋" w:cs="仿宋"/>
                <w:b/>
                <w:bCs/>
                <w:color w:val="000000"/>
                <w:kern w:val="0"/>
                <w:sz w:val="24"/>
                <w:szCs w:val="24"/>
                <w:lang w:val="en-US" w:eastAsia="zh-CN" w:bidi="ar"/>
              </w:rPr>
              <w:t>拐点</w:t>
            </w:r>
            <w:r>
              <w:rPr>
                <w:rFonts w:hint="eastAsia" w:ascii="仿宋" w:hAnsi="仿宋" w:eastAsia="仿宋" w:cs="仿宋"/>
                <w:color w:val="000000"/>
                <w:kern w:val="0"/>
                <w:sz w:val="24"/>
                <w:szCs w:val="24"/>
                <w:lang w:val="en-US" w:eastAsia="zh-CN" w:bidi="ar"/>
              </w:rPr>
              <w:t>的电位差即为遏制电位差。</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suppressLineNumbers w:val="0"/>
              <w:spacing w:line="360" w:lineRule="auto"/>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3) 根据本实验得到的结果，谈谈你对光的量子性的理解</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往常的光学实验中，我们更多接触的是光的波动性，反射、折射、衍射......但光电效应的完美解释，确乎为光的粒子性增添一抹亮色；很难直观想象，与我们日常息息相关的，看得见却摸不着的光，居然也是一种粒子，也有着量子性，着实令人惊讶。</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因为线下完成了等厚干涉的实验，而大物理论课程也正值讲解光的量子理论，因此我毅然决然的自选了这个实验进行体验。即使今天，如果没有实验数据的支撑与现象的完美解释，我依然很难相信光的能量不能连续传播，它必定以 hv 的大小一份一份的在空间中传递，而宏观表现出的近似的连续性只不过是因为离散的数值过小，不易被人类的一起精度所体现，从而给人连续性的错觉罢了。</w:t>
            </w:r>
          </w:p>
          <w:p>
            <w:pPr>
              <w:spacing w:line="360" w:lineRule="auto"/>
              <w:ind w:firstLine="480" w:firstLineChars="200"/>
              <w:jc w:val="left"/>
              <w:rPr>
                <w:rFonts w:hint="eastAsia" w:ascii="仿宋" w:hAnsi="仿宋" w:eastAsia="仿宋" w:cs="仿宋"/>
                <w:sz w:val="24"/>
                <w:szCs w:val="24"/>
                <w:lang w:val="en-US" w:eastAsia="zh-CN"/>
              </w:rPr>
            </w:pPr>
          </w:p>
          <w:p>
            <w:pPr>
              <w:spacing w:line="360" w:lineRule="auto"/>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实验心得：</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虽然说光的量子性很难被人直观理解，但这却合乎大自然的规律认识。或许通过光电量子性，我们可以认识到电子的能级---电子不能随意的轨道运行，而我们对电子本身的认识，便是不可分割的离散结构（不考虑夸克），电荷携带的最小单位是有界限的，就算肯定夸克的存在，最小单位依然确定，只不过填了一个系数而已；这是否可以说明，自然界在离散性上有很好的统一性，也就是揣测物质的尽头可能真的是一系列最小单位的存在，那由光的量子性就可以联想到我的专业，计算机的表示只能是离散性，这是不是暗示着，世界的最好呈现方式是采用计算机模式，因为计算机与最小物质间可以形成一一对应的关系，也就是计算机的离散计算可以百分百的表示一切物质，远超乎人类的极限之和；如果计算机可以同样表达自然界中的关系逻辑，那任何物质从一个状态向另一个状态的变化过程将可以轻易的被洞悉而表示出来，这样看来物理的尽头就是世界本身！</w:t>
            </w:r>
          </w:p>
          <w:p>
            <w:pPr>
              <w:spacing w:line="360" w:lineRule="auto"/>
              <w:ind w:firstLine="480" w:firstLineChars="200"/>
              <w:jc w:val="left"/>
              <w:rPr>
                <w:rFonts w:hint="default" w:ascii="仿宋" w:hAnsi="仿宋" w:eastAsia="仿宋" w:cs="仿宋"/>
                <w:sz w:val="24"/>
                <w:szCs w:val="24"/>
                <w:lang w:val="en-US" w:eastAsia="zh-CN"/>
              </w:rPr>
            </w:pP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both"/>
        <w:rPr>
          <w:rFonts w:hint="eastAsia"/>
          <w:b/>
          <w:sz w:val="24"/>
          <w:szCs w:val="24"/>
          <w:u w:val="single"/>
        </w:rPr>
      </w:pPr>
    </w:p>
    <w:p>
      <w:pPr>
        <w:jc w:val="both"/>
        <w:rPr>
          <w:rFonts w:hint="eastAsia"/>
          <w:b/>
          <w:sz w:val="24"/>
          <w:szCs w:val="24"/>
          <w:u w:val="single"/>
        </w:rPr>
      </w:pPr>
    </w:p>
    <w:p>
      <w:pPr>
        <w:jc w:val="right"/>
        <w:rPr>
          <w:b/>
          <w:sz w:val="24"/>
          <w:szCs w:val="24"/>
          <w:u w:val="single"/>
        </w:rPr>
      </w:pPr>
      <w:r>
        <w:rPr>
          <w:rFonts w:hint="eastAsia"/>
          <w:b/>
          <w:sz w:val="24"/>
          <w:szCs w:val="24"/>
          <w:u w:val="single"/>
        </w:rPr>
        <w:t>仔细读数  认真记录</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900" w:hRule="atLeast"/>
        </w:trPr>
        <w:tc>
          <w:tcPr>
            <w:tcW w:w="9889" w:type="dxa"/>
          </w:tcPr>
          <w:p>
            <w:pPr>
              <w:jc w:val="left"/>
              <w:rPr>
                <w:sz w:val="28"/>
                <w:szCs w:val="28"/>
              </w:rPr>
            </w:pPr>
            <w:r>
              <w:rPr>
                <w:rFonts w:hint="eastAsia"/>
                <w:sz w:val="28"/>
                <w:szCs w:val="28"/>
              </w:rPr>
              <w:t>【数据记录及草表】</w:t>
            </w:r>
          </w:p>
          <w:p>
            <w:pPr>
              <w:jc w:val="right"/>
              <w:rPr>
                <w:sz w:val="28"/>
                <w:szCs w:val="28"/>
              </w:rPr>
            </w:pPr>
            <w:bookmarkStart w:id="0" w:name="_GoBack"/>
            <w:bookmarkEnd w:id="0"/>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ind w:right="560"/>
              <w:jc w:val="both"/>
              <w:rPr>
                <w:rFonts w:hint="eastAsia"/>
                <w:sz w:val="28"/>
                <w:szCs w:val="28"/>
              </w:rPr>
            </w:pPr>
          </w:p>
          <w:p>
            <w:pPr>
              <w:ind w:right="560"/>
              <w:jc w:val="both"/>
              <w:rPr>
                <w:rFonts w:hint="eastAsia"/>
                <w:sz w:val="28"/>
                <w:szCs w:val="28"/>
              </w:rPr>
            </w:pPr>
          </w:p>
          <w:p>
            <w:pPr>
              <w:ind w:right="560"/>
              <w:jc w:val="center"/>
              <w:rPr>
                <w:sz w:val="28"/>
                <w:szCs w:val="28"/>
              </w:rPr>
            </w:pPr>
            <w:r>
              <w:rPr>
                <w:rFonts w:hint="eastAsia"/>
                <w:sz w:val="28"/>
                <w:szCs w:val="28"/>
              </w:rPr>
              <w:t xml:space="preserve">                                 </w:t>
            </w:r>
            <w:r>
              <w:rPr>
                <w:rFonts w:hint="eastAsia"/>
                <w:sz w:val="28"/>
                <w:szCs w:val="28"/>
                <w:lang w:val="en-US" w:eastAsia="zh-CN"/>
              </w:rPr>
              <w:t xml:space="preserve">     </w:t>
            </w:r>
            <w:r>
              <w:rPr>
                <w:rFonts w:hint="eastAsia"/>
                <w:sz w:val="28"/>
                <w:szCs w:val="28"/>
              </w:rPr>
              <w:t>教师签字：</w:t>
            </w:r>
          </w:p>
        </w:tc>
      </w:tr>
    </w:tbl>
    <w:p>
      <w:pPr>
        <w:rPr>
          <w:sz w:val="28"/>
          <w:szCs w:val="28"/>
        </w:rPr>
      </w:pPr>
    </w:p>
    <w:sectPr>
      <w:footerReference r:id="rId3"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50"/>
    <w:family w:val="auto"/>
    <w:pitch w:val="default"/>
    <w:sig w:usb0="00000001" w:usb1="080F0000" w:usb2="00000000" w:usb3="00000000" w:csb0="00040000" w:csb1="00000000"/>
  </w:font>
  <w:font w:name="华文楷体">
    <w:panose1 w:val="02010600040101010101"/>
    <w:charset w:val="50"/>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pPr>
          <w:pStyle w:val="3"/>
          <w:jc w:val="center"/>
        </w:pPr>
        <w:r>
          <w:fldChar w:fldCharType="begin"/>
        </w:r>
        <w:r>
          <w:instrText xml:space="preserve"> PAGE   \* MERGEFORMAT </w:instrText>
        </w:r>
        <w:r>
          <w:fldChar w:fldCharType="separate"/>
        </w:r>
        <w:r>
          <w:rPr>
            <w:lang w:val="zh-CN"/>
          </w:rPr>
          <w:t>0</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26CBD4"/>
    <w:multiLevelType w:val="singleLevel"/>
    <w:tmpl w:val="D626CBD4"/>
    <w:lvl w:ilvl="0" w:tentative="0">
      <w:start w:val="1"/>
      <w:numFmt w:val="decimal"/>
      <w:suff w:val="space"/>
      <w:lvlText w:val="%1)"/>
      <w:lvlJc w:val="left"/>
    </w:lvl>
  </w:abstractNum>
  <w:abstractNum w:abstractNumId="1">
    <w:nsid w:val="DFB55A05"/>
    <w:multiLevelType w:val="singleLevel"/>
    <w:tmpl w:val="DFB55A05"/>
    <w:lvl w:ilvl="0" w:tentative="0">
      <w:start w:val="1"/>
      <w:numFmt w:val="decimal"/>
      <w:lvlText w:val="%1."/>
      <w:lvlJc w:val="left"/>
      <w:pPr>
        <w:tabs>
          <w:tab w:val="left" w:pos="312"/>
        </w:tabs>
      </w:pPr>
    </w:lvl>
  </w:abstractNum>
  <w:abstractNum w:abstractNumId="2">
    <w:nsid w:val="F922CD79"/>
    <w:multiLevelType w:val="singleLevel"/>
    <w:tmpl w:val="F922CD79"/>
    <w:lvl w:ilvl="0" w:tentative="0">
      <w:start w:val="2"/>
      <w:numFmt w:val="decimal"/>
      <w:suff w:val="space"/>
      <w:lvlText w:val="%1."/>
      <w:lvlJc w:val="left"/>
    </w:lvl>
  </w:abstractNum>
  <w:abstractNum w:abstractNumId="3">
    <w:nsid w:val="23713CBC"/>
    <w:multiLevelType w:val="singleLevel"/>
    <w:tmpl w:val="23713CBC"/>
    <w:lvl w:ilvl="0" w:tentative="0">
      <w:start w:val="1"/>
      <w:numFmt w:val="decimal"/>
      <w:lvlText w:val="%1."/>
      <w:lvlJc w:val="left"/>
      <w:pPr>
        <w:tabs>
          <w:tab w:val="left" w:pos="312"/>
        </w:tabs>
      </w:pPr>
    </w:lvl>
  </w:abstractNum>
  <w:abstractNum w:abstractNumId="4">
    <w:nsid w:val="2C76743A"/>
    <w:multiLevelType w:val="singleLevel"/>
    <w:tmpl w:val="2C76743A"/>
    <w:lvl w:ilvl="0" w:tentative="0">
      <w:start w:val="1"/>
      <w:numFmt w:val="decimal"/>
      <w:lvlText w:val="%1."/>
      <w:lvlJc w:val="left"/>
      <w:pPr>
        <w:tabs>
          <w:tab w:val="left" w:pos="312"/>
        </w:tabs>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TZmNTE4NmZhYjYwNzU5MjFkODAxZWQ0YWJiMTAwMmMifQ=="/>
  </w:docVars>
  <w:rsids>
    <w:rsidRoot w:val="007D5AC5"/>
    <w:rsid w:val="000018D3"/>
    <w:rsid w:val="00004F5F"/>
    <w:rsid w:val="000112E0"/>
    <w:rsid w:val="0001319D"/>
    <w:rsid w:val="0001525D"/>
    <w:rsid w:val="00015C42"/>
    <w:rsid w:val="00022504"/>
    <w:rsid w:val="000257C9"/>
    <w:rsid w:val="00086EED"/>
    <w:rsid w:val="00097758"/>
    <w:rsid w:val="000B2571"/>
    <w:rsid w:val="000B4348"/>
    <w:rsid w:val="00106004"/>
    <w:rsid w:val="00171ABA"/>
    <w:rsid w:val="001C10CD"/>
    <w:rsid w:val="001D4B32"/>
    <w:rsid w:val="001D7FE5"/>
    <w:rsid w:val="001F4AC1"/>
    <w:rsid w:val="002168C3"/>
    <w:rsid w:val="00246187"/>
    <w:rsid w:val="002642F4"/>
    <w:rsid w:val="00287A99"/>
    <w:rsid w:val="00287E17"/>
    <w:rsid w:val="002A4A07"/>
    <w:rsid w:val="002F275E"/>
    <w:rsid w:val="00307F24"/>
    <w:rsid w:val="00352B3D"/>
    <w:rsid w:val="00394D0B"/>
    <w:rsid w:val="003A15A6"/>
    <w:rsid w:val="003B4BEE"/>
    <w:rsid w:val="003B5557"/>
    <w:rsid w:val="003C1848"/>
    <w:rsid w:val="003C1C33"/>
    <w:rsid w:val="003F6F51"/>
    <w:rsid w:val="00402D72"/>
    <w:rsid w:val="004210F7"/>
    <w:rsid w:val="0042642B"/>
    <w:rsid w:val="00476BA9"/>
    <w:rsid w:val="00477BE9"/>
    <w:rsid w:val="0048358B"/>
    <w:rsid w:val="00491332"/>
    <w:rsid w:val="004B34A0"/>
    <w:rsid w:val="004F22A8"/>
    <w:rsid w:val="00515EFE"/>
    <w:rsid w:val="005179AF"/>
    <w:rsid w:val="005412CC"/>
    <w:rsid w:val="00545B5A"/>
    <w:rsid w:val="00554CD1"/>
    <w:rsid w:val="0056323D"/>
    <w:rsid w:val="0058128D"/>
    <w:rsid w:val="00584731"/>
    <w:rsid w:val="00584CAA"/>
    <w:rsid w:val="005A44E6"/>
    <w:rsid w:val="005C7B73"/>
    <w:rsid w:val="005F2E5F"/>
    <w:rsid w:val="005F50DE"/>
    <w:rsid w:val="005F541A"/>
    <w:rsid w:val="006143DD"/>
    <w:rsid w:val="006168AA"/>
    <w:rsid w:val="006257B4"/>
    <w:rsid w:val="00632F1A"/>
    <w:rsid w:val="00640F8A"/>
    <w:rsid w:val="00644F79"/>
    <w:rsid w:val="00653B60"/>
    <w:rsid w:val="006736F5"/>
    <w:rsid w:val="00683AFB"/>
    <w:rsid w:val="006902AA"/>
    <w:rsid w:val="006B7070"/>
    <w:rsid w:val="006E27AC"/>
    <w:rsid w:val="006E6B75"/>
    <w:rsid w:val="006F1C4F"/>
    <w:rsid w:val="007049E1"/>
    <w:rsid w:val="00704A91"/>
    <w:rsid w:val="00706D41"/>
    <w:rsid w:val="00707A26"/>
    <w:rsid w:val="00724209"/>
    <w:rsid w:val="00740386"/>
    <w:rsid w:val="007533E2"/>
    <w:rsid w:val="0075731B"/>
    <w:rsid w:val="007653F3"/>
    <w:rsid w:val="00786E7E"/>
    <w:rsid w:val="007961B3"/>
    <w:rsid w:val="007B52E9"/>
    <w:rsid w:val="007D5AC5"/>
    <w:rsid w:val="008310F6"/>
    <w:rsid w:val="0085390F"/>
    <w:rsid w:val="00870D3C"/>
    <w:rsid w:val="00874A33"/>
    <w:rsid w:val="00877187"/>
    <w:rsid w:val="008969E0"/>
    <w:rsid w:val="008A27F9"/>
    <w:rsid w:val="008A2EA2"/>
    <w:rsid w:val="008C305D"/>
    <w:rsid w:val="008E4927"/>
    <w:rsid w:val="00900917"/>
    <w:rsid w:val="009311B6"/>
    <w:rsid w:val="009409E7"/>
    <w:rsid w:val="0095127D"/>
    <w:rsid w:val="0095308A"/>
    <w:rsid w:val="009869B8"/>
    <w:rsid w:val="009A08C9"/>
    <w:rsid w:val="009A4317"/>
    <w:rsid w:val="009B4AAA"/>
    <w:rsid w:val="009E0B5D"/>
    <w:rsid w:val="00A17126"/>
    <w:rsid w:val="00A20F89"/>
    <w:rsid w:val="00A33D5D"/>
    <w:rsid w:val="00A35F51"/>
    <w:rsid w:val="00A36181"/>
    <w:rsid w:val="00A72645"/>
    <w:rsid w:val="00A735EF"/>
    <w:rsid w:val="00A806B2"/>
    <w:rsid w:val="00AC0F5B"/>
    <w:rsid w:val="00AD6091"/>
    <w:rsid w:val="00AF44A8"/>
    <w:rsid w:val="00AF71B1"/>
    <w:rsid w:val="00B04F90"/>
    <w:rsid w:val="00B17517"/>
    <w:rsid w:val="00B42F11"/>
    <w:rsid w:val="00B45E68"/>
    <w:rsid w:val="00B47BD1"/>
    <w:rsid w:val="00B513F2"/>
    <w:rsid w:val="00B541CA"/>
    <w:rsid w:val="00B74150"/>
    <w:rsid w:val="00B818D5"/>
    <w:rsid w:val="00B918F5"/>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94B95"/>
    <w:rsid w:val="00CA4D81"/>
    <w:rsid w:val="00CA7358"/>
    <w:rsid w:val="00CB3804"/>
    <w:rsid w:val="00CC046C"/>
    <w:rsid w:val="00CC7A24"/>
    <w:rsid w:val="00CD24C2"/>
    <w:rsid w:val="00D04C49"/>
    <w:rsid w:val="00D3475E"/>
    <w:rsid w:val="00DB0DC2"/>
    <w:rsid w:val="00DC2611"/>
    <w:rsid w:val="00DD06E5"/>
    <w:rsid w:val="00DD283E"/>
    <w:rsid w:val="00E1026B"/>
    <w:rsid w:val="00E366CE"/>
    <w:rsid w:val="00E73901"/>
    <w:rsid w:val="00E7562B"/>
    <w:rsid w:val="00E959FA"/>
    <w:rsid w:val="00EA54C5"/>
    <w:rsid w:val="00EA6AD8"/>
    <w:rsid w:val="00EA7F63"/>
    <w:rsid w:val="00ED3F7F"/>
    <w:rsid w:val="00F04B9A"/>
    <w:rsid w:val="00F17C18"/>
    <w:rsid w:val="00F25115"/>
    <w:rsid w:val="00F26860"/>
    <w:rsid w:val="00F32EA0"/>
    <w:rsid w:val="00F3661D"/>
    <w:rsid w:val="00F61648"/>
    <w:rsid w:val="00FB6138"/>
    <w:rsid w:val="00FC19B3"/>
    <w:rsid w:val="00FE091E"/>
    <w:rsid w:val="00FF5ACE"/>
    <w:rsid w:val="0C841CF7"/>
    <w:rsid w:val="229F5A00"/>
    <w:rsid w:val="26614CDD"/>
    <w:rsid w:val="2DBB4F4A"/>
    <w:rsid w:val="2DD15A59"/>
    <w:rsid w:val="36226E9D"/>
    <w:rsid w:val="3B976656"/>
    <w:rsid w:val="45586A92"/>
    <w:rsid w:val="460767AB"/>
    <w:rsid w:val="4BF726F5"/>
    <w:rsid w:val="4C232C7B"/>
    <w:rsid w:val="4C832E63"/>
    <w:rsid w:val="4FA95AA0"/>
    <w:rsid w:val="64DC1D29"/>
    <w:rsid w:val="6C4D74AE"/>
    <w:rsid w:val="764D6D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1"/>
    <w:autoRedefine/>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semiHidden/>
    <w:unhideWhenUsed/>
    <w:qFormat/>
    <w:uiPriority w:val="99"/>
    <w:rPr>
      <w:sz w:val="24"/>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页眉字符"/>
    <w:basedOn w:val="8"/>
    <w:link w:val="4"/>
    <w:autoRedefine/>
    <w:semiHidden/>
    <w:qFormat/>
    <w:uiPriority w:val="99"/>
    <w:rPr>
      <w:sz w:val="18"/>
      <w:szCs w:val="18"/>
    </w:rPr>
  </w:style>
  <w:style w:type="character" w:customStyle="1" w:styleId="10">
    <w:name w:val="页脚字符"/>
    <w:basedOn w:val="8"/>
    <w:link w:val="3"/>
    <w:autoRedefine/>
    <w:qFormat/>
    <w:uiPriority w:val="99"/>
    <w:rPr>
      <w:sz w:val="18"/>
      <w:szCs w:val="18"/>
    </w:rPr>
  </w:style>
  <w:style w:type="character" w:customStyle="1" w:styleId="11">
    <w:name w:val="批注框文本字符"/>
    <w:basedOn w:val="8"/>
    <w:link w:val="2"/>
    <w:semiHidden/>
    <w:qFormat/>
    <w:uiPriority w:val="99"/>
    <w:rPr>
      <w:sz w:val="18"/>
      <w:szCs w:val="18"/>
    </w:rPr>
  </w:style>
  <w:style w:type="paragraph" w:styleId="12">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chart" Target="charts/chart2.xml"/><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chart" Target="charts/chart1.xm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Desktop\&#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a\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 XLSX 工作表.xlsx]Sheet1'!$A$3:$E$3</c:f>
              <c:numCache>
                <c:formatCode>General</c:formatCode>
                <c:ptCount val="5"/>
                <c:pt idx="0">
                  <c:v>8.22</c:v>
                </c:pt>
                <c:pt idx="1">
                  <c:v>7.41</c:v>
                </c:pt>
                <c:pt idx="2">
                  <c:v>6.88</c:v>
                </c:pt>
                <c:pt idx="3">
                  <c:v>5.49</c:v>
                </c:pt>
                <c:pt idx="4">
                  <c:v>5.2</c:v>
                </c:pt>
              </c:numCache>
            </c:numRef>
          </c:xVal>
          <c:yVal>
            <c:numRef>
              <c:f>'[新建 XLSX 工作表.xlsx]Sheet1'!$A$4:$E$4</c:f>
              <c:numCache>
                <c:formatCode>General</c:formatCode>
                <c:ptCount val="5"/>
                <c:pt idx="0">
                  <c:v>1.545</c:v>
                </c:pt>
                <c:pt idx="1">
                  <c:v>1.175</c:v>
                </c:pt>
                <c:pt idx="2">
                  <c:v>0.955</c:v>
                </c:pt>
                <c:pt idx="3">
                  <c:v>0.385</c:v>
                </c:pt>
                <c:pt idx="4">
                  <c:v>0.265</c:v>
                </c:pt>
              </c:numCache>
            </c:numRef>
          </c:yVal>
          <c:smooth val="0"/>
        </c:ser>
        <c:dLbls>
          <c:showLegendKey val="0"/>
          <c:showVal val="0"/>
          <c:showCatName val="0"/>
          <c:showSerName val="0"/>
          <c:showPercent val="0"/>
          <c:showBubbleSize val="0"/>
        </c:dLbls>
        <c:axId val="801657457"/>
        <c:axId val="661591534"/>
      </c:scatterChart>
      <c:valAx>
        <c:axId val="801657457"/>
        <c:scaling>
          <c:orientation val="minMax"/>
          <c:min val="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1591534"/>
        <c:crosses val="autoZero"/>
        <c:crossBetween val="midCat"/>
      </c:valAx>
      <c:valAx>
        <c:axId val="661591534"/>
        <c:scaling>
          <c:orientation val="minMax"/>
          <c:min val="0.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165745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
        <c:varyColors val="0"/>
        <c:ser>
          <c:idx val="0"/>
          <c:order val="0"/>
          <c:spPr>
            <a:ln w="19050" cap="rnd">
              <a:solidFill>
                <a:schemeClr val="accent1"/>
              </a:solidFill>
              <a:round/>
            </a:ln>
            <a:effectLst/>
          </c:spPr>
          <c:marker>
            <c:symbol val="none"/>
          </c:marker>
          <c:dLbls>
            <c:delete val="1"/>
          </c:dLbls>
          <c:xVal>
            <c:numRef>
              <c:f>'[新建 XLSX 工作表.xlsx]Sheet1'!$A$8:$AF$8</c:f>
              <c:numCache>
                <c:formatCode>General</c:formatCode>
                <c:ptCount val="32"/>
                <c:pt idx="0">
                  <c:v>-1</c:v>
                </c:pt>
                <c:pt idx="1">
                  <c:v>0</c:v>
                </c:pt>
                <c:pt idx="2">
                  <c:v>1</c:v>
                </c:pt>
                <c:pt idx="3">
                  <c:v>2</c:v>
                </c:pt>
                <c:pt idx="4">
                  <c:v>3</c:v>
                </c:pt>
                <c:pt idx="5">
                  <c:v>4</c:v>
                </c:pt>
                <c:pt idx="6">
                  <c:v>5</c:v>
                </c:pt>
                <c:pt idx="7">
                  <c:v>6</c:v>
                </c:pt>
                <c:pt idx="8">
                  <c:v>7</c:v>
                </c:pt>
                <c:pt idx="9">
                  <c:v>8</c:v>
                </c:pt>
                <c:pt idx="10">
                  <c:v>9</c:v>
                </c:pt>
                <c:pt idx="11">
                  <c:v>10</c:v>
                </c:pt>
                <c:pt idx="12">
                  <c:v>12</c:v>
                </c:pt>
                <c:pt idx="13">
                  <c:v>14</c:v>
                </c:pt>
                <c:pt idx="14">
                  <c:v>16</c:v>
                </c:pt>
                <c:pt idx="15">
                  <c:v>18</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numCache>
            </c:numRef>
          </c:xVal>
          <c:yVal>
            <c:numRef>
              <c:f>'[新建 XLSX 工作表.xlsx]Sheet1'!$A$9:$AF$9</c:f>
              <c:numCache>
                <c:formatCode>General</c:formatCode>
                <c:ptCount val="32"/>
                <c:pt idx="0">
                  <c:v>1.2</c:v>
                </c:pt>
                <c:pt idx="1">
                  <c:v>4.9</c:v>
                </c:pt>
                <c:pt idx="2">
                  <c:v>10.9</c:v>
                </c:pt>
                <c:pt idx="3">
                  <c:v>19.2</c:v>
                </c:pt>
                <c:pt idx="4">
                  <c:v>29.3</c:v>
                </c:pt>
                <c:pt idx="5">
                  <c:v>39.6</c:v>
                </c:pt>
                <c:pt idx="6">
                  <c:v>47.4</c:v>
                </c:pt>
                <c:pt idx="7">
                  <c:v>54</c:v>
                </c:pt>
                <c:pt idx="8">
                  <c:v>60.7</c:v>
                </c:pt>
                <c:pt idx="9">
                  <c:v>66.7</c:v>
                </c:pt>
                <c:pt idx="10">
                  <c:v>72.5</c:v>
                </c:pt>
                <c:pt idx="11">
                  <c:v>77.3</c:v>
                </c:pt>
                <c:pt idx="12">
                  <c:v>86.5</c:v>
                </c:pt>
                <c:pt idx="13">
                  <c:v>92.9</c:v>
                </c:pt>
                <c:pt idx="14">
                  <c:v>97.9</c:v>
                </c:pt>
                <c:pt idx="15">
                  <c:v>102.5</c:v>
                </c:pt>
                <c:pt idx="16">
                  <c:v>106.1</c:v>
                </c:pt>
                <c:pt idx="17">
                  <c:v>109.7</c:v>
                </c:pt>
                <c:pt idx="18">
                  <c:v>112.1</c:v>
                </c:pt>
                <c:pt idx="19">
                  <c:v>113.8</c:v>
                </c:pt>
                <c:pt idx="20">
                  <c:v>115.4</c:v>
                </c:pt>
                <c:pt idx="21">
                  <c:v>117.7</c:v>
                </c:pt>
                <c:pt idx="22">
                  <c:v>118.6</c:v>
                </c:pt>
                <c:pt idx="23">
                  <c:v>120.3</c:v>
                </c:pt>
                <c:pt idx="24">
                  <c:v>121.8</c:v>
                </c:pt>
                <c:pt idx="25">
                  <c:v>123.6</c:v>
                </c:pt>
                <c:pt idx="26">
                  <c:v>125.5</c:v>
                </c:pt>
                <c:pt idx="27">
                  <c:v>127.3</c:v>
                </c:pt>
                <c:pt idx="28">
                  <c:v>128.8</c:v>
                </c:pt>
                <c:pt idx="29">
                  <c:v>131</c:v>
                </c:pt>
                <c:pt idx="30">
                  <c:v>132.5</c:v>
                </c:pt>
                <c:pt idx="31">
                  <c:v>133.9</c:v>
                </c:pt>
              </c:numCache>
            </c:numRef>
          </c:yVal>
          <c:smooth val="1"/>
        </c:ser>
        <c:dLbls>
          <c:showLegendKey val="0"/>
          <c:showVal val="0"/>
          <c:showCatName val="0"/>
          <c:showSerName val="0"/>
          <c:showPercent val="0"/>
          <c:showBubbleSize val="0"/>
        </c:dLbls>
        <c:axId val="216584700"/>
        <c:axId val="480567682"/>
      </c:scatterChart>
      <c:valAx>
        <c:axId val="216584700"/>
        <c:scaling>
          <c:orientation val="minMax"/>
          <c:max val="55"/>
          <c:min val="-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0567682"/>
        <c:crosses val="autoZero"/>
        <c:crossBetween val="midCat"/>
        <c:minorUnit val="1"/>
      </c:valAx>
      <c:valAx>
        <c:axId val="480567682"/>
        <c:scaling>
          <c:orientation val="minMax"/>
          <c:max val="14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6584700"/>
        <c:crosses val="autoZero"/>
        <c:crossBetween val="midCat"/>
        <c:min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2"/>
    <customShpInfo spid="_x0000_s1031"/>
    <customShpInfo spid="_x0000_s103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4216</Words>
  <Characters>4940</Characters>
  <Lines>3</Lines>
  <Paragraphs>1</Paragraphs>
  <TotalTime>112</TotalTime>
  <ScaleCrop>false</ScaleCrop>
  <LinksUpToDate>false</LinksUpToDate>
  <CharactersWithSpaces>5174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2020-02-17T07:47:00Z</dcterms:created>
  <dc:creator>Dell</dc:creator>
  <cp:lastModifiedBy>2-酮-3-脱氧-6-磷酸葡萄糖酸</cp:lastModifiedBy>
  <cp:lastPrinted>2020-02-17T08:32:00Z</cp:lastPrinted>
  <dcterms:modified xsi:type="dcterms:W3CDTF">2024-02-12T11:46:59Z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3F04D6617629476C90422522BEE161CF</vt:lpwstr>
  </property>
</Properties>
</file>