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tabs>
          <w:tab w:val="center" w:pos="4212"/>
          <w:tab w:val="left" w:pos="7435"/>
        </w:tabs>
        <w:kinsoku/>
        <w:wordWrap/>
        <w:overflowPunct/>
        <w:topLinePunct w:val="0"/>
        <w:autoSpaceDE/>
        <w:autoSpaceDN/>
        <w:bidi w:val="0"/>
        <w:adjustRightInd/>
        <w:snapToGrid/>
        <w:ind w:firstLine="723" w:firstLineChars="200"/>
        <w:jc w:val="left"/>
        <w:textAlignment w:val="auto"/>
        <w:rPr>
          <w:rFonts w:hint="eastAsia"/>
          <w:sz w:val="36"/>
          <w:szCs w:val="36"/>
          <w:lang w:val="en-US" w:eastAsia="zh-CN"/>
        </w:rPr>
      </w:pPr>
      <w:bookmarkStart w:id="0" w:name="_GoBack"/>
      <w:r>
        <w:rPr>
          <w:rFonts w:hint="eastAsia"/>
          <w:sz w:val="36"/>
          <w:szCs w:val="36"/>
          <w:lang w:val="en-US" w:eastAsia="zh-CN"/>
        </w:rPr>
        <w:tab/>
      </w:r>
      <w:r>
        <w:rPr>
          <w:rFonts w:hint="eastAsia"/>
          <w:sz w:val="36"/>
          <w:szCs w:val="36"/>
          <w:lang w:val="en-US" w:eastAsia="zh-CN"/>
        </w:rPr>
        <w:t>智能音乐生成综述</w:t>
      </w:r>
      <w:r>
        <w:rPr>
          <w:rFonts w:hint="eastAsia"/>
          <w:sz w:val="36"/>
          <w:szCs w:val="36"/>
          <w:lang w:val="en-US" w:eastAsia="zh-CN"/>
        </w:rPr>
        <w:tab/>
      </w:r>
    </w:p>
    <w:p>
      <w:pPr>
        <w:spacing w:line="360" w:lineRule="auto"/>
        <w:rPr>
          <w:rFonts w:hint="eastAsia"/>
          <w:lang w:val="en-US" w:eastAsia="zh-CN"/>
        </w:rPr>
      </w:pPr>
      <w:r>
        <w:rPr>
          <w:rFonts w:hint="eastAsia"/>
          <w:b/>
          <w:bCs/>
          <w:sz w:val="24"/>
          <w:szCs w:val="24"/>
          <w:lang w:val="en-US" w:eastAsia="zh-CN"/>
        </w:rPr>
        <w:t>摘要：</w:t>
      </w:r>
      <w:r>
        <w:rPr>
          <w:rFonts w:hint="eastAsia" w:ascii="仿宋" w:hAnsi="仿宋" w:eastAsia="仿宋" w:cs="仿宋"/>
          <w:sz w:val="24"/>
          <w:szCs w:val="24"/>
          <w:lang w:val="en-US" w:eastAsia="zh-CN"/>
        </w:rPr>
        <w:t>智能音乐生成（下称“音乐生成”）是指在给定格式输入后，计算机根据算法自动生成完整格式乐曲的创作过程。近年来，音乐生成愈发收到研究的重视。区别于文本语言处理，音乐生成对时间序列提出了更高的要求。相关研究也从基因算法、简单的神经网络出发，通过生成模型、转换器模型的一步步探索，去寻求生成更为平滑且具连续新重复结构的音乐。本文梳理了音乐生成算法近年来的经典研究方案，并在陈述过程中反思部分模型存在的掣肘，以明晰未来音乐生成可以应用的相关领域。</w:t>
      </w:r>
    </w:p>
    <w:p>
      <w:pPr>
        <w:spacing w:line="360" w:lineRule="auto"/>
        <w:rPr>
          <w:rFonts w:hint="default"/>
          <w:lang w:val="en-US" w:eastAsia="zh-CN"/>
        </w:rPr>
      </w:pPr>
      <w:r>
        <w:rPr>
          <w:rFonts w:hint="eastAsia"/>
          <w:b/>
          <w:bCs/>
          <w:sz w:val="24"/>
          <w:szCs w:val="24"/>
          <w:lang w:val="en-US" w:eastAsia="zh-CN"/>
        </w:rPr>
        <w:t>关键词：</w:t>
      </w:r>
      <w:r>
        <w:rPr>
          <w:rFonts w:hint="eastAsia" w:ascii="仿宋" w:hAnsi="仿宋" w:eastAsia="仿宋" w:cs="仿宋"/>
          <w:lang w:val="en-US" w:eastAsia="zh-CN"/>
        </w:rPr>
        <w:t>音乐生成；神经网络；符号音乐；音乐评价</w:t>
      </w:r>
    </w:p>
    <w:p>
      <w:pPr>
        <w:rPr>
          <w:rFonts w:hint="eastAsia"/>
          <w:lang w:val="en-US" w:eastAsia="zh-CN"/>
        </w:rPr>
      </w:pPr>
    </w:p>
    <w:p>
      <w:pPr>
        <w:numPr>
          <w:ilvl w:val="0"/>
          <w:numId w:val="0"/>
        </w:numPr>
        <w:bidi w:val="0"/>
        <w:spacing w:line="360" w:lineRule="auto"/>
        <w:rPr>
          <w:rFonts w:hint="eastAsia"/>
          <w:b/>
          <w:bCs/>
          <w:sz w:val="30"/>
          <w:szCs w:val="30"/>
          <w:lang w:val="en-US" w:eastAsia="zh-CN"/>
        </w:rPr>
      </w:pPr>
      <w:r>
        <w:rPr>
          <w:rFonts w:hint="eastAsia"/>
          <w:b/>
          <w:bCs/>
          <w:sz w:val="30"/>
          <w:szCs w:val="30"/>
          <w:lang w:val="en-US" w:eastAsia="zh-CN"/>
        </w:rPr>
        <w:t>1、引言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随着短视频、自定义相册等自媒体记录功能的流行与发展，现有的人为作曲音乐难以满足人们日益增长的音乐需求。即使对于相同的生活场景，人们也青睐于使用风格迥异的音乐加以搭配，用以展示自己生活的独特性。因此，音乐生成大放光彩；伴随生成的多风格音乐，音乐定制化的需求也逐步得到满足。</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除却搭配图像记录生活的功能之外，音乐生成也活跃在乐曲续作、音乐创作、辅助治疗等多个领域。</w:t>
      </w:r>
      <w:r>
        <w:rPr>
          <w:rFonts w:hint="eastAsia" w:ascii="宋体" w:hAnsi="宋体" w:eastAsia="宋体" w:cs="宋体"/>
          <w:kern w:val="2"/>
          <w:sz w:val="24"/>
          <w:szCs w:val="24"/>
          <w:lang w:val="en-US" w:eastAsia="zh-CN" w:bidi="ar-SA"/>
        </w:rPr>
        <w:t>2021年贝多芬生前未完成的《第十交响曲》在波恩首演</w:t>
      </w:r>
      <w:r>
        <w:rPr>
          <w:rStyle w:val="12"/>
          <w:rFonts w:hint="eastAsia" w:ascii="宋体" w:hAnsi="宋体" w:eastAsia="宋体" w:cs="宋体"/>
          <w:kern w:val="2"/>
          <w:sz w:val="24"/>
          <w:szCs w:val="24"/>
          <w:lang w:val="en-US" w:eastAsia="zh-CN" w:bidi="ar-SA"/>
        </w:rPr>
        <w:footnoteReference w:id="0"/>
      </w:r>
      <w:r>
        <w:rPr>
          <w:rFonts w:hint="eastAsia" w:ascii="宋体" w:hAnsi="宋体" w:eastAsia="宋体" w:cs="宋体"/>
          <w:kern w:val="2"/>
          <w:sz w:val="24"/>
          <w:szCs w:val="24"/>
          <w:lang w:val="en-US" w:eastAsia="zh-CN" w:bidi="ar-SA"/>
        </w:rPr>
        <w:t>；2020东京奥运会开幕式主题曲“2020东京节奏”的奏响</w:t>
      </w:r>
      <w:r>
        <w:rPr>
          <w:rStyle w:val="12"/>
          <w:rFonts w:hint="eastAsia" w:ascii="宋体" w:hAnsi="宋体" w:eastAsia="宋体" w:cs="宋体"/>
          <w:kern w:val="2"/>
          <w:sz w:val="24"/>
          <w:szCs w:val="24"/>
          <w:lang w:val="en-US" w:eastAsia="zh-CN" w:bidi="ar-SA"/>
        </w:rPr>
        <w:footnoteReference w:id="1"/>
      </w:r>
      <w:r>
        <w:rPr>
          <w:rFonts w:hint="eastAsia" w:ascii="宋体" w:hAnsi="宋体" w:eastAsia="宋体" w:cs="宋体"/>
          <w:kern w:val="2"/>
          <w:sz w:val="24"/>
          <w:szCs w:val="24"/>
          <w:lang w:val="en-US" w:eastAsia="zh-CN" w:bidi="ar-SA"/>
        </w:rPr>
        <w:t>，都诠释着音乐生成的强大生命力与广泛的应用场景。</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文对智能音乐生成近年来所提出的模型进行了总结分类，并归纳了相应的发展脉络。其中第二部分阐述了音乐生成研究的基础工作；第三部分归类了的当前音乐生成不同研究方向的现状与成果；第四部分则进行了总结与展望。</w:t>
      </w:r>
    </w:p>
    <w:p>
      <w:pPr>
        <w:numPr>
          <w:ilvl w:val="0"/>
          <w:numId w:val="0"/>
        </w:numPr>
        <w:spacing w:line="360" w:lineRule="auto"/>
        <w:rPr>
          <w:rFonts w:hint="eastAsia" w:ascii="宋体" w:hAnsi="宋体" w:eastAsia="宋体" w:cs="宋体"/>
          <w:kern w:val="2"/>
          <w:sz w:val="24"/>
          <w:szCs w:val="24"/>
          <w:lang w:val="en-US" w:eastAsia="zh-CN" w:bidi="ar-SA"/>
        </w:rPr>
      </w:pPr>
    </w:p>
    <w:p>
      <w:pPr>
        <w:numPr>
          <w:ilvl w:val="0"/>
          <w:numId w:val="0"/>
        </w:numPr>
        <w:bidi w:val="0"/>
        <w:spacing w:line="360" w:lineRule="auto"/>
        <w:rPr>
          <w:rFonts w:hint="eastAsia"/>
          <w:b/>
          <w:bCs/>
          <w:sz w:val="30"/>
          <w:szCs w:val="30"/>
          <w:lang w:val="en-US" w:eastAsia="zh-CN"/>
        </w:rPr>
      </w:pPr>
      <w:r>
        <w:rPr>
          <w:rFonts w:hint="eastAsia"/>
          <w:b/>
          <w:bCs/>
          <w:sz w:val="30"/>
          <w:szCs w:val="30"/>
          <w:lang w:val="en-US" w:eastAsia="zh-CN"/>
        </w:rPr>
        <w:t>2、研究背景与发展脉络</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音乐的表示形式主要有音频（</w:t>
      </w:r>
      <w:r>
        <w:rPr>
          <w:rFonts w:hint="default" w:ascii="Times New Roman" w:hAnsi="Times New Roman" w:eastAsia="宋体" w:cs="Times New Roman"/>
          <w:sz w:val="24"/>
          <w:szCs w:val="24"/>
          <w:lang w:val="en-US" w:eastAsia="zh-CN"/>
        </w:rPr>
        <w:t>Audio</w:t>
      </w:r>
      <w:r>
        <w:rPr>
          <w:rFonts w:hint="eastAsia" w:ascii="宋体" w:hAnsi="宋体" w:eastAsia="宋体" w:cs="宋体"/>
          <w:sz w:val="24"/>
          <w:szCs w:val="24"/>
          <w:lang w:val="en-US" w:eastAsia="zh-CN"/>
        </w:rPr>
        <w:t>）与符号（</w:t>
      </w:r>
      <w:r>
        <w:rPr>
          <w:rFonts w:hint="default" w:ascii="Times New Roman" w:hAnsi="Times New Roman" w:eastAsia="宋体" w:cs="Times New Roman"/>
          <w:sz w:val="24"/>
          <w:szCs w:val="24"/>
          <w:lang w:val="en-US" w:eastAsia="zh-CN"/>
        </w:rPr>
        <w:t>Symbolic</w:t>
      </w:r>
      <w:r>
        <w:rPr>
          <w:rFonts w:hint="eastAsia" w:ascii="宋体" w:hAnsi="宋体" w:eastAsia="宋体" w:cs="宋体"/>
          <w:sz w:val="24"/>
          <w:szCs w:val="24"/>
          <w:lang w:val="en-US" w:eastAsia="zh-CN"/>
        </w:rPr>
        <w:t>）两种，分别对应于连续变量和离散变量。而对于音乐生成的探讨，我们暂时聚焦于符号音乐之中。</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对于符号音乐，其主要分为音乐数字接口（</w:t>
      </w:r>
      <w:r>
        <w:rPr>
          <w:rFonts w:hint="default" w:ascii="Times New Roman" w:hAnsi="Times New Roman" w:eastAsia="宋体" w:cs="Times New Roman"/>
          <w:sz w:val="24"/>
          <w:szCs w:val="24"/>
          <w:lang w:val="en-US" w:eastAsia="zh-CN"/>
        </w:rPr>
        <w:t>Musical Instrument Digital Interface</w:t>
      </w:r>
      <w:r>
        <w:rPr>
          <w:rFonts w:hint="eastAsia" w:ascii="宋体" w:hAnsi="宋体" w:eastAsia="宋体" w:cs="宋体"/>
          <w:sz w:val="24"/>
          <w:szCs w:val="24"/>
          <w:lang w:val="en-US" w:eastAsia="zh-CN"/>
        </w:rPr>
        <w:t>，下称“</w:t>
      </w:r>
      <w:r>
        <w:rPr>
          <w:rFonts w:hint="default" w:ascii="Times New Roman" w:hAnsi="Times New Roman" w:eastAsia="宋体" w:cs="Times New Roman"/>
          <w:sz w:val="24"/>
          <w:szCs w:val="24"/>
          <w:lang w:val="en-US" w:eastAsia="zh-CN"/>
        </w:rPr>
        <w:t>MIDI</w:t>
      </w:r>
      <w:r>
        <w:rPr>
          <w:rFonts w:hint="eastAsia" w:ascii="宋体" w:hAnsi="宋体" w:eastAsia="宋体" w:cs="宋体"/>
          <w:sz w:val="24"/>
          <w:szCs w:val="24"/>
          <w:lang w:val="en-US" w:eastAsia="zh-CN"/>
        </w:rPr>
        <w:t>”）与琴键记录（下称“</w:t>
      </w:r>
      <w:r>
        <w:rPr>
          <w:rFonts w:hint="default" w:ascii="Times New Roman" w:hAnsi="Times New Roman" w:eastAsia="宋体" w:cs="Times New Roman"/>
          <w:sz w:val="24"/>
          <w:szCs w:val="24"/>
          <w:lang w:val="en-US" w:eastAsia="zh-CN"/>
        </w:rPr>
        <w:t>Piano Roll</w:t>
      </w:r>
      <w:r>
        <w:rPr>
          <w:rFonts w:hint="eastAsia" w:ascii="宋体" w:hAnsi="宋体" w:eastAsia="宋体" w:cs="宋体"/>
          <w:sz w:val="24"/>
          <w:szCs w:val="24"/>
          <w:lang w:val="en-US" w:eastAsia="zh-CN"/>
        </w:rPr>
        <w:t>”）两种主流音乐记录标椎</w:t>
      </w:r>
      <w:r>
        <w:rPr>
          <w:rStyle w:val="10"/>
          <w:rFonts w:hint="eastAsia" w:ascii="宋体" w:hAnsi="宋体" w:eastAsia="宋体" w:cs="宋体"/>
          <w:sz w:val="24"/>
          <w:szCs w:val="24"/>
          <w:lang w:val="en-US" w:eastAsia="zh-CN"/>
        </w:rPr>
        <w:t>[</w:t>
      </w:r>
      <w:r>
        <w:rPr>
          <w:rStyle w:val="10"/>
          <w:rFonts w:hint="eastAsia" w:ascii="宋体" w:hAnsi="宋体" w:eastAsia="宋体" w:cs="宋体"/>
          <w:sz w:val="24"/>
          <w:szCs w:val="24"/>
          <w:lang w:val="en-US" w:eastAsia="zh-CN"/>
        </w:rPr>
        <w:endnoteReference w:id="0"/>
      </w:r>
      <w:r>
        <w:rPr>
          <w:rStyle w:val="10"/>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。区别于</w:t>
      </w:r>
      <w:r>
        <w:rPr>
          <w:rFonts w:hint="default" w:ascii="Times New Roman" w:hAnsi="Times New Roman" w:eastAsia="宋体" w:cs="Times New Roman"/>
          <w:sz w:val="24"/>
          <w:szCs w:val="24"/>
          <w:lang w:val="en-US" w:eastAsia="zh-CN"/>
        </w:rPr>
        <w:t>Piano Roll</w:t>
      </w:r>
      <w:r>
        <w:rPr>
          <w:rFonts w:hint="eastAsia" w:ascii="宋体" w:hAnsi="宋体" w:eastAsia="宋体" w:cs="宋体"/>
          <w:sz w:val="24"/>
          <w:szCs w:val="24"/>
          <w:lang w:val="en-US" w:eastAsia="zh-CN"/>
        </w:rPr>
        <w:t>的二维音调步长记录，</w:t>
      </w:r>
      <w:r>
        <w:rPr>
          <w:rFonts w:hint="default" w:ascii="Times New Roman" w:hAnsi="Times New Roman" w:eastAsia="宋体" w:cs="Times New Roman"/>
          <w:sz w:val="24"/>
          <w:szCs w:val="24"/>
          <w:lang w:val="en-US" w:eastAsia="zh-CN"/>
        </w:rPr>
        <w:t>MIDI</w:t>
      </w:r>
      <w:r>
        <w:rPr>
          <w:rFonts w:hint="eastAsia" w:ascii="宋体" w:hAnsi="宋体" w:eastAsia="宋体" w:cs="宋体"/>
          <w:sz w:val="24"/>
          <w:szCs w:val="24"/>
          <w:lang w:val="en-US" w:eastAsia="zh-CN"/>
        </w:rPr>
        <w:t>使用事件控制音符的开始与结束、0-127音符编号记录音高，弥补了前者不能区分长音符与重复短音符这一音乐生成关键问题的弊端。因而</w:t>
      </w:r>
      <w:r>
        <w:rPr>
          <w:rFonts w:hint="default" w:ascii="Times New Roman" w:hAnsi="Times New Roman" w:eastAsia="宋体" w:cs="Times New Roman"/>
          <w:sz w:val="24"/>
          <w:szCs w:val="24"/>
          <w:lang w:val="en-US" w:eastAsia="zh-CN"/>
        </w:rPr>
        <w:t>MIDI</w:t>
      </w:r>
      <w:r>
        <w:rPr>
          <w:rFonts w:hint="eastAsia" w:ascii="宋体" w:hAnsi="宋体" w:eastAsia="宋体" w:cs="宋体"/>
          <w:sz w:val="24"/>
          <w:szCs w:val="24"/>
          <w:lang w:val="en-US" w:eastAsia="zh-CN"/>
        </w:rPr>
        <w:t>格式的音乐更为受到研究者的关注。</w:t>
      </w:r>
    </w:p>
    <w:p>
      <w:pPr>
        <w:numPr>
          <w:ilvl w:val="0"/>
          <w:numId w:val="0"/>
        </w:numPr>
        <w:spacing w:line="360" w:lineRule="auto"/>
        <w:ind w:firstLine="480" w:firstLineChars="200"/>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区别于早期</w:t>
      </w:r>
      <w:r>
        <w:rPr>
          <w:rFonts w:hint="eastAsia" w:ascii="宋体" w:hAnsi="宋体" w:eastAsia="宋体" w:cs="宋体"/>
          <w:kern w:val="2"/>
          <w:sz w:val="24"/>
          <w:szCs w:val="24"/>
          <w:lang w:val="en-US" w:eastAsia="zh-CN" w:bidi="ar-SA"/>
        </w:rPr>
        <w:t>计算机作曲软件，如拼接工具（</w:t>
      </w:r>
      <w:r>
        <w:rPr>
          <w:rFonts w:hint="default" w:ascii="Times New Roman" w:hAnsi="Times New Roman" w:eastAsia="宋体" w:cs="Times New Roman"/>
          <w:kern w:val="2"/>
          <w:sz w:val="24"/>
          <w:szCs w:val="24"/>
          <w:lang w:val="en-US" w:eastAsia="zh-CN" w:bidi="ar-SA"/>
        </w:rPr>
        <w:t>PatchWork</w:t>
      </w:r>
      <w:r>
        <w:rPr>
          <w:rFonts w:hint="eastAsia" w:ascii="宋体" w:hAnsi="宋体" w:eastAsia="宋体" w:cs="宋体"/>
          <w:kern w:val="2"/>
          <w:sz w:val="24"/>
          <w:szCs w:val="24"/>
          <w:lang w:val="en-US" w:eastAsia="zh-CN" w:bidi="ar-SA"/>
        </w:rPr>
        <w:t>）和可视化软件（</w:t>
      </w:r>
      <w:r>
        <w:rPr>
          <w:rFonts w:hint="default" w:ascii="Times New Roman" w:hAnsi="Times New Roman" w:eastAsia="宋体" w:cs="Times New Roman"/>
          <w:kern w:val="2"/>
          <w:sz w:val="24"/>
          <w:szCs w:val="24"/>
          <w:lang w:val="en-US" w:eastAsia="zh-CN" w:bidi="ar-SA"/>
        </w:rPr>
        <w:t>OpenMusic</w:t>
      </w:r>
      <w:r>
        <w:rPr>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等没有自主创作音乐能力的辅助用具</w:t>
      </w:r>
      <w:r>
        <w:rPr>
          <w:rFonts w:hint="eastAsia" w:ascii="宋体" w:hAnsi="宋体" w:eastAsia="宋体" w:cs="宋体"/>
          <w:sz w:val="24"/>
          <w:szCs w:val="24"/>
          <w:lang w:val="en-US" w:eastAsia="zh-CN"/>
        </w:rPr>
        <w:t>，</w:t>
      </w:r>
      <w:r>
        <w:rPr>
          <w:rFonts w:hint="default" w:ascii="Times New Roman" w:hAnsi="Times New Roman" w:eastAsia="宋体" w:cs="Times New Roman"/>
          <w:kern w:val="2"/>
          <w:sz w:val="24"/>
          <w:szCs w:val="24"/>
          <w:lang w:val="en-US" w:eastAsia="zh-CN" w:bidi="ar-SA"/>
        </w:rPr>
        <w:t>Zeng</w:t>
      </w:r>
      <w:r>
        <w:rPr>
          <w:rFonts w:hint="eastAsia" w:ascii="宋体" w:hAnsi="宋体" w:eastAsia="宋体" w:cs="宋体"/>
          <w:kern w:val="2"/>
          <w:sz w:val="24"/>
          <w:szCs w:val="24"/>
          <w:lang w:val="en-US" w:eastAsia="zh-CN" w:bidi="ar-SA"/>
        </w:rPr>
        <w:t>等提出用模因算法来满足中国传统音乐的创作需求</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2"/>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。在满足中国传统音乐中宫、商、角、徵和羽五个基本音的前提下，</w:t>
      </w:r>
      <w:r>
        <w:rPr>
          <w:rFonts w:hint="default" w:ascii="Times New Roman" w:hAnsi="Times New Roman" w:eastAsia="宋体" w:cs="Times New Roman"/>
          <w:kern w:val="2"/>
          <w:sz w:val="24"/>
          <w:szCs w:val="24"/>
          <w:lang w:val="en-US" w:eastAsia="zh-CN" w:bidi="ar-SA"/>
        </w:rPr>
        <w:t>Zeng</w:t>
      </w:r>
      <w:r>
        <w:rPr>
          <w:rFonts w:hint="eastAsia" w:ascii="宋体" w:hAnsi="宋体" w:eastAsia="宋体" w:cs="宋体"/>
          <w:kern w:val="2"/>
          <w:sz w:val="24"/>
          <w:szCs w:val="24"/>
          <w:lang w:val="en-US" w:eastAsia="zh-CN" w:bidi="ar-SA"/>
        </w:rPr>
        <w:t>等基于选择的节拍，按序确定音乐持续小节数、音调模式及音符序列，再根据确定的模式和韵律创作具有时间价值的音符，并包装成相应的染色体结构。在后续的生成过程中，使用局部最优（</w:t>
      </w:r>
      <w:r>
        <w:rPr>
          <w:rFonts w:hint="default" w:ascii="Times New Roman" w:hAnsi="Times New Roman" w:eastAsia="宋体" w:cs="Times New Roman"/>
          <w:kern w:val="2"/>
          <w:sz w:val="24"/>
          <w:szCs w:val="24"/>
          <w:lang w:val="en-US" w:eastAsia="zh-CN" w:bidi="ar-SA"/>
        </w:rPr>
        <w:t>local search</w:t>
      </w:r>
      <w:r>
        <w:rPr>
          <w:rFonts w:hint="eastAsia" w:ascii="宋体" w:hAnsi="宋体" w:eastAsia="宋体" w:cs="宋体"/>
          <w:kern w:val="2"/>
          <w:sz w:val="24"/>
          <w:szCs w:val="24"/>
          <w:lang w:val="en-US" w:eastAsia="zh-CN" w:bidi="ar-SA"/>
        </w:rPr>
        <w:t>）算法来优化不同染色体之间的适应度值，适应度值计算式如下：</w:t>
      </w:r>
    </w:p>
    <w:p>
      <w:pPr>
        <w:numPr>
          <w:ilvl w:val="0"/>
          <w:numId w:val="0"/>
        </w:numPr>
        <w:spacing w:line="360" w:lineRule="auto"/>
        <w:ind w:firstLine="480" w:firstLineChars="200"/>
        <w:rPr>
          <w:rFonts w:hint="eastAsia" w:ascii="宋体" w:hAnsi="宋体" w:eastAsia="宋体" w:cs="宋体"/>
          <w:b w:val="0"/>
          <w:i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fitness(</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C</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P</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C</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b</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P</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b</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sSub>
          <m:sSubPr>
            <m:ctrlPr>
              <w:rPr>
                <w:rFonts w:hint="eastAsia" w:ascii="Cambria Math" w:hAnsi="Cambria Math" w:eastAsia="宋体" w:cs="宋体"/>
                <w:i w:val="0"/>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C</m:t>
            </m:r>
            <m:ctrlPr>
              <w:rPr>
                <w:rFonts w:hint="eastAsia" w:ascii="Cambria Math" w:hAnsi="Cambria Math" w:eastAsia="宋体" w:cs="宋体"/>
                <w:i w:val="0"/>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i w:val="0"/>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m:t>
        </m:r>
      </m:oMath>
    </w:p>
    <w:p>
      <w:pPr>
        <w:numPr>
          <w:ilvl w:val="0"/>
          <w:numId w:val="0"/>
        </w:numPr>
        <w:spacing w:line="360" w:lineRule="auto"/>
        <w:ind w:firstLine="480" w:firstLineChars="200"/>
        <w:rPr>
          <w:rFonts w:hint="eastAsia" w:ascii="宋体" w:hAnsi="宋体" w:eastAsia="宋体" w:cs="宋体"/>
          <w:i w:val="0"/>
          <w:kern w:val="2"/>
          <w:sz w:val="24"/>
          <w:szCs w:val="24"/>
          <w:lang w:val="en-US" w:eastAsia="zh-CN" w:bidi="ar-SA"/>
        </w:rPr>
      </w:pPr>
      <w:r>
        <w:rPr>
          <w:rFonts w:hint="eastAsia" w:ascii="宋体" w:hAnsi="宋体" w:eastAsia="宋体" w:cs="宋体"/>
          <w:b w:val="0"/>
          <w:i w:val="0"/>
          <w:kern w:val="2"/>
          <w:sz w:val="24"/>
          <w:szCs w:val="24"/>
          <w:lang w:val="en-US" w:eastAsia="zh-CN" w:bidi="ar-SA"/>
        </w:rPr>
        <w:t>其中</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kern w:val="2"/>
          <w:sz w:val="24"/>
          <w:szCs w:val="24"/>
          <w:lang w:val="en-US" w:eastAsia="zh-CN" w:bidi="ar-SA"/>
        </w:rPr>
        <w:t>为节奏相似度的权重，</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b</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kern w:val="2"/>
          <w:sz w:val="24"/>
          <w:szCs w:val="24"/>
          <w:lang w:val="en-US" w:eastAsia="zh-CN" w:bidi="ar-SA"/>
        </w:rPr>
        <w:t>为音高相似度的权重；</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b</m:t>
            </m:r>
            <m:ctrlPr>
              <w:rPr>
                <w:rFonts w:hint="eastAsia" w:ascii="Cambria Math" w:hAnsi="Cambria Math" w:eastAsia="宋体" w:cs="宋体"/>
                <w:i/>
                <w:kern w:val="2"/>
                <w:sz w:val="24"/>
                <w:szCs w:val="24"/>
                <w:lang w:val="en-US" w:eastAsia="zh-CN" w:bidi="ar-SA"/>
              </w:rPr>
            </m:ctrlPr>
          </m:sub>
        </m:sSub>
      </m:oMath>
      <w:r>
        <w:rPr>
          <w:rFonts w:hint="eastAsia" w:hAnsi="Cambria Math" w:eastAsia="宋体" w:cs="宋体"/>
          <w:i w:val="0"/>
          <w:kern w:val="2"/>
          <w:sz w:val="24"/>
          <w:szCs w:val="24"/>
          <w:lang w:val="en-US" w:eastAsia="zh-CN" w:bidi="ar-SA"/>
        </w:rPr>
        <w:t>均</w:t>
      </w:r>
      <w:r>
        <w:rPr>
          <w:rFonts w:hint="eastAsia" w:ascii="宋体" w:hAnsi="宋体" w:eastAsia="宋体" w:cs="宋体"/>
          <w:i w:val="0"/>
          <w:kern w:val="2"/>
          <w:sz w:val="24"/>
          <w:szCs w:val="24"/>
          <w:lang w:val="en-US" w:eastAsia="zh-CN" w:bidi="ar-SA"/>
        </w:rPr>
        <w:t>大于0，且</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b</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=1。</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i w:val="0"/>
          <w:kern w:val="2"/>
          <w:sz w:val="24"/>
          <w:szCs w:val="24"/>
          <w:lang w:val="en-US" w:eastAsia="zh-CN" w:bidi="ar-SA"/>
        </w:rPr>
        <w:t>在模因算法的交叉过程中，</w:t>
      </w:r>
      <w:r>
        <w:rPr>
          <w:rFonts w:hint="eastAsia" w:ascii="宋体" w:hAnsi="宋体" w:eastAsia="宋体" w:cs="宋体"/>
          <w:kern w:val="2"/>
          <w:sz w:val="24"/>
          <w:szCs w:val="24"/>
          <w:lang w:val="en-US" w:eastAsia="zh-CN" w:bidi="ar-SA"/>
        </w:rPr>
        <w:t>子部分从两个父部分中随机选择一个继承时间值，然后自主填充与可用音符音高相对应的音符。随后后代个体的时间值和音高被随机重组，以创造新的个体。直至所有染色体个体音符的适应度值均满足阈值要求。</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模因算法虽然满足了创造性与继承性需求，但在音乐多样性生成方面表现欠缺，因而基于神经网络的音乐生成研究开始把握主流。</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借助于卷积神经网络（</w:t>
      </w:r>
      <w:r>
        <w:rPr>
          <w:rFonts w:hint="default" w:ascii="Times New Roman" w:hAnsi="Times New Roman" w:eastAsia="宋体" w:cs="Times New Roman"/>
          <w:kern w:val="2"/>
          <w:sz w:val="24"/>
          <w:szCs w:val="24"/>
          <w:lang w:val="en-US" w:eastAsia="zh-CN" w:bidi="ar-SA"/>
        </w:rPr>
        <w:t>CNN</w:t>
      </w:r>
      <w:r>
        <w:rPr>
          <w:rFonts w:hint="eastAsia" w:ascii="宋体" w:hAnsi="宋体" w:eastAsia="宋体" w:cs="宋体"/>
          <w:kern w:val="2"/>
          <w:sz w:val="24"/>
          <w:szCs w:val="24"/>
          <w:lang w:val="en-US" w:eastAsia="zh-CN" w:bidi="ar-SA"/>
        </w:rPr>
        <w:t>），</w:t>
      </w:r>
      <w:r>
        <w:rPr>
          <w:rFonts w:hint="default" w:ascii="Times New Roman" w:hAnsi="Times New Roman" w:eastAsia="宋体" w:cs="Times New Roman"/>
          <w:kern w:val="2"/>
          <w:sz w:val="24"/>
          <w:szCs w:val="24"/>
          <w:lang w:val="en-US" w:eastAsia="zh-CN" w:bidi="ar-SA"/>
        </w:rPr>
        <w:t>Kurniawati</w:t>
      </w:r>
      <w:r>
        <w:rPr>
          <w:rFonts w:hint="eastAsia" w:ascii="宋体" w:hAnsi="宋体" w:eastAsia="宋体" w:cs="宋体"/>
          <w:kern w:val="2"/>
          <w:sz w:val="24"/>
          <w:szCs w:val="24"/>
          <w:lang w:val="en-US" w:eastAsia="zh-CN" w:bidi="ar-SA"/>
        </w:rPr>
        <w:t>等使用了</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"http://www.baidu.com/link?url=MpQzjDwEVC9M8TphdZZzO7DD-nMvFN-mryc7PM0FiPLYaLskiTEyy8e-fZkJp5y2rxFSMsFhJf1HTRqDouS-a5tyeFWPYI8pJKZbN6YsZle" \t "https://www.baidu.com/_blank"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多层感知机</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w:t>
      </w:r>
      <w:r>
        <w:rPr>
          <w:rFonts w:hint="default" w:ascii="Times New Roman" w:hAnsi="Times New Roman" w:eastAsia="宋体" w:cs="Times New Roman"/>
          <w:kern w:val="2"/>
          <w:sz w:val="24"/>
          <w:szCs w:val="24"/>
          <w:lang w:val="en-US" w:eastAsia="zh-CN" w:bidi="ar-SA"/>
        </w:rPr>
        <w:t>Multilayer Perceptron</w:t>
      </w:r>
      <w:r>
        <w:rPr>
          <w:rFonts w:hint="eastAsia" w:ascii="宋体" w:hAnsi="宋体" w:eastAsia="宋体" w:cs="宋体"/>
          <w:kern w:val="2"/>
          <w:sz w:val="24"/>
          <w:szCs w:val="24"/>
          <w:lang w:val="en-US" w:eastAsia="zh-CN" w:bidi="ar-SA"/>
        </w:rPr>
        <w:t>，下称“</w:t>
      </w:r>
      <w:r>
        <w:rPr>
          <w:rFonts w:hint="default" w:ascii="Times New Roman" w:hAnsi="Times New Roman" w:eastAsia="宋体" w:cs="Times New Roman"/>
          <w:kern w:val="2"/>
          <w:sz w:val="24"/>
          <w:szCs w:val="24"/>
          <w:lang w:val="en-US" w:eastAsia="zh-CN" w:bidi="ar-SA"/>
        </w:rPr>
        <w:t>MLP</w:t>
      </w:r>
      <w:r>
        <w:rPr>
          <w:rFonts w:hint="eastAsia" w:ascii="宋体" w:hAnsi="宋体" w:eastAsia="宋体" w:cs="宋体"/>
          <w:kern w:val="2"/>
          <w:sz w:val="24"/>
          <w:szCs w:val="24"/>
          <w:lang w:val="en-US" w:eastAsia="zh-CN" w:bidi="ar-SA"/>
        </w:rPr>
        <w:t>”）来实现音乐分类</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3"/>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，为音乐生成铺垫。</w:t>
      </w:r>
      <w:r>
        <w:rPr>
          <w:rFonts w:hint="default" w:ascii="Times New Roman" w:hAnsi="Times New Roman" w:eastAsia="宋体" w:cs="Times New Roman"/>
          <w:kern w:val="2"/>
          <w:sz w:val="24"/>
          <w:szCs w:val="24"/>
          <w:lang w:val="en-US" w:eastAsia="zh-CN" w:bidi="ar-SA"/>
        </w:rPr>
        <w:t>Kurniawati</w:t>
      </w:r>
      <w:r>
        <w:rPr>
          <w:rFonts w:hint="eastAsia" w:ascii="宋体" w:hAnsi="宋体" w:eastAsia="宋体" w:cs="宋体"/>
          <w:kern w:val="2"/>
          <w:sz w:val="24"/>
          <w:szCs w:val="24"/>
          <w:lang w:val="en-US" w:eastAsia="zh-CN" w:bidi="ar-SA"/>
        </w:rPr>
        <w:t>等使用的</w:t>
      </w:r>
      <w:r>
        <w:rPr>
          <w:rFonts w:hint="default" w:ascii="Times New Roman" w:hAnsi="Times New Roman" w:eastAsia="宋体" w:cs="Times New Roman"/>
          <w:kern w:val="2"/>
          <w:sz w:val="24"/>
          <w:szCs w:val="24"/>
          <w:lang w:val="en-US" w:eastAsia="zh-CN" w:bidi="ar-SA"/>
        </w:rPr>
        <w:t>MLP</w:t>
      </w:r>
      <w:r>
        <w:rPr>
          <w:rFonts w:hint="eastAsia" w:ascii="宋体" w:hAnsi="宋体" w:eastAsia="宋体" w:cs="宋体"/>
          <w:kern w:val="2"/>
          <w:sz w:val="24"/>
          <w:szCs w:val="24"/>
          <w:lang w:val="en-US" w:eastAsia="zh-CN" w:bidi="ar-SA"/>
        </w:rPr>
        <w:t>模型概念如图1。</w:t>
      </w:r>
    </w:p>
    <w:p>
      <w:pPr>
        <w:numPr>
          <w:ilvl w:val="0"/>
          <w:numId w:val="0"/>
        </w:numPr>
        <w:jc w:val="center"/>
        <w:rPr>
          <w:rFonts w:hint="eastAsia" w:cstheme="minorBidi"/>
          <w:kern w:val="2"/>
          <w:sz w:val="21"/>
          <w:szCs w:val="21"/>
          <w:lang w:val="en-US" w:eastAsia="zh-CN" w:bidi="ar-SA"/>
        </w:rPr>
      </w:pPr>
      <w:r>
        <w:rPr>
          <w:rFonts w:hint="default" w:cstheme="minorBidi"/>
          <w:kern w:val="2"/>
          <w:sz w:val="21"/>
          <w:szCs w:val="24"/>
          <w:lang w:val="en-US" w:eastAsia="zh-CN" w:bidi="ar-SA"/>
        </w:rPr>
        <w:drawing>
          <wp:anchor distT="0" distB="0" distL="114300" distR="114300" simplePos="0" relativeHeight="251659264" behindDoc="0" locked="0" layoutInCell="1" allowOverlap="1">
            <wp:simplePos x="0" y="0"/>
            <wp:positionH relativeFrom="column">
              <wp:posOffset>1440180</wp:posOffset>
            </wp:positionH>
            <wp:positionV relativeFrom="paragraph">
              <wp:posOffset>81915</wp:posOffset>
            </wp:positionV>
            <wp:extent cx="2369820" cy="1661160"/>
            <wp:effectExtent l="0" t="0" r="7620" b="0"/>
            <wp:wrapTopAndBottom/>
            <wp:docPr id="4" name="图片 4" descr="4d7e713805c5baa829df79350d4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7e713805c5baa829df79350d42063"/>
                    <pic:cNvPicPr>
                      <a:picLocks noChangeAspect="1"/>
                    </pic:cNvPicPr>
                  </pic:nvPicPr>
                  <pic:blipFill>
                    <a:blip r:embed="rId6"/>
                    <a:stretch>
                      <a:fillRect/>
                    </a:stretch>
                  </pic:blipFill>
                  <pic:spPr>
                    <a:xfrm>
                      <a:off x="0" y="0"/>
                      <a:ext cx="2369820" cy="1661160"/>
                    </a:xfrm>
                    <a:prstGeom prst="rect">
                      <a:avLst/>
                    </a:prstGeom>
                  </pic:spPr>
                </pic:pic>
              </a:graphicData>
            </a:graphic>
          </wp:anchor>
        </w:drawing>
      </w:r>
    </w:p>
    <w:p>
      <w:pPr>
        <w:numPr>
          <w:ilvl w:val="0"/>
          <w:numId w:val="0"/>
        </w:numPr>
        <w:jc w:val="center"/>
        <w:rPr>
          <w:rFonts w:hint="eastAsia" w:ascii="宋体" w:hAnsi="宋体" w:eastAsia="宋体" w:cs="宋体"/>
          <w:kern w:val="2"/>
          <w:sz w:val="24"/>
          <w:szCs w:val="24"/>
          <w:lang w:val="en-US" w:eastAsia="zh-CN" w:bidi="ar-SA"/>
        </w:rPr>
      </w:pPr>
      <w:r>
        <w:rPr>
          <w:rFonts w:hint="eastAsia" w:cstheme="minorBidi"/>
          <w:kern w:val="2"/>
          <w:sz w:val="21"/>
          <w:szCs w:val="21"/>
          <w:lang w:val="en-US" w:eastAsia="zh-CN" w:bidi="ar-SA"/>
        </w:rPr>
        <w:t>图1 多层感知机模型概念图</w:t>
      </w:r>
    </w:p>
    <w:p>
      <w:pPr>
        <w:numPr>
          <w:ilvl w:val="0"/>
          <w:numId w:val="0"/>
        </w:numPr>
        <w:spacing w:line="360" w:lineRule="auto"/>
        <w:ind w:firstLine="480" w:firstLineChars="200"/>
        <w:rPr>
          <w:rFonts w:hint="default" w:cstheme="minorBidi"/>
          <w:kern w:val="2"/>
          <w:sz w:val="21"/>
          <w:szCs w:val="24"/>
          <w:lang w:val="en-US" w:eastAsia="zh-CN" w:bidi="ar-SA"/>
        </w:rPr>
      </w:pPr>
      <w:r>
        <w:rPr>
          <w:rFonts w:hint="eastAsia" w:ascii="宋体" w:hAnsi="宋体" w:eastAsia="宋体" w:cs="宋体"/>
          <w:kern w:val="2"/>
          <w:sz w:val="24"/>
          <w:szCs w:val="24"/>
          <w:lang w:val="en-US" w:eastAsia="zh-CN" w:bidi="ar-SA"/>
        </w:rPr>
        <w:t>它由16个输入层、一个包含128个</w:t>
      </w:r>
      <w:r>
        <w:rPr>
          <w:rFonts w:hint="default" w:ascii="Times New Roman" w:hAnsi="Times New Roman" w:eastAsia="宋体" w:cs="Times New Roman"/>
          <w:kern w:val="2"/>
          <w:sz w:val="24"/>
          <w:szCs w:val="24"/>
          <w:lang w:val="en-US" w:eastAsia="zh-CN" w:bidi="ar-SA"/>
        </w:rPr>
        <w:t>Sigmoid</w:t>
      </w:r>
      <w:r>
        <w:rPr>
          <w:rFonts w:hint="eastAsia" w:ascii="宋体" w:hAnsi="宋体" w:eastAsia="宋体" w:cs="宋体"/>
          <w:kern w:val="2"/>
          <w:sz w:val="24"/>
          <w:szCs w:val="24"/>
          <w:lang w:val="en-US" w:eastAsia="zh-CN" w:bidi="ar-SA"/>
        </w:rPr>
        <w:t>激活神经元的隐藏层</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4"/>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和一个包括10个维度的输出层组成，并使用</w:t>
      </w:r>
      <w:r>
        <w:rPr>
          <w:rFonts w:hint="default" w:ascii="Times New Roman" w:hAnsi="Times New Roman" w:eastAsia="宋体" w:cs="Times New Roman"/>
          <w:kern w:val="2"/>
          <w:sz w:val="24"/>
          <w:szCs w:val="24"/>
          <w:lang w:val="en-US" w:eastAsia="zh-CN" w:bidi="ar-SA"/>
        </w:rPr>
        <w:t>softmax</w:t>
      </w:r>
      <w:r>
        <w:rPr>
          <w:rFonts w:hint="eastAsia" w:ascii="宋体" w:hAnsi="宋体" w:eastAsia="宋体" w:cs="宋体"/>
          <w:kern w:val="2"/>
          <w:sz w:val="24"/>
          <w:szCs w:val="24"/>
          <w:lang w:val="en-US" w:eastAsia="zh-CN" w:bidi="ar-SA"/>
        </w:rPr>
        <w:t>激活函数</w:t>
      </w:r>
      <w:r>
        <w:rPr>
          <w:rStyle w:val="12"/>
          <w:rFonts w:hint="eastAsia" w:ascii="宋体" w:hAnsi="宋体" w:eastAsia="宋体" w:cs="宋体"/>
          <w:kern w:val="2"/>
          <w:sz w:val="24"/>
          <w:szCs w:val="24"/>
          <w:lang w:val="en-US" w:eastAsia="zh-CN" w:bidi="ar-SA"/>
        </w:rPr>
        <w:footnoteReference w:id="2"/>
      </w:r>
      <w:r>
        <w:rPr>
          <w:rFonts w:hint="eastAsia" w:ascii="宋体" w:hAnsi="宋体" w:eastAsia="宋体" w:cs="宋体"/>
          <w:kern w:val="2"/>
          <w:sz w:val="24"/>
          <w:szCs w:val="24"/>
          <w:lang w:val="en-US" w:eastAsia="zh-CN" w:bidi="ar-SA"/>
        </w:rPr>
        <w:t>来预测最终类别。</w:t>
      </w:r>
    </w:p>
    <w:p>
      <w:pPr>
        <w:numPr>
          <w:ilvl w:val="0"/>
          <w:numId w:val="0"/>
        </w:numPr>
        <w:spacing w:line="360" w:lineRule="auto"/>
        <w:ind w:firstLine="480" w:firstLineChars="200"/>
        <w:rPr>
          <w:rFonts w:hint="eastAsia" w:cstheme="minorBidi"/>
          <w:kern w:val="2"/>
          <w:sz w:val="21"/>
          <w:szCs w:val="24"/>
          <w:lang w:val="en-US" w:eastAsia="zh-CN" w:bidi="ar-SA"/>
        </w:rPr>
      </w:pPr>
      <w:r>
        <w:rPr>
          <w:rFonts w:hint="eastAsia" w:ascii="宋体" w:hAnsi="宋体" w:eastAsia="宋体" w:cs="宋体"/>
          <w:kern w:val="2"/>
          <w:sz w:val="24"/>
          <w:szCs w:val="24"/>
          <w:lang w:val="en-US" w:eastAsia="zh-CN" w:bidi="ar-SA"/>
        </w:rPr>
        <w:t>随后，</w:t>
      </w:r>
      <w:r>
        <w:rPr>
          <w:rFonts w:hint="default" w:ascii="Times New Roman" w:hAnsi="Times New Roman" w:eastAsia="宋体" w:cs="Times New Roman"/>
          <w:kern w:val="2"/>
          <w:sz w:val="24"/>
          <w:szCs w:val="24"/>
          <w:lang w:val="en-US" w:eastAsia="zh-CN" w:bidi="ar-SA"/>
        </w:rPr>
        <w:t>Zheng</w:t>
      </w:r>
      <w:r>
        <w:rPr>
          <w:rFonts w:hint="eastAsia" w:ascii="宋体" w:hAnsi="宋体" w:eastAsia="宋体" w:cs="宋体"/>
          <w:kern w:val="2"/>
          <w:sz w:val="24"/>
          <w:szCs w:val="24"/>
          <w:lang w:val="en-US" w:eastAsia="zh-CN" w:bidi="ar-SA"/>
        </w:rPr>
        <w:t>等使用门循环单元（</w:t>
      </w:r>
      <w:r>
        <w:rPr>
          <w:rFonts w:hint="default" w:ascii="Times New Roman" w:hAnsi="Times New Roman" w:eastAsia="宋体" w:cs="Times New Roman"/>
          <w:kern w:val="2"/>
          <w:sz w:val="24"/>
          <w:szCs w:val="24"/>
          <w:lang w:val="en-US" w:eastAsia="zh-CN" w:bidi="ar-SA"/>
        </w:rPr>
        <w:t>Gate Recurrent Unit</w:t>
      </w:r>
      <w:r>
        <w:rPr>
          <w:rFonts w:hint="eastAsia" w:ascii="宋体" w:hAnsi="宋体" w:eastAsia="宋体" w:cs="宋体"/>
          <w:kern w:val="2"/>
          <w:sz w:val="24"/>
          <w:szCs w:val="24"/>
          <w:lang w:val="en-US" w:eastAsia="zh-CN" w:bidi="ar-SA"/>
        </w:rPr>
        <w:t>，下称“</w:t>
      </w:r>
      <w:r>
        <w:rPr>
          <w:rFonts w:hint="default" w:ascii="Times New Roman" w:hAnsi="Times New Roman" w:eastAsia="宋体" w:cs="Times New Roman"/>
          <w:kern w:val="2"/>
          <w:sz w:val="24"/>
          <w:szCs w:val="24"/>
          <w:lang w:val="en-US" w:eastAsia="zh-CN" w:bidi="ar-SA"/>
        </w:rPr>
        <w:t>GRU</w:t>
      </w:r>
      <w:r>
        <w:rPr>
          <w:rFonts w:hint="eastAsia" w:ascii="宋体" w:hAnsi="宋体" w:eastAsia="宋体" w:cs="宋体"/>
          <w:kern w:val="2"/>
          <w:sz w:val="24"/>
          <w:szCs w:val="24"/>
          <w:lang w:val="en-US" w:eastAsia="zh-CN" w:bidi="ar-SA"/>
        </w:rPr>
        <w:t>”）来实现音乐生成</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5"/>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创作。在引入音高直方图</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6"/>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与音符密度</w:t>
      </w:r>
      <w:r>
        <w:rPr>
          <w:rStyle w:val="12"/>
          <w:rFonts w:hint="eastAsia" w:ascii="宋体" w:hAnsi="宋体" w:eastAsia="宋体" w:cs="宋体"/>
          <w:kern w:val="2"/>
          <w:sz w:val="24"/>
          <w:szCs w:val="24"/>
          <w:lang w:val="en-US" w:eastAsia="zh-CN" w:bidi="ar-SA"/>
        </w:rPr>
        <w:footnoteReference w:id="3"/>
      </w:r>
      <w:r>
        <w:rPr>
          <w:rFonts w:hint="eastAsia" w:ascii="宋体" w:hAnsi="宋体" w:eastAsia="宋体" w:cs="宋体"/>
          <w:kern w:val="2"/>
          <w:sz w:val="24"/>
          <w:szCs w:val="24"/>
          <w:lang w:val="en-US" w:eastAsia="zh-CN" w:bidi="ar-SA"/>
        </w:rPr>
        <w:t>的概念后，</w:t>
      </w:r>
      <w:r>
        <w:rPr>
          <w:rFonts w:hint="default" w:ascii="Times New Roman" w:hAnsi="Times New Roman" w:eastAsia="宋体" w:cs="Times New Roman"/>
          <w:kern w:val="2"/>
          <w:sz w:val="24"/>
          <w:szCs w:val="24"/>
          <w:lang w:val="en-US" w:eastAsia="zh-CN" w:bidi="ar-SA"/>
        </w:rPr>
        <w:t>Zheng</w:t>
      </w:r>
      <w:r>
        <w:rPr>
          <w:rFonts w:hint="eastAsia" w:ascii="宋体" w:hAnsi="宋体" w:eastAsia="宋体" w:cs="宋体"/>
          <w:kern w:val="2"/>
          <w:sz w:val="24"/>
          <w:szCs w:val="24"/>
          <w:lang w:val="en-US" w:eastAsia="zh-CN" w:bidi="ar-SA"/>
        </w:rPr>
        <w:t>等也提出了相应的模型结构，如图2。其中输入X表示掩膜（</w:t>
      </w:r>
      <w:r>
        <w:rPr>
          <w:rFonts w:hint="default" w:ascii="Times New Roman" w:hAnsi="Times New Roman" w:eastAsia="宋体" w:cs="Times New Roman"/>
          <w:kern w:val="2"/>
          <w:sz w:val="24"/>
          <w:szCs w:val="24"/>
          <w:lang w:val="en-US" w:eastAsia="zh-CN" w:bidi="ar-SA"/>
        </w:rPr>
        <w:t>mask</w:t>
      </w:r>
      <w:r>
        <w:rPr>
          <w:rFonts w:hint="eastAsia" w:ascii="宋体" w:hAnsi="宋体" w:eastAsia="宋体" w:cs="宋体"/>
          <w:kern w:val="2"/>
          <w:sz w:val="24"/>
          <w:szCs w:val="24"/>
          <w:lang w:val="en-US" w:eastAsia="zh-CN" w:bidi="ar-SA"/>
        </w:rPr>
        <w:t>）的选择，而输入Z表示音高直方图</w:t>
      </w:r>
      <w:r>
        <w:rPr>
          <w:rStyle w:val="12"/>
          <w:rFonts w:hint="eastAsia" w:ascii="宋体" w:hAnsi="宋体" w:eastAsia="宋体" w:cs="宋体"/>
          <w:kern w:val="2"/>
          <w:sz w:val="24"/>
          <w:szCs w:val="24"/>
          <w:lang w:val="en-US" w:eastAsia="zh-CN" w:bidi="ar-SA"/>
        </w:rPr>
        <w:footnoteReference w:id="4"/>
      </w:r>
      <w:r>
        <w:rPr>
          <w:rFonts w:hint="eastAsia" w:ascii="宋体" w:hAnsi="宋体" w:eastAsia="宋体" w:cs="宋体"/>
          <w:kern w:val="2"/>
          <w:sz w:val="24"/>
          <w:szCs w:val="24"/>
          <w:lang w:val="en-US" w:eastAsia="zh-CN" w:bidi="ar-SA"/>
        </w:rPr>
        <w:t>和音符密度。</w:t>
      </w:r>
    </w:p>
    <w:p>
      <w:pPr>
        <w:numPr>
          <w:ilvl w:val="0"/>
          <w:numId w:val="0"/>
        </w:numPr>
        <w:ind w:firstLine="420" w:firstLineChars="0"/>
        <w:jc w:val="center"/>
        <w:rPr>
          <w:rFonts w:hint="eastAsia" w:cstheme="minorBidi"/>
          <w:kern w:val="2"/>
          <w:sz w:val="21"/>
          <w:szCs w:val="24"/>
          <w:lang w:val="en-US" w:eastAsia="zh-CN" w:bidi="ar-SA"/>
        </w:rPr>
      </w:pPr>
      <w:r>
        <w:rPr>
          <w:rFonts w:hint="default" w:cstheme="minorBidi"/>
          <w:kern w:val="2"/>
          <w:sz w:val="21"/>
          <w:szCs w:val="24"/>
          <w:lang w:val="en-US" w:eastAsia="zh-CN" w:bidi="ar-SA"/>
        </w:rPr>
        <w:drawing>
          <wp:anchor distT="0" distB="0" distL="114300" distR="114300" simplePos="0" relativeHeight="251660288" behindDoc="0" locked="0" layoutInCell="1" allowOverlap="1">
            <wp:simplePos x="0" y="0"/>
            <wp:positionH relativeFrom="column">
              <wp:posOffset>1790700</wp:posOffset>
            </wp:positionH>
            <wp:positionV relativeFrom="paragraph">
              <wp:posOffset>30480</wp:posOffset>
            </wp:positionV>
            <wp:extent cx="1753235" cy="2376805"/>
            <wp:effectExtent l="0" t="0" r="14605" b="635"/>
            <wp:wrapTopAndBottom/>
            <wp:docPr id="2" name="图片 2" descr="018fd2fac3a54e877a69775ccd07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8fd2fac3a54e877a69775ccd07525"/>
                    <pic:cNvPicPr>
                      <a:picLocks noChangeAspect="1"/>
                    </pic:cNvPicPr>
                  </pic:nvPicPr>
                  <pic:blipFill>
                    <a:blip r:embed="rId7"/>
                    <a:stretch>
                      <a:fillRect/>
                    </a:stretch>
                  </pic:blipFill>
                  <pic:spPr>
                    <a:xfrm>
                      <a:off x="0" y="0"/>
                      <a:ext cx="1753235" cy="2376805"/>
                    </a:xfrm>
                    <a:prstGeom prst="rect">
                      <a:avLst/>
                    </a:prstGeom>
                  </pic:spPr>
                </pic:pic>
              </a:graphicData>
            </a:graphic>
          </wp:anchor>
        </w:drawing>
      </w:r>
      <w:r>
        <w:rPr>
          <w:rFonts w:hint="eastAsia" w:cstheme="minorBidi"/>
          <w:kern w:val="2"/>
          <w:sz w:val="21"/>
          <w:szCs w:val="24"/>
          <w:lang w:val="en-US" w:eastAsia="zh-CN" w:bidi="ar-SA"/>
        </w:rPr>
        <w:t>图2 基于门循环单元的音乐生成模型</w:t>
      </w:r>
    </w:p>
    <w:p>
      <w:pPr>
        <w:numPr>
          <w:ilvl w:val="0"/>
          <w:numId w:val="0"/>
        </w:numPr>
        <w:ind w:firstLine="420" w:firstLineChars="0"/>
        <w:jc w:val="center"/>
        <w:rPr>
          <w:rFonts w:hint="eastAsia" w:cstheme="minorBidi"/>
          <w:kern w:val="2"/>
          <w:sz w:val="21"/>
          <w:szCs w:val="24"/>
          <w:lang w:val="en-US" w:eastAsia="zh-CN" w:bidi="ar-SA"/>
        </w:rPr>
      </w:pP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如果音符事件序列的长度为</w:t>
      </w:r>
      <w:r>
        <w:rPr>
          <w:rFonts w:hint="default"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，则输入</w:t>
      </w:r>
      <w:r>
        <w:rPr>
          <w:rFonts w:hint="eastAsia" w:ascii="Times New Roman" w:hAnsi="Times New Roman" w:eastAsia="宋体" w:cs="Times New Roman"/>
          <w:kern w:val="2"/>
          <w:sz w:val="24"/>
          <w:szCs w:val="24"/>
          <w:lang w:val="en-US" w:eastAsia="zh-CN" w:bidi="ar-SA"/>
        </w:rPr>
        <w:t>X</w:t>
      </w:r>
      <w:r>
        <w:rPr>
          <w:rFonts w:hint="eastAsia" w:ascii="宋体" w:hAnsi="宋体" w:eastAsia="宋体" w:cs="宋体"/>
          <w:kern w:val="2"/>
          <w:sz w:val="24"/>
          <w:szCs w:val="24"/>
          <w:lang w:val="en-US" w:eastAsia="zh-CN" w:bidi="ar-SA"/>
        </w:rPr>
        <w:t>的大小为（</w:t>
      </w:r>
      <w:r>
        <w:rPr>
          <w:rFonts w:hint="default"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−1）×1。每个事件通过240×240嵌入层转换为240维向量（</w:t>
      </w:r>
      <w:r>
        <w:rPr>
          <w:rFonts w:hint="default" w:ascii="Times New Roman" w:hAnsi="Times New Roman" w:eastAsia="宋体" w:cs="Times New Roman"/>
          <w:kern w:val="2"/>
          <w:sz w:val="24"/>
          <w:szCs w:val="24"/>
          <w:lang w:val="en-US" w:eastAsia="zh-CN" w:bidi="ar-SA"/>
        </w:rPr>
        <w:t>embedding</w:t>
      </w:r>
      <w:r>
        <w:rPr>
          <w:rFonts w:hint="eastAsia" w:ascii="宋体" w:hAnsi="宋体" w:eastAsia="宋体" w:cs="宋体"/>
          <w:kern w:val="2"/>
          <w:sz w:val="24"/>
          <w:szCs w:val="24"/>
          <w:lang w:val="en-US" w:eastAsia="zh-CN" w:bidi="ar-SA"/>
        </w:rPr>
        <w:t>过程）。而音高直方图是一个（</w:t>
      </w:r>
      <w:r>
        <w:rPr>
          <w:rFonts w:hint="default"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−1）×12的矢量，音符密度则被转换为（</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−2）×12 热编码（</w:t>
      </w:r>
      <w:r>
        <w:rPr>
          <w:rFonts w:hint="eastAsia" w:ascii="Times New Roman" w:hAnsi="Times New Roman" w:eastAsia="宋体" w:cs="Times New Roman"/>
          <w:kern w:val="2"/>
          <w:sz w:val="24"/>
          <w:szCs w:val="24"/>
          <w:lang w:val="en-US" w:eastAsia="zh-CN" w:bidi="ar-SA"/>
        </w:rPr>
        <w:t>one-hot</w:t>
      </w:r>
      <w:r>
        <w:rPr>
          <w:rFonts w:hint="eastAsia" w:ascii="宋体" w:hAnsi="宋体" w:eastAsia="宋体" w:cs="宋体"/>
          <w:kern w:val="2"/>
          <w:sz w:val="24"/>
          <w:szCs w:val="24"/>
          <w:lang w:val="en-US" w:eastAsia="zh-CN" w:bidi="ar-SA"/>
        </w:rPr>
        <w:t>）矢量。再额外使用（</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−1）×1规模的零向量来增加神经网络的稳定性。因此，输入Z的大小为（</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−1）×25。接着将音高直方图和音符密度与240维向量连接起来。级联向量的大小为（</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−1）×265。级联输入被送到265×512全连接层和线性整流（</w:t>
      </w:r>
      <w:r>
        <w:rPr>
          <w:rFonts w:hint="eastAsia" w:ascii="Times New Roman" w:hAnsi="Times New Roman" w:eastAsia="宋体" w:cs="Times New Roman"/>
          <w:kern w:val="2"/>
          <w:sz w:val="24"/>
          <w:szCs w:val="24"/>
          <w:lang w:val="en-US" w:eastAsia="zh-CN" w:bidi="ar-SA"/>
        </w:rPr>
        <w:t>ReLU</w:t>
      </w:r>
      <w:r>
        <w:rPr>
          <w:rFonts w:hint="eastAsia" w:ascii="宋体" w:hAnsi="宋体" w:eastAsia="宋体" w:cs="宋体"/>
          <w:kern w:val="2"/>
          <w:sz w:val="24"/>
          <w:szCs w:val="24"/>
          <w:lang w:val="en-US" w:eastAsia="zh-CN" w:bidi="ar-SA"/>
        </w:rPr>
        <w:t>）激活函数中。接着，这个（</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−1）×512向量被发送到一个三层512单元的</w:t>
      </w:r>
      <w:r>
        <w:rPr>
          <w:rFonts w:hint="default" w:ascii="Times New Roman" w:hAnsi="Times New Roman" w:eastAsia="宋体" w:cs="Times New Roman"/>
          <w:kern w:val="2"/>
          <w:sz w:val="24"/>
          <w:szCs w:val="24"/>
          <w:lang w:val="en-US" w:eastAsia="zh-CN" w:bidi="ar-SA"/>
        </w:rPr>
        <w:t>GRU</w:t>
      </w:r>
      <w:r>
        <w:rPr>
          <w:rFonts w:hint="eastAsia" w:ascii="宋体" w:hAnsi="宋体" w:eastAsia="宋体" w:cs="宋体"/>
          <w:kern w:val="2"/>
          <w:sz w:val="24"/>
          <w:szCs w:val="24"/>
          <w:lang w:val="en-US" w:eastAsia="zh-CN" w:bidi="ar-SA"/>
        </w:rPr>
        <w:t>中，伴随前两层</w:t>
      </w:r>
      <w:r>
        <w:rPr>
          <w:rFonts w:hint="default" w:ascii="Times New Roman" w:hAnsi="Times New Roman" w:eastAsia="宋体" w:cs="Times New Roman"/>
          <w:kern w:val="2"/>
          <w:sz w:val="24"/>
          <w:szCs w:val="24"/>
          <w:lang w:val="en-US" w:eastAsia="zh-CN" w:bidi="ar-SA"/>
        </w:rPr>
        <w:t>GRU</w:t>
      </w:r>
      <w:r>
        <w:rPr>
          <w:rFonts w:hint="eastAsia" w:ascii="Times New Roman" w:hAnsi="Times New Roman" w:eastAsia="宋体" w:cs="Times New Roman"/>
          <w:kern w:val="2"/>
          <w:sz w:val="24"/>
          <w:szCs w:val="24"/>
          <w:lang w:val="en-US" w:eastAsia="zh-CN" w:bidi="ar-SA"/>
        </w:rPr>
        <w:t>0.3的</w:t>
      </w:r>
      <w:r>
        <w:rPr>
          <w:rFonts w:hint="eastAsia" w:ascii="宋体" w:hAnsi="宋体" w:eastAsia="宋体" w:cs="宋体"/>
          <w:kern w:val="2"/>
          <w:sz w:val="24"/>
          <w:szCs w:val="24"/>
          <w:lang w:val="en-US" w:eastAsia="zh-CN" w:bidi="ar-SA"/>
        </w:rPr>
        <w:t>随机失活比例。</w:t>
      </w:r>
      <w:r>
        <w:rPr>
          <w:rFonts w:hint="default" w:ascii="Times New Roman" w:hAnsi="Times New Roman" w:eastAsia="宋体" w:cs="Times New Roman"/>
          <w:kern w:val="2"/>
          <w:sz w:val="24"/>
          <w:szCs w:val="24"/>
          <w:lang w:val="en-US" w:eastAsia="zh-CN" w:bidi="ar-SA"/>
        </w:rPr>
        <w:t>GRU</w:t>
      </w:r>
      <w:r>
        <w:rPr>
          <w:rFonts w:hint="eastAsia" w:ascii="宋体" w:hAnsi="宋体" w:eastAsia="宋体" w:cs="宋体"/>
          <w:kern w:val="2"/>
          <w:sz w:val="24"/>
          <w:szCs w:val="24"/>
          <w:lang w:val="en-US" w:eastAsia="zh-CN" w:bidi="ar-SA"/>
        </w:rPr>
        <w:t>输出则被送到由240个单元组成的线性层。最后输出一个</w:t>
      </w:r>
      <w:r>
        <w:rPr>
          <w:rFonts w:hint="eastAsia" w:ascii="Times New Roman" w:hAnsi="Times New Roman" w:eastAsia="宋体" w:cs="Times New Roman"/>
          <w:kern w:val="2"/>
          <w:sz w:val="24"/>
          <w:szCs w:val="24"/>
          <w:lang w:val="en-US" w:eastAsia="zh-CN" w:bidi="ar-SA"/>
        </w:rPr>
        <w:t>T</w:t>
      </w:r>
      <w:r>
        <w:rPr>
          <w:rFonts w:hint="eastAsia" w:ascii="宋体" w:hAnsi="宋体" w:eastAsia="宋体" w:cs="宋体"/>
          <w:kern w:val="2"/>
          <w:sz w:val="24"/>
          <w:szCs w:val="24"/>
          <w:lang w:val="en-US" w:eastAsia="zh-CN" w:bidi="ar-SA"/>
        </w:rPr>
        <w:t>×240的向量，表示每个时间步长的每个音符事件的概率。</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另外，同样基于递归神经网络（</w:t>
      </w:r>
      <w:r>
        <w:rPr>
          <w:rFonts w:hint="eastAsia" w:ascii="Times New Roman" w:hAnsi="Times New Roman" w:eastAsia="宋体" w:cs="Times New Roman"/>
          <w:kern w:val="2"/>
          <w:sz w:val="24"/>
          <w:szCs w:val="24"/>
          <w:lang w:val="en-US" w:eastAsia="zh-CN" w:bidi="ar-SA"/>
        </w:rPr>
        <w:t>Recurrent Neural Network</w:t>
      </w:r>
      <w:r>
        <w:rPr>
          <w:rFonts w:hint="eastAsia" w:ascii="宋体" w:hAnsi="宋体" w:eastAsia="宋体" w:cs="宋体"/>
          <w:kern w:val="2"/>
          <w:sz w:val="24"/>
          <w:szCs w:val="24"/>
          <w:lang w:val="en-US" w:eastAsia="zh-CN" w:bidi="ar-SA"/>
        </w:rPr>
        <w:t xml:space="preserve"> 下称“</w:t>
      </w:r>
      <w:r>
        <w:rPr>
          <w:rFonts w:hint="eastAsia" w:ascii="Times New Roman" w:hAnsi="Times New Roman" w:eastAsia="宋体" w:cs="Times New Roman"/>
          <w:kern w:val="2"/>
          <w:sz w:val="24"/>
          <w:szCs w:val="24"/>
          <w:lang w:val="en-US" w:eastAsia="zh-CN" w:bidi="ar-SA"/>
        </w:rPr>
        <w:t>RNN</w:t>
      </w:r>
      <w:r>
        <w:rPr>
          <w:rFonts w:hint="eastAsia" w:ascii="宋体" w:hAnsi="宋体" w:eastAsia="宋体" w:cs="宋体"/>
          <w:kern w:val="2"/>
          <w:sz w:val="24"/>
          <w:szCs w:val="24"/>
          <w:lang w:val="en-US" w:eastAsia="zh-CN" w:bidi="ar-SA"/>
        </w:rPr>
        <w:t>”），苗等提出了使用乐曲的隐式特征来创作多声部音乐</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7"/>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。需要特别指出的是，区别于先前面向</w:t>
      </w:r>
      <w:r>
        <w:rPr>
          <w:rFonts w:hint="eastAsia" w:ascii="Times New Roman" w:hAnsi="Times New Roman" w:eastAsia="宋体" w:cs="Times New Roman"/>
          <w:kern w:val="2"/>
          <w:sz w:val="24"/>
          <w:szCs w:val="24"/>
          <w:lang w:val="en-US" w:eastAsia="zh-CN" w:bidi="ar-SA"/>
        </w:rPr>
        <w:t>MIDI</w:t>
      </w:r>
      <w:r>
        <w:rPr>
          <w:rFonts w:hint="eastAsia" w:ascii="宋体" w:hAnsi="宋体" w:eastAsia="宋体" w:cs="宋体"/>
          <w:kern w:val="2"/>
          <w:sz w:val="24"/>
          <w:szCs w:val="24"/>
          <w:lang w:val="en-US" w:eastAsia="zh-CN" w:bidi="ar-SA"/>
        </w:rPr>
        <w:t>音乐格式创作的管理，苗等对</w:t>
      </w:r>
      <w:r>
        <w:rPr>
          <w:rFonts w:hint="eastAsia" w:ascii="Times New Roman" w:hAnsi="Times New Roman" w:eastAsia="宋体" w:cs="Times New Roman"/>
          <w:kern w:val="2"/>
          <w:sz w:val="24"/>
          <w:szCs w:val="24"/>
          <w:lang w:val="en-US" w:eastAsia="zh-CN" w:bidi="ar-SA"/>
        </w:rPr>
        <w:t>Piano Roll</w:t>
      </w:r>
      <w:r>
        <w:rPr>
          <w:rFonts w:hint="eastAsia" w:ascii="宋体" w:hAnsi="宋体" w:eastAsia="宋体" w:cs="宋体"/>
          <w:kern w:val="2"/>
          <w:sz w:val="24"/>
          <w:szCs w:val="24"/>
          <w:lang w:val="en-US" w:eastAsia="zh-CN" w:bidi="ar-SA"/>
        </w:rPr>
        <w:t>格式音乐进行了探究。其主要研究为训练一自编码器用于捕获乐曲的隐式特征，通过这样降维的方式来进行对映的音乐生成。</w:t>
      </w:r>
    </w:p>
    <w:p>
      <w:pPr>
        <w:numPr>
          <w:ilvl w:val="0"/>
          <w:numId w:val="0"/>
        </w:numPr>
        <w:spacing w:line="360" w:lineRule="auto"/>
        <w:ind w:firstLine="420" w:firstLineChars="0"/>
        <w:rPr>
          <w:rFonts w:hint="default" w:ascii="宋体" w:hAnsi="宋体" w:eastAsia="宋体" w:cs="宋体"/>
          <w:kern w:val="2"/>
          <w:sz w:val="24"/>
          <w:szCs w:val="24"/>
          <w:lang w:val="en-US" w:eastAsia="zh-CN" w:bidi="ar-SA"/>
        </w:rPr>
      </w:pPr>
    </w:p>
    <w:p>
      <w:pPr>
        <w:numPr>
          <w:ilvl w:val="0"/>
          <w:numId w:val="0"/>
        </w:numPr>
        <w:spacing w:line="360" w:lineRule="auto"/>
        <w:ind w:leftChars="0"/>
        <w:rPr>
          <w:rFonts w:hint="eastAsia" w:cstheme="minorBidi"/>
          <w:b/>
          <w:bCs/>
          <w:kern w:val="2"/>
          <w:sz w:val="30"/>
          <w:szCs w:val="30"/>
          <w:lang w:val="en-US" w:eastAsia="zh-CN" w:bidi="ar-SA"/>
        </w:rPr>
      </w:pPr>
      <w:r>
        <w:rPr>
          <w:rFonts w:hint="eastAsia" w:cstheme="minorBidi"/>
          <w:b/>
          <w:bCs/>
          <w:kern w:val="2"/>
          <w:sz w:val="30"/>
          <w:szCs w:val="30"/>
          <w:lang w:val="en-US" w:eastAsia="zh-CN" w:bidi="ar-SA"/>
        </w:rPr>
        <w:t>3、研究现状</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可以看到，在上述的部分中，研究仅仅局限于基因算法或神经网络的原始模型，而缺乏一定的生成模型。一个更为严肃的问题，上述提出的音乐生成方案并不能很好的处理音乐的时间结构，或者说因为受到演化方式线性的约束，较难学习到长期的依赖效果；由于RNN的反馈梯度随着时间呈指数级快速收缩，因而也可能会出现梯度消失现象，影响音乐生成质量</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8"/>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等问题。从而，研究开始向以下四个方向开始进行扩展。</w:t>
      </w:r>
    </w:p>
    <w:p>
      <w:pPr>
        <w:widowControl w:val="0"/>
        <w:numPr>
          <w:ilvl w:val="0"/>
          <w:numId w:val="0"/>
        </w:numPr>
        <w:spacing w:line="360" w:lineRule="auto"/>
        <w:ind w:firstLine="42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 从自然语言处理（</w:t>
      </w:r>
      <w:r>
        <w:rPr>
          <w:rFonts w:hint="default" w:ascii="Times New Roman" w:hAnsi="Times New Roman" w:eastAsia="宋体" w:cs="Times New Roman"/>
          <w:b/>
          <w:bCs/>
          <w:kern w:val="2"/>
          <w:sz w:val="24"/>
          <w:szCs w:val="24"/>
          <w:lang w:val="en-US" w:eastAsia="zh-CN" w:bidi="ar-SA"/>
        </w:rPr>
        <w:t>Natural Language Processing</w:t>
      </w:r>
      <w:r>
        <w:rPr>
          <w:rFonts w:hint="eastAsia" w:ascii="宋体" w:hAnsi="宋体" w:eastAsia="宋体" w:cs="宋体"/>
          <w:b/>
          <w:bCs/>
          <w:kern w:val="2"/>
          <w:sz w:val="24"/>
          <w:szCs w:val="24"/>
          <w:lang w:val="en-US" w:eastAsia="zh-CN" w:bidi="ar-SA"/>
        </w:rPr>
        <w:t>）汲取经验</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在王等提出的方案中，音符也可以通过一定的方式转换为字（</w:t>
      </w:r>
      <w:r>
        <w:rPr>
          <w:rFonts w:hint="eastAsia" w:ascii="Times New Roman" w:hAnsi="Times New Roman" w:eastAsia="宋体" w:cs="Times New Roman"/>
          <w:kern w:val="2"/>
          <w:sz w:val="24"/>
          <w:szCs w:val="24"/>
          <w:lang w:val="en-US" w:eastAsia="zh-CN" w:bidi="ar-SA"/>
        </w:rPr>
        <w:t>word</w:t>
      </w:r>
      <w:r>
        <w:rPr>
          <w:rFonts w:hint="eastAsia" w:ascii="宋体" w:hAnsi="宋体" w:eastAsia="宋体" w:cs="宋体"/>
          <w:kern w:val="2"/>
          <w:sz w:val="24"/>
          <w:szCs w:val="24"/>
          <w:lang w:val="en-US" w:eastAsia="zh-CN" w:bidi="ar-SA"/>
        </w:rPr>
        <w:t>）一样的格式</w:t>
      </w:r>
      <w:r>
        <w:rPr>
          <w:rStyle w:val="12"/>
          <w:rFonts w:hint="eastAsia" w:ascii="宋体" w:hAnsi="宋体" w:eastAsia="宋体" w:cs="宋体"/>
          <w:kern w:val="2"/>
          <w:sz w:val="24"/>
          <w:szCs w:val="24"/>
          <w:lang w:val="en-US" w:eastAsia="zh-CN" w:bidi="ar-SA"/>
        </w:rPr>
        <w:footnoteReference w:id="5"/>
      </w:r>
      <w:r>
        <w:rPr>
          <w:rFonts w:hint="eastAsia" w:ascii="宋体" w:hAnsi="宋体" w:eastAsia="宋体" w:cs="宋体"/>
          <w:kern w:val="2"/>
          <w:sz w:val="24"/>
          <w:szCs w:val="24"/>
          <w:lang w:val="en-US" w:eastAsia="zh-CN" w:bidi="ar-SA"/>
        </w:rPr>
        <w:t>，从而类似于文本一般进行创作生成</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9"/>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。在对应仅含有主旋律、钢琴和贝司三个轨道的</w:t>
      </w:r>
      <w:r>
        <w:rPr>
          <w:rFonts w:hint="eastAsia" w:ascii="Times New Roman" w:hAnsi="Times New Roman" w:eastAsia="宋体" w:cs="Times New Roman"/>
          <w:kern w:val="2"/>
          <w:sz w:val="24"/>
          <w:szCs w:val="24"/>
          <w:lang w:val="en-US" w:eastAsia="zh-CN" w:bidi="ar-SA"/>
        </w:rPr>
        <w:t>MIDI</w:t>
      </w:r>
      <w:r>
        <w:rPr>
          <w:rFonts w:hint="eastAsia" w:ascii="宋体" w:hAnsi="宋体" w:eastAsia="宋体" w:cs="宋体"/>
          <w:kern w:val="2"/>
          <w:sz w:val="24"/>
          <w:szCs w:val="24"/>
          <w:lang w:val="en-US" w:eastAsia="zh-CN" w:bidi="ar-SA"/>
        </w:rPr>
        <w:t>文件时，</w:t>
      </w:r>
      <w:r>
        <w:rPr>
          <w:rFonts w:hint="eastAsia" w:ascii="Times New Roman" w:hAnsi="Times New Roman" w:eastAsia="宋体" w:cs="Times New Roman"/>
          <w:kern w:val="2"/>
          <w:sz w:val="24"/>
          <w:szCs w:val="24"/>
          <w:lang w:val="en-US" w:eastAsia="zh-CN" w:bidi="ar-SA"/>
        </w:rPr>
        <w:t>word</w:t>
      </w:r>
      <w:r>
        <w:rPr>
          <w:rFonts w:hint="eastAsia" w:ascii="宋体" w:hAnsi="宋体" w:eastAsia="宋体" w:cs="宋体"/>
          <w:kern w:val="2"/>
          <w:sz w:val="24"/>
          <w:szCs w:val="24"/>
          <w:lang w:val="en-US" w:eastAsia="zh-CN" w:bidi="ar-SA"/>
        </w:rPr>
        <w:t>的构造可以如下：</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m{p1,p2,p3...pm}b</w:t>
      </w:r>
    </w:p>
    <w:p>
      <w:pPr>
        <w:widowControl w:val="0"/>
        <w:numPr>
          <w:ilvl w:val="0"/>
          <w:numId w:val="0"/>
        </w:numPr>
        <w:spacing w:line="360" w:lineRule="auto"/>
        <w:ind w:firstLine="420" w:firstLineChars="200"/>
        <w:jc w:val="both"/>
        <w:rPr>
          <w:rFonts w:hint="eastAsia" w:cstheme="minorBidi"/>
          <w:kern w:val="2"/>
          <w:sz w:val="21"/>
          <w:szCs w:val="24"/>
          <w:lang w:val="en-US" w:eastAsia="zh-CN" w:bidi="ar-SA"/>
        </w:rPr>
      </w:pPr>
      <w:r>
        <w:rPr>
          <w:rFonts w:hint="default" w:cstheme="minorBidi"/>
          <w:kern w:val="2"/>
          <w:sz w:val="21"/>
          <w:szCs w:val="24"/>
          <w:lang w:val="en-US" w:eastAsia="zh-CN" w:bidi="ar-SA"/>
        </w:rPr>
        <w:drawing>
          <wp:anchor distT="0" distB="0" distL="114300" distR="114300" simplePos="0" relativeHeight="251661312" behindDoc="0" locked="0" layoutInCell="1" allowOverlap="1">
            <wp:simplePos x="0" y="0"/>
            <wp:positionH relativeFrom="column">
              <wp:posOffset>1562100</wp:posOffset>
            </wp:positionH>
            <wp:positionV relativeFrom="paragraph">
              <wp:posOffset>1028065</wp:posOffset>
            </wp:positionV>
            <wp:extent cx="2478405" cy="2317115"/>
            <wp:effectExtent l="0" t="0" r="5715" b="14605"/>
            <wp:wrapTopAndBottom/>
            <wp:docPr id="5" name="图片 5" descr="c5b041b44e844462e511db984932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5b041b44e844462e511db98493200c"/>
                    <pic:cNvPicPr>
                      <a:picLocks noChangeAspect="1"/>
                    </pic:cNvPicPr>
                  </pic:nvPicPr>
                  <pic:blipFill>
                    <a:blip r:embed="rId8"/>
                    <a:stretch>
                      <a:fillRect/>
                    </a:stretch>
                  </pic:blipFill>
                  <pic:spPr>
                    <a:xfrm>
                      <a:off x="0" y="0"/>
                      <a:ext cx="2478405" cy="2317115"/>
                    </a:xfrm>
                    <a:prstGeom prst="rect">
                      <a:avLst/>
                    </a:prstGeom>
                  </pic:spPr>
                </pic:pic>
              </a:graphicData>
            </a:graphic>
          </wp:anchor>
        </w:drawing>
      </w:r>
      <w:r>
        <w:rPr>
          <w:rFonts w:hint="eastAsia" w:ascii="宋体" w:hAnsi="宋体" w:eastAsia="宋体" w:cs="宋体"/>
          <w:kern w:val="2"/>
          <w:sz w:val="24"/>
          <w:szCs w:val="24"/>
          <w:lang w:val="en-US" w:eastAsia="zh-CN" w:bidi="ar-SA"/>
        </w:rPr>
        <w:t>其中m表示在主旋律轨道所对应的编码，b表示贝司对应的编码，p表示钢琴的编码，}为分隔符。因为钢琴在单位时间内可能同时有多个音符的演奏，因此存在p1-pm多个符号，表示从低到高排列的钢琴所有同时奏响的音符。</w:t>
      </w:r>
    </w:p>
    <w:p>
      <w:pPr>
        <w:numPr>
          <w:ilvl w:val="0"/>
          <w:numId w:val="0"/>
        </w:numPr>
        <w:spacing w:line="360" w:lineRule="auto"/>
        <w:ind w:leftChars="0" w:firstLine="420" w:firstLineChars="0"/>
        <w:jc w:val="center"/>
        <w:rPr>
          <w:rFonts w:hint="eastAsia" w:ascii="宋体" w:hAnsi="宋体" w:eastAsia="宋体" w:cs="宋体"/>
          <w:kern w:val="2"/>
          <w:sz w:val="24"/>
          <w:szCs w:val="24"/>
          <w:lang w:val="en-US" w:eastAsia="zh-CN" w:bidi="ar-SA"/>
        </w:rPr>
      </w:pPr>
      <w:r>
        <w:rPr>
          <w:rFonts w:hint="eastAsia" w:cstheme="minorBidi"/>
          <w:kern w:val="2"/>
          <w:sz w:val="21"/>
          <w:szCs w:val="24"/>
          <w:lang w:val="en-US" w:eastAsia="zh-CN" w:bidi="ar-SA"/>
        </w:rPr>
        <w:t>图3基于LSTM网络训练模型</w:t>
      </w:r>
    </w:p>
    <w:p>
      <w:pPr>
        <w:numPr>
          <w:ilvl w:val="0"/>
          <w:numId w:val="0"/>
        </w:numPr>
        <w:spacing w:line="360" w:lineRule="auto"/>
        <w:ind w:firstLine="480" w:firstLineChars="200"/>
        <w:rPr>
          <w:rFonts w:hint="default" w:cstheme="minorBidi"/>
          <w:kern w:val="2"/>
          <w:sz w:val="21"/>
          <w:szCs w:val="24"/>
          <w:lang w:val="en-US" w:eastAsia="zh-CN" w:bidi="ar-SA"/>
        </w:rPr>
      </w:pPr>
      <w:r>
        <w:rPr>
          <w:rFonts w:hint="eastAsia" w:ascii="宋体" w:hAnsi="宋体" w:eastAsia="宋体" w:cs="宋体"/>
          <w:kern w:val="2"/>
          <w:sz w:val="24"/>
          <w:szCs w:val="24"/>
          <w:lang w:val="en-US" w:eastAsia="zh-CN" w:bidi="ar-SA"/>
        </w:rPr>
        <w:t>在此之上，王等也基于长短期记忆网络（</w:t>
      </w:r>
      <w:r>
        <w:rPr>
          <w:rFonts w:hint="eastAsia" w:ascii="Times New Roman" w:hAnsi="Times New Roman" w:eastAsia="宋体" w:cs="Times New Roman"/>
          <w:kern w:val="2"/>
          <w:sz w:val="24"/>
          <w:szCs w:val="24"/>
          <w:lang w:val="en-US" w:eastAsia="zh-CN" w:bidi="ar-SA"/>
        </w:rPr>
        <w:t>Long Short-Term Memory，</w:t>
      </w:r>
      <w:r>
        <w:rPr>
          <w:rFonts w:hint="eastAsia" w:ascii="宋体" w:hAnsi="宋体" w:eastAsia="宋体" w:cs="宋体"/>
          <w:kern w:val="2"/>
          <w:sz w:val="24"/>
          <w:szCs w:val="24"/>
          <w:lang w:val="en-US" w:eastAsia="zh-CN" w:bidi="ar-SA"/>
        </w:rPr>
        <w:t>下称“</w:t>
      </w:r>
      <w:r>
        <w:rPr>
          <w:rFonts w:hint="eastAsia" w:ascii="Times New Roman" w:hAnsi="Times New Roman" w:eastAsia="宋体" w:cs="Times New Roman"/>
          <w:kern w:val="2"/>
          <w:sz w:val="24"/>
          <w:szCs w:val="24"/>
          <w:lang w:val="en-US" w:eastAsia="zh-CN" w:bidi="ar-SA"/>
        </w:rPr>
        <w:t>LSTM</w:t>
      </w:r>
      <w:r>
        <w:rPr>
          <w:rFonts w:hint="eastAsia" w:ascii="宋体" w:hAnsi="宋体" w:eastAsia="宋体" w:cs="宋体"/>
          <w:kern w:val="2"/>
          <w:sz w:val="24"/>
          <w:szCs w:val="24"/>
          <w:lang w:val="en-US" w:eastAsia="zh-CN" w:bidi="ar-SA"/>
        </w:rPr>
        <w:t>”）模型提出了自己的音乐创作模型，如图3。</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因为</w:t>
      </w:r>
      <w:r>
        <w:rPr>
          <w:rFonts w:hint="eastAsia" w:ascii="Times New Roman" w:hAnsi="Times New Roman" w:eastAsia="宋体" w:cs="Times New Roman"/>
          <w:kern w:val="2"/>
          <w:sz w:val="24"/>
          <w:szCs w:val="24"/>
          <w:lang w:val="en-US" w:eastAsia="zh-CN" w:bidi="ar-SA"/>
        </w:rPr>
        <w:t>word</w:t>
      </w:r>
      <w:r>
        <w:rPr>
          <w:rFonts w:hint="eastAsia" w:ascii="宋体" w:hAnsi="宋体" w:eastAsia="宋体" w:cs="宋体"/>
          <w:kern w:val="2"/>
          <w:sz w:val="24"/>
          <w:szCs w:val="24"/>
          <w:lang w:val="en-US" w:eastAsia="zh-CN" w:bidi="ar-SA"/>
        </w:rPr>
        <w:t>形式的文本无法直接输入到神经网络，因而我们需要进行one-hot编码，将</w:t>
      </w:r>
      <w:r>
        <w:rPr>
          <w:rFonts w:hint="default" w:ascii="Times New Roman" w:hAnsi="Times New Roman" w:eastAsia="宋体" w:cs="Times New Roman"/>
          <w:kern w:val="2"/>
          <w:sz w:val="24"/>
          <w:szCs w:val="24"/>
          <w:lang w:val="en-US" w:eastAsia="zh-CN" w:bidi="ar-SA"/>
        </w:rPr>
        <w:t>word</w:t>
      </w:r>
      <w:r>
        <w:rPr>
          <w:rFonts w:hint="eastAsia" w:ascii="宋体" w:hAnsi="宋体" w:eastAsia="宋体" w:cs="宋体"/>
          <w:kern w:val="2"/>
          <w:sz w:val="24"/>
          <w:szCs w:val="24"/>
          <w:lang w:val="en-US" w:eastAsia="zh-CN" w:bidi="ar-SA"/>
        </w:rPr>
        <w:t>转化为对应于神经网络可接受的向量形式，从而进行输入。在图3的模型中，我们将输入层与两个由1024个单元组成的</w:t>
      </w:r>
      <w:r>
        <w:rPr>
          <w:rFonts w:hint="eastAsia" w:ascii="Times New Roman" w:hAnsi="Times New Roman" w:eastAsia="宋体" w:cs="Times New Roman"/>
          <w:kern w:val="2"/>
          <w:sz w:val="24"/>
          <w:szCs w:val="24"/>
          <w:lang w:val="en-US" w:eastAsia="zh-CN" w:bidi="ar-SA"/>
        </w:rPr>
        <w:t>LSTM</w:t>
      </w:r>
      <w:r>
        <w:rPr>
          <w:rFonts w:hint="eastAsia" w:ascii="宋体" w:hAnsi="宋体" w:eastAsia="宋体" w:cs="宋体"/>
          <w:kern w:val="2"/>
          <w:sz w:val="24"/>
          <w:szCs w:val="24"/>
          <w:lang w:val="en-US" w:eastAsia="zh-CN" w:bidi="ar-SA"/>
        </w:rPr>
        <w:t>模型连接，最后连接</w:t>
      </w:r>
      <w:r>
        <w:rPr>
          <w:rFonts w:hint="eastAsia" w:ascii="Times New Roman" w:hAnsi="Times New Roman" w:eastAsia="宋体" w:cs="Times New Roman"/>
          <w:kern w:val="2"/>
          <w:sz w:val="24"/>
          <w:szCs w:val="24"/>
          <w:lang w:val="en-US" w:eastAsia="zh-CN" w:bidi="ar-SA"/>
        </w:rPr>
        <w:t>softmax</w:t>
      </w:r>
      <w:r>
        <w:rPr>
          <w:rFonts w:hint="eastAsia" w:ascii="宋体" w:hAnsi="宋体" w:eastAsia="宋体" w:cs="宋体"/>
          <w:kern w:val="2"/>
          <w:sz w:val="24"/>
          <w:szCs w:val="24"/>
          <w:lang w:val="en-US" w:eastAsia="zh-CN" w:bidi="ar-SA"/>
        </w:rPr>
        <w:t>函数作为输出。</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在生成的基础之上，模型也是采用了十二平均律</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0"/>
      </w:r>
      <w:r>
        <w:rPr>
          <w:rStyle w:val="10"/>
          <w:rFonts w:hint="eastAsia" w:ascii="宋体" w:hAnsi="宋体" w:eastAsia="宋体" w:cs="宋体"/>
          <w:kern w:val="2"/>
          <w:sz w:val="24"/>
          <w:szCs w:val="24"/>
          <w:lang w:val="en-US" w:eastAsia="zh-CN" w:bidi="ar-SA"/>
        </w:rPr>
        <w:t>]</w:t>
      </w:r>
      <w:r>
        <w:rPr>
          <w:rStyle w:val="12"/>
          <w:rFonts w:hint="eastAsia" w:ascii="宋体" w:hAnsi="宋体" w:eastAsia="宋体" w:cs="宋体"/>
          <w:kern w:val="2"/>
          <w:sz w:val="24"/>
          <w:szCs w:val="24"/>
          <w:lang w:val="en-US" w:eastAsia="zh-CN" w:bidi="ar-SA"/>
        </w:rPr>
        <w:footnoteReference w:id="6"/>
      </w:r>
      <w:r>
        <w:rPr>
          <w:rFonts w:hint="eastAsia" w:ascii="宋体" w:hAnsi="宋体" w:eastAsia="宋体" w:cs="宋体"/>
          <w:kern w:val="2"/>
          <w:sz w:val="24"/>
          <w:szCs w:val="24"/>
          <w:lang w:val="en-US" w:eastAsia="zh-CN" w:bidi="ar-SA"/>
        </w:rPr>
        <w:t>作为生成音乐是否高质量的检验标椎。十二平均律可以很好的衡量生成音乐与真实音乐在音符使用上的相似性，它的具体数学表现如下：</w:t>
      </w:r>
    </w:p>
    <w:p>
      <w:pPr>
        <w:numPr>
          <w:ilvl w:val="0"/>
          <w:numId w:val="0"/>
        </w:numPr>
        <w:ind w:leftChars="0" w:firstLine="420" w:firstLineChars="0"/>
        <w:rPr>
          <w:rFonts w:hint="default" w:eastAsiaTheme="minorEastAsia" w:cstheme="minorBidi"/>
          <w:kern w:val="2"/>
          <w:sz w:val="21"/>
          <w:szCs w:val="24"/>
          <w:lang w:val="en-US" w:eastAsia="zh-CN" w:bidi="ar-SA"/>
        </w:rPr>
      </w:pPr>
      <m:oMathPara>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P</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b>
          </m:sSub>
          <m:r>
            <m:rPr/>
            <w:rPr>
              <w:rFonts w:hint="eastAsia" w:ascii="Cambria Math" w:hAnsi="Cambria Math" w:cstheme="minorBidi"/>
              <w:kern w:val="2"/>
              <w:sz w:val="21"/>
              <w:szCs w:val="24"/>
              <w:lang w:val="en-US" w:eastAsia="zh-CN" w:bidi="ar-SA"/>
            </w:rPr>
            <m:t>=</m:t>
          </m:r>
          <m:sSub>
            <m:sSubPr>
              <m:ctrlPr>
                <w:rPr>
                  <w:rFonts w:hint="eastAsia"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P</m:t>
              </m:r>
              <m:ctrlPr>
                <w:rPr>
                  <w:rFonts w:hint="eastAsia"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a</m:t>
              </m:r>
              <m:ctrlPr>
                <w:rPr>
                  <w:rFonts w:hint="eastAsia"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 xml:space="preserve"> </m:t>
          </m:r>
          <m:r>
            <m:rPr/>
            <w:rPr>
              <w:rFonts w:hint="eastAsia" w:ascii="Cambria Math" w:hAnsi="Cambria Math" w:cstheme="minorBidi"/>
              <w:kern w:val="2"/>
              <w:sz w:val="21"/>
              <w:szCs w:val="24"/>
              <w:lang w:val="en-US" w:eastAsia="zh-CN" w:bidi="ar-SA"/>
            </w:rPr>
            <m:t>（</m:t>
          </m:r>
          <m:rad>
            <m:radPr>
              <m:ctrlPr>
                <w:rPr>
                  <w:rFonts w:hint="eastAsia" w:ascii="Cambria Math" w:hAnsi="Cambria Math" w:cstheme="minorBidi"/>
                  <w:i/>
                  <w:kern w:val="2"/>
                  <w:sz w:val="21"/>
                  <w:szCs w:val="24"/>
                  <w:lang w:val="en-US" w:eastAsia="zh-CN" w:bidi="ar-SA"/>
                </w:rPr>
              </m:ctrlPr>
            </m:radPr>
            <m:deg>
              <m:r>
                <m:rPr/>
                <w:rPr>
                  <w:rFonts w:hint="default" w:ascii="Cambria Math" w:hAnsi="Cambria Math" w:cstheme="minorBidi"/>
                  <w:kern w:val="2"/>
                  <w:sz w:val="21"/>
                  <w:szCs w:val="24"/>
                  <w:lang w:val="en-US" w:eastAsia="zh-CN" w:bidi="ar-SA"/>
                </w:rPr>
                <m:t>12</m:t>
              </m:r>
              <m:ctrlPr>
                <w:rPr>
                  <w:rFonts w:hint="eastAsia" w:ascii="Cambria Math" w:hAnsi="Cambria Math" w:cstheme="minorBidi"/>
                  <w:i/>
                  <w:kern w:val="2"/>
                  <w:sz w:val="21"/>
                  <w:szCs w:val="24"/>
                  <w:lang w:val="en-US" w:eastAsia="zh-CN" w:bidi="ar-SA"/>
                </w:rPr>
              </m:ctrlPr>
            </m:deg>
            <m:e>
              <m:r>
                <m:rPr/>
                <w:rPr>
                  <w:rFonts w:hint="default" w:ascii="Cambria Math" w:hAnsi="Cambria Math" w:cstheme="minorBidi"/>
                  <w:kern w:val="2"/>
                  <w:sz w:val="21"/>
                  <w:szCs w:val="24"/>
                  <w:lang w:val="en-US" w:eastAsia="zh-CN" w:bidi="ar-SA"/>
                </w:rPr>
                <m:t>2</m:t>
              </m:r>
              <m:ctrlPr>
                <w:rPr>
                  <w:rFonts w:hint="eastAsia" w:ascii="Cambria Math" w:hAnsi="Cambria Math" w:cstheme="minorBidi"/>
                  <w:i/>
                  <w:kern w:val="2"/>
                  <w:sz w:val="21"/>
                  <w:szCs w:val="24"/>
                  <w:lang w:val="en-US" w:eastAsia="zh-CN" w:bidi="ar-SA"/>
                </w:rPr>
              </m:ctrlPr>
            </m:e>
          </m:rad>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n−a</m:t>
          </m:r>
          <m:r>
            <m:rPr/>
            <w:rPr>
              <w:rFonts w:hint="eastAsia" w:ascii="Cambria Math" w:hAnsi="Cambria Math" w:cstheme="minorBidi"/>
              <w:kern w:val="2"/>
              <w:sz w:val="21"/>
              <w:szCs w:val="24"/>
              <w:lang w:val="en-US" w:eastAsia="zh-CN" w:bidi="ar-SA"/>
            </w:rPr>
            <m:t>）</m:t>
          </m:r>
        </m:oMath>
      </m:oMathPara>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其中，</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P</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n</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kern w:val="2"/>
          <w:sz w:val="24"/>
          <w:szCs w:val="24"/>
          <w:lang w:val="en-US" w:eastAsia="zh-CN" w:bidi="ar-SA"/>
        </w:rPr>
        <w:t>表示待计算的音符的绝对音高，</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P</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a</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kern w:val="2"/>
          <w:sz w:val="24"/>
          <w:szCs w:val="24"/>
          <w:lang w:val="en-US" w:eastAsia="zh-CN" w:bidi="ar-SA"/>
        </w:rPr>
        <w:t>表示参考音高，</w:t>
      </w:r>
      <w:r>
        <w:rPr>
          <w:rFonts w:hint="default" w:ascii="Times New Roman" w:hAnsi="Times New Roman" w:eastAsia="宋体" w:cs="Times New Roman"/>
          <w:kern w:val="2"/>
          <w:sz w:val="24"/>
          <w:szCs w:val="24"/>
          <w:lang w:val="en-US" w:eastAsia="zh-CN" w:bidi="ar-SA"/>
        </w:rPr>
        <w:t>n</w:t>
      </w:r>
      <w:r>
        <w:rPr>
          <w:rFonts w:hint="eastAsia" w:ascii="宋体" w:hAnsi="宋体" w:eastAsia="宋体" w:cs="宋体"/>
          <w:kern w:val="2"/>
          <w:sz w:val="24"/>
          <w:szCs w:val="24"/>
          <w:lang w:val="en-US" w:eastAsia="zh-CN" w:bidi="ar-SA"/>
        </w:rPr>
        <w:t>和</w:t>
      </w:r>
      <w:r>
        <w:rPr>
          <w:rFonts w:hint="default" w:ascii="Times New Roman" w:hAnsi="Times New Roman" w:eastAsia="宋体" w:cs="Times New Roman"/>
          <w:kern w:val="2"/>
          <w:sz w:val="24"/>
          <w:szCs w:val="24"/>
          <w:lang w:val="en-US" w:eastAsia="zh-CN" w:bidi="ar-SA"/>
        </w:rPr>
        <w:t>a</w:t>
      </w:r>
      <w:r>
        <w:rPr>
          <w:rFonts w:hint="eastAsia" w:ascii="宋体" w:hAnsi="宋体" w:eastAsia="宋体" w:cs="宋体"/>
          <w:kern w:val="2"/>
          <w:sz w:val="24"/>
          <w:szCs w:val="24"/>
          <w:lang w:val="en-US" w:eastAsia="zh-CN" w:bidi="ar-SA"/>
        </w:rPr>
        <w:t>分别表示待计算音符和参考音符从左数起的位次。</w:t>
      </w:r>
    </w:p>
    <w:p>
      <w:pPr>
        <w:numPr>
          <w:ilvl w:val="0"/>
          <w:numId w:val="0"/>
        </w:numPr>
        <w:spacing w:line="360" w:lineRule="auto"/>
        <w:ind w:leftChars="0" w:firstLine="420" w:firstLineChars="0"/>
        <w:rPr>
          <w:rFonts w:hint="eastAsia" w:ascii="宋体" w:hAnsi="宋体" w:eastAsia="宋体" w:cs="宋体"/>
          <w:kern w:val="2"/>
          <w:sz w:val="24"/>
          <w:szCs w:val="24"/>
          <w:lang w:val="en-US" w:eastAsia="zh-CN" w:bidi="ar-SA"/>
        </w:rPr>
      </w:pPr>
    </w:p>
    <w:p>
      <w:pPr>
        <w:numPr>
          <w:ilvl w:val="0"/>
          <w:numId w:val="0"/>
        </w:numPr>
        <w:spacing w:line="360" w:lineRule="auto"/>
        <w:ind w:leftChars="0" w:firstLine="420" w:firstLineChars="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3.2 创作转向系统化的生成模型</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一方面是使用生成式对抗网络（</w:t>
      </w:r>
      <w:r>
        <w:rPr>
          <w:rFonts w:hint="eastAsia" w:ascii="Times New Roman" w:hAnsi="Times New Roman" w:eastAsia="宋体" w:cs="Times New Roman"/>
          <w:kern w:val="2"/>
          <w:sz w:val="24"/>
          <w:szCs w:val="24"/>
          <w:lang w:val="en-US" w:eastAsia="zh-CN" w:bidi="ar-SA"/>
        </w:rPr>
        <w:t>Generative Adversarial Networks，</w:t>
      </w:r>
      <w:r>
        <w:rPr>
          <w:rFonts w:hint="eastAsia" w:ascii="宋体" w:hAnsi="宋体" w:eastAsia="宋体" w:cs="宋体"/>
          <w:kern w:val="2"/>
          <w:sz w:val="24"/>
          <w:szCs w:val="24"/>
          <w:lang w:val="en-US" w:eastAsia="zh-CN" w:bidi="ar-SA"/>
        </w:rPr>
        <w:t>下称“</w:t>
      </w:r>
      <w:r>
        <w:rPr>
          <w:rFonts w:hint="eastAsia" w:ascii="Times New Roman" w:hAnsi="Times New Roman" w:eastAsia="宋体" w:cs="Times New Roman"/>
          <w:kern w:val="2"/>
          <w:sz w:val="24"/>
          <w:szCs w:val="24"/>
          <w:lang w:val="en-US" w:eastAsia="zh-CN" w:bidi="ar-SA"/>
        </w:rPr>
        <w:t>GAN</w:t>
      </w:r>
      <w:r>
        <w:rPr>
          <w:rFonts w:hint="eastAsia" w:ascii="宋体" w:hAnsi="宋体" w:eastAsia="宋体" w:cs="宋体"/>
          <w:kern w:val="2"/>
          <w:sz w:val="24"/>
          <w:szCs w:val="24"/>
          <w:lang w:val="en-US" w:eastAsia="zh-CN" w:bidi="ar-SA"/>
        </w:rPr>
        <w:t>”）进行音乐生成。</w:t>
      </w:r>
      <w:r>
        <w:rPr>
          <w:rFonts w:hint="default" w:ascii="Times New Roman" w:hAnsi="Times New Roman" w:eastAsia="宋体" w:cs="Times New Roman"/>
          <w:kern w:val="2"/>
          <w:sz w:val="24"/>
          <w:szCs w:val="24"/>
          <w:lang w:val="en-US" w:eastAsia="zh-CN" w:bidi="ar-SA"/>
        </w:rPr>
        <w:t>Yang</w:t>
      </w:r>
      <w:r>
        <w:rPr>
          <w:rFonts w:hint="eastAsia" w:ascii="宋体" w:hAnsi="宋体" w:eastAsia="宋体" w:cs="宋体"/>
          <w:kern w:val="2"/>
          <w:sz w:val="24"/>
          <w:szCs w:val="24"/>
          <w:lang w:val="en-US" w:eastAsia="zh-CN" w:bidi="ar-SA"/>
        </w:rPr>
        <w:t>等提出了使用批处理规范化（</w:t>
      </w:r>
      <w:r>
        <w:rPr>
          <w:rFonts w:hint="eastAsia" w:ascii="Times New Roman" w:hAnsi="Times New Roman" w:eastAsia="宋体" w:cs="Times New Roman"/>
          <w:kern w:val="2"/>
          <w:sz w:val="24"/>
          <w:szCs w:val="24"/>
          <w:lang w:val="en-US" w:eastAsia="zh-CN" w:bidi="ar-SA"/>
        </w:rPr>
        <w:t>batch normalization</w:t>
      </w:r>
      <w:r>
        <w:rPr>
          <w:rFonts w:hint="eastAsia" w:ascii="宋体" w:hAnsi="宋体" w:eastAsia="宋体" w:cs="宋体"/>
          <w:kern w:val="2"/>
          <w:sz w:val="24"/>
          <w:szCs w:val="24"/>
          <w:lang w:val="en-US" w:eastAsia="zh-CN" w:bidi="ar-SA"/>
        </w:rPr>
        <w:t>）协助收敛的</w:t>
      </w:r>
      <w:r>
        <w:rPr>
          <w:rFonts w:hint="eastAsia" w:ascii="Times New Roman" w:hAnsi="Times New Roman" w:eastAsia="宋体" w:cs="Times New Roman"/>
          <w:kern w:val="2"/>
          <w:sz w:val="24"/>
          <w:szCs w:val="24"/>
          <w:lang w:val="en-US" w:eastAsia="zh-CN" w:bidi="ar-SA"/>
        </w:rPr>
        <w:t>DCGAN</w:t>
      </w:r>
      <w:r>
        <w:rPr>
          <w:rFonts w:hint="eastAsia" w:ascii="宋体" w:hAnsi="宋体" w:eastAsia="宋体" w:cs="宋体"/>
          <w:kern w:val="2"/>
          <w:sz w:val="24"/>
          <w:szCs w:val="24"/>
          <w:lang w:val="en-US" w:eastAsia="zh-CN" w:bidi="ar-SA"/>
        </w:rPr>
        <w:t>生成模型</w:t>
      </w:r>
      <w:r>
        <w:rPr>
          <w:rStyle w:val="12"/>
          <w:rFonts w:hint="eastAsia" w:ascii="宋体" w:hAnsi="宋体" w:eastAsia="宋体" w:cs="宋体"/>
          <w:kern w:val="2"/>
          <w:sz w:val="24"/>
          <w:szCs w:val="24"/>
          <w:lang w:val="en-US" w:eastAsia="zh-CN" w:bidi="ar-SA"/>
        </w:rPr>
        <w:footnoteReference w:id="7"/>
      </w:r>
      <w:r>
        <w:rPr>
          <w:rFonts w:hint="eastAsia" w:ascii="宋体" w:hAnsi="宋体" w:eastAsia="宋体" w:cs="宋体"/>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Karras</w:t>
      </w:r>
      <w:r>
        <w:rPr>
          <w:rFonts w:hint="eastAsia" w:ascii="宋体" w:hAnsi="宋体" w:eastAsia="宋体" w:cs="宋体"/>
          <w:kern w:val="2"/>
          <w:sz w:val="24"/>
          <w:szCs w:val="24"/>
          <w:lang w:val="en-US" w:eastAsia="zh-CN" w:bidi="ar-SA"/>
        </w:rPr>
        <w:t>等提出了动态增加模型训练层数的</w:t>
      </w:r>
      <w:r>
        <w:rPr>
          <w:rFonts w:hint="eastAsia" w:ascii="Times New Roman" w:hAnsi="Times New Roman" w:eastAsia="宋体" w:cs="Times New Roman"/>
          <w:kern w:val="2"/>
          <w:sz w:val="24"/>
          <w:szCs w:val="24"/>
          <w:lang w:val="en-US" w:eastAsia="zh-CN" w:bidi="ar-SA"/>
        </w:rPr>
        <w:t>progress GAN</w:t>
      </w:r>
      <w:r>
        <w:rPr>
          <w:rFonts w:hint="eastAsia" w:ascii="宋体" w:hAnsi="宋体" w:eastAsia="宋体" w:cs="宋体"/>
          <w:kern w:val="2"/>
          <w:sz w:val="24"/>
          <w:szCs w:val="24"/>
          <w:lang w:val="en-US" w:eastAsia="zh-CN" w:bidi="ar-SA"/>
        </w:rPr>
        <w:t>模型</w:t>
      </w:r>
      <w:r>
        <w:rPr>
          <w:rStyle w:val="12"/>
          <w:rFonts w:hint="eastAsia" w:ascii="宋体" w:hAnsi="宋体" w:eastAsia="宋体" w:cs="宋体"/>
          <w:kern w:val="2"/>
          <w:sz w:val="24"/>
          <w:szCs w:val="24"/>
          <w:lang w:val="en-US" w:eastAsia="zh-CN" w:bidi="ar-SA"/>
        </w:rPr>
        <w:footnoteReference w:id="8"/>
      </w:r>
      <w:r>
        <w:rPr>
          <w:rFonts w:hint="eastAsia" w:ascii="宋体" w:hAnsi="宋体" w:eastAsia="宋体" w:cs="宋体"/>
          <w:kern w:val="2"/>
          <w:sz w:val="24"/>
          <w:szCs w:val="24"/>
          <w:lang w:val="en-US" w:eastAsia="zh-CN" w:bidi="ar-SA"/>
        </w:rPr>
        <w:t>等等。在此我们以基于</w:t>
      </w:r>
      <w:r>
        <w:rPr>
          <w:rFonts w:hint="eastAsia" w:ascii="Times New Roman" w:hAnsi="Times New Roman" w:eastAsia="宋体" w:cs="Times New Roman"/>
          <w:kern w:val="2"/>
          <w:sz w:val="24"/>
          <w:szCs w:val="24"/>
          <w:lang w:val="en-US" w:eastAsia="zh-CN" w:bidi="ar-SA"/>
        </w:rPr>
        <w:t>RNN</w:t>
      </w:r>
      <w:r>
        <w:rPr>
          <w:rFonts w:hint="eastAsia" w:ascii="宋体" w:hAnsi="宋体" w:eastAsia="宋体" w:cs="宋体"/>
          <w:kern w:val="2"/>
          <w:sz w:val="24"/>
          <w:szCs w:val="24"/>
          <w:lang w:val="en-US" w:eastAsia="zh-CN" w:bidi="ar-SA"/>
        </w:rPr>
        <w:t>的</w:t>
      </w:r>
      <w:r>
        <w:rPr>
          <w:rFonts w:hint="eastAsia" w:ascii="Times New Roman" w:hAnsi="Times New Roman" w:eastAsia="宋体" w:cs="Times New Roman"/>
          <w:kern w:val="2"/>
          <w:sz w:val="24"/>
          <w:szCs w:val="24"/>
          <w:lang w:val="en-US" w:eastAsia="zh-CN" w:bidi="ar-SA"/>
        </w:rPr>
        <w:t>GAN</w:t>
      </w:r>
      <w:r>
        <w:rPr>
          <w:rFonts w:hint="eastAsia" w:ascii="宋体" w:hAnsi="宋体" w:eastAsia="宋体" w:cs="宋体"/>
          <w:kern w:val="2"/>
          <w:sz w:val="24"/>
          <w:szCs w:val="24"/>
          <w:lang w:val="en-US" w:eastAsia="zh-CN" w:bidi="ar-SA"/>
        </w:rPr>
        <w:t>模型为例分析生成式对抗网络下的音乐生成。</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Times New Roman" w:hAnsi="Times New Roman" w:eastAsia="宋体" w:cs="Times New Roman"/>
          <w:kern w:val="2"/>
          <w:sz w:val="24"/>
          <w:szCs w:val="24"/>
          <w:lang w:val="en-US" w:eastAsia="zh-CN" w:bidi="ar-SA"/>
        </w:rPr>
        <w:t>Trieu</w:t>
      </w:r>
      <w:r>
        <w:rPr>
          <w:rFonts w:hint="eastAsia" w:ascii="宋体" w:hAnsi="宋体" w:eastAsia="宋体" w:cs="宋体"/>
          <w:kern w:val="2"/>
          <w:sz w:val="24"/>
          <w:szCs w:val="24"/>
          <w:lang w:val="en-US" w:eastAsia="zh-CN" w:bidi="ar-SA"/>
        </w:rPr>
        <w:t>等率先提出了基于</w:t>
      </w:r>
      <w:r>
        <w:rPr>
          <w:rFonts w:hint="eastAsia" w:ascii="Times New Roman" w:hAnsi="Times New Roman" w:eastAsia="宋体" w:cs="Times New Roman"/>
          <w:kern w:val="2"/>
          <w:sz w:val="24"/>
          <w:szCs w:val="24"/>
          <w:lang w:val="en-US" w:eastAsia="zh-CN" w:bidi="ar-SA"/>
        </w:rPr>
        <w:t>RNN的GAN结构</w:t>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kern w:val="2"/>
          <w:sz w:val="24"/>
          <w:szCs w:val="24"/>
          <w:lang w:val="en-US" w:eastAsia="zh-CN" w:bidi="ar-SA"/>
        </w:rPr>
        <w:t>，并提出了从单音符生成出发，对于给定任意和弦，条件反射生成对应构成音的和弦条件反射概念。</w:t>
      </w:r>
      <w:r>
        <w:rPr>
          <w:rFonts w:hint="eastAsia" w:ascii="Times New Roman" w:hAnsi="Times New Roman" w:eastAsia="宋体" w:cs="Times New Roman"/>
          <w:kern w:val="2"/>
          <w:sz w:val="24"/>
          <w:szCs w:val="24"/>
          <w:lang w:val="en-US" w:eastAsia="zh-CN" w:bidi="ar-SA"/>
        </w:rPr>
        <w:t>Trieu</w:t>
      </w:r>
      <w:r>
        <w:rPr>
          <w:rFonts w:hint="eastAsia" w:ascii="宋体" w:hAnsi="宋体" w:eastAsia="宋体" w:cs="宋体"/>
          <w:kern w:val="2"/>
          <w:sz w:val="24"/>
          <w:szCs w:val="24"/>
          <w:lang w:val="en-US" w:eastAsia="zh-CN" w:bidi="ar-SA"/>
        </w:rPr>
        <w:t>等提出的模型几乎等同于GAN一般架构，使用300个节点的单层</w:t>
      </w:r>
      <w:r>
        <w:rPr>
          <w:rFonts w:hint="eastAsia" w:ascii="Times New Roman" w:hAnsi="Times New Roman" w:eastAsia="宋体" w:cs="Times New Roman"/>
          <w:kern w:val="2"/>
          <w:sz w:val="24"/>
          <w:szCs w:val="24"/>
          <w:lang w:val="en-US" w:eastAsia="zh-CN" w:bidi="ar-SA"/>
        </w:rPr>
        <w:t>LSTM</w:t>
      </w:r>
      <w:r>
        <w:rPr>
          <w:rFonts w:hint="eastAsia" w:ascii="宋体" w:hAnsi="宋体" w:eastAsia="宋体" w:cs="宋体"/>
          <w:kern w:val="2"/>
          <w:sz w:val="24"/>
          <w:szCs w:val="24"/>
          <w:lang w:val="en-US" w:eastAsia="zh-CN" w:bidi="ar-SA"/>
        </w:rPr>
        <w:t>。在预训练阶段，</w:t>
      </w:r>
      <w:r>
        <w:rPr>
          <w:rFonts w:hint="eastAsia" w:ascii="Times New Roman" w:hAnsi="Times New Roman" w:eastAsia="宋体" w:cs="Times New Roman"/>
          <w:kern w:val="2"/>
          <w:sz w:val="24"/>
          <w:szCs w:val="24"/>
          <w:lang w:val="en-US" w:eastAsia="zh-CN" w:bidi="ar-SA"/>
        </w:rPr>
        <w:t>Trieu</w:t>
      </w:r>
      <w:r>
        <w:rPr>
          <w:rFonts w:hint="eastAsia" w:ascii="宋体" w:hAnsi="宋体" w:eastAsia="宋体" w:cs="宋体"/>
          <w:kern w:val="2"/>
          <w:sz w:val="24"/>
          <w:szCs w:val="24"/>
          <w:lang w:val="en-US" w:eastAsia="zh-CN" w:bidi="ar-SA"/>
        </w:rPr>
        <w:t>等对生成器（下称“</w:t>
      </w:r>
      <w:r>
        <w:rPr>
          <w:rFonts w:hint="eastAsia" w:ascii="Times New Roman" w:hAnsi="Times New Roman" w:eastAsia="宋体" w:cs="Times New Roman"/>
          <w:kern w:val="2"/>
          <w:sz w:val="24"/>
          <w:szCs w:val="24"/>
          <w:lang w:val="en-US" w:eastAsia="zh-CN" w:bidi="ar-SA"/>
        </w:rPr>
        <w:t>G</w:t>
      </w:r>
      <w:r>
        <w:rPr>
          <w:rFonts w:hint="eastAsia" w:ascii="宋体" w:hAnsi="宋体" w:eastAsia="宋体" w:cs="宋体"/>
          <w:kern w:val="2"/>
          <w:sz w:val="24"/>
          <w:szCs w:val="24"/>
          <w:lang w:val="en-US" w:eastAsia="zh-CN" w:bidi="ar-SA"/>
        </w:rPr>
        <w:t>”）使用最大似然进行序列训练。一旦平均似然误差低于阈值，就转变使用</w:t>
      </w:r>
      <w:r>
        <w:rPr>
          <w:rFonts w:hint="eastAsia" w:ascii="Times New Roman" w:hAnsi="Times New Roman" w:eastAsia="宋体" w:cs="Times New Roman"/>
          <w:kern w:val="2"/>
          <w:sz w:val="24"/>
          <w:szCs w:val="24"/>
          <w:lang w:val="en-US" w:eastAsia="zh-CN" w:bidi="ar-SA"/>
        </w:rPr>
        <w:t>REINFORCE</w:t>
      </w:r>
      <w:r>
        <w:rPr>
          <w:rStyle w:val="10"/>
          <w:rFonts w:hint="eastAsia" w:ascii="Times New Roman" w:hAnsi="Times New Roman" w:eastAsia="宋体" w:cs="Times New Roman"/>
          <w:kern w:val="2"/>
          <w:sz w:val="24"/>
          <w:szCs w:val="24"/>
          <w:lang w:val="en-US" w:eastAsia="zh-CN" w:bidi="ar-SA"/>
        </w:rPr>
        <w:t>[</w:t>
      </w:r>
      <w:r>
        <w:rPr>
          <w:rStyle w:val="10"/>
          <w:rFonts w:hint="eastAsia" w:ascii="Times New Roman" w:hAnsi="Times New Roman" w:eastAsia="宋体" w:cs="Times New Roman"/>
          <w:kern w:val="2"/>
          <w:sz w:val="24"/>
          <w:szCs w:val="24"/>
          <w:lang w:val="en-US" w:eastAsia="zh-CN" w:bidi="ar-SA"/>
        </w:rPr>
        <w:endnoteReference w:id="11"/>
      </w:r>
      <w:r>
        <w:rPr>
          <w:rStyle w:val="10"/>
          <w:rFonts w:hint="eastAsia" w:ascii="Times New Roman" w:hAnsi="Times New Roman" w:eastAsia="宋体" w:cs="Times New Roman"/>
          <w:kern w:val="2"/>
          <w:sz w:val="24"/>
          <w:szCs w:val="24"/>
          <w:lang w:val="en-US" w:eastAsia="zh-CN" w:bidi="ar-SA"/>
        </w:rPr>
        <w:t>]</w:t>
      </w:r>
      <w:r>
        <w:rPr>
          <w:rFonts w:hint="eastAsia" w:ascii="宋体" w:hAnsi="宋体" w:eastAsia="宋体" w:cs="宋体"/>
          <w:kern w:val="2"/>
          <w:sz w:val="24"/>
          <w:szCs w:val="24"/>
          <w:lang w:val="en-US" w:eastAsia="zh-CN" w:bidi="ar-SA"/>
        </w:rPr>
        <w:t>进行训练，并通过预测概率和实际概率之间的交叉熵训练判别器（</w:t>
      </w:r>
      <w:r>
        <w:rPr>
          <w:rFonts w:hint="eastAsia" w:ascii="Times New Roman" w:hAnsi="Times New Roman" w:eastAsia="宋体" w:cs="Times New Roman"/>
          <w:kern w:val="2"/>
          <w:sz w:val="24"/>
          <w:szCs w:val="24"/>
          <w:lang w:val="en-US" w:eastAsia="zh-CN" w:bidi="ar-SA"/>
        </w:rPr>
        <w:t>D</w:t>
      </w:r>
      <w:r>
        <w:rPr>
          <w:rFonts w:hint="eastAsia" w:ascii="宋体" w:hAnsi="宋体" w:eastAsia="宋体" w:cs="宋体"/>
          <w:kern w:val="2"/>
          <w:sz w:val="24"/>
          <w:szCs w:val="24"/>
          <w:lang w:val="en-US" w:eastAsia="zh-CN" w:bidi="ar-SA"/>
        </w:rPr>
        <w:t>）。</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在此之上，该模型还引入了合格节奏频率、连续音高重复次数、腐烂记忆频率、音高节奏变换等八个评价指标，来衡量音乐生成多样性的维度和生成音乐与真实音乐呈现之间的相似性。</w:t>
      </w:r>
    </w:p>
    <w:p>
      <w:pPr>
        <w:numPr>
          <w:ilvl w:val="0"/>
          <w:numId w:val="0"/>
        </w:numPr>
        <w:spacing w:line="360" w:lineRule="auto"/>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另一方面，</w:t>
      </w:r>
      <w:r>
        <w:rPr>
          <w:rFonts w:hint="eastAsia" w:ascii="Times New Roman" w:hAnsi="Times New Roman" w:eastAsia="宋体" w:cs="Times New Roman"/>
          <w:kern w:val="2"/>
          <w:sz w:val="24"/>
          <w:szCs w:val="24"/>
          <w:lang w:val="en-US" w:eastAsia="zh-CN" w:bidi="ar-SA"/>
        </w:rPr>
        <w:t>google品红团队</w:t>
      </w:r>
      <w:r>
        <w:rPr>
          <w:rFonts w:hint="eastAsia" w:ascii="宋体" w:hAnsi="宋体" w:eastAsia="宋体" w:cs="宋体"/>
          <w:kern w:val="2"/>
          <w:sz w:val="24"/>
          <w:szCs w:val="24"/>
          <w:lang w:val="en-US" w:eastAsia="zh-CN" w:bidi="ar-SA"/>
        </w:rPr>
        <w:t>也提出了基于RNN的音乐变分自动编码器（</w:t>
      </w:r>
      <w:r>
        <w:rPr>
          <w:rFonts w:hint="eastAsia" w:ascii="Times New Roman" w:hAnsi="Times New Roman" w:eastAsia="宋体" w:cs="Times New Roman"/>
          <w:kern w:val="2"/>
          <w:sz w:val="24"/>
          <w:szCs w:val="24"/>
          <w:lang w:val="en-US" w:eastAsia="zh-CN" w:bidi="ar-SA"/>
        </w:rPr>
        <w:t>music Variational autoEncoder</w:t>
      </w:r>
      <w:r>
        <w:rPr>
          <w:rFonts w:hint="eastAsia" w:ascii="宋体" w:hAnsi="宋体" w:eastAsia="宋体" w:cs="宋体"/>
          <w:kern w:val="2"/>
          <w:sz w:val="24"/>
          <w:szCs w:val="24"/>
          <w:lang w:val="en-US" w:eastAsia="zh-CN" w:bidi="ar-SA"/>
        </w:rPr>
        <w:t>下称</w:t>
      </w:r>
      <w:r>
        <w:rPr>
          <w:rFonts w:hint="eastAsia" w:ascii="Times New Roman" w:hAnsi="Times New Roman" w:eastAsia="宋体" w:cs="Times New Roman"/>
          <w:kern w:val="2"/>
          <w:sz w:val="24"/>
          <w:szCs w:val="24"/>
          <w:lang w:val="en-US" w:eastAsia="zh-CN" w:bidi="ar-SA"/>
        </w:rPr>
        <w:t>MusicVAE</w:t>
      </w:r>
      <w:r>
        <w:rPr>
          <w:rFonts w:hint="eastAsia" w:ascii="宋体" w:hAnsi="宋体" w:eastAsia="宋体" w:cs="宋体"/>
          <w:kern w:val="2"/>
          <w:sz w:val="24"/>
          <w:szCs w:val="24"/>
          <w:lang w:val="en-US" w:eastAsia="zh-CN" w:bidi="ar-SA"/>
        </w:rPr>
        <w:t>）模型</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2"/>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3"/>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，如图4。虽然同样基于</w:t>
      </w:r>
      <w:r>
        <w:rPr>
          <w:rFonts w:hint="eastAsia" w:ascii="Times New Roman" w:hAnsi="Times New Roman" w:eastAsia="宋体" w:cs="Times New Roman"/>
          <w:kern w:val="2"/>
          <w:sz w:val="24"/>
          <w:szCs w:val="24"/>
          <w:lang w:val="en-US" w:eastAsia="zh-CN" w:bidi="ar-SA"/>
        </w:rPr>
        <w:t>LSTM</w:t>
      </w:r>
      <w:r>
        <w:rPr>
          <w:rFonts w:hint="eastAsia" w:ascii="宋体" w:hAnsi="宋体" w:eastAsia="宋体" w:cs="宋体"/>
          <w:kern w:val="2"/>
          <w:sz w:val="24"/>
          <w:szCs w:val="24"/>
          <w:lang w:val="en-US" w:eastAsia="zh-CN" w:bidi="ar-SA"/>
        </w:rPr>
        <w:t>模型，但</w:t>
      </w:r>
      <w:r>
        <w:rPr>
          <w:rFonts w:hint="eastAsia" w:ascii="Times New Roman" w:hAnsi="Times New Roman" w:eastAsia="宋体" w:cs="Times New Roman"/>
          <w:kern w:val="2"/>
          <w:sz w:val="24"/>
          <w:szCs w:val="24"/>
          <w:lang w:val="en-US" w:eastAsia="zh-CN" w:bidi="ar-SA"/>
        </w:rPr>
        <w:t>MusciVAE</w:t>
      </w:r>
      <w:r>
        <w:rPr>
          <w:rFonts w:hint="eastAsia" w:ascii="宋体" w:hAnsi="宋体" w:eastAsia="宋体" w:cs="宋体"/>
          <w:kern w:val="2"/>
          <w:sz w:val="24"/>
          <w:szCs w:val="24"/>
          <w:lang w:val="en-US" w:eastAsia="zh-CN" w:bidi="ar-SA"/>
        </w:rPr>
        <w:t>使用的是双向编码器，来计算输入音乐小节之间的双向关系，完成</w:t>
      </w:r>
      <w:r>
        <w:rPr>
          <w:rFonts w:hint="eastAsia" w:ascii="Times New Roman" w:hAnsi="Times New Roman" w:eastAsia="宋体" w:cs="Times New Roman"/>
          <w:kern w:val="2"/>
          <w:sz w:val="24"/>
          <w:szCs w:val="24"/>
          <w:lang w:val="en-US" w:eastAsia="zh-CN" w:bidi="ar-SA"/>
        </w:rPr>
        <w:t>encode</w:t>
      </w:r>
      <w:r>
        <w:rPr>
          <w:rFonts w:hint="eastAsia" w:ascii="宋体" w:hAnsi="宋体" w:eastAsia="宋体" w:cs="宋体"/>
          <w:kern w:val="2"/>
          <w:sz w:val="24"/>
          <w:szCs w:val="24"/>
          <w:lang w:val="en-US" w:eastAsia="zh-CN" w:bidi="ar-SA"/>
        </w:rPr>
        <w:t>操作，更好的考虑乐曲结构间的重复性与连续性。</w:t>
      </w:r>
    </w:p>
    <w:p>
      <w:pPr>
        <w:numPr>
          <w:ilvl w:val="0"/>
          <w:numId w:val="0"/>
        </w:numPr>
        <w:spacing w:line="360" w:lineRule="auto"/>
        <w:ind w:leftChars="0" w:firstLine="42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drawing>
          <wp:anchor distT="0" distB="0" distL="114300" distR="114300" simplePos="0" relativeHeight="251662336" behindDoc="0" locked="0" layoutInCell="1" allowOverlap="1">
            <wp:simplePos x="0" y="0"/>
            <wp:positionH relativeFrom="column">
              <wp:posOffset>1135380</wp:posOffset>
            </wp:positionH>
            <wp:positionV relativeFrom="paragraph">
              <wp:posOffset>129540</wp:posOffset>
            </wp:positionV>
            <wp:extent cx="3474720" cy="2123440"/>
            <wp:effectExtent l="0" t="0" r="0" b="10160"/>
            <wp:wrapTopAndBottom/>
            <wp:docPr id="6" name="图片 6" descr="afed2dc21aa85960c0dfcc52db3e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fed2dc21aa85960c0dfcc52db3e0d5"/>
                    <pic:cNvPicPr>
                      <a:picLocks noChangeAspect="1"/>
                    </pic:cNvPicPr>
                  </pic:nvPicPr>
                  <pic:blipFill>
                    <a:blip r:embed="rId9"/>
                    <a:stretch>
                      <a:fillRect/>
                    </a:stretch>
                  </pic:blipFill>
                  <pic:spPr>
                    <a:xfrm>
                      <a:off x="0" y="0"/>
                      <a:ext cx="3474720" cy="2123440"/>
                    </a:xfrm>
                    <a:prstGeom prst="rect">
                      <a:avLst/>
                    </a:prstGeom>
                  </pic:spPr>
                </pic:pic>
              </a:graphicData>
            </a:graphic>
          </wp:anchor>
        </w:drawing>
      </w:r>
      <w:r>
        <w:rPr>
          <w:rFonts w:hint="eastAsia" w:ascii="宋体" w:hAnsi="宋体" w:eastAsia="宋体" w:cs="宋体"/>
          <w:kern w:val="2"/>
          <w:sz w:val="21"/>
          <w:szCs w:val="21"/>
          <w:lang w:val="en-US" w:eastAsia="zh-CN" w:bidi="ar-SA"/>
        </w:rPr>
        <w:t>图4</w:t>
      </w:r>
      <w:r>
        <w:rPr>
          <w:rFonts w:hint="default" w:ascii="Times New Roman" w:hAnsi="Times New Roman" w:eastAsia="宋体" w:cs="Times New Roman"/>
          <w:kern w:val="2"/>
          <w:sz w:val="21"/>
          <w:szCs w:val="21"/>
          <w:lang w:val="en-US" w:eastAsia="zh-CN" w:bidi="ar-SA"/>
        </w:rPr>
        <w:t xml:space="preserve"> MusicVAE</w:t>
      </w:r>
      <w:r>
        <w:rPr>
          <w:rFonts w:hint="eastAsia" w:ascii="宋体" w:hAnsi="宋体" w:eastAsia="宋体" w:cs="宋体"/>
          <w:kern w:val="2"/>
          <w:sz w:val="21"/>
          <w:szCs w:val="21"/>
          <w:lang w:val="en-US" w:eastAsia="zh-CN" w:bidi="ar-SA"/>
        </w:rPr>
        <w:t>模型网络架构示意图</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获得的隐藏层输出（</w:t>
      </w:r>
      <w:r>
        <w:rPr>
          <w:rFonts w:hint="eastAsia" w:ascii="Times New Roman" w:hAnsi="Times New Roman" w:eastAsia="宋体" w:cs="Times New Roman"/>
          <w:kern w:val="2"/>
          <w:sz w:val="24"/>
          <w:szCs w:val="24"/>
          <w:lang w:val="en-US" w:eastAsia="zh-CN" w:bidi="ar-SA"/>
        </w:rPr>
        <w:t>latent code</w: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kern w:val="2"/>
          <w:sz w:val="24"/>
          <w:szCs w:val="24"/>
          <w:lang w:val="en-US" w:eastAsia="zh-CN" w:bidi="ar-SA"/>
        </w:rPr>
        <w:t>z</w:t>
      </w:r>
      <w:r>
        <w:rPr>
          <w:rFonts w:hint="eastAsia" w:ascii="宋体" w:hAnsi="宋体" w:eastAsia="宋体" w:cs="宋体"/>
          <w:sz w:val="24"/>
          <w:szCs w:val="24"/>
          <w:lang w:val="en-US" w:eastAsia="zh-CN"/>
        </w:rPr>
        <w:t>通过一全连接层与</w:t>
      </w:r>
      <w:r>
        <w:rPr>
          <w:rFonts w:hint="eastAsia" w:ascii="Times New Roman" w:hAnsi="Times New Roman" w:eastAsia="宋体" w:cs="Times New Roman"/>
          <w:kern w:val="2"/>
          <w:sz w:val="24"/>
          <w:szCs w:val="24"/>
          <w:lang w:val="en-US" w:eastAsia="zh-CN" w:bidi="ar-SA"/>
        </w:rPr>
        <w:t>经过tanh</w:t>
      </w:r>
      <w:r>
        <w:rPr>
          <w:rFonts w:hint="eastAsia" w:ascii="宋体" w:hAnsi="宋体" w:eastAsia="宋体" w:cs="宋体"/>
          <w:sz w:val="24"/>
          <w:szCs w:val="24"/>
          <w:lang w:val="en-US" w:eastAsia="zh-CN"/>
        </w:rPr>
        <w:t>函数激活后，可以得到一中间输出状态，称为“</w:t>
      </w:r>
      <w:r>
        <w:rPr>
          <w:rFonts w:hint="default" w:ascii="Times New Roman" w:hAnsi="Times New Roman" w:eastAsia="宋体" w:cs="Times New Roman"/>
          <w:sz w:val="24"/>
          <w:szCs w:val="24"/>
          <w:lang w:val="en-US" w:eastAsia="zh-CN"/>
        </w:rPr>
        <w:t>conductor RNN</w:t>
      </w:r>
      <w:r>
        <w:rPr>
          <w:rFonts w:hint="eastAsia" w:ascii="宋体" w:hAnsi="宋体" w:eastAsia="宋体" w:cs="宋体"/>
          <w:sz w:val="24"/>
          <w:szCs w:val="24"/>
          <w:lang w:val="en-US" w:eastAsia="zh-CN"/>
        </w:rPr>
        <w:t>”。借助于两层单向</w:t>
      </w:r>
      <w:r>
        <w:rPr>
          <w:rFonts w:hint="eastAsia" w:ascii="Times New Roman" w:hAnsi="Times New Roman" w:eastAsia="宋体" w:cs="Times New Roman"/>
          <w:kern w:val="2"/>
          <w:sz w:val="24"/>
          <w:szCs w:val="24"/>
          <w:lang w:val="en-US" w:eastAsia="zh-CN" w:bidi="ar-SA"/>
        </w:rPr>
        <w:t>LSTM</w:t>
      </w:r>
      <w:r>
        <w:rPr>
          <w:rFonts w:hint="eastAsia" w:ascii="宋体" w:hAnsi="宋体" w:eastAsia="宋体" w:cs="宋体"/>
          <w:sz w:val="24"/>
          <w:szCs w:val="24"/>
          <w:lang w:val="en-US" w:eastAsia="zh-CN"/>
        </w:rPr>
        <w:t>结构，我们可以将</w:t>
      </w:r>
      <w:r>
        <w:rPr>
          <w:rFonts w:hint="default" w:ascii="Times New Roman" w:hAnsi="Times New Roman" w:eastAsia="宋体" w:cs="Times New Roman"/>
          <w:sz w:val="24"/>
          <w:szCs w:val="24"/>
          <w:lang w:val="en-US" w:eastAsia="zh-CN"/>
        </w:rPr>
        <w:t>conductor RNN embedding</w:t>
      </w:r>
      <w:r>
        <w:rPr>
          <w:rFonts w:hint="eastAsia" w:ascii="宋体" w:hAnsi="宋体" w:eastAsia="宋体" w:cs="宋体"/>
          <w:sz w:val="24"/>
          <w:szCs w:val="24"/>
          <w:lang w:val="en-US" w:eastAsia="zh-CN"/>
        </w:rPr>
        <w:t>为序列向量</w:t>
      </w:r>
      <w:r>
        <w:rPr>
          <w:rFonts w:hint="eastAsia" w:ascii="Times New Roman" w:hAnsi="Times New Roman" w:eastAsia="宋体" w:cs="Times New Roman"/>
          <w:sz w:val="24"/>
          <w:szCs w:val="24"/>
          <w:lang w:val="en-US" w:eastAsia="zh-CN"/>
        </w:rPr>
        <w:t>c</w:t>
      </w:r>
      <w:r>
        <w:rPr>
          <w:rFonts w:hint="eastAsia" w:ascii="宋体" w:hAnsi="宋体" w:eastAsia="宋体" w:cs="宋体"/>
          <w:sz w:val="24"/>
          <w:szCs w:val="24"/>
          <w:lang w:val="en-US" w:eastAsia="zh-CN"/>
        </w:rPr>
        <w:t>。每个向量</w:t>
      </w:r>
      <w:r>
        <w:rPr>
          <w:rFonts w:hint="default" w:ascii="Times New Roman" w:hAnsi="Times New Roman" w:eastAsia="宋体" w:cs="Times New Roman"/>
          <w:sz w:val="24"/>
          <w:szCs w:val="24"/>
          <w:lang w:val="en-US" w:eastAsia="zh-CN"/>
        </w:rPr>
        <w:t>c</w:t>
      </w:r>
      <w:r>
        <w:rPr>
          <w:rFonts w:hint="eastAsia" w:ascii="宋体" w:hAnsi="宋体" w:eastAsia="宋体" w:cs="宋体"/>
          <w:sz w:val="24"/>
          <w:szCs w:val="24"/>
          <w:lang w:val="en-US" w:eastAsia="zh-CN"/>
        </w:rPr>
        <w:t>分别单独通过一个全连接层，并进行</w:t>
      </w:r>
      <w:r>
        <w:rPr>
          <w:rFonts w:hint="eastAsia" w:ascii="Times New Roman" w:hAnsi="Times New Roman" w:eastAsia="宋体" w:cs="Times New Roman"/>
          <w:kern w:val="2"/>
          <w:sz w:val="24"/>
          <w:szCs w:val="24"/>
          <w:lang w:val="en-US" w:eastAsia="zh-CN" w:bidi="ar-SA"/>
        </w:rPr>
        <w:t>tanh函数</w:t>
      </w:r>
      <w:r>
        <w:rPr>
          <w:rFonts w:hint="eastAsia" w:ascii="宋体" w:hAnsi="宋体" w:eastAsia="宋体" w:cs="宋体"/>
          <w:sz w:val="24"/>
          <w:szCs w:val="24"/>
          <w:lang w:val="en-US" w:eastAsia="zh-CN"/>
        </w:rPr>
        <w:t>激活，以产生最终底层解码器</w:t>
      </w:r>
      <w:r>
        <w:rPr>
          <w:rFonts w:hint="eastAsia" w:ascii="Times New Roman" w:hAnsi="Times New Roman" w:eastAsia="宋体" w:cs="Times New Roman"/>
          <w:kern w:val="2"/>
          <w:sz w:val="24"/>
          <w:szCs w:val="24"/>
          <w:lang w:val="en-US" w:eastAsia="zh-CN" w:bidi="ar-SA"/>
        </w:rPr>
        <w:t>RNN</w:t>
      </w:r>
      <w:r>
        <w:rPr>
          <w:rFonts w:hint="eastAsia" w:ascii="宋体" w:hAnsi="宋体" w:eastAsia="宋体" w:cs="宋体"/>
          <w:sz w:val="24"/>
          <w:szCs w:val="24"/>
          <w:lang w:val="en-US" w:eastAsia="zh-CN"/>
        </w:rPr>
        <w:t>的输入状态。在此之后，解码器RNN通过一个</w:t>
      </w:r>
      <w:r>
        <w:rPr>
          <w:rFonts w:hint="eastAsia" w:ascii="Times New Roman" w:hAnsi="Times New Roman" w:eastAsia="宋体" w:cs="Times New Roman"/>
          <w:kern w:val="2"/>
          <w:sz w:val="24"/>
          <w:szCs w:val="24"/>
          <w:lang w:val="en-US" w:eastAsia="zh-CN" w:bidi="ar-SA"/>
        </w:rPr>
        <w:t>softmax</w:t>
      </w:r>
      <w:r>
        <w:rPr>
          <w:rFonts w:hint="eastAsia" w:ascii="宋体" w:hAnsi="宋体" w:eastAsia="宋体" w:cs="宋体"/>
          <w:sz w:val="24"/>
          <w:szCs w:val="24"/>
          <w:lang w:val="en-US" w:eastAsia="zh-CN"/>
        </w:rPr>
        <w:t>输出层自动回归生成每个子序列的分布序列。至此，我们便产生了一个基于原始输入序列的预测乐曲序列。</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p>
    <w:p>
      <w:pPr>
        <w:widowControl w:val="0"/>
        <w:numPr>
          <w:ilvl w:val="0"/>
          <w:numId w:val="0"/>
        </w:numPr>
        <w:spacing w:line="360" w:lineRule="auto"/>
        <w:ind w:firstLine="42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3.3从欧式空间向双曲空间的转变</w:t>
      </w:r>
    </w:p>
    <w:p>
      <w:pPr>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前述的所有音乐生成模型，各参量的设置与推导均限制于欧式空间内。而对于</w:t>
      </w:r>
      <w:r>
        <w:rPr>
          <w:rFonts w:hint="eastAsia"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模型而言，欧式空间不能提供最具鲁棒性或最有意义的几何表示。因而</w:t>
      </w:r>
      <w:r>
        <w:rPr>
          <w:rFonts w:hint="eastAsia" w:ascii="Times New Roman" w:hAnsi="Times New Roman" w:eastAsia="宋体" w:cs="Times New Roman"/>
          <w:kern w:val="2"/>
          <w:sz w:val="24"/>
          <w:szCs w:val="24"/>
          <w:lang w:val="en-US" w:eastAsia="zh-CN" w:bidi="ar-SA"/>
        </w:rPr>
        <w:t>Huang</w:t>
      </w:r>
      <w:r>
        <w:rPr>
          <w:rFonts w:hint="eastAsia" w:ascii="宋体" w:hAnsi="宋体" w:eastAsia="宋体" w:cs="宋体"/>
          <w:kern w:val="2"/>
          <w:sz w:val="24"/>
          <w:szCs w:val="24"/>
          <w:lang w:val="en-US" w:eastAsia="zh-CN" w:bidi="ar-SA"/>
        </w:rPr>
        <w:t>等人便提出了在双曲空间内使用</w:t>
      </w:r>
      <w:r>
        <w:rPr>
          <w:rFonts w:hint="default"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模型的方法</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4"/>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w:t>
      </w:r>
    </w:p>
    <w:p>
      <w:pPr>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在这一研究中，</w:t>
      </w:r>
      <w:r>
        <w:rPr>
          <w:rFonts w:hint="eastAsia" w:ascii="Times New Roman" w:hAnsi="Times New Roman" w:eastAsia="宋体" w:cs="Times New Roman"/>
          <w:kern w:val="2"/>
          <w:sz w:val="24"/>
          <w:szCs w:val="24"/>
          <w:lang w:val="en-US" w:eastAsia="zh-CN" w:bidi="ar-SA"/>
        </w:rPr>
        <w:t>Huang</w:t>
      </w:r>
      <w:r>
        <w:rPr>
          <w:rFonts w:hint="eastAsia" w:ascii="宋体" w:hAnsi="宋体" w:eastAsia="宋体" w:cs="宋体"/>
          <w:kern w:val="2"/>
          <w:sz w:val="24"/>
          <w:szCs w:val="24"/>
          <w:lang w:val="en-US" w:eastAsia="zh-CN" w:bidi="ar-SA"/>
        </w:rPr>
        <w:t>等也基于面向观众需求15]创作层次化音乐的指导，提出了新的标记体系</w:t>
      </w:r>
      <w:r>
        <w:rPr>
          <w:rFonts w:hint="eastAsia" w:ascii="Times New Roman" w:hAnsi="Times New Roman" w:eastAsia="宋体" w:cs="Times New Roman"/>
          <w:kern w:val="2"/>
          <w:sz w:val="24"/>
          <w:szCs w:val="24"/>
          <w:lang w:val="en-US" w:eastAsia="zh-CN" w:bidi="ar-SA"/>
        </w:rPr>
        <w:t>REMI</w:t>
      </w:r>
      <w:r>
        <w:rPr>
          <w:rFonts w:hint="eastAsia" w:ascii="宋体" w:hAnsi="宋体" w:eastAsia="宋体" w:cs="宋体"/>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REMI</w:t>
      </w:r>
      <w:r>
        <w:rPr>
          <w:rFonts w:hint="eastAsia" w:ascii="宋体" w:hAnsi="宋体" w:eastAsia="宋体" w:cs="宋体"/>
          <w:kern w:val="2"/>
          <w:sz w:val="24"/>
          <w:szCs w:val="24"/>
          <w:lang w:val="en-US" w:eastAsia="zh-CN" w:bidi="ar-SA"/>
        </w:rPr>
        <w:t>和</w:t>
      </w:r>
      <w:r>
        <w:rPr>
          <w:rFonts w:hint="eastAsia" w:ascii="Times New Roman" w:hAnsi="Times New Roman" w:eastAsia="宋体" w:cs="Times New Roman"/>
          <w:kern w:val="2"/>
          <w:sz w:val="24"/>
          <w:szCs w:val="24"/>
          <w:lang w:val="en-US" w:eastAsia="zh-CN" w:bidi="ar-SA"/>
        </w:rPr>
        <w:t>MIDI</w:t>
      </w:r>
      <w:r>
        <w:rPr>
          <w:rFonts w:hint="eastAsia" w:ascii="宋体" w:hAnsi="宋体" w:eastAsia="宋体" w:cs="宋体"/>
          <w:kern w:val="2"/>
          <w:sz w:val="24"/>
          <w:szCs w:val="24"/>
          <w:lang w:val="en-US" w:eastAsia="zh-CN" w:bidi="ar-SA"/>
        </w:rPr>
        <w:t>表示均有128个音符的</w:t>
      </w:r>
      <w:r>
        <w:rPr>
          <w:rFonts w:hint="eastAsia" w:ascii="Times New Roman" w:hAnsi="Times New Roman" w:eastAsia="宋体" w:cs="Times New Roman"/>
          <w:kern w:val="2"/>
          <w:sz w:val="24"/>
          <w:szCs w:val="24"/>
          <w:lang w:val="en-US" w:eastAsia="zh-CN" w:bidi="ar-SA"/>
        </w:rPr>
        <w:t>off-on</w:t>
      </w:r>
      <w:r>
        <w:rPr>
          <w:rFonts w:hint="eastAsia" w:ascii="宋体" w:hAnsi="宋体" w:eastAsia="宋体" w:cs="宋体"/>
          <w:kern w:val="2"/>
          <w:sz w:val="24"/>
          <w:szCs w:val="24"/>
          <w:lang w:val="en-US" w:eastAsia="zh-CN" w:bidi="ar-SA"/>
        </w:rPr>
        <w:t>事件和音符速度标定。不同之处在于，</w:t>
      </w:r>
      <w:r>
        <w:rPr>
          <w:rFonts w:hint="eastAsia" w:ascii="Times New Roman" w:hAnsi="Times New Roman" w:eastAsia="宋体" w:cs="Times New Roman"/>
          <w:kern w:val="2"/>
          <w:sz w:val="24"/>
          <w:szCs w:val="24"/>
          <w:lang w:val="en-US" w:eastAsia="zh-CN" w:bidi="ar-SA"/>
        </w:rPr>
        <w:t>REMI</w:t>
      </w:r>
      <w:r>
        <w:rPr>
          <w:rFonts w:hint="eastAsia" w:ascii="宋体" w:hAnsi="宋体" w:eastAsia="宋体" w:cs="宋体"/>
          <w:kern w:val="2"/>
          <w:sz w:val="24"/>
          <w:szCs w:val="24"/>
          <w:lang w:val="en-US" w:eastAsia="zh-CN" w:bidi="ar-SA"/>
        </w:rPr>
        <w:t>使用了音符持续时间事件而不是</w:t>
      </w:r>
      <w:r>
        <w:rPr>
          <w:rFonts w:hint="eastAsia" w:ascii="Times New Roman" w:hAnsi="Times New Roman" w:eastAsia="宋体" w:cs="Times New Roman"/>
          <w:kern w:val="2"/>
          <w:sz w:val="24"/>
          <w:szCs w:val="24"/>
          <w:lang w:val="en-US" w:eastAsia="zh-CN" w:bidi="ar-SA"/>
        </w:rPr>
        <w:t>Off-on</w:t>
      </w:r>
      <w:r>
        <w:rPr>
          <w:rFonts w:hint="eastAsia" w:ascii="宋体" w:hAnsi="宋体" w:eastAsia="宋体" w:cs="宋体"/>
          <w:kern w:val="2"/>
          <w:sz w:val="24"/>
          <w:szCs w:val="24"/>
          <w:lang w:val="en-US" w:eastAsia="zh-CN" w:bidi="ar-SA"/>
        </w:rPr>
        <w:t>的简单界定事件。同时，</w:t>
      </w:r>
      <w:r>
        <w:rPr>
          <w:rFonts w:hint="eastAsia" w:ascii="Times New Roman" w:hAnsi="Times New Roman" w:eastAsia="宋体" w:cs="Times New Roman"/>
          <w:kern w:val="2"/>
          <w:sz w:val="24"/>
          <w:szCs w:val="24"/>
          <w:lang w:val="en-US" w:eastAsia="zh-CN" w:bidi="ar-SA"/>
        </w:rPr>
        <w:t>REMI</w:t>
      </w:r>
      <w:r>
        <w:rPr>
          <w:rFonts w:hint="eastAsia" w:ascii="宋体" w:hAnsi="宋体" w:eastAsia="宋体" w:cs="宋体"/>
          <w:kern w:val="2"/>
          <w:sz w:val="24"/>
          <w:szCs w:val="24"/>
          <w:lang w:val="en-US" w:eastAsia="zh-CN" w:bidi="ar-SA"/>
        </w:rPr>
        <w:t>还将和弦信息添加到音乐表示中，添加了共同的和弦根与和弦属性。</w:t>
      </w:r>
    </w:p>
    <w:p>
      <w:pPr>
        <w:numPr>
          <w:ilvl w:val="0"/>
          <w:numId w:val="0"/>
        </w:numPr>
        <w:spacing w:line="360" w:lineRule="auto"/>
        <w:ind w:firstLine="480" w:firstLineChars="200"/>
        <w:jc w:val="both"/>
        <w:rPr>
          <w:rFonts w:hint="eastAsia" w:cstheme="minorBidi"/>
          <w:kern w:val="2"/>
          <w:sz w:val="21"/>
          <w:szCs w:val="24"/>
          <w:lang w:val="en-US" w:eastAsia="zh-CN" w:bidi="ar-SA"/>
        </w:rPr>
      </w:pPr>
      <w:r>
        <w:rPr>
          <w:rFonts w:hint="eastAsia" w:ascii="宋体" w:hAnsi="宋体" w:eastAsia="宋体" w:cs="宋体"/>
          <w:kern w:val="2"/>
          <w:sz w:val="24"/>
          <w:szCs w:val="24"/>
          <w:lang w:val="en-US" w:eastAsia="zh-CN" w:bidi="ar-SA"/>
        </w:rPr>
        <w:t>在</w:t>
      </w:r>
      <w:r>
        <w:rPr>
          <w:rFonts w:hint="eastAsia"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模型基础下，</w:t>
      </w:r>
      <w:r>
        <w:rPr>
          <w:rFonts w:hint="eastAsia" w:ascii="Times New Roman" w:hAnsi="Times New Roman" w:eastAsia="宋体" w:cs="Times New Roman"/>
          <w:kern w:val="2"/>
          <w:sz w:val="24"/>
          <w:szCs w:val="24"/>
          <w:lang w:val="en-US" w:eastAsia="zh-CN" w:bidi="ar-SA"/>
        </w:rPr>
        <w:t>Huang</w:t>
      </w:r>
      <w:r>
        <w:rPr>
          <w:rFonts w:hint="eastAsia" w:ascii="宋体" w:hAnsi="宋体" w:eastAsia="宋体" w:cs="宋体"/>
          <w:kern w:val="2"/>
          <w:sz w:val="24"/>
          <w:szCs w:val="24"/>
          <w:lang w:val="en-US" w:eastAsia="zh-CN" w:bidi="ar-SA"/>
        </w:rPr>
        <w:t>等使用的注意力机制如图5。</w:t>
      </w:r>
    </w:p>
    <w:p>
      <w:pPr>
        <w:numPr>
          <w:ilvl w:val="0"/>
          <w:numId w:val="0"/>
        </w:numPr>
        <w:ind w:leftChars="0" w:firstLine="420" w:firstLineChars="0"/>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drawing>
          <wp:anchor distT="0" distB="0" distL="114300" distR="114300" simplePos="0" relativeHeight="251666432" behindDoc="0" locked="0" layoutInCell="1" allowOverlap="1">
            <wp:simplePos x="0" y="0"/>
            <wp:positionH relativeFrom="column">
              <wp:posOffset>673100</wp:posOffset>
            </wp:positionH>
            <wp:positionV relativeFrom="paragraph">
              <wp:posOffset>0</wp:posOffset>
            </wp:positionV>
            <wp:extent cx="4045585" cy="2993390"/>
            <wp:effectExtent l="0" t="0" r="8255" b="8890"/>
            <wp:wrapTopAndBottom/>
            <wp:docPr id="1" name="图片 1" descr="10c3ad8ce3f641e905ec6ba29bbe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c3ad8ce3f641e905ec6ba29bbe9fc"/>
                    <pic:cNvPicPr>
                      <a:picLocks noChangeAspect="1"/>
                    </pic:cNvPicPr>
                  </pic:nvPicPr>
                  <pic:blipFill>
                    <a:blip r:embed="rId10"/>
                    <a:stretch>
                      <a:fillRect/>
                    </a:stretch>
                  </pic:blipFill>
                  <pic:spPr>
                    <a:xfrm>
                      <a:off x="0" y="0"/>
                      <a:ext cx="4045585" cy="2993390"/>
                    </a:xfrm>
                    <a:prstGeom prst="rect">
                      <a:avLst/>
                    </a:prstGeom>
                  </pic:spPr>
                </pic:pic>
              </a:graphicData>
            </a:graphic>
          </wp:anchor>
        </w:drawing>
      </w:r>
      <w:r>
        <w:rPr>
          <w:rFonts w:hint="eastAsia" w:cstheme="minorBidi"/>
          <w:kern w:val="2"/>
          <w:sz w:val="21"/>
          <w:szCs w:val="24"/>
          <w:lang w:val="en-US" w:eastAsia="zh-CN" w:bidi="ar-SA"/>
        </w:rPr>
        <w:t>图5 双曲空间下transformer模型对应使用的自注意力机制</w:t>
      </w:r>
    </w:p>
    <w:p>
      <w:pPr>
        <w:numPr>
          <w:ilvl w:val="0"/>
          <w:numId w:val="0"/>
        </w:numPr>
        <w:spacing w:line="360" w:lineRule="auto"/>
        <w:ind w:firstLine="480" w:firstLineChars="200"/>
        <w:jc w:val="both"/>
        <w:rPr>
          <w:rFonts w:hint="eastAsia" w:ascii="宋体" w:hAnsi="宋体" w:eastAsia="宋体" w:cs="宋体"/>
          <w:i w:val="0"/>
          <w:kern w:val="2"/>
          <w:sz w:val="24"/>
          <w:szCs w:val="24"/>
          <w:lang w:val="en-US" w:eastAsia="zh-CN" w:bidi="ar-SA"/>
        </w:rPr>
      </w:pPr>
      <w:r>
        <w:rPr>
          <w:rFonts w:hint="eastAsia" w:ascii="宋体" w:hAnsi="宋体" w:eastAsia="宋体" w:cs="宋体"/>
          <w:kern w:val="2"/>
          <w:sz w:val="24"/>
          <w:szCs w:val="24"/>
          <w:lang w:val="en-US" w:eastAsia="zh-CN" w:bidi="ar-SA"/>
        </w:rPr>
        <w:t xml:space="preserve">该方法同样使用 </w:t>
      </w:r>
      <m:oMath>
        <m:r>
          <m:rPr>
            <m:sty m:val="p"/>
          </m:rPr>
          <w:rPr>
            <w:rFonts w:hint="eastAsia" w:ascii="Cambria Math" w:hAnsi="Cambria Math" w:eastAsia="宋体" w:cs="宋体"/>
            <w:kern w:val="2"/>
            <w:sz w:val="24"/>
            <w:szCs w:val="24"/>
            <w:lang w:val="en-US" w:eastAsia="zh-CN" w:bidi="ar-SA"/>
          </w:rPr>
          <m:t>Q=X</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w:t>
      </w:r>
      <m:oMath>
        <m:r>
          <m:rPr>
            <m:sty m:val="p"/>
          </m:rPr>
          <w:rPr>
            <w:rFonts w:hint="eastAsia" w:ascii="Cambria Math" w:hAnsi="Cambria Math" w:eastAsia="宋体" w:cs="宋体"/>
            <w:kern w:val="2"/>
            <w:sz w:val="24"/>
            <w:szCs w:val="24"/>
            <w:lang w:val="en-US" w:eastAsia="zh-CN" w:bidi="ar-SA"/>
          </w:rPr>
          <m:t>K=X</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K</m:t>
            </m:r>
            <m:ctrlPr>
              <w:rPr>
                <w:rFonts w:hint="eastAsia" w:ascii="Cambria Math" w:hAnsi="Cambria Math" w:eastAsia="宋体" w:cs="宋体"/>
                <w:kern w:val="2"/>
                <w:sz w:val="24"/>
                <w:szCs w:val="24"/>
                <w:lang w:val="en-US" w:eastAsia="zh-CN" w:bidi="ar-SA"/>
              </w:rPr>
            </m:ctrlPr>
          </m:sub>
        </m:sSub>
        <m:r>
          <m:rPr>
            <m:sty m:val="p"/>
          </m:rPr>
          <w:rPr>
            <w:rFonts w:hint="eastAsia" w:ascii="Cambria Math" w:hAnsi="Cambria Math" w:eastAsia="宋体" w:cs="宋体"/>
            <w:kern w:val="2"/>
            <w:sz w:val="24"/>
            <w:szCs w:val="24"/>
            <w:lang w:val="en-US" w:eastAsia="zh-CN" w:bidi="ar-SA"/>
          </w:rPr>
          <m:t>，V=X</m:t>
        </m:r>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V</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 xml:space="preserve"> （其中，</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k</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和</w:t>
      </w:r>
      <m:oMath>
        <m:sSub>
          <m:sSubPr>
            <m:ctrlPr>
              <w:rPr>
                <w:rFonts w:hint="eastAsia" w:ascii="Cambria Math" w:hAnsi="Cambria Math" w:eastAsia="宋体" w:cs="宋体"/>
                <w:kern w:val="2"/>
                <w:sz w:val="24"/>
                <w:szCs w:val="24"/>
                <w:lang w:val="en-US" w:eastAsia="zh-CN" w:bidi="ar-SA"/>
              </w:rPr>
            </m:ctrlPr>
          </m:sSubPr>
          <m:e>
            <m:r>
              <m:rPr>
                <m:sty m:val="p"/>
              </m:rPr>
              <w:rPr>
                <w:rFonts w:hint="eastAsia" w:ascii="Cambria Math" w:hAnsi="Cambria Math" w:eastAsia="宋体" w:cs="宋体"/>
                <w:kern w:val="2"/>
                <w:sz w:val="24"/>
                <w:szCs w:val="24"/>
                <w:lang w:val="en-US" w:eastAsia="zh-CN" w:bidi="ar-SA"/>
              </w:rPr>
              <m:t>W</m:t>
            </m:r>
            <m:ctrlPr>
              <w:rPr>
                <w:rFonts w:hint="eastAsia" w:ascii="Cambria Math" w:hAnsi="Cambria Math" w:eastAsia="宋体" w:cs="宋体"/>
                <w:kern w:val="2"/>
                <w:sz w:val="24"/>
                <w:szCs w:val="24"/>
                <w:lang w:val="en-US" w:eastAsia="zh-CN" w:bidi="ar-SA"/>
              </w:rPr>
            </m:ctrlPr>
          </m:e>
          <m:sub>
            <m:r>
              <m:rPr>
                <m:sty m:val="p"/>
              </m:rPr>
              <w:rPr>
                <w:rFonts w:hint="eastAsia" w:ascii="Cambria Math" w:hAnsi="Cambria Math" w:eastAsia="宋体" w:cs="宋体"/>
                <w:kern w:val="2"/>
                <w:sz w:val="24"/>
                <w:szCs w:val="24"/>
                <w:lang w:val="en-US" w:eastAsia="zh-CN" w:bidi="ar-SA"/>
              </w:rPr>
              <m:t>V</m:t>
            </m:r>
            <m:ctrlPr>
              <w:rPr>
                <w:rFonts w:hint="eastAsia" w:ascii="Cambria Math" w:hAnsi="Cambria Math" w:eastAsia="宋体" w:cs="宋体"/>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分别是</w:t>
      </w:r>
      <w:r>
        <w:rPr>
          <w:rFonts w:hint="eastAsia" w:ascii="Times New Roman" w:hAnsi="Times New Roman" w:eastAsia="宋体" w:cs="Times New Roman"/>
          <w:kern w:val="2"/>
          <w:sz w:val="24"/>
          <w:szCs w:val="24"/>
          <w:lang w:val="en-US" w:eastAsia="zh-CN" w:bidi="ar-SA"/>
        </w:rPr>
        <w:t>Q</w:t>
      </w:r>
      <w:r>
        <w:rPr>
          <w:rFonts w:hint="eastAsia" w:ascii="宋体" w:hAnsi="宋体" w:eastAsia="宋体" w:cs="宋体"/>
          <w:i w:val="0"/>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K</w:t>
      </w:r>
      <w:r>
        <w:rPr>
          <w:rFonts w:hint="eastAsia" w:ascii="宋体" w:hAnsi="宋体" w:eastAsia="宋体" w:cs="宋体"/>
          <w:i w:val="0"/>
          <w:kern w:val="2"/>
          <w:sz w:val="24"/>
          <w:szCs w:val="24"/>
          <w:lang w:val="en-US" w:eastAsia="zh-CN" w:bidi="ar-SA"/>
        </w:rPr>
        <w:t>和</w:t>
      </w:r>
      <w:r>
        <w:rPr>
          <w:rFonts w:hint="eastAsia" w:ascii="Times New Roman" w:hAnsi="Times New Roman" w:eastAsia="宋体" w:cs="Times New Roman"/>
          <w:kern w:val="2"/>
          <w:sz w:val="24"/>
          <w:szCs w:val="24"/>
          <w:lang w:val="en-US" w:eastAsia="zh-CN" w:bidi="ar-SA"/>
        </w:rPr>
        <w:t>V</w:t>
      </w:r>
      <w:r>
        <w:rPr>
          <w:rFonts w:hint="eastAsia" w:ascii="宋体" w:hAnsi="宋体" w:eastAsia="宋体" w:cs="宋体"/>
          <w:i w:val="0"/>
          <w:kern w:val="2"/>
          <w:sz w:val="24"/>
          <w:szCs w:val="24"/>
          <w:lang w:val="en-US" w:eastAsia="zh-CN" w:bidi="ar-SA"/>
        </w:rPr>
        <w:t>转换到注意空间的映射矩阵）分别计算查询、索引与内容矩阵。在双曲空间下，不能直接使用这些结果，需要将输出矩阵转化为极坐标形式后，再使用下式将</w:t>
      </w:r>
      <w:r>
        <w:rPr>
          <w:rFonts w:hint="eastAsia" w:ascii="宋体" w:hAnsi="宋体" w:eastAsia="宋体" w:cs="宋体"/>
          <w:kern w:val="2"/>
          <w:sz w:val="24"/>
          <w:szCs w:val="24"/>
          <w:lang w:val="en-US" w:eastAsia="zh-CN" w:bidi="ar-SA"/>
        </w:rPr>
        <w:t>极坐标形式约束为一个有效的双曲表达式用以计算</w:t>
      </w:r>
      <w:r>
        <w:rPr>
          <w:rFonts w:hint="eastAsia" w:ascii="宋体" w:hAnsi="宋体" w:eastAsia="宋体" w:cs="宋体"/>
          <w:i w:val="0"/>
          <w:kern w:val="2"/>
          <w:sz w:val="24"/>
          <w:szCs w:val="24"/>
          <w:lang w:val="en-US" w:eastAsia="zh-CN" w:bidi="ar-SA"/>
        </w:rPr>
        <w:t>。</w:t>
      </w:r>
    </w:p>
    <w:p>
      <w:pPr>
        <w:widowControl w:val="0"/>
        <w:numPr>
          <w:ilvl w:val="0"/>
          <w:numId w:val="0"/>
        </w:numPr>
        <w:spacing w:line="360" w:lineRule="auto"/>
        <w:ind w:firstLine="480" w:firstLineChars="200"/>
        <w:jc w:val="both"/>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drawing>
          <wp:anchor distT="0" distB="0" distL="114300" distR="114300" simplePos="0" relativeHeight="251663360" behindDoc="0" locked="0" layoutInCell="1" allowOverlap="1">
            <wp:simplePos x="0" y="0"/>
            <wp:positionH relativeFrom="column">
              <wp:posOffset>1074420</wp:posOffset>
            </wp:positionH>
            <wp:positionV relativeFrom="paragraph">
              <wp:posOffset>53340</wp:posOffset>
            </wp:positionV>
            <wp:extent cx="2781300" cy="411480"/>
            <wp:effectExtent l="0" t="0" r="7620" b="0"/>
            <wp:wrapTopAndBottom/>
            <wp:docPr id="8" name="图片 8" descr="f5ea978000589c8214e4fa01377b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5ea978000589c8214e4fa01377b137"/>
                    <pic:cNvPicPr>
                      <a:picLocks noChangeAspect="1"/>
                    </pic:cNvPicPr>
                  </pic:nvPicPr>
                  <pic:blipFill>
                    <a:blip r:embed="rId11"/>
                    <a:stretch>
                      <a:fillRect/>
                    </a:stretch>
                  </pic:blipFill>
                  <pic:spPr>
                    <a:xfrm>
                      <a:off x="0" y="0"/>
                      <a:ext cx="2781300" cy="411480"/>
                    </a:xfrm>
                    <a:prstGeom prst="rect">
                      <a:avLst/>
                    </a:prstGeom>
                  </pic:spPr>
                </pic:pic>
              </a:graphicData>
            </a:graphic>
          </wp:anchor>
        </w:drawing>
      </w:r>
      <w:r>
        <w:rPr>
          <w:rFonts w:hint="eastAsia" w:ascii="宋体" w:hAnsi="宋体" w:eastAsia="宋体" w:cs="宋体"/>
          <w:i w:val="0"/>
          <w:kern w:val="2"/>
          <w:sz w:val="24"/>
          <w:szCs w:val="24"/>
          <w:lang w:val="en-US" w:eastAsia="zh-CN" w:bidi="ar-SA"/>
        </w:rPr>
        <w:t>其中</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r</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bidi="ar-SA"/>
              </w:rPr>
            </m:ctrlPr>
          </m:sub>
        </m:sSub>
        <m:r>
          <m:rPr/>
          <w:rPr>
            <w:rFonts w:hint="eastAsia" w:ascii="Cambria Math" w:hAnsi="Cambria Math" w:eastAsia="宋体" w:cs="宋体"/>
            <w:kern w:val="2"/>
            <w:sz w:val="24"/>
            <w:szCs w:val="24"/>
            <w:lang w:val="en-US" w:eastAsia="zh-CN" w:bidi="ar-SA"/>
          </w:rPr>
          <m:t>=||Q||</m:t>
        </m:r>
      </m:oMath>
      <w:r>
        <w:rPr>
          <w:rFonts w:hint="eastAsia" w:ascii="宋体" w:hAnsi="宋体" w:eastAsia="宋体" w:cs="宋体"/>
          <w:i w:val="0"/>
          <w:kern w:val="2"/>
          <w:sz w:val="24"/>
          <w:szCs w:val="24"/>
          <w:lang w:val="en-US" w:eastAsia="zh-CN" w:bidi="ar-SA"/>
        </w:rPr>
        <w:t>，</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d</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bidi="ar-SA"/>
              </w:rPr>
            </m:ctrlPr>
          </m:sub>
        </m:sSub>
        <m:r>
          <m:rPr/>
          <w:rPr>
            <w:rFonts w:hint="eastAsia" w:ascii="Cambria Math" w:hAnsi="Cambria Math" w:eastAsia="宋体" w:cs="宋体"/>
            <w:kern w:val="2"/>
            <w:sz w:val="24"/>
            <w:szCs w:val="24"/>
            <w:lang w:val="en-US" w:eastAsia="zh-CN" w:bidi="ar-SA"/>
          </w:rPr>
          <m:t>=</m:t>
        </m:r>
        <m:f>
          <m:fPr>
            <m:ctrlPr>
              <w:rPr>
                <w:rFonts w:hint="eastAsia" w:ascii="Cambria Math" w:hAnsi="Cambria Math" w:eastAsia="宋体" w:cs="宋体"/>
                <w:i/>
                <w:kern w:val="2"/>
                <w:sz w:val="24"/>
                <w:szCs w:val="24"/>
                <w:lang w:val="en-US" w:eastAsia="zh-CN" w:bidi="ar-SA"/>
              </w:rPr>
            </m:ctrlPr>
          </m:fPr>
          <m:num>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eastAsia="zh-CN" w:bidi="ar-SA"/>
              </w:rPr>
            </m:ctrlPr>
          </m:num>
          <m:den>
            <m:sSub>
              <m:sSubPr>
                <m:ctrlPr>
                  <w:rPr>
                    <w:rFonts w:hint="eastAsia" w:ascii="Cambria Math" w:hAnsi="Cambria Math" w:eastAsia="宋体" w:cs="宋体"/>
                    <w:i/>
                    <w:kern w:val="2"/>
                    <w:sz w:val="24"/>
                    <w:szCs w:val="24"/>
                    <w:lang w:val="en-US" w:eastAsia="zh-CN" w:bidi="ar-SA"/>
                  </w:rPr>
                </m:ctrlPr>
              </m:sSubPr>
              <m:e>
                <m:r>
                  <m:rPr/>
                  <w:rPr>
                    <w:rFonts w:hint="eastAsia" w:ascii="Cambria Math" w:hAnsi="Cambria Math" w:eastAsia="宋体" w:cs="宋体"/>
                    <w:kern w:val="2"/>
                    <w:sz w:val="24"/>
                    <w:szCs w:val="24"/>
                    <w:lang w:val="en-US" w:eastAsia="zh-CN" w:bidi="ar-SA"/>
                  </w:rPr>
                  <m:t>r</m:t>
                </m:r>
                <m:ctrlPr>
                  <w:rPr>
                    <w:rFonts w:hint="eastAsia" w:ascii="Cambria Math" w:hAnsi="Cambria Math" w:eastAsia="宋体" w:cs="宋体"/>
                    <w:i/>
                    <w:kern w:val="2"/>
                    <w:sz w:val="24"/>
                    <w:szCs w:val="24"/>
                    <w:lang w:val="en-US" w:eastAsia="zh-CN" w:bidi="ar-SA"/>
                  </w:rPr>
                </m:ctrlPr>
              </m:e>
              <m:sub>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eastAsia="zh-CN" w:bidi="ar-SA"/>
                  </w:rPr>
                </m:ctrlPr>
              </m:sub>
            </m:sSub>
            <m:ctrlPr>
              <w:rPr>
                <w:rFonts w:hint="eastAsia" w:ascii="Cambria Math" w:hAnsi="Cambria Math" w:eastAsia="宋体" w:cs="宋体"/>
                <w:i/>
                <w:kern w:val="2"/>
                <w:sz w:val="24"/>
                <w:szCs w:val="24"/>
                <w:lang w:val="en-US" w:eastAsia="zh-CN" w:bidi="ar-SA"/>
              </w:rPr>
            </m:ctrlPr>
          </m:den>
        </m:f>
      </m:oMath>
      <w:r>
        <w:rPr>
          <w:rFonts w:hint="eastAsia" w:ascii="宋体" w:hAnsi="宋体" w:eastAsia="宋体" w:cs="宋体"/>
          <w:i w:val="0"/>
          <w:kern w:val="2"/>
          <w:sz w:val="24"/>
          <w:szCs w:val="24"/>
          <w:lang w:val="en-US" w:eastAsia="zh-CN" w:bidi="ar-SA"/>
        </w:rPr>
        <w:t>。</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i w:val="0"/>
          <w:kern w:val="2"/>
          <w:sz w:val="24"/>
          <w:szCs w:val="24"/>
          <w:lang w:val="en-US" w:eastAsia="zh-CN" w:bidi="ar-SA"/>
        </w:rPr>
        <w:t>而映射函数的有效性可以通过</w:t>
      </w:r>
      <w:r>
        <w:rPr>
          <w:rFonts w:hint="eastAsia" w:ascii="宋体" w:hAnsi="宋体" w:eastAsia="宋体" w:cs="宋体"/>
          <w:kern w:val="2"/>
          <w:sz w:val="24"/>
          <w:szCs w:val="24"/>
          <w:lang w:val="en-US" w:eastAsia="zh-CN" w:bidi="ar-SA"/>
        </w:rPr>
        <w:t>每个点的双曲参数化是否等于-1和计算点与原点之间的距离是否满足下式来判断。</w:t>
      </w:r>
    </w:p>
    <w:p>
      <w:pPr>
        <w:widowControl w:val="0"/>
        <w:numPr>
          <w:ilvl w:val="0"/>
          <w:numId w:val="0"/>
        </w:numPr>
        <w:spacing w:line="360" w:lineRule="auto"/>
        <w:ind w:firstLine="480" w:firstLineChars="200"/>
        <w:jc w:val="both"/>
        <w:rPr>
          <w:rFonts w:hint="default" w:cstheme="minorBidi"/>
          <w:kern w:val="2"/>
          <w:sz w:val="21"/>
          <w:szCs w:val="24"/>
          <w:lang w:val="en-US" w:eastAsia="zh-CN" w:bidi="ar-SA"/>
        </w:rPr>
      </w:pPr>
      <w:r>
        <w:rPr>
          <w:rFonts w:hint="eastAsia" w:ascii="宋体" w:hAnsi="宋体" w:eastAsia="宋体" w:cs="宋体"/>
          <w:kern w:val="2"/>
          <w:sz w:val="24"/>
          <w:szCs w:val="24"/>
          <w:lang w:val="en-US" w:eastAsia="zh-CN" w:bidi="ar-SA"/>
        </w:rPr>
        <w:drawing>
          <wp:anchor distT="0" distB="0" distL="114300" distR="114300" simplePos="0" relativeHeight="251664384" behindDoc="0" locked="0" layoutInCell="1" allowOverlap="1">
            <wp:simplePos x="0" y="0"/>
            <wp:positionH relativeFrom="column">
              <wp:posOffset>1668780</wp:posOffset>
            </wp:positionH>
            <wp:positionV relativeFrom="paragraph">
              <wp:posOffset>29845</wp:posOffset>
            </wp:positionV>
            <wp:extent cx="1562100" cy="274320"/>
            <wp:effectExtent l="0" t="0" r="7620" b="0"/>
            <wp:wrapTopAndBottom/>
            <wp:docPr id="9" name="图片 9" descr="1321d1da61f3d7a7985d63cf90a54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321d1da61f3d7a7985d63cf90a548b"/>
                    <pic:cNvPicPr>
                      <a:picLocks noChangeAspect="1"/>
                    </pic:cNvPicPr>
                  </pic:nvPicPr>
                  <pic:blipFill>
                    <a:blip r:embed="rId12"/>
                    <a:stretch>
                      <a:fillRect/>
                    </a:stretch>
                  </pic:blipFill>
                  <pic:spPr>
                    <a:xfrm>
                      <a:off x="0" y="0"/>
                      <a:ext cx="1562100" cy="274320"/>
                    </a:xfrm>
                    <a:prstGeom prst="rect">
                      <a:avLst/>
                    </a:prstGeom>
                  </pic:spPr>
                </pic:pic>
              </a:graphicData>
            </a:graphic>
          </wp:anchor>
        </w:drawing>
      </w:r>
      <w:r>
        <w:rPr>
          <w:rFonts w:hint="eastAsia" w:ascii="宋体" w:hAnsi="宋体" w:eastAsia="宋体" w:cs="宋体"/>
          <w:kern w:val="2"/>
          <w:sz w:val="24"/>
          <w:szCs w:val="24"/>
          <w:lang w:val="en-US" w:eastAsia="zh-CN" w:bidi="ar-SA"/>
        </w:rPr>
        <w:t>由于双曲空间中不能直接用点积</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5"/>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来测量相似度，因此我们需要采用双曲距离来测量双曲空间中</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q</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i</m:t>
            </m:r>
            <m:ctrlPr>
              <w:rPr>
                <w:rFonts w:hint="eastAsia" w:ascii="Cambria Math" w:hAnsi="Cambria Math" w:eastAsia="宋体" w:cs="宋体"/>
                <w:i/>
                <w:kern w:val="2"/>
                <w:sz w:val="24"/>
                <w:szCs w:val="24"/>
                <w:lang w:val="en-US" w:bidi="ar-SA"/>
              </w:rPr>
            </m:ctrlPr>
          </m:sub>
        </m:sSub>
      </m:oMath>
      <w:r>
        <w:rPr>
          <w:rFonts w:hint="eastAsia" w:ascii="宋体" w:hAnsi="宋体" w:eastAsia="宋体" w:cs="宋体"/>
          <w:i w:val="0"/>
          <w:kern w:val="2"/>
          <w:sz w:val="24"/>
          <w:szCs w:val="24"/>
          <w:lang w:val="en-US" w:eastAsia="zh-CN" w:bidi="ar-SA"/>
        </w:rPr>
        <w:t>（查询矩阵</w:t>
      </w:r>
      <w:r>
        <w:rPr>
          <w:rFonts w:hint="eastAsia" w:ascii="Times New Roman" w:hAnsi="Times New Roman" w:eastAsia="宋体" w:cs="Times New Roman"/>
          <w:kern w:val="2"/>
          <w:sz w:val="24"/>
          <w:szCs w:val="24"/>
          <w:lang w:val="en-US" w:eastAsia="zh-CN" w:bidi="ar-SA"/>
        </w:rPr>
        <w:t>Q</w:t>
      </w:r>
      <w:r>
        <w:rPr>
          <w:rFonts w:hint="eastAsia" w:ascii="宋体" w:hAnsi="宋体" w:eastAsia="宋体" w:cs="宋体"/>
          <w:i w:val="0"/>
          <w:kern w:val="2"/>
          <w:sz w:val="24"/>
          <w:szCs w:val="24"/>
          <w:lang w:val="en-US" w:eastAsia="zh-CN" w:bidi="ar-SA"/>
        </w:rPr>
        <w:t>中获取的查询向量）</w:t>
      </w:r>
      <w:r>
        <w:rPr>
          <w:rFonts w:hint="eastAsia" w:ascii="宋体" w:hAnsi="宋体" w:eastAsia="宋体" w:cs="宋体"/>
          <w:kern w:val="2"/>
          <w:sz w:val="24"/>
          <w:szCs w:val="24"/>
          <w:lang w:val="en-US" w:eastAsia="zh-CN" w:bidi="ar-SA"/>
        </w:rPr>
        <w:t>和</w:t>
      </w:r>
      <m:oMath>
        <m:sSub>
          <m:sSubPr>
            <m:ctrlPr>
              <w:rPr>
                <w:rFonts w:hint="eastAsia" w:ascii="Cambria Math" w:hAnsi="Cambria Math" w:eastAsia="宋体" w:cs="宋体"/>
                <w:i/>
                <w:kern w:val="2"/>
                <w:sz w:val="24"/>
                <w:szCs w:val="24"/>
                <w:lang w:val="en-US" w:bidi="ar-SA"/>
              </w:rPr>
            </m:ctrlPr>
          </m:sSubPr>
          <m:e>
            <m:r>
              <m:rPr/>
              <w:rPr>
                <w:rFonts w:hint="eastAsia" w:ascii="Cambria Math" w:hAnsi="Cambria Math" w:eastAsia="宋体" w:cs="宋体"/>
                <w:kern w:val="2"/>
                <w:sz w:val="24"/>
                <w:szCs w:val="24"/>
                <w:lang w:val="en-US" w:eastAsia="zh-CN" w:bidi="ar-SA"/>
              </w:rPr>
              <m:t>k</m:t>
            </m:r>
            <m:ctrlPr>
              <w:rPr>
                <w:rFonts w:hint="eastAsia" w:ascii="Cambria Math" w:hAnsi="Cambria Math" w:eastAsia="宋体" w:cs="宋体"/>
                <w:i/>
                <w:kern w:val="2"/>
                <w:sz w:val="24"/>
                <w:szCs w:val="24"/>
                <w:lang w:val="en-US" w:bidi="ar-SA"/>
              </w:rPr>
            </m:ctrlPr>
          </m:e>
          <m:sub>
            <m:r>
              <m:rPr/>
              <w:rPr>
                <w:rFonts w:hint="eastAsia" w:ascii="Cambria Math" w:hAnsi="Cambria Math" w:eastAsia="宋体" w:cs="宋体"/>
                <w:kern w:val="2"/>
                <w:sz w:val="24"/>
                <w:szCs w:val="24"/>
                <w:lang w:val="en-US" w:eastAsia="zh-CN" w:bidi="ar-SA"/>
              </w:rPr>
              <m:t>j</m:t>
            </m:r>
            <m:ctrlPr>
              <w:rPr>
                <w:rFonts w:hint="eastAsia" w:ascii="Cambria Math" w:hAnsi="Cambria Math" w:eastAsia="宋体" w:cs="宋体"/>
                <w:i/>
                <w:kern w:val="2"/>
                <w:sz w:val="24"/>
                <w:szCs w:val="24"/>
                <w:lang w:val="en-US" w:eastAsia="zh-CN" w:bidi="ar-SA"/>
              </w:rPr>
            </m:ctrlPr>
          </m:sub>
        </m:sSub>
      </m:oMath>
      <w:r>
        <w:rPr>
          <w:rFonts w:hint="eastAsia" w:ascii="宋体" w:hAnsi="宋体" w:eastAsia="宋体" w:cs="宋体"/>
          <w:i w:val="0"/>
          <w:kern w:val="2"/>
          <w:sz w:val="24"/>
          <w:szCs w:val="24"/>
          <w:lang w:val="en-US" w:eastAsia="zh-CN" w:bidi="ar-SA"/>
        </w:rPr>
        <w:t>（键值矩阵K中获取索引向量）</w:t>
      </w:r>
      <w:r>
        <w:rPr>
          <w:rFonts w:hint="eastAsia" w:ascii="宋体" w:hAnsi="宋体" w:eastAsia="宋体" w:cs="宋体"/>
          <w:kern w:val="2"/>
          <w:sz w:val="24"/>
          <w:szCs w:val="24"/>
          <w:lang w:val="en-US" w:eastAsia="zh-CN" w:bidi="ar-SA"/>
        </w:rPr>
        <w:t>的相似度：</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5408" behindDoc="0" locked="0" layoutInCell="1" allowOverlap="1">
            <wp:simplePos x="0" y="0"/>
            <wp:positionH relativeFrom="column">
              <wp:posOffset>655320</wp:posOffset>
            </wp:positionH>
            <wp:positionV relativeFrom="paragraph">
              <wp:posOffset>99060</wp:posOffset>
            </wp:positionV>
            <wp:extent cx="3642360" cy="411480"/>
            <wp:effectExtent l="0" t="0" r="0" b="0"/>
            <wp:wrapTopAndBottom/>
            <wp:docPr id="10" name="图片 10" descr="0e48aa92e374a76731dc0e6d1859a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e48aa92e374a76731dc0e6d1859a5b"/>
                    <pic:cNvPicPr>
                      <a:picLocks noChangeAspect="1"/>
                    </pic:cNvPicPr>
                  </pic:nvPicPr>
                  <pic:blipFill>
                    <a:blip r:embed="rId13"/>
                    <a:stretch>
                      <a:fillRect/>
                    </a:stretch>
                  </pic:blipFill>
                  <pic:spPr>
                    <a:xfrm>
                      <a:off x="0" y="0"/>
                      <a:ext cx="3642360" cy="411480"/>
                    </a:xfrm>
                    <a:prstGeom prst="rect">
                      <a:avLst/>
                    </a:prstGeom>
                  </pic:spPr>
                </pic:pic>
              </a:graphicData>
            </a:graphic>
          </wp:anchor>
        </w:drawing>
      </w:r>
      <w:r>
        <w:rPr>
          <w:rFonts w:hint="eastAsia" w:ascii="宋体" w:hAnsi="宋体" w:eastAsia="宋体" w:cs="宋体"/>
          <w:sz w:val="24"/>
          <w:szCs w:val="24"/>
          <w:lang w:val="en-US" w:eastAsia="zh-CN"/>
        </w:rPr>
        <w:t>其中β和偏差是网络本身可以设置或学习的参数。</w:t>
      </w:r>
    </w:p>
    <w:p>
      <w:pPr>
        <w:numPr>
          <w:ilvl w:val="0"/>
          <w:numId w:val="0"/>
        </w:numPr>
        <w:spacing w:line="360" w:lineRule="auto"/>
        <w:ind w:firstLine="420" w:firstLineChars="0"/>
        <w:rPr>
          <w:rFonts w:hint="eastAsia" w:ascii="宋体" w:hAnsi="宋体" w:eastAsia="宋体" w:cs="宋体"/>
          <w:sz w:val="24"/>
          <w:szCs w:val="24"/>
          <w:lang w:val="en-US" w:eastAsia="zh-CN"/>
        </w:rPr>
      </w:pPr>
    </w:p>
    <w:p>
      <w:pPr>
        <w:numPr>
          <w:ilvl w:val="0"/>
          <w:numId w:val="0"/>
        </w:numPr>
        <w:spacing w:line="360" w:lineRule="auto"/>
        <w:rPr>
          <w:rFonts w:hint="eastAsia" w:ascii="宋体" w:hAnsi="宋体" w:eastAsia="宋体" w:cs="宋体"/>
          <w:sz w:val="24"/>
          <w:szCs w:val="24"/>
          <w:lang w:val="en-US" w:eastAsia="zh-CN"/>
        </w:rPr>
      </w:pPr>
    </w:p>
    <w:p>
      <w:pPr>
        <w:numPr>
          <w:ilvl w:val="0"/>
          <w:numId w:val="0"/>
        </w:numPr>
        <w:spacing w:line="360" w:lineRule="auto"/>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3.4 从音乐理解出发走向音乐结构</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对于音乐类型的甄别，</w:t>
      </w:r>
      <w:r>
        <w:rPr>
          <w:rFonts w:hint="eastAsia" w:ascii="Times New Roman" w:hAnsi="Times New Roman" w:eastAsia="宋体" w:cs="Times New Roman"/>
          <w:kern w:val="2"/>
          <w:sz w:val="24"/>
          <w:szCs w:val="24"/>
          <w:lang w:val="en-US" w:eastAsia="zh-CN" w:bidi="ar-SA"/>
        </w:rPr>
        <w:t>Zeng</w:t>
      </w:r>
      <w:r>
        <w:rPr>
          <w:rFonts w:hint="eastAsia" w:ascii="宋体" w:hAnsi="宋体" w:eastAsia="宋体" w:cs="宋体"/>
          <w:kern w:val="2"/>
          <w:sz w:val="24"/>
          <w:szCs w:val="24"/>
          <w:lang w:val="en-US" w:eastAsia="zh-CN" w:bidi="ar-SA"/>
        </w:rPr>
        <w:t>等也是基于百万级别数据集设计了</w:t>
      </w:r>
      <w:r>
        <w:rPr>
          <w:rFonts w:hint="eastAsia" w:ascii="Times New Roman" w:hAnsi="Times New Roman" w:eastAsia="宋体" w:cs="Times New Roman"/>
          <w:kern w:val="2"/>
          <w:sz w:val="24"/>
          <w:szCs w:val="24"/>
          <w:lang w:val="en-US" w:eastAsia="zh-CN" w:bidi="ar-SA"/>
        </w:rPr>
        <w:t>MusicBERT</w:t>
      </w:r>
      <w:r>
        <w:rPr>
          <w:rFonts w:hint="eastAsia" w:ascii="宋体" w:hAnsi="宋体" w:eastAsia="宋体" w:cs="宋体"/>
          <w:kern w:val="2"/>
          <w:sz w:val="24"/>
          <w:szCs w:val="24"/>
          <w:lang w:val="en-US" w:eastAsia="zh-CN" w:bidi="ar-SA"/>
        </w:rPr>
        <w:t>象征性音乐预训练模型</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6"/>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。对于音乐理解的分析，可以主要包括流派分类、情感分类、音乐片段匹配等任务。</w:t>
      </w:r>
      <w:r>
        <w:rPr>
          <w:rFonts w:hint="eastAsia" w:ascii="Times New Roman" w:hAnsi="Times New Roman" w:eastAsia="宋体" w:cs="Times New Roman"/>
          <w:kern w:val="2"/>
          <w:sz w:val="24"/>
          <w:szCs w:val="24"/>
          <w:lang w:val="en-US" w:eastAsia="zh-CN" w:bidi="ar-SA"/>
        </w:rPr>
        <w:t>MusicBERT</w:t>
      </w:r>
      <w:r>
        <w:rPr>
          <w:rFonts w:hint="eastAsia" w:ascii="宋体" w:hAnsi="宋体" w:eastAsia="宋体" w:cs="宋体"/>
          <w:kern w:val="2"/>
          <w:sz w:val="24"/>
          <w:szCs w:val="24"/>
          <w:lang w:val="en-US" w:eastAsia="zh-CN" w:bidi="ar-SA"/>
        </w:rPr>
        <w:t>的设计中，</w:t>
      </w:r>
      <w:r>
        <w:rPr>
          <w:rFonts w:hint="eastAsia" w:ascii="Times New Roman" w:hAnsi="Times New Roman" w:eastAsia="宋体" w:cs="Times New Roman"/>
          <w:kern w:val="2"/>
          <w:sz w:val="24"/>
          <w:szCs w:val="24"/>
          <w:lang w:val="en-US" w:eastAsia="zh-CN" w:bidi="ar-SA"/>
        </w:rPr>
        <w:t>zeng</w:t>
      </w:r>
      <w:r>
        <w:rPr>
          <w:rFonts w:hint="eastAsia" w:ascii="宋体" w:hAnsi="宋体" w:eastAsia="宋体" w:cs="宋体"/>
          <w:kern w:val="2"/>
          <w:sz w:val="24"/>
          <w:szCs w:val="24"/>
          <w:lang w:val="en-US" w:eastAsia="zh-CN" w:bidi="ar-SA"/>
        </w:rPr>
        <w:t>等也引入了一种较为新颖的音乐记录标椎</w:t>
      </w:r>
      <w:r>
        <w:rPr>
          <w:rFonts w:hint="eastAsia" w:ascii="Times New Roman" w:hAnsi="Times New Roman" w:eastAsia="宋体" w:cs="Times New Roman"/>
          <w:kern w:val="2"/>
          <w:sz w:val="24"/>
          <w:szCs w:val="24"/>
          <w:lang w:val="en-US" w:eastAsia="zh-CN" w:bidi="ar-SA"/>
        </w:rPr>
        <w:t>OctupleMIDI</w:t>
      </w:r>
      <w:r>
        <w:rPr>
          <w:rFonts w:hint="eastAsia" w:ascii="宋体" w:hAnsi="宋体" w:eastAsia="宋体" w:cs="宋体"/>
          <w:kern w:val="2"/>
          <w:sz w:val="24"/>
          <w:szCs w:val="24"/>
          <w:lang w:val="en-US" w:eastAsia="zh-CN" w:bidi="ar-SA"/>
        </w:rPr>
        <w:t>，它将每个音符编码成一个包含8个元素的元组。这8个元素代表了一个音符的特征的不同方面，包括时间签名、节奏、小节、位置、乐器、音高、持续时间和速度。</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在基于</w:t>
      </w:r>
      <w:r>
        <w:rPr>
          <w:rFonts w:hint="eastAsia"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的编码器中，为了将每个序列步骤中的八元标记转换为</w:t>
      </w:r>
      <w:r>
        <w:rPr>
          <w:rFonts w:hint="eastAsia"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编码器的输入，需要将8个元素连接起来，并使用线性层将它们转换为单个向量。然后，将转换后的向量加入相应的位置</w:t>
      </w:r>
      <w:r>
        <w:rPr>
          <w:rFonts w:hint="eastAsia" w:ascii="Times New Roman" w:hAnsi="Times New Roman" w:eastAsia="宋体" w:cs="Times New Roman"/>
          <w:kern w:val="2"/>
          <w:sz w:val="24"/>
          <w:szCs w:val="24"/>
          <w:lang w:val="en-US" w:eastAsia="zh-CN" w:bidi="ar-SA"/>
        </w:rPr>
        <w:t>embedding</w:t>
      </w:r>
      <w:r>
        <w:rPr>
          <w:rFonts w:hint="eastAsia" w:ascii="宋体" w:hAnsi="宋体" w:eastAsia="宋体" w:cs="宋体"/>
          <w:kern w:val="2"/>
          <w:sz w:val="24"/>
          <w:szCs w:val="24"/>
          <w:lang w:val="en-US" w:eastAsia="zh-CN" w:bidi="ar-SA"/>
        </w:rPr>
        <w:t>，作为</w:t>
      </w:r>
      <w:r>
        <w:rPr>
          <w:rFonts w:hint="default"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编码器的输入。为了从</w:t>
      </w:r>
      <w:r>
        <w:rPr>
          <w:rFonts w:hint="default"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编码器中预测8个元组中的8个标记，还需要添加8个不同的</w:t>
      </w:r>
      <w:r>
        <w:rPr>
          <w:rFonts w:hint="eastAsia" w:ascii="Times New Roman" w:hAnsi="Times New Roman" w:eastAsia="宋体" w:cs="Times New Roman"/>
          <w:kern w:val="2"/>
          <w:sz w:val="24"/>
          <w:szCs w:val="24"/>
          <w:lang w:val="en-US" w:eastAsia="zh-CN" w:bidi="ar-SA"/>
        </w:rPr>
        <w:t>softmax</w:t>
      </w:r>
      <w:r>
        <w:rPr>
          <w:rFonts w:hint="eastAsia" w:ascii="宋体" w:hAnsi="宋体" w:eastAsia="宋体" w:cs="宋体"/>
          <w:kern w:val="2"/>
          <w:sz w:val="24"/>
          <w:szCs w:val="24"/>
          <w:lang w:val="en-US" w:eastAsia="zh-CN" w:bidi="ar-SA"/>
        </w:rPr>
        <w:t>层，分别将</w:t>
      </w:r>
      <w:r>
        <w:rPr>
          <w:rFonts w:hint="eastAsia" w:ascii="Times New Roman" w:hAnsi="Times New Roman" w:eastAsia="宋体" w:cs="Times New Roman"/>
          <w:kern w:val="2"/>
          <w:sz w:val="24"/>
          <w:szCs w:val="24"/>
          <w:lang w:val="en-US" w:eastAsia="zh-CN" w:bidi="ar-SA"/>
        </w:rPr>
        <w:t>transforme</w:t>
      </w:r>
      <w:r>
        <w:rPr>
          <w:rFonts w:hint="eastAsia" w:ascii="宋体" w:hAnsi="宋体" w:eastAsia="宋体" w:cs="宋体"/>
          <w:kern w:val="2"/>
          <w:sz w:val="24"/>
          <w:szCs w:val="24"/>
          <w:lang w:val="en-US" w:eastAsia="zh-CN" w:bidi="ar-SA"/>
        </w:rPr>
        <w:t>r编码器的隐藏内容映射到8种不同元素类型的词汇表中。这样的训练方式便可以很好的契合基于音乐理解的分类任务。</w:t>
      </w:r>
    </w:p>
    <w:p>
      <w:pPr>
        <w:widowControl w:val="0"/>
        <w:numPr>
          <w:ilvl w:val="0"/>
          <w:numId w:val="0"/>
        </w:numPr>
        <w:spacing w:line="360" w:lineRule="auto"/>
        <w:ind w:firstLine="420" w:firstLineChars="0"/>
        <w:jc w:val="both"/>
        <w:rPr>
          <w:rFonts w:hint="eastAsia" w:ascii="宋体" w:hAnsi="宋体" w:eastAsia="宋体" w:cs="宋体"/>
          <w:kern w:val="2"/>
          <w:sz w:val="24"/>
          <w:szCs w:val="24"/>
          <w:lang w:val="en-US" w:eastAsia="zh-CN" w:bidi="ar-SA"/>
        </w:rPr>
      </w:pPr>
    </w:p>
    <w:p>
      <w:pPr>
        <w:widowControl w:val="0"/>
        <w:numPr>
          <w:ilvl w:val="0"/>
          <w:numId w:val="0"/>
        </w:numPr>
        <w:spacing w:line="360" w:lineRule="auto"/>
        <w:ind w:leftChars="0"/>
        <w:jc w:val="both"/>
        <w:rPr>
          <w:rFonts w:hint="default" w:cstheme="minorBidi"/>
          <w:b/>
          <w:bCs/>
          <w:kern w:val="2"/>
          <w:sz w:val="30"/>
          <w:szCs w:val="30"/>
          <w:lang w:val="en-US" w:eastAsia="zh-CN" w:bidi="ar-SA"/>
        </w:rPr>
      </w:pPr>
      <w:r>
        <w:rPr>
          <w:rFonts w:hint="eastAsia" w:cstheme="minorBidi"/>
          <w:b/>
          <w:bCs/>
          <w:kern w:val="2"/>
          <w:sz w:val="30"/>
          <w:szCs w:val="30"/>
          <w:lang w:val="en-US" w:eastAsia="zh-CN" w:bidi="ar-SA"/>
        </w:rPr>
        <w:t>4、总结与展望</w:t>
      </w:r>
    </w:p>
    <w:p>
      <w:pPr>
        <w:widowControl w:val="0"/>
        <w:numPr>
          <w:ilvl w:val="0"/>
          <w:numId w:val="0"/>
        </w:numPr>
        <w:spacing w:line="360" w:lineRule="auto"/>
        <w:ind w:firstLine="480" w:firstLineChars="200"/>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本文讲述了音乐生成创作的主要发展历程，从提出的各式各样的模型触发，介绍了基因算法，仅依赖于</w:t>
      </w:r>
      <w:r>
        <w:rPr>
          <w:rFonts w:hint="eastAsia" w:ascii="Times New Roman" w:hAnsi="Times New Roman" w:eastAsia="宋体" w:cs="Times New Roman"/>
          <w:kern w:val="2"/>
          <w:sz w:val="24"/>
          <w:szCs w:val="24"/>
          <w:lang w:val="en-US" w:eastAsia="zh-CN" w:bidi="ar-SA"/>
        </w:rPr>
        <w:t>CNN、RNN</w:t>
      </w:r>
      <w:r>
        <w:rPr>
          <w:rFonts w:hint="eastAsia" w:ascii="宋体" w:hAnsi="宋体" w:eastAsia="宋体" w:cs="宋体"/>
          <w:kern w:val="2"/>
          <w:sz w:val="24"/>
          <w:szCs w:val="24"/>
          <w:lang w:val="en-US" w:eastAsia="zh-CN" w:bidi="ar-SA"/>
        </w:rPr>
        <w:t>等网络的音乐生成；再到近来基于生成模型，基于</w:t>
      </w:r>
      <w:r>
        <w:rPr>
          <w:rFonts w:hint="eastAsia" w:ascii="Times New Roman" w:hAnsi="Times New Roman" w:eastAsia="宋体" w:cs="Times New Roman"/>
          <w:kern w:val="2"/>
          <w:sz w:val="24"/>
          <w:szCs w:val="24"/>
          <w:lang w:val="en-US" w:eastAsia="zh-CN" w:bidi="ar-SA"/>
        </w:rPr>
        <w:t>transformer</w:t>
      </w:r>
      <w:r>
        <w:rPr>
          <w:rFonts w:hint="eastAsia" w:ascii="宋体" w:hAnsi="宋体" w:eastAsia="宋体" w:cs="宋体"/>
          <w:kern w:val="2"/>
          <w:sz w:val="24"/>
          <w:szCs w:val="24"/>
          <w:lang w:val="en-US" w:eastAsia="zh-CN" w:bidi="ar-SA"/>
        </w:rPr>
        <w:t>结构的智能创作等等。但这些模型仅仅是从单纯音乐生成到基于乐理知识音乐生成的转变，而忽略了音乐生成过程中“情感”这一重要因素或仅仅聚焦于用速度来表达不同情感的简单归约操作。而面对现在的需求背景，人们想要的不仅仅是智能生成的音乐，更青睐于带有独特情感标签的音乐生成创作。</w:t>
      </w:r>
    </w:p>
    <w:p>
      <w:pPr>
        <w:widowControl w:val="0"/>
        <w:numPr>
          <w:ilvl w:val="0"/>
          <w:numId w:val="0"/>
        </w:numPr>
        <w:spacing w:line="360" w:lineRule="auto"/>
        <w:ind w:firstLine="480" w:firstLineChars="200"/>
        <w:jc w:val="both"/>
        <w:rPr>
          <w:rFonts w:hint="eastAsia" w:cstheme="minorBidi"/>
          <w:kern w:val="2"/>
          <w:sz w:val="21"/>
          <w:szCs w:val="24"/>
          <w:lang w:val="en-US" w:eastAsia="zh-CN" w:bidi="ar-SA"/>
        </w:rPr>
      </w:pPr>
      <w:r>
        <w:rPr>
          <w:rFonts w:hint="eastAsia" w:ascii="宋体" w:hAnsi="宋体" w:eastAsia="宋体" w:cs="宋体"/>
          <w:kern w:val="2"/>
          <w:sz w:val="24"/>
          <w:szCs w:val="24"/>
          <w:lang w:val="en-US" w:eastAsia="zh-CN" w:bidi="ar-SA"/>
        </w:rPr>
        <w:t>近来，音乐治疗也愈发成为讨论热点，也有大量研究证实了音乐疗法在减少老年痴呆症的行为和心理症状方面极具有效性</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7"/>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，这样的音乐治疗也可以在一定程度上规避使用抗精神病药物而忽视的风险</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8"/>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。除此之外，带有情绪的音乐也会增强自闭症儿童情绪识别的能力，从而使自闭症儿童更好的处理社会情绪线索，参与治疗</w:t>
      </w:r>
      <w:r>
        <w:rPr>
          <w:rStyle w:val="10"/>
          <w:rFonts w:hint="eastAsia" w:ascii="宋体" w:hAnsi="宋体" w:eastAsia="宋体" w:cs="宋体"/>
          <w:kern w:val="2"/>
          <w:sz w:val="24"/>
          <w:szCs w:val="24"/>
          <w:lang w:val="en-US" w:eastAsia="zh-CN" w:bidi="ar-SA"/>
        </w:rPr>
        <w:t>[</w:t>
      </w:r>
      <w:r>
        <w:rPr>
          <w:rStyle w:val="10"/>
          <w:rFonts w:hint="eastAsia" w:ascii="宋体" w:hAnsi="宋体" w:eastAsia="宋体" w:cs="宋体"/>
          <w:kern w:val="2"/>
          <w:sz w:val="24"/>
          <w:szCs w:val="24"/>
          <w:lang w:val="en-US" w:eastAsia="zh-CN" w:bidi="ar-SA"/>
        </w:rPr>
        <w:endnoteReference w:id="19"/>
      </w:r>
      <w:r>
        <w:rPr>
          <w:rStyle w:val="10"/>
          <w:rFonts w:hint="eastAsia" w:ascii="宋体" w:hAnsi="宋体" w:eastAsia="宋体" w:cs="宋体"/>
          <w:kern w:val="2"/>
          <w:sz w:val="24"/>
          <w:szCs w:val="24"/>
          <w:lang w:val="en-US" w:eastAsia="zh-CN" w:bidi="ar-SA"/>
        </w:rPr>
        <w:t>]</w:t>
      </w:r>
      <w:r>
        <w:rPr>
          <w:rFonts w:hint="eastAsia" w:ascii="宋体" w:hAnsi="宋体" w:eastAsia="宋体" w:cs="宋体"/>
          <w:kern w:val="2"/>
          <w:sz w:val="24"/>
          <w:szCs w:val="24"/>
          <w:lang w:val="en-US" w:eastAsia="zh-CN" w:bidi="ar-SA"/>
        </w:rPr>
        <w:t>。</w:t>
      </w:r>
    </w:p>
    <w:bookmarkEnd w:id="0"/>
    <w:p>
      <w:pPr>
        <w:numPr>
          <w:ilvl w:val="0"/>
          <w:numId w:val="0"/>
        </w:numPr>
        <w:rPr>
          <w:rFonts w:hint="eastAsia"/>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参考文献：</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M. Civit, J. Civit-Masot, F. Cuadrado, and M. J. Escalona, “A systematic review of artificial intelligence-based music generation: Scope, applications, and future trends,” Expert Systems with Applications, vol. 209, p. 118190, Dec. 2022,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"https://doi.org/10.1016/j.eswa.2022.118190"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10.1016/j.eswa.2022.118190</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kern w:val="2"/>
          <w:sz w:val="21"/>
          <w:szCs w:val="24"/>
          <w:lang w:val="en-US" w:eastAsia="zh-CN" w:bidi="ar-SA"/>
        </w:rPr>
        <w:t>Assayag, G., Rueda, C., Laurson, M., Agon, C., and Delerue, O. Computer-Assisted Composition at IRCAM: From PatchWork to OpenMusic. Comput. Music J. 23, 3 (Sep. 1999), 59-72.</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Z. Zeng and L. Zhou, “A Memetic Algorithm for Chinese Traditional Music Composition,” in 2021 6</w:t>
      </w:r>
      <w:r>
        <w:rPr>
          <w:rFonts w:hint="default" w:ascii="Times New Roman" w:hAnsi="Times New Roman" w:cs="Times New Roman"/>
          <w:vertAlign w:val="superscript"/>
          <w:lang w:val="en-US" w:eastAsia="zh-CN"/>
        </w:rPr>
        <w:t>th</w:t>
      </w:r>
      <w:r>
        <w:rPr>
          <w:rFonts w:hint="default" w:ascii="Times New Roman" w:hAnsi="Times New Roman" w:cs="Times New Roman"/>
          <w:lang w:val="en-US" w:eastAsia="zh-CN"/>
        </w:rPr>
        <w:t xml:space="preserve"> International Conference on Intelligent Computing and Signal Processing (ICSP), Xi’an, China: IEEE, Apr. 2021, pp. 187–192.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"https://doi.org/10.1109/ICSP51882.2021.9408813"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10.1109/ICSP51882.2021.9408813</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kern w:val="2"/>
          <w:sz w:val="21"/>
          <w:szCs w:val="24"/>
          <w:lang w:val="en-US" w:eastAsia="zh-CN" w:bidi="ar-SA"/>
        </w:rPr>
        <w:t xml:space="preserve">A. Kurniawati, Y. K. Suprapto, and E. M. Yuniarno, “Multilayer Perceptron for Symbolic Indonesian Music Generation,” in 2020 International Seminar on Intelligent Technology and Its Applications (ISITIA), Surabaya, Indonesia: IEEE, Jul. 2020, pp. 228–233. doi: </w:t>
      </w:r>
      <w:r>
        <w:rPr>
          <w:rFonts w:hint="default" w:ascii="Times New Roman" w:hAnsi="Times New Roman" w:cs="Times New Roman"/>
          <w:kern w:val="2"/>
          <w:sz w:val="21"/>
          <w:szCs w:val="24"/>
          <w:lang w:val="en-US" w:eastAsia="zh-CN" w:bidi="ar-SA"/>
        </w:rPr>
        <w:fldChar w:fldCharType="begin"/>
      </w:r>
      <w:r>
        <w:rPr>
          <w:rFonts w:hint="default" w:ascii="Times New Roman" w:hAnsi="Times New Roman" w:cs="Times New Roman"/>
          <w:kern w:val="2"/>
          <w:sz w:val="21"/>
          <w:szCs w:val="24"/>
          <w:lang w:val="en-US" w:eastAsia="zh-CN" w:bidi="ar-SA"/>
        </w:rPr>
        <w:instrText xml:space="preserve"> HYPERLINK "https://doi.org/10.1109/ISITIA49792.2020.9163723" </w:instrText>
      </w:r>
      <w:r>
        <w:rPr>
          <w:rFonts w:hint="default" w:ascii="Times New Roman" w:hAnsi="Times New Roman" w:cs="Times New Roman"/>
          <w:kern w:val="2"/>
          <w:sz w:val="21"/>
          <w:szCs w:val="24"/>
          <w:lang w:val="en-US" w:eastAsia="zh-CN" w:bidi="ar-SA"/>
        </w:rPr>
        <w:fldChar w:fldCharType="separate"/>
      </w:r>
      <w:r>
        <w:rPr>
          <w:rFonts w:hint="default" w:ascii="Times New Roman" w:hAnsi="Times New Roman" w:cs="Times New Roman"/>
          <w:kern w:val="2"/>
          <w:sz w:val="21"/>
          <w:szCs w:val="24"/>
          <w:lang w:val="en-US" w:eastAsia="zh-CN" w:bidi="ar-SA"/>
        </w:rPr>
        <w:t>10.1109/ISITIA49792.2020.9163723</w:t>
      </w:r>
      <w:r>
        <w:rPr>
          <w:rFonts w:hint="default" w:ascii="Times New Roman" w:hAnsi="Times New Roman" w:cs="Times New Roman"/>
          <w:kern w:val="2"/>
          <w:sz w:val="21"/>
          <w:szCs w:val="24"/>
          <w:lang w:val="en-US" w:eastAsia="zh-CN" w:bidi="ar-SA"/>
        </w:rPr>
        <w:fldChar w:fldCharType="end"/>
      </w:r>
      <w:r>
        <w:rPr>
          <w:rFonts w:hint="default" w:ascii="Times New Roman" w:hAnsi="Times New Roman" w:cs="Times New Roman"/>
          <w:kern w:val="2"/>
          <w:sz w:val="21"/>
          <w:szCs w:val="24"/>
          <w:lang w:val="en-US" w:eastAsia="zh-CN" w:bidi="ar-SA"/>
        </w:rPr>
        <w:t>.</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J. L. D. Antich, ”Audio Event Classification using Deep Learning in an End-to-End Approach,” Doctoral dissertation, MA thesis. Copenhagen, Denrmak: Department of Architecture, Design, and Media Technology, Aalborg University Copenhagen, 2017.</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K. Zheng et al., “EmotionBox: A music-element-driven emotional music generation system based on music psychology,” Front. Psychol., vol. 13, p. 841926, Aug. 2022,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"https://doi.org/10.3389/fpsyg.2022.841926"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10.3389/fpsyg.2022.841926</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Tzanetakis, G., Ermolinskyi, A., and Cook, P. (2003). Pitch histograms in audio and symbolic music information retrieval. Int. J. Phytoremediation. 21, 143–152. doi: 10.1076/jnmr.32.2.143.</w:t>
      </w:r>
    </w:p>
    <w:p>
      <w:pPr>
        <w:numPr>
          <w:ilvl w:val="0"/>
          <w:numId w:val="0"/>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16743.</w:t>
      </w:r>
    </w:p>
    <w:p>
      <w:pPr>
        <w:numPr>
          <w:ilvl w:val="0"/>
          <w:numId w:val="1"/>
        </w:numPr>
        <w:spacing w:line="360" w:lineRule="auto"/>
        <w:rPr>
          <w:rFonts w:hint="default" w:ascii="Times New Roman" w:hAnsi="Times New Roman" w:cs="Times New Roman"/>
          <w:lang w:val="en-US" w:eastAsia="zh-CN"/>
        </w:rPr>
      </w:pPr>
      <w:r>
        <w:rPr>
          <w:rFonts w:hint="eastAsia" w:ascii="宋体" w:hAnsi="宋体" w:eastAsia="宋体" w:cs="宋体"/>
          <w:lang w:val="en-US" w:eastAsia="zh-CN"/>
        </w:rPr>
        <w:t xml:space="preserve">苗北辰，郭为安，汪镭，等．隐式特征和循环神经网络的 多声部音乐生成系统[J]．智能系统学报，2019, 14(1): 158-164. </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N. Trieu and R. Keller,  “JazzGAN: Improvising with Generative Adversarial Networks”.</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王思源, 周建国. 基于CharRNN的复音音乐生成方法[J]. 计算机工程, 2019, 45(5): 249-255, 260.</w:t>
      </w:r>
    </w:p>
    <w:p>
      <w:pPr>
        <w:numPr>
          <w:ilvl w:val="0"/>
          <w:numId w:val="1"/>
        </w:num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KLERK D D. Equal tempemment[J]. Acta Musicologica, 1979, 51(1): 140 - 150．</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Williams, R. J. 1992. Simple statistical gradient-following algorithms for connectionist reinforcement learning. In Reinforcement Learning. Springer. 5–32.</w:t>
      </w:r>
    </w:p>
    <w:p>
      <w:pPr>
        <w:numPr>
          <w:ilvl w:val="0"/>
          <w:numId w:val="1"/>
        </w:numPr>
        <w:spacing w:line="360" w:lineRule="auto"/>
        <w:ind w:left="0" w:leftChars="0" w:firstLine="0" w:firstLineChars="0"/>
        <w:rPr>
          <w:rFonts w:hint="default" w:ascii="Times New Roman" w:hAnsi="Times New Roman" w:cs="Times New Roman"/>
          <w:lang w:val="en-US" w:eastAsia="zh-CN"/>
        </w:rPr>
      </w:pPr>
    </w:p>
    <w:p>
      <w:pPr>
        <w:numPr>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A. Roberts, J. Engel, C. Raffel, C. Hawthorne, and D. Eck, “A Hierarchical Latent Vector Model for Learning Long-Term Structure in Music”.</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 Huang, Y. Yu, H. Xu, Z. Su, and Y. Wu, “Hyperbolic Music Transformer for Structured Music Generation,” IEEE Access, vol. 11, pp. 26893–26905, 2023,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"https://doi.org/10.1109/ACCESS.2023.3257381"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10.1109/ACCESS.2023.3257381</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D. Deutsch and J. Feroe, “The internal representation of pitch sequences in tonal music,” Psychol. Rev., vol. 88, no. 6, pp. 503–522, Nov. 1981.</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 Peng, T. Varanka, A. Mostafa, H. Shi, and G. Zhao, “Hyperbolic deep neural networks: A survey,” IEEE Trans. Pattern Anal. Mach. Intell., vol. 44, no. 12, pp. 10023–10044, Dec. 2022. </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M. Zeng, X. Tan, R. Wang, Z. Ju, T. Qin, and T.-Y. Liu, “MusicBERT: Symbolic Music Understanding with Large-Scale Pre-Training,” in Findings of the Association for Computational Linguistics: ACL-IJCNLP 2021, Online: Association for Computational Linguistics, 2021, pp. 791–800.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"https://doi.org/10.18653/v1/2021.findings-acl.70"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10.18653/v1/2021.findings-acl.70</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1"/>
        </w:numPr>
        <w:spacing w:line="360" w:lineRule="auto"/>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Patel, B., Perera, M., Pendleton, J., Richman, A., &amp; Majumdar, B. (2014). Psychosocial interventions for dementia: From evidence to practice. Advances in Psychiatric Treatment, 20, 340–349. DOI:10.1192/apt.bp.113.011957.</w:t>
      </w:r>
    </w:p>
    <w:p>
      <w:pPr>
        <w:numPr>
          <w:numId w:val="0"/>
        </w:numPr>
        <w:spacing w:line="360" w:lineRule="auto"/>
        <w:ind w:leftChars="0"/>
        <w:rPr>
          <w:rFonts w:hint="default" w:ascii="Times New Roman" w:hAnsi="Times New Roman" w:cs="Times New Roman"/>
          <w:lang w:val="en-US" w:eastAsia="zh-CN"/>
        </w:rPr>
      </w:pPr>
    </w:p>
    <w:p>
      <w:pPr>
        <w:numPr>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Blackburn, R., &amp; Bradshaw, T. (2014). Music therapy for service users with dementia: A critical review of the literature. Journal of Psychiatric and Mental Health Nursing, 21(10), 879–888. DOI:10.1111/ jpm.12165.</w:t>
      </w:r>
    </w:p>
    <w:p>
      <w:pPr>
        <w:numPr>
          <w:numId w:val="0"/>
        </w:numPr>
        <w:spacing w:line="360" w:lineRule="auto"/>
        <w:ind w:leftChars="0"/>
        <w:rPr>
          <w:rFonts w:hint="default" w:ascii="Times New Roman" w:hAnsi="Times New Roman" w:cs="Times New Roman"/>
          <w:lang w:val="en-US" w:eastAsia="zh-CN"/>
        </w:rPr>
      </w:pPr>
    </w:p>
    <w:p>
      <w:pPr>
        <w:numPr>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G. L. Wagener, M. Berning, A. P. Costa, G. Steffgen, and A. Melzer, “Effects of Emotional Music on Facial Emotion Recognition in Children with Autism Spectrum Disorder (ASD),” J Autism Dev Disord, vol. 51, no. 9, pp. 3256–3265, Sep. 2021,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"https://doi.org/10.1007/s10803-020-04781-0"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10.1007/s10803-020-04781-0</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0">
    <w:p>
      <w:r>
        <w:separator/>
      </w:r>
    </w:p>
  </w:endnote>
  <w:endnote w:type="continuationSeparator" w:id="41">
    <w:p>
      <w:r>
        <w:continuationSeparator/>
      </w:r>
    </w:p>
  </w:endnote>
  <w:endnote w:id="0">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w:t>
      </w:r>
      <w:r>
        <w:rPr>
          <w:rFonts w:hint="default" w:ascii="Times New Roman" w:hAnsi="Times New Roman" w:cs="Times New Roman"/>
          <w:lang w:val="en-US" w:eastAsia="zh-CN"/>
        </w:rPr>
        <w:t xml:space="preserve">M. Civit, J. Civit-Masot, F. Cuadrado, and M. J. Escalona, “A systematic review of artificial intelligence-based music generation: Scope, applications, and future trends,” Expert Systems with Applications, vol. 209, p. 118190, Dec. 2022, doi: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"https://doi.org/10.1016/j.eswa.2022.118190"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10.1016/j.eswa.2022.118190</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w:t>
      </w:r>
    </w:p>
  </w:endnote>
  <w:endnote w:id="1">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Assayag, G., Rueda, C., Laurson, M., Agon, C., and Delerue, O. Computer-Assisted Composition at IRCAM: From PatchWork to OpenMusic. Comput. Music J. 23, 3 (Sep. 1999), 59-72.</w:t>
      </w:r>
    </w:p>
  </w:endnote>
  <w:endnote w:id="2">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Z. Zeng and L. Zhou, “A Memetic Algorithm for Chinese Traditional Music Composition,” in 2021 6th International Conference on Intelligent Computing and Signal Processing (ICSP), Xi’an, China: IEEE, Apr. 2021, pp. 187–192.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"https://doi.org/10.1109/ICSP51882.2021.9408813"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10.1109/ICSP51882.2021.9408813</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3">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A. Kurniawati, Y. K. Suprapto, and E. M. Yuniarno, “Multilayer Perceptron for Symbolic Indonesian Music Generation,” in 2020 International Seminar on Intelligent Technology and Its Applications (ISITIA), Surabaya, Indonesia: IEEE, Jul. 2020, pp. 228–233.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"https://doi.org/10.1109/ISITIA49792.2020.9163723"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10.1109/ISITIA49792.2020.9163723</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4">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J. L. D. Antich, ”Audio Event Classification using Deep Learning in an End-to-End Approach,” Doctoral dissertation, MA thesis. Copenhagen, Denrmak: Department of Architecture, Design, and Media Technology, Aalborg University Copenhagen, 2017.</w:t>
      </w:r>
    </w:p>
  </w:endnote>
  <w:endnote w:id="5">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K. Zheng et al., “EmotionBox: A music-element-driven emotional music generation system based on music psychology,” Front. Psychol., vol. 13, p. 841926, Aug. 2022,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"https://doi.org/10.3389/fpsyg.2022.841926"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10.3389/fpsyg.2022.841926</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6">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Tzanetakis, G., Ermolinskyi, A., and Cook, P. (2003). Pitch histograms in audio and symbolic music information retrieval. Int. J. Phytoremediation. 21, 143–152. doi: 10.1076/jnmr.32.2.143.</w:t>
      </w:r>
    </w:p>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16743.</w:t>
      </w:r>
    </w:p>
  </w:endnote>
  <w:endnote w:id="7">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 xml:space="preserve">] </w:t>
      </w:r>
      <w:r>
        <w:rPr>
          <w:rFonts w:hint="eastAsia" w:ascii="宋体" w:hAnsi="宋体" w:eastAsia="宋体" w:cs="宋体"/>
          <w:kern w:val="2"/>
          <w:sz w:val="21"/>
          <w:szCs w:val="24"/>
          <w:lang w:val="en-US" w:eastAsia="zh-CN" w:bidi="ar-SA"/>
        </w:rPr>
        <w:t xml:space="preserve">苗北辰，郭为安，汪镭，等．隐式特征和循环神经网络的 多声部音乐生成系统[J]．智能系统学报，2019, 14(1): 158-164. </w:t>
      </w:r>
    </w:p>
  </w:endnote>
  <w:endnote w:id="8">
    <w:p>
      <w:pPr>
        <w:pStyle w:val="5"/>
        <w:snapToGrid w:val="0"/>
        <w:spacing w:line="360" w:lineRule="auto"/>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N. Trieu and R. Keller,  “JazzGAN: I</w:t>
      </w:r>
      <w:r>
        <w:rPr>
          <w:rFonts w:hint="default" w:ascii="Times New Roman" w:hAnsi="Times New Roman" w:cs="Times New Roman"/>
          <w:lang w:val="en-US" w:eastAsia="zh-CN"/>
        </w:rPr>
        <w:t>mprovising with Generative Adversarial Networks”.</w:t>
      </w:r>
    </w:p>
  </w:endnote>
  <w:endnote w:id="9">
    <w:p>
      <w:pPr>
        <w:pStyle w:val="5"/>
        <w:snapToGrid w:val="0"/>
        <w:rPr>
          <w:rFonts w:hint="default" w:ascii="Times New Roman" w:hAnsi="Times New Roman" w:cs="Times New Roman" w:eastAsiaTheme="minorEastAsia"/>
          <w:kern w:val="2"/>
          <w:sz w:val="21"/>
          <w:szCs w:val="24"/>
          <w:lang w:val="en-US" w:eastAsia="zh-CN" w:bidi="ar-SA"/>
        </w:rPr>
      </w:pPr>
      <w:r>
        <w:rPr>
          <w:rFonts w:hint="eastAsia" w:ascii="Times New Roman" w:hAnsi="Times New Roman" w:cs="Times New Roman" w:eastAsiaTheme="minorEastAsia"/>
          <w:kern w:val="2"/>
          <w:sz w:val="21"/>
          <w:szCs w:val="24"/>
          <w:lang w:val="en-US" w:eastAsia="zh-CN" w:bidi="ar-SA"/>
        </w:rPr>
        <w:t>[</w:t>
      </w:r>
      <w:r>
        <w:rPr>
          <w:rFonts w:hint="eastAsia" w:ascii="Times New Roman" w:hAnsi="Times New Roman" w:cs="Times New Roman" w:eastAsiaTheme="minorEastAsia"/>
          <w:kern w:val="2"/>
          <w:sz w:val="21"/>
          <w:szCs w:val="24"/>
          <w:lang w:val="en-US" w:eastAsia="zh-CN" w:bidi="ar-SA"/>
        </w:rPr>
        <w:endnoteRef/>
      </w:r>
      <w:r>
        <w:rPr>
          <w:rFonts w:hint="eastAsia" w:ascii="Times New Roman" w:hAnsi="Times New Roman" w:cs="Times New Roman" w:eastAsiaTheme="minorEastAsia"/>
          <w:kern w:val="2"/>
          <w:sz w:val="21"/>
          <w:szCs w:val="24"/>
          <w:lang w:val="en-US" w:eastAsia="zh-CN" w:bidi="ar-SA"/>
        </w:rPr>
        <w:t>]</w:t>
      </w:r>
      <w:r>
        <w:rPr>
          <w:rFonts w:hint="eastAsia" w:ascii="Times New Roman" w:hAnsi="Times New Roman" w:cs="Times New Roman" w:eastAsiaTheme="minorEastAsia"/>
          <w:kern w:val="2"/>
          <w:sz w:val="21"/>
          <w:szCs w:val="24"/>
          <w:lang w:val="en-US" w:eastAsia="zh-CN" w:bidi="ar-SA"/>
        </w:rPr>
        <w:t xml:space="preserve"> </w:t>
      </w:r>
      <w:r>
        <w:rPr>
          <w:rFonts w:hint="eastAsia" w:ascii="宋体" w:hAnsi="宋体" w:eastAsia="宋体" w:cs="宋体"/>
          <w:sz w:val="21"/>
          <w:szCs w:val="21"/>
          <w:lang w:val="en-US" w:eastAsia="zh-CN"/>
        </w:rPr>
        <w:t>王思源, 周建国. 基于CharRNN的复音音乐生成方法[J]. 计算机工程, 2019, 45(5): 249-255, 260.</w:t>
      </w:r>
    </w:p>
  </w:endnote>
  <w:endnote w:id="10">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KLERK D D. Equal tempemment[J]. Acta Musicologica, 1979, 51(1): 140 - 150．</w:t>
      </w:r>
    </w:p>
  </w:endnote>
  <w:endnote w:id="11">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Williams, R. J. 1992. Simple statistical gradient-following algorithms for connectionist reinforcement learning. In Reinforcement Learning. Springer. 5–32.</w:t>
      </w:r>
    </w:p>
  </w:endnote>
  <w:endnote w:id="12">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A. Roberts, J. Engel, C. Raffel, C. Hawthorne, and D. Eck, “A Hierarchical Latent Vector Model for Learning Long-Term Structure in Music”.</w:t>
      </w:r>
    </w:p>
  </w:endnote>
  <w:endnote w:id="13">
    <w:p>
      <w:pPr>
        <w:pStyle w:val="5"/>
        <w:snapToGrid w:val="0"/>
      </w:pPr>
      <w:r>
        <w:rPr>
          <w:rStyle w:val="10"/>
        </w:rPr>
        <w:t>[</w:t>
      </w:r>
      <w:r>
        <w:rPr>
          <w:rStyle w:val="10"/>
        </w:rPr>
        <w:endnoteRef/>
      </w:r>
      <w:r>
        <w:rPr>
          <w:rStyle w:val="10"/>
        </w:rPr>
        <w:t>]</w:t>
      </w:r>
      <w:r>
        <w:t xml:space="preserve"> </w:t>
      </w:r>
    </w:p>
  </w:endnote>
  <w:endnote w:id="14">
    <w:p>
      <w:pPr>
        <w:pStyle w:val="5"/>
        <w:snapToGrid w:val="0"/>
      </w:pPr>
      <w:r>
        <w:rPr>
          <w:rStyle w:val="10"/>
        </w:rPr>
        <w:t>[</w:t>
      </w:r>
      <w:r>
        <w:rPr>
          <w:rStyle w:val="10"/>
        </w:rPr>
        <w:endnoteRef/>
      </w:r>
      <w:r>
        <w:rPr>
          <w:rStyle w:val="10"/>
        </w:rPr>
        <w:t>]</w:t>
      </w:r>
      <w:r>
        <w:t xml:space="preserve"> </w:t>
      </w:r>
    </w:p>
  </w:endnote>
  <w:endnote w:id="15">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W. Peng, T. Varanka, A. Mostafa, H. Shi, and G. Zhao, “Hyperbolic deep neural networks: A survey,” IEEE Trans. Pattern Anal. Mach. Intell., vol. 44, no. 12, pp. 10023–10044, Dec. 2022. </w:t>
      </w:r>
    </w:p>
  </w:endnote>
  <w:endnote w:id="16">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M. Zeng, X. Tan, R. Wang, Z. Ju, T. Qin, and T.-Y. Liu, “MusicBERT: Symbolic Music Understanding with Large-Scale Pre-Training,” in Findings of the Association for Computational Linguistics: ACL-IJCNLP 2021, Online: Association for Computational Linguistics, 2021, pp. 791–800.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"https://doi.org/10.18653/v1/2021.findings-acl.70"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10.18653/v1/2021.findings-acl.70</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endnote>
  <w:endnote w:id="17">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Patel, B., Perera, M., Pendleton, J., Richman, A., &amp; Majumdar, B. (2014). Psychosocial interventions for dementia: From evidence to practice. Advances in Psychiatric Treatment, 20, 340–349. DOI:10.1192/apt.bp.113.011957.</w:t>
      </w:r>
    </w:p>
  </w:endnote>
  <w:endnote w:id="18">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Blackburn, R., &amp; Bradshaw, T. (2014). Music therapy for service users with dementia: A critical review of the literature. Journal of Psychiatric and Mental Health Nursing, 21(10), 879–888. DOI:10.1111/ jpm.12165.</w:t>
      </w:r>
    </w:p>
  </w:endnote>
  <w:endnote w:id="19">
    <w:p>
      <w:pPr>
        <w:pStyle w:val="5"/>
        <w:snapToGrid w:val="0"/>
        <w:spacing w:line="360" w:lineRule="auto"/>
        <w:rPr>
          <w:rFonts w:hint="default" w:ascii="Times New Roman" w:hAnsi="Times New Roman" w:cs="Times New Roman" w:eastAsiaTheme="minorEastAsia"/>
          <w:kern w:val="2"/>
          <w:sz w:val="21"/>
          <w:szCs w:val="24"/>
          <w:lang w:val="en-US" w:eastAsia="zh-CN" w:bidi="ar-SA"/>
        </w:rPr>
      </w:pP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endnoteRef/>
      </w:r>
      <w:r>
        <w:rPr>
          <w:rFonts w:hint="default" w:ascii="Times New Roman" w:hAnsi="Times New Roman" w:cs="Times New Roman" w:eastAsiaTheme="minorEastAsia"/>
          <w:kern w:val="2"/>
          <w:sz w:val="21"/>
          <w:szCs w:val="24"/>
          <w:lang w:val="en-US" w:eastAsia="zh-CN" w:bidi="ar-SA"/>
        </w:rPr>
        <w:t>]</w:t>
      </w:r>
      <w:r>
        <w:rPr>
          <w:rFonts w:hint="default" w:ascii="Times New Roman" w:hAnsi="Times New Roman" w:cs="Times New Roman" w:eastAsiaTheme="minorEastAsia"/>
          <w:kern w:val="2"/>
          <w:sz w:val="21"/>
          <w:szCs w:val="24"/>
          <w:lang w:val="en-US" w:eastAsia="zh-CN" w:bidi="ar-SA"/>
        </w:rPr>
        <w:t xml:space="preserve"> G. L. Wagener, M. Berning, A. P. Costa, G. Steffgen, and A. Melzer, “Effects of Emotional Music on Facial Emotion Recognition in Children with Autism Spectrum Disorder (ASD),” J Autism Dev Disord, vol. 51, no. 9, pp. 3256–3265, Sep. 2021, doi: </w:t>
      </w:r>
      <w:r>
        <w:rPr>
          <w:rFonts w:hint="default" w:ascii="Times New Roman" w:hAnsi="Times New Roman" w:cs="Times New Roman" w:eastAsiaTheme="minorEastAsia"/>
          <w:kern w:val="2"/>
          <w:sz w:val="21"/>
          <w:szCs w:val="24"/>
          <w:lang w:val="en-US" w:eastAsia="zh-CN" w:bidi="ar-SA"/>
        </w:rPr>
        <w:fldChar w:fldCharType="begin"/>
      </w:r>
      <w:r>
        <w:rPr>
          <w:rFonts w:hint="default" w:ascii="Times New Roman" w:hAnsi="Times New Roman" w:cs="Times New Roman" w:eastAsiaTheme="minorEastAsia"/>
          <w:kern w:val="2"/>
          <w:sz w:val="21"/>
          <w:szCs w:val="24"/>
          <w:lang w:val="en-US" w:eastAsia="zh-CN" w:bidi="ar-SA"/>
        </w:rPr>
        <w:instrText xml:space="preserve"> HYPERLINK "https://doi.org/10.1007/s10803-020-04781-0" </w:instrText>
      </w:r>
      <w:r>
        <w:rPr>
          <w:rFonts w:hint="default" w:ascii="Times New Roman" w:hAnsi="Times New Roman" w:cs="Times New Roman" w:eastAsiaTheme="minorEastAsia"/>
          <w:kern w:val="2"/>
          <w:sz w:val="21"/>
          <w:szCs w:val="24"/>
          <w:lang w:val="en-US" w:eastAsia="zh-CN" w:bidi="ar-SA"/>
        </w:rPr>
        <w:fldChar w:fldCharType="separate"/>
      </w:r>
      <w:r>
        <w:rPr>
          <w:rFonts w:hint="default" w:ascii="Times New Roman" w:hAnsi="Times New Roman" w:cs="Times New Roman" w:eastAsiaTheme="minorEastAsia"/>
          <w:kern w:val="2"/>
          <w:sz w:val="21"/>
          <w:szCs w:val="24"/>
          <w:lang w:val="en-US" w:eastAsia="zh-CN" w:bidi="ar-SA"/>
        </w:rPr>
        <w:t>10.1007/s10803-020-04781-0</w:t>
      </w:r>
      <w:r>
        <w:rPr>
          <w:rFonts w:hint="default" w:ascii="Times New Roman" w:hAnsi="Times New Roman" w:cs="Times New Roman" w:eastAsiaTheme="minorEastAsia"/>
          <w:kern w:val="2"/>
          <w:sz w:val="21"/>
          <w:szCs w:val="24"/>
          <w:lang w:val="en-US" w:eastAsia="zh-CN" w:bidi="ar-SA"/>
        </w:rPr>
        <w:fldChar w:fldCharType="end"/>
      </w:r>
      <w:r>
        <w:rPr>
          <w:rFonts w:hint="default" w:ascii="Times New Roman" w:hAnsi="Times New Roman" w:cs="Times New Roman" w:eastAsiaTheme="minorEastAsia"/>
          <w:kern w:val="2"/>
          <w:sz w:val="21"/>
          <w:szCs w:val="24"/>
          <w:lang w:val="en-US" w:eastAsia="zh-CN" w:bidi="ar-SA"/>
        </w:rPr>
        <w:t>.</w:t>
      </w:r>
    </w:p>
    <w:p>
      <w:pPr>
        <w:pStyle w:val="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pPr>
        <w:pStyle w:val="6"/>
        <w:snapToGrid w:val="0"/>
      </w:pPr>
      <w:r>
        <w:rPr>
          <w:rStyle w:val="12"/>
        </w:rPr>
        <w:footnoteRef/>
      </w:r>
      <w:r>
        <w:t xml:space="preserve"> </w:t>
      </w: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"https://www.udiscovermusic.com/classical-news/beethovens-10th-symphony-ai/" </w:instrText>
      </w:r>
      <w:r>
        <w:rPr>
          <w:rFonts w:hint="eastAsia"/>
          <w:lang w:val="en-US" w:eastAsia="zh-CN"/>
        </w:rPr>
        <w:fldChar w:fldCharType="separate"/>
      </w:r>
      <w:r>
        <w:rPr>
          <w:rFonts w:hint="eastAsia"/>
          <w:lang w:val="en-US" w:eastAsia="zh-CN"/>
        </w:rPr>
        <w:t>https://www.udiscovermusic.com/classical-news/beethovens-10th-symphony-ai/</w:t>
      </w:r>
      <w:r>
        <w:rPr>
          <w:rFonts w:hint="eastAsia"/>
          <w:lang w:val="en-US" w:eastAsia="zh-CN"/>
        </w:rPr>
        <w:fldChar w:fldCharType="end"/>
      </w:r>
      <w:r>
        <w:rPr>
          <w:rFonts w:hint="eastAsia"/>
          <w:lang w:val="en-US" w:eastAsia="zh-CN"/>
        </w:rPr>
        <w:t>。</w:t>
      </w:r>
    </w:p>
  </w:footnote>
  <w:footnote w:id="1">
    <w:p>
      <w:pPr>
        <w:pStyle w:val="6"/>
        <w:snapToGrid w:val="0"/>
      </w:pPr>
      <w:r>
        <w:rPr>
          <w:rStyle w:val="12"/>
        </w:rPr>
        <w:footnoteRef/>
      </w:r>
      <w:r>
        <w:t xml:space="preserve"> </w:t>
      </w:r>
      <w:r>
        <w:rPr>
          <w:rFonts w:hint="eastAsia"/>
          <w:lang w:val="en-US" w:eastAsia="zh-CN"/>
        </w:rPr>
        <w:t>来源：</w:t>
      </w:r>
      <w:r>
        <w:rPr>
          <w:rFonts w:hint="eastAsia"/>
          <w:lang w:val="en-US" w:eastAsia="zh-CN"/>
        </w:rPr>
        <w:fldChar w:fldCharType="begin"/>
      </w:r>
      <w:r>
        <w:rPr>
          <w:rFonts w:hint="eastAsia"/>
          <w:lang w:val="en-US" w:eastAsia="zh-CN"/>
        </w:rPr>
        <w:instrText xml:space="preserve"> HYPERLINK "https://youtu.be/smMVQ6C4Wqg" </w:instrText>
      </w:r>
      <w:r>
        <w:rPr>
          <w:rFonts w:hint="eastAsia"/>
          <w:lang w:val="en-US" w:eastAsia="zh-CN"/>
        </w:rPr>
        <w:fldChar w:fldCharType="separate"/>
      </w:r>
      <w:r>
        <w:rPr>
          <w:rFonts w:hint="eastAsia"/>
          <w:lang w:val="en-US" w:eastAsia="zh-CN"/>
        </w:rPr>
        <w:t>https://youtu.be/smMVQ6C4Wqg</w:t>
      </w:r>
      <w:r>
        <w:rPr>
          <w:rFonts w:hint="eastAsia"/>
          <w:lang w:val="en-US" w:eastAsia="zh-CN"/>
        </w:rPr>
        <w:fldChar w:fldCharType="end"/>
      </w:r>
      <w:r>
        <w:rPr>
          <w:rFonts w:hint="eastAsia"/>
          <w:lang w:val="en-US" w:eastAsia="zh-CN"/>
        </w:rPr>
        <w:t>。</w:t>
      </w:r>
    </w:p>
  </w:footnote>
  <w:footnote w:id="2">
    <w:p>
      <w:pPr>
        <w:pStyle w:val="6"/>
        <w:snapToGrid w:val="0"/>
      </w:pPr>
      <w:r>
        <w:rPr>
          <w:rStyle w:val="12"/>
        </w:rPr>
        <w:footnoteRef/>
      </w:r>
      <w:r>
        <w:t xml:space="preserve"> </w:t>
      </w:r>
      <w:r>
        <w:rPr>
          <w:rFonts w:hint="eastAsia"/>
          <w:lang w:val="en-US" w:eastAsia="zh-CN"/>
        </w:rPr>
        <w:t xml:space="preserve">Softmax函数细节详见： </w:t>
      </w:r>
      <w:r>
        <w:rPr>
          <w:rFonts w:hint="eastAsia"/>
          <w:lang w:val="en-US" w:eastAsia="zh-CN"/>
        </w:rPr>
        <w:fldChar w:fldCharType="begin"/>
      </w:r>
      <w:r>
        <w:rPr>
          <w:rFonts w:hint="eastAsia"/>
          <w:lang w:val="en-US" w:eastAsia="zh-CN"/>
        </w:rPr>
        <w:instrText xml:space="preserve"> HYPERLINK "https://keras.io" </w:instrText>
      </w:r>
      <w:r>
        <w:rPr>
          <w:rFonts w:hint="eastAsia"/>
          <w:lang w:val="en-US" w:eastAsia="zh-CN"/>
        </w:rPr>
        <w:fldChar w:fldCharType="separate"/>
      </w:r>
      <w:r>
        <w:rPr>
          <w:rFonts w:hint="eastAsia"/>
          <w:lang w:val="en-US" w:eastAsia="zh-CN"/>
        </w:rPr>
        <w:t>https://keras.io</w:t>
      </w:r>
      <w:r>
        <w:rPr>
          <w:rFonts w:hint="eastAsia"/>
          <w:lang w:val="en-US" w:eastAsia="zh-CN"/>
        </w:rPr>
        <w:fldChar w:fldCharType="end"/>
      </w:r>
      <w:r>
        <w:rPr>
          <w:rFonts w:hint="eastAsia"/>
          <w:lang w:val="en-US" w:eastAsia="zh-CN"/>
        </w:rPr>
        <w:t>.。</w:t>
      </w:r>
    </w:p>
  </w:footnote>
  <w:footnote w:id="3">
    <w:p>
      <w:pPr>
        <w:pStyle w:val="6"/>
        <w:snapToGrid w:val="0"/>
        <w:rPr>
          <w:rFonts w:hint="default" w:eastAsiaTheme="minorEastAsia"/>
          <w:lang w:val="en-US" w:eastAsia="zh-CN"/>
        </w:rPr>
      </w:pPr>
      <w:r>
        <w:rPr>
          <w:rStyle w:val="12"/>
        </w:rPr>
        <w:footnoteRef/>
      </w:r>
      <w:r>
        <w:t xml:space="preserve"> </w:t>
      </w:r>
      <w:r>
        <w:rPr>
          <w:rFonts w:hint="eastAsia"/>
          <w:lang w:val="en-US" w:eastAsia="zh-CN"/>
        </w:rPr>
        <w:t>音乐密度：单位时间窗内音符个数。</w:t>
      </w:r>
    </w:p>
  </w:footnote>
  <w:footnote w:id="4">
    <w:p>
      <w:pPr>
        <w:pStyle w:val="6"/>
        <w:snapToGrid w:val="0"/>
      </w:pPr>
      <w:r>
        <w:rPr>
          <w:rStyle w:val="12"/>
        </w:rPr>
        <w:footnoteRef/>
      </w:r>
      <w:r>
        <w:t xml:space="preserve"> </w:t>
      </w:r>
      <w:r>
        <w:rPr>
          <w:rFonts w:hint="eastAsia"/>
          <w:lang w:val="en-US" w:eastAsia="zh-CN"/>
        </w:rPr>
        <w:t>音乐直方图：由12个整数值组成的数组，以半音音阶的12个半音为索引，显示了音乐作品中每个半音的出现频率。</w:t>
      </w:r>
    </w:p>
  </w:footnote>
  <w:footnote w:id="5">
    <w:p>
      <w:pPr>
        <w:pStyle w:val="6"/>
        <w:snapToGrid w:val="0"/>
      </w:pPr>
      <w:r>
        <w:rPr>
          <w:rStyle w:val="12"/>
        </w:rPr>
        <w:footnoteRef/>
      </w:r>
      <w:r>
        <w:t xml:space="preserve"> </w:t>
      </w:r>
      <w:r>
        <w:rPr>
          <w:rFonts w:hint="eastAsia"/>
          <w:lang w:val="en-US" w:eastAsia="zh-CN"/>
        </w:rPr>
        <w:t>来源：https://arxiv.org/pdf/1308.0850.pdf。</w:t>
      </w:r>
    </w:p>
  </w:footnote>
  <w:footnote w:id="6">
    <w:p>
      <w:pPr>
        <w:pStyle w:val="6"/>
        <w:snapToGrid w:val="0"/>
        <w:rPr>
          <w:rFonts w:hint="default" w:eastAsiaTheme="minorEastAsia"/>
          <w:lang w:val="en-US" w:eastAsia="zh-CN"/>
        </w:rPr>
      </w:pPr>
      <w:r>
        <w:rPr>
          <w:rStyle w:val="12"/>
        </w:rPr>
        <w:footnoteRef/>
      </w:r>
      <w:r>
        <w:t xml:space="preserve"> </w:t>
      </w:r>
      <w:r>
        <w:rPr>
          <w:rFonts w:hint="eastAsia"/>
          <w:lang w:val="en-US" w:eastAsia="zh-CN"/>
        </w:rPr>
        <w:t>十二平均律：物理频率2:1之间的单音被分化为12个半音，以此称为一个八度。</w:t>
      </w:r>
    </w:p>
  </w:footnote>
  <w:footnote w:id="7">
    <w:p>
      <w:pPr>
        <w:pStyle w:val="6"/>
        <w:snapToGrid w:val="0"/>
      </w:pPr>
      <w:r>
        <w:rPr>
          <w:rStyle w:val="12"/>
        </w:rPr>
        <w:footnoteRef/>
      </w:r>
      <w:r>
        <w:t xml:space="preserve"> </w:t>
      </w:r>
      <w:r>
        <w:rPr>
          <w:rFonts w:hint="eastAsia"/>
          <w:lang w:val="en-US" w:eastAsia="zh-CN"/>
        </w:rPr>
        <w:t>来源：</w:t>
      </w:r>
      <w:r>
        <w:rPr>
          <w:lang w:val="en-US" w:eastAsia="zh-CN"/>
        </w:rPr>
        <w:fldChar w:fldCharType="begin"/>
      </w:r>
      <w:r>
        <w:rPr>
          <w:lang w:val="en-US" w:eastAsia="zh-CN"/>
        </w:rPr>
        <w:instrText xml:space="preserve"> HYPERLINK "http://arxiv.org/abs/1703.10847" </w:instrText>
      </w:r>
      <w:r>
        <w:rPr>
          <w:lang w:val="en-US" w:eastAsia="zh-CN"/>
        </w:rPr>
        <w:fldChar w:fldCharType="separate"/>
      </w:r>
      <w:r>
        <w:t>http://arxiv.org/abs/1703.10847</w:t>
      </w:r>
      <w:r>
        <w:rPr>
          <w:lang w:val="en-US" w:eastAsia="zh-CN"/>
        </w:rPr>
        <w:fldChar w:fldCharType="end"/>
      </w:r>
    </w:p>
  </w:footnote>
  <w:footnote w:id="8">
    <w:p>
      <w:pPr>
        <w:pStyle w:val="6"/>
        <w:snapToGrid w:val="0"/>
      </w:pPr>
      <w:r>
        <w:rPr>
          <w:rStyle w:val="12"/>
        </w:rPr>
        <w:footnoteRef/>
      </w:r>
      <w:r>
        <w:t xml:space="preserve"> </w:t>
      </w:r>
      <w:r>
        <w:rPr>
          <w:rFonts w:hint="eastAsia"/>
          <w:lang w:val="en-US" w:eastAsia="zh-CN"/>
        </w:rPr>
        <w:t>来源：</w:t>
      </w:r>
      <w:r>
        <w:rPr>
          <w:lang w:val="en-US" w:eastAsia="zh-CN"/>
        </w:rPr>
        <w:fldChar w:fldCharType="begin"/>
      </w:r>
      <w:r>
        <w:rPr>
          <w:lang w:val="en-US" w:eastAsia="zh-CN"/>
        </w:rPr>
        <w:instrText xml:space="preserve"> HYPERLINK "http://arxiv.org/abs/1710.10196" </w:instrText>
      </w:r>
      <w:r>
        <w:rPr>
          <w:lang w:val="en-US" w:eastAsia="zh-CN"/>
        </w:rPr>
        <w:fldChar w:fldCharType="separate"/>
      </w:r>
      <w:r>
        <w:t>http://arxiv.org/abs/1710.10196</w:t>
      </w:r>
      <w:r>
        <w:rPr>
          <w:lang w:val="en-US" w:eastAsia="zh-CN"/>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5F688"/>
    <w:multiLevelType w:val="singleLevel"/>
    <w:tmpl w:val="D1F5F6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8"/>
    <w:footnote w:id="19"/>
  </w:footnotePr>
  <w:endnotePr>
    <w:numFmt w:val="decimal"/>
    <w:endnote w:id="40"/>
    <w:endnote w:id="4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777169"/>
    <w:rsid w:val="02D40D59"/>
    <w:rsid w:val="03AD6881"/>
    <w:rsid w:val="04F650CF"/>
    <w:rsid w:val="057902E0"/>
    <w:rsid w:val="05F83B8E"/>
    <w:rsid w:val="0791108E"/>
    <w:rsid w:val="091C3F53"/>
    <w:rsid w:val="0A5A39C0"/>
    <w:rsid w:val="0AA70AF8"/>
    <w:rsid w:val="0AC0397F"/>
    <w:rsid w:val="0CB5318B"/>
    <w:rsid w:val="0E7917D2"/>
    <w:rsid w:val="0F1C3A95"/>
    <w:rsid w:val="101369E7"/>
    <w:rsid w:val="135D49DF"/>
    <w:rsid w:val="136C13C9"/>
    <w:rsid w:val="145B7B90"/>
    <w:rsid w:val="14B040CF"/>
    <w:rsid w:val="15273705"/>
    <w:rsid w:val="156F6022"/>
    <w:rsid w:val="15871199"/>
    <w:rsid w:val="17613278"/>
    <w:rsid w:val="183D01DB"/>
    <w:rsid w:val="18610343"/>
    <w:rsid w:val="1B8E6E10"/>
    <w:rsid w:val="1BFD597D"/>
    <w:rsid w:val="1D0604E0"/>
    <w:rsid w:val="1DC064A5"/>
    <w:rsid w:val="1E1D6A43"/>
    <w:rsid w:val="20BC3773"/>
    <w:rsid w:val="20C57DDB"/>
    <w:rsid w:val="225D443C"/>
    <w:rsid w:val="2392334D"/>
    <w:rsid w:val="269907FE"/>
    <w:rsid w:val="27EA08EB"/>
    <w:rsid w:val="27F31519"/>
    <w:rsid w:val="2A4A7F69"/>
    <w:rsid w:val="2B4C581C"/>
    <w:rsid w:val="2D593773"/>
    <w:rsid w:val="2D7A5859"/>
    <w:rsid w:val="2F680AAE"/>
    <w:rsid w:val="2FFB1C23"/>
    <w:rsid w:val="31CB6F26"/>
    <w:rsid w:val="320007F0"/>
    <w:rsid w:val="32AD39EC"/>
    <w:rsid w:val="33FC042C"/>
    <w:rsid w:val="345E5183"/>
    <w:rsid w:val="35586F88"/>
    <w:rsid w:val="35F82891"/>
    <w:rsid w:val="391B682D"/>
    <w:rsid w:val="391C3471"/>
    <w:rsid w:val="39893CD4"/>
    <w:rsid w:val="3AB45654"/>
    <w:rsid w:val="3C6A6C54"/>
    <w:rsid w:val="3F4F4FBC"/>
    <w:rsid w:val="40036641"/>
    <w:rsid w:val="411F7702"/>
    <w:rsid w:val="43E463E3"/>
    <w:rsid w:val="46D3112E"/>
    <w:rsid w:val="47BE006C"/>
    <w:rsid w:val="47E3378E"/>
    <w:rsid w:val="485553D9"/>
    <w:rsid w:val="487111B2"/>
    <w:rsid w:val="4A626B76"/>
    <w:rsid w:val="4B292848"/>
    <w:rsid w:val="4C1F021C"/>
    <w:rsid w:val="4E014268"/>
    <w:rsid w:val="4F050D16"/>
    <w:rsid w:val="4F213B87"/>
    <w:rsid w:val="50C33571"/>
    <w:rsid w:val="51536225"/>
    <w:rsid w:val="53F969AE"/>
    <w:rsid w:val="5646114A"/>
    <w:rsid w:val="58EF5321"/>
    <w:rsid w:val="59FB18EF"/>
    <w:rsid w:val="5BFC288E"/>
    <w:rsid w:val="5D6816E8"/>
    <w:rsid w:val="5DA658CC"/>
    <w:rsid w:val="5DF31B8F"/>
    <w:rsid w:val="5E5C265F"/>
    <w:rsid w:val="5FE6023E"/>
    <w:rsid w:val="5FFE24D1"/>
    <w:rsid w:val="61753C46"/>
    <w:rsid w:val="629413DB"/>
    <w:rsid w:val="642223CF"/>
    <w:rsid w:val="64FB2EEB"/>
    <w:rsid w:val="657E2419"/>
    <w:rsid w:val="68DE68BA"/>
    <w:rsid w:val="693C277B"/>
    <w:rsid w:val="6BD61760"/>
    <w:rsid w:val="6D660389"/>
    <w:rsid w:val="6DBE6550"/>
    <w:rsid w:val="70647373"/>
    <w:rsid w:val="72076BFB"/>
    <w:rsid w:val="727B28B8"/>
    <w:rsid w:val="73C443BA"/>
    <w:rsid w:val="744911D4"/>
    <w:rsid w:val="747D6913"/>
    <w:rsid w:val="76470C3F"/>
    <w:rsid w:val="791F624B"/>
    <w:rsid w:val="79517126"/>
    <w:rsid w:val="79901677"/>
    <w:rsid w:val="7A2D0F1F"/>
    <w:rsid w:val="7D2C5EE0"/>
    <w:rsid w:val="7D383556"/>
    <w:rsid w:val="7DEA191F"/>
    <w:rsid w:val="7E8B4758"/>
    <w:rsid w:val="7F11511D"/>
    <w:rsid w:val="7F85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endnote text"/>
    <w:basedOn w:val="1"/>
    <w:uiPriority w:val="0"/>
    <w:pPr>
      <w:snapToGrid w:val="0"/>
      <w:jc w:val="left"/>
    </w:pPr>
  </w:style>
  <w:style w:type="paragraph" w:styleId="6">
    <w:name w:val="footnote text"/>
    <w:basedOn w:val="1"/>
    <w:qFormat/>
    <w:uiPriority w:val="0"/>
    <w:pPr>
      <w:snapToGrid w:val="0"/>
      <w:jc w:val="left"/>
    </w:pPr>
    <w:rPr>
      <w:sz w:val="18"/>
    </w:rPr>
  </w:style>
  <w:style w:type="character" w:styleId="9">
    <w:name w:val="Strong"/>
    <w:basedOn w:val="8"/>
    <w:qFormat/>
    <w:uiPriority w:val="0"/>
    <w:rPr>
      <w:b/>
    </w:rPr>
  </w:style>
  <w:style w:type="character" w:styleId="10">
    <w:name w:val="endnote reference"/>
    <w:basedOn w:val="8"/>
    <w:uiPriority w:val="0"/>
    <w:rPr>
      <w:vertAlign w:val="superscript"/>
    </w:rPr>
  </w:style>
  <w:style w:type="character" w:styleId="11">
    <w:name w:val="Hyperlink"/>
    <w:basedOn w:val="8"/>
    <w:qFormat/>
    <w:uiPriority w:val="0"/>
    <w:rPr>
      <w:color w:val="0000FF"/>
      <w:u w:val="single"/>
    </w:rPr>
  </w:style>
  <w:style w:type="character" w:styleId="12">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5240</Words>
  <Characters>8776</Characters>
  <Lines>0</Lines>
  <Paragraphs>0</Paragraphs>
  <TotalTime>1</TotalTime>
  <ScaleCrop>false</ScaleCrop>
  <LinksUpToDate>false</LinksUpToDate>
  <CharactersWithSpaces>9331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2023-05-31T10:37:00Z</dcterms:created>
  <dc:creator>ma</dc:creator>
  <cp:lastModifiedBy>2-酮-3-脱氧-6-磷酸葡萄糖酸</cp:lastModifiedBy>
  <dcterms:modified xsi:type="dcterms:W3CDTF">2023-06-01T07:29:23Z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54D2D9DB0C524F7C895F71FA16837E95_12</vt:lpwstr>
  </property>
</Properties>
</file>