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u w:val="single"/>
        </w:rPr>
        <w:t xml:space="preserve">20   </w:t>
      </w:r>
      <w:r>
        <w:rPr>
          <w:rFonts w:hint="eastAsia" w:ascii="宋体" w:hAnsi="宋体"/>
          <w:b/>
          <w:sz w:val="28"/>
          <w:szCs w:val="28"/>
        </w:rPr>
        <w:t>-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20   </w:t>
      </w:r>
      <w:r>
        <w:rPr>
          <w:rFonts w:hint="eastAsia" w:ascii="宋体" w:hAnsi="宋体"/>
          <w:b/>
          <w:sz w:val="28"/>
          <w:szCs w:val="28"/>
        </w:rPr>
        <w:t>学年（   ）学期《生命科学导论实验》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【线上作业】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（生化检测实验单元）</w:t>
      </w:r>
    </w:p>
    <w:p>
      <w:pPr>
        <w:spacing w:line="480" w:lineRule="auto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sz w:val="24"/>
          <w:u w:val="single"/>
        </w:rPr>
        <w:t>维生素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>含量测定、糖度测定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上课日期</w:t>
      </w:r>
      <w:r>
        <w:rPr>
          <w:rFonts w:hint="eastAsia"/>
          <w:b/>
          <w:bCs/>
          <w:sz w:val="24"/>
          <w:u w:val="single"/>
        </w:rPr>
        <w:t>：</w:t>
      </w:r>
      <w:r>
        <w:rPr>
          <w:rFonts w:hint="eastAsia"/>
          <w:b/>
          <w:bCs/>
          <w:sz w:val="24"/>
          <w:u w:val="single"/>
          <w:lang w:val="en-US" w:eastAsia="zh-CN"/>
        </w:rPr>
        <w:t>2022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  <w:u w:val="single"/>
        </w:rPr>
        <w:t>　</w:t>
      </w:r>
      <w:r>
        <w:rPr>
          <w:rFonts w:hint="eastAsia"/>
          <w:b/>
          <w:bCs/>
          <w:sz w:val="24"/>
          <w:u w:val="single"/>
          <w:lang w:val="en-US" w:eastAsia="zh-CN"/>
        </w:rPr>
        <w:t>3</w:t>
      </w:r>
      <w:r>
        <w:rPr>
          <w:rFonts w:hint="eastAsia"/>
          <w:b/>
          <w:bCs/>
          <w:sz w:val="24"/>
          <w:u w:val="single"/>
        </w:rPr>
        <w:t>　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  <w:u w:val="single"/>
        </w:rPr>
        <w:t>　</w:t>
      </w:r>
      <w:r>
        <w:rPr>
          <w:rFonts w:hint="eastAsia"/>
          <w:b/>
          <w:bCs/>
          <w:sz w:val="24"/>
          <w:u w:val="single"/>
          <w:lang w:val="en-US" w:eastAsia="zh-CN"/>
        </w:rPr>
        <w:t>12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日</w:t>
      </w:r>
    </w:p>
    <w:p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名</w:t>
      </w:r>
      <w:r>
        <w:rPr>
          <w:b/>
          <w:bCs/>
          <w:sz w:val="24"/>
          <w:u w:val="single"/>
        </w:rPr>
        <w:t xml:space="preserve"> 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b/>
          <w:bCs/>
          <w:sz w:val="24"/>
          <w:u w:val="single"/>
        </w:rPr>
        <w:t xml:space="preserve"> </w:t>
      </w:r>
      <w:bookmarkStart w:id="0" w:name="_GoBack"/>
      <w:bookmarkEnd w:id="0"/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专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计算机科学与技术</w:t>
      </w:r>
      <w:r>
        <w:rPr>
          <w:b/>
          <w:bCs/>
          <w:sz w:val="24"/>
          <w:u w:val="single"/>
        </w:rPr>
        <w:t xml:space="preserve"> 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成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绩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　</w:t>
      </w:r>
      <w:r>
        <w:rPr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</w:rPr>
        <w:t>　</w:t>
      </w:r>
    </w:p>
    <w:p>
      <w:pPr>
        <w:rPr>
          <w:b/>
          <w:bCs/>
          <w:sz w:val="24"/>
          <w:u w:val="singl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阐述</w:t>
      </w:r>
      <w:r>
        <w:rPr>
          <w:sz w:val="28"/>
          <w:szCs w:val="28"/>
        </w:rPr>
        <w:t>糖的生物学功能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提供能量，大脑主要的能源物质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来源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 w:bidi="ar"/>
        </w:rPr>
        <w:t>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物质代谢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提供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骨架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为蛋白质，核酸，脂类的合成提供碳骨架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细胞的骨架，纤维素，半纤维素，木质素是植物细胞壁的主要成分，蛋白聚糖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是动物结缔组织和润滑组织的主要成分，肽聚糖是原核生物细胞壁的主要成分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细胞间识别和生物分子间识别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细胞膜表面糖蛋白的寡糖链参与细胞间的识别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如红细胞表面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ABO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血型决定簇。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什么是游离糖？日常生活中能够用含糖量高的果汁代替水来饮用吗？（10分）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．</w:t>
      </w:r>
      <w:r>
        <w:rPr>
          <w:rFonts w:hint="default"/>
          <w:sz w:val="24"/>
          <w:szCs w:val="24"/>
          <w:lang w:val="en-US" w:eastAsia="zh-CN"/>
        </w:rPr>
        <w:t xml:space="preserve">WHO </w:t>
      </w:r>
      <w:r>
        <w:rPr>
          <w:rFonts w:hint="eastAsia"/>
          <w:sz w:val="24"/>
          <w:szCs w:val="24"/>
          <w:lang w:val="en-US" w:eastAsia="zh-CN"/>
        </w:rPr>
        <w:t xml:space="preserve">规定的游离糖是添加到饮料和食品中的单糖（葡萄糖，果糖）和双糖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（蔗糖），以及天然存在于蜂蜜、果汁中的糖。 </w:t>
      </w:r>
    </w:p>
    <w:p>
      <w:pPr>
        <w:spacing w:line="36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2.日常生活中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default"/>
          <w:sz w:val="24"/>
          <w:szCs w:val="24"/>
          <w:lang w:val="en-US" w:eastAsia="zh-CN"/>
        </w:rPr>
        <w:t>能用含糖量高的果汁代替水来饮用</w:t>
      </w:r>
      <w:r>
        <w:rPr>
          <w:rFonts w:hint="eastAsia"/>
          <w:sz w:val="24"/>
          <w:szCs w:val="24"/>
          <w:lang w:val="en-US" w:eastAsia="zh-CN"/>
        </w:rPr>
        <w:t xml:space="preserve">，果汁代替水来引用会导致糖过量的摄入，转化成脂肪，导致肥胖，引起糖尿病，心脑血管疾病。同样也会造成以下影响： </w:t>
      </w:r>
    </w:p>
    <w:p>
      <w:pPr>
        <w:spacing w:line="360" w:lineRule="auto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（1）影响食欲，营养缺乏。</w:t>
      </w:r>
    </w:p>
    <w:p>
      <w:pPr>
        <w:spacing w:line="360" w:lineRule="auto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）胃酸过多，引起胃炎，导致蛀牙，导致代谢紊乱，减弱免疫系统防病能力。</w:t>
      </w:r>
    </w:p>
    <w:p>
      <w:pPr>
        <w:spacing w:line="360" w:lineRule="auto"/>
        <w:ind w:firstLine="420" w:firstLineChars="0"/>
        <w:rPr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（3）产生生理依赖。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滴定实验</w:t>
      </w:r>
      <w:r>
        <w:rPr>
          <w:sz w:val="28"/>
          <w:szCs w:val="28"/>
        </w:rPr>
        <w:t>需注意什么</w:t>
      </w:r>
      <w:r>
        <w:rPr>
          <w:rFonts w:hint="eastAsia"/>
          <w:sz w:val="28"/>
          <w:szCs w:val="28"/>
        </w:rPr>
        <w:t>？（10分）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注意滴定管使用步骤，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漏，排气泡，装标准溶液，滴定，判断滴定终点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等。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临近终点，改为滴一滴摇几下，等到摇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次后，颜色变化才完全消逝时，表示离终点很近，微微转动活塞使溶液形成半滴，用锥形瓶内壁沾下，然后瓶倾斜将溶液洗入瓶中，再摇匀溶液，一般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30s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内不再变色即到达滴定终点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样品研磨充分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取样准确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ZmNTE4NmZhYjYwNzU5MjFkODAxZWQ0YWJiMTAwMmMifQ=="/>
  </w:docVars>
  <w:rsids>
    <w:rsidRoot w:val="00C376F5"/>
    <w:rsid w:val="00010B07"/>
    <w:rsid w:val="004C3FD9"/>
    <w:rsid w:val="005F1EDA"/>
    <w:rsid w:val="00653503"/>
    <w:rsid w:val="00A275D9"/>
    <w:rsid w:val="00B05777"/>
    <w:rsid w:val="00B17166"/>
    <w:rsid w:val="00C376F5"/>
    <w:rsid w:val="00C817B9"/>
    <w:rsid w:val="00FA782A"/>
    <w:rsid w:val="1994684E"/>
    <w:rsid w:val="1E8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199</Characters>
  <Lines>1</Lines>
  <Paragraphs>1</Paragraphs>
  <TotalTime>3</TotalTime>
  <ScaleCrop>false</ScaleCrop>
  <LinksUpToDate>false</LinksUpToDate>
  <CharactersWithSpaces>232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2021-09-24T05:09:00Z</dcterms:created>
  <dc:creator>185929276@qq.com</dc:creator>
  <cp:lastModifiedBy>2-酮-3-脱氧-6-磷酸葡萄糖酸</cp:lastModifiedBy>
  <dcterms:modified xsi:type="dcterms:W3CDTF">2024-02-06T10:17:40Z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B1EB604685D346E59DBDBC5CD6014B59</vt:lpwstr>
  </property>
</Properties>
</file>